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07614" w14:textId="77777777" w:rsidR="00116585" w:rsidRDefault="00EF197B" w:rsidP="00EF197B">
      <w:pPr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10FA0">
        <w:rPr>
          <w:rFonts w:ascii="Arial" w:hAnsi="Arial" w:cs="Arial"/>
          <w:noProof/>
          <w:lang w:eastAsia="pl-PL"/>
        </w:rPr>
        <w:drawing>
          <wp:inline distT="0" distB="0" distL="0" distR="0" wp14:anchorId="6C7FFFCC" wp14:editId="058523EF">
            <wp:extent cx="8006317" cy="1028518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OWER_poziom_pl-1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0099" cy="102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FA0">
        <w:rPr>
          <w:rFonts w:ascii="Arial" w:hAnsi="Arial" w:cs="Arial"/>
          <w:b/>
          <w:sz w:val="28"/>
          <w:szCs w:val="28"/>
          <w:lang w:eastAsia="pl-PL"/>
        </w:rPr>
        <w:br w:type="textWrapping" w:clear="all"/>
      </w:r>
      <w:r w:rsidR="009A2278" w:rsidRPr="00410FA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Harmonogram naborów wniosków o dofinansowanie w trybie konkursowym </w:t>
      </w:r>
      <w:r w:rsidR="00ED2E5F" w:rsidRPr="00410FA0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="009A2278" w:rsidRPr="00410FA0">
        <w:rPr>
          <w:rFonts w:ascii="Arial" w:eastAsia="Times New Roman" w:hAnsi="Arial" w:cs="Arial"/>
          <w:b/>
          <w:sz w:val="28"/>
          <w:szCs w:val="28"/>
          <w:lang w:eastAsia="pl-PL"/>
        </w:rPr>
        <w:t>dla Programu</w:t>
      </w:r>
      <w:r w:rsidR="00BD2987" w:rsidRPr="00410FA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Operacyjnego Wiedza Edukacja Rozwój</w:t>
      </w:r>
      <w:r w:rsidR="009A2278" w:rsidRPr="00410FA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na </w:t>
      </w:r>
      <w:r w:rsidR="0071541A" w:rsidRPr="00410FA0">
        <w:rPr>
          <w:rFonts w:ascii="Arial" w:eastAsia="Times New Roman" w:hAnsi="Arial" w:cs="Arial"/>
          <w:b/>
          <w:sz w:val="28"/>
          <w:szCs w:val="28"/>
          <w:lang w:eastAsia="pl-PL"/>
        </w:rPr>
        <w:t>2021</w:t>
      </w:r>
      <w:r w:rsidR="009A2278" w:rsidRPr="00410FA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rok</w:t>
      </w:r>
      <w:r w:rsidR="009A2278" w:rsidRPr="00410FA0">
        <w:rPr>
          <w:rStyle w:val="Odwoanieprzypisudolnego"/>
          <w:rFonts w:ascii="Arial" w:eastAsia="Times New Roman" w:hAnsi="Arial" w:cs="Arial"/>
          <w:b/>
          <w:sz w:val="28"/>
          <w:szCs w:val="28"/>
          <w:lang w:eastAsia="pl-PL"/>
        </w:rPr>
        <w:footnoteReference w:id="1"/>
      </w:r>
    </w:p>
    <w:p w14:paraId="4EA1D6F2" w14:textId="3393C7ED" w:rsidR="003314BE" w:rsidRPr="00410FA0" w:rsidRDefault="00B64902" w:rsidP="00EF197B">
      <w:pPr>
        <w:jc w:val="center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Stan na </w:t>
      </w:r>
      <w:r w:rsidR="00560532">
        <w:rPr>
          <w:rFonts w:ascii="Arial" w:eastAsia="Times New Roman" w:hAnsi="Arial" w:cs="Arial"/>
          <w:b/>
          <w:sz w:val="28"/>
          <w:szCs w:val="28"/>
          <w:lang w:eastAsia="pl-PL"/>
        </w:rPr>
        <w:t>25</w:t>
      </w:r>
      <w:bookmarkStart w:id="0" w:name="_GoBack"/>
      <w:bookmarkEnd w:id="0"/>
      <w:r w:rsidR="002634AD">
        <w:rPr>
          <w:rFonts w:ascii="Arial" w:eastAsia="Times New Roman" w:hAnsi="Arial" w:cs="Arial"/>
          <w:b/>
          <w:sz w:val="28"/>
          <w:szCs w:val="28"/>
          <w:lang w:eastAsia="pl-PL"/>
        </w:rPr>
        <w:t>.</w:t>
      </w:r>
      <w:r w:rsidR="007D27D9">
        <w:rPr>
          <w:rFonts w:ascii="Arial" w:eastAsia="Times New Roman" w:hAnsi="Arial" w:cs="Arial"/>
          <w:b/>
          <w:sz w:val="28"/>
          <w:szCs w:val="28"/>
          <w:lang w:eastAsia="pl-PL"/>
        </w:rPr>
        <w:t>02.2021</w:t>
      </w:r>
      <w:r w:rsidR="003314B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rok.</w:t>
      </w:r>
    </w:p>
    <w:tbl>
      <w:tblPr>
        <w:tblStyle w:val="Tabela-Siatka"/>
        <w:tblW w:w="16019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3120"/>
        <w:gridCol w:w="1559"/>
        <w:gridCol w:w="5386"/>
        <w:gridCol w:w="2410"/>
        <w:gridCol w:w="1985"/>
        <w:gridCol w:w="118"/>
        <w:gridCol w:w="1441"/>
      </w:tblGrid>
      <w:tr w:rsidR="00F635A8" w:rsidRPr="00410FA0" w14:paraId="6290DDEF" w14:textId="77777777" w:rsidTr="001B2BDF">
        <w:trPr>
          <w:trHeight w:val="78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51EC498" w14:textId="77777777" w:rsidR="009A2278" w:rsidRPr="00410FA0" w:rsidRDefault="003F3E87" w:rsidP="00A8023C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i nazwa Priorytetu/Działania/Poddziałania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68C148" w14:textId="77777777" w:rsidR="009A2278" w:rsidRPr="00410FA0" w:rsidRDefault="003F3E87" w:rsidP="004432C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Planowany termin rozpoczęcia naborów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CB9444" w14:textId="77777777" w:rsidR="009A2278" w:rsidRPr="00410FA0" w:rsidRDefault="003F3E87" w:rsidP="00410FA0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Typy projektów mogących uzyskać dofinansowanie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03B584" w14:textId="77777777" w:rsidR="009A2278" w:rsidRPr="00410FA0" w:rsidRDefault="005D1872" w:rsidP="005D1872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Orientacyjna kwota przeznaczona</w:t>
            </w: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="003F3E87"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 dofinansowanie projektów</w:t>
            </w:r>
            <w:r w:rsidR="003F3E87"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w ramach konkursu </w:t>
            </w:r>
            <w:r w:rsidR="003F3E87" w:rsidRPr="00410FA0">
              <w:rPr>
                <w:rFonts w:ascii="Arial" w:hAnsi="Arial" w:cs="Arial"/>
                <w:b/>
                <w:bCs/>
                <w:color w:val="000000"/>
                <w:lang w:eastAsia="pl-PL"/>
              </w:rPr>
              <w:t>– kwota dofinansowania publicznego</w:t>
            </w:r>
            <w:r w:rsidRPr="00410FA0">
              <w:rPr>
                <w:rFonts w:ascii="Arial" w:hAnsi="Arial" w:cs="Arial"/>
                <w:b/>
                <w:bCs/>
                <w:color w:val="000000"/>
                <w:lang w:eastAsia="pl-PL"/>
              </w:rPr>
              <w:br/>
            </w:r>
            <w:r w:rsidR="00ED2E5F"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złotówkach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57675D" w14:textId="77777777" w:rsidR="003F3E87" w:rsidRPr="00410FA0" w:rsidRDefault="003F3E87" w:rsidP="0011230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Instytucja ogłaszająca konkurs</w:t>
            </w:r>
          </w:p>
          <w:p w14:paraId="67252F87" w14:textId="77777777" w:rsidR="009A2278" w:rsidRPr="00410FA0" w:rsidRDefault="009A2278" w:rsidP="00304433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89D3898" w14:textId="77777777" w:rsidR="009A2278" w:rsidRPr="00410FA0" w:rsidRDefault="003F3E87" w:rsidP="0011230D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Dodatkowe informacje</w:t>
            </w:r>
          </w:p>
        </w:tc>
      </w:tr>
      <w:tr w:rsidR="005D1872" w:rsidRPr="00410FA0" w14:paraId="6F27703B" w14:textId="77777777" w:rsidTr="001B2BDF">
        <w:trPr>
          <w:trHeight w:val="78"/>
        </w:trPr>
        <w:tc>
          <w:tcPr>
            <w:tcW w:w="16019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6A9EF4EF" w14:textId="4114AA05" w:rsidR="005D1872" w:rsidRPr="00410FA0" w:rsidRDefault="007B2A66" w:rsidP="00410F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Oś priorytetowa </w:t>
            </w:r>
            <w:r w:rsidR="00F64983" w:rsidRPr="00410FA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</w:t>
            </w:r>
            <w:r w:rsidR="0077057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Osoby młode na rynku pracy</w:t>
            </w:r>
          </w:p>
        </w:tc>
      </w:tr>
      <w:tr w:rsidR="00610AF4" w:rsidRPr="00410FA0" w14:paraId="14AB3ACB" w14:textId="77777777" w:rsidTr="001B2BDF">
        <w:trPr>
          <w:trHeight w:val="1115"/>
        </w:trPr>
        <w:tc>
          <w:tcPr>
            <w:tcW w:w="3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BDC8FD" w14:textId="77777777" w:rsidR="00B643F6" w:rsidRPr="00410FA0" w:rsidRDefault="00B643F6" w:rsidP="00DE5871">
            <w:pPr>
              <w:spacing w:after="0"/>
              <w:rPr>
                <w:rFonts w:ascii="Arial" w:hAnsi="Arial" w:cs="Arial"/>
                <w:b/>
              </w:rPr>
            </w:pPr>
            <w:r w:rsidRPr="00410FA0">
              <w:rPr>
                <w:rFonts w:ascii="Arial" w:hAnsi="Arial" w:cs="Arial"/>
                <w:b/>
              </w:rPr>
              <w:t xml:space="preserve">Działanie 1.2 </w:t>
            </w:r>
          </w:p>
          <w:p w14:paraId="450945EC" w14:textId="311A7237" w:rsidR="00DE5871" w:rsidRPr="00410FA0" w:rsidRDefault="00B643F6" w:rsidP="00DE5871">
            <w:pPr>
              <w:spacing w:after="0"/>
              <w:rPr>
                <w:rFonts w:ascii="Arial" w:hAnsi="Arial" w:cs="Arial"/>
                <w:bCs/>
              </w:rPr>
            </w:pPr>
            <w:r w:rsidRPr="00410FA0">
              <w:rPr>
                <w:rFonts w:ascii="Arial" w:hAnsi="Arial" w:cs="Arial"/>
                <w:bCs/>
              </w:rPr>
              <w:t>Wsparcie osób młodych na regionalnym rynku pracy – projekty konkursowe</w:t>
            </w:r>
          </w:p>
          <w:p w14:paraId="5709677E" w14:textId="77E7D500" w:rsidR="00610AF4" w:rsidRPr="00410FA0" w:rsidRDefault="00B643F6" w:rsidP="00DE5871">
            <w:pPr>
              <w:spacing w:after="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410FA0">
              <w:rPr>
                <w:rFonts w:ascii="Arial" w:hAnsi="Arial" w:cs="Arial"/>
                <w:b/>
              </w:rPr>
              <w:t xml:space="preserve">Poddziałanie 1.2.1 </w:t>
            </w:r>
            <w:r w:rsidRPr="00410FA0">
              <w:rPr>
                <w:rFonts w:ascii="Arial" w:hAnsi="Arial" w:cs="Arial"/>
                <w:bCs/>
              </w:rPr>
              <w:t>Wsparcie udzielane z Europejskiego Funduszu Społecznego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ED42185" w14:textId="0F39E420" w:rsidR="00610AF4" w:rsidRPr="00410FA0" w:rsidRDefault="00B643F6" w:rsidP="00DE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Marzec 2021</w:t>
            </w: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DE841D" w14:textId="77777777" w:rsidR="00B643F6" w:rsidRPr="00410FA0" w:rsidRDefault="00B643F6" w:rsidP="00410FA0">
            <w:pPr>
              <w:spacing w:after="0"/>
              <w:rPr>
                <w:rFonts w:ascii="Arial" w:hAnsi="Arial" w:cs="Arial"/>
                <w:bCs/>
              </w:rPr>
            </w:pPr>
            <w:r w:rsidRPr="00410FA0">
              <w:rPr>
                <w:rFonts w:ascii="Arial" w:hAnsi="Arial" w:cs="Arial"/>
                <w:bCs/>
              </w:rPr>
              <w:t>Instrumenty i usługi rynku pracy służące rozwojowi przedsiębiorczości i samozatrudnienia:</w:t>
            </w:r>
          </w:p>
          <w:p w14:paraId="4B16AF80" w14:textId="4C24720D" w:rsidR="00610AF4" w:rsidRPr="00410FA0" w:rsidRDefault="00DE5871" w:rsidP="00410F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hAnsi="Arial" w:cs="Arial"/>
                <w:bCs/>
                <w:lang w:eastAsia="pl-PL"/>
              </w:rPr>
              <w:t>- wsparcie osób młodych w zakładaniu i prowadzeniu własnej działalności gospodarczej poprzez udzielenie pomocy bezzwrotnej (dotacji) na utworzenie przedsiębiorstwa oraz szkolenia umożliwiające uzyskanie wiedzy i umiejętności niezbędnych do podjęcia i prowadzenia działalności gospodarczej, a także wsparcie pomostowe.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057A694" w14:textId="4897AE3A" w:rsidR="00610AF4" w:rsidRPr="00410FA0" w:rsidRDefault="00B643F6" w:rsidP="00DE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13 500</w:t>
            </w:r>
            <w:r w:rsid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000</w:t>
            </w:r>
            <w:r w:rsid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,00</w:t>
            </w: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zł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BC97717" w14:textId="0C85C2FE" w:rsidR="00B643F6" w:rsidRPr="00410FA0" w:rsidRDefault="00610AF4" w:rsidP="00DE58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="00B643F6" w:rsidRPr="00410FA0">
              <w:rPr>
                <w:rFonts w:ascii="Arial" w:eastAsia="Times New Roman" w:hAnsi="Arial" w:cs="Arial"/>
                <w:lang w:eastAsia="pl-PL"/>
              </w:rPr>
              <w:t>Instytucja Pośrednicząca (Wojewódzki Urząd Pracy w Łodzi)</w:t>
            </w:r>
          </w:p>
          <w:p w14:paraId="7D9E56E0" w14:textId="5AEAA0E5" w:rsidR="00B643F6" w:rsidRPr="00410FA0" w:rsidRDefault="00560532" w:rsidP="00DE5871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0" w:history="1">
              <w:r w:rsidR="00B643F6" w:rsidRPr="00410FA0">
                <w:rPr>
                  <w:rStyle w:val="Hipercze"/>
                  <w:rFonts w:ascii="Arial" w:eastAsia="Times New Roman" w:hAnsi="Arial" w:cs="Arial"/>
                  <w:b/>
                  <w:lang w:eastAsia="pl-PL"/>
                </w:rPr>
                <w:t>www.power.wup.lodz.pl</w:t>
              </w:r>
            </w:hyperlink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77CAC8" w14:textId="0679A6E2" w:rsidR="00610AF4" w:rsidRPr="00410FA0" w:rsidRDefault="00B643F6" w:rsidP="00DE58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Wymagany wkład własny beneficjenta w wysokości min. 5%.</w:t>
            </w:r>
          </w:p>
        </w:tc>
      </w:tr>
      <w:tr w:rsidR="00861F5E" w:rsidRPr="00410FA0" w14:paraId="484B4D4B" w14:textId="77777777" w:rsidTr="001B2BDF">
        <w:tc>
          <w:tcPr>
            <w:tcW w:w="3120" w:type="dxa"/>
          </w:tcPr>
          <w:p w14:paraId="1DCE2AEE" w14:textId="77777777" w:rsidR="00861F5E" w:rsidRPr="00410FA0" w:rsidRDefault="00861F5E" w:rsidP="009D74E7">
            <w:pPr>
              <w:spacing w:before="120" w:after="120"/>
              <w:rPr>
                <w:rFonts w:ascii="Arial" w:hAnsi="Arial" w:cs="Arial"/>
                <w:b/>
              </w:rPr>
            </w:pPr>
            <w:r w:rsidRPr="00410FA0">
              <w:rPr>
                <w:rFonts w:ascii="Arial" w:hAnsi="Arial" w:cs="Arial"/>
                <w:b/>
              </w:rPr>
              <w:lastRenderedPageBreak/>
              <w:t>Działanie 1.2</w:t>
            </w:r>
          </w:p>
          <w:p w14:paraId="0951AA35" w14:textId="77777777" w:rsidR="00861F5E" w:rsidRPr="00410FA0" w:rsidRDefault="00861F5E" w:rsidP="009D74E7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 w:rsidRPr="00410FA0">
              <w:rPr>
                <w:rFonts w:cs="Arial"/>
                <w:i/>
                <w:sz w:val="22"/>
                <w:szCs w:val="22"/>
              </w:rPr>
              <w:t xml:space="preserve">Wsparcie osób młodych pozostających bez pracy na regionalnym rynku pracy </w:t>
            </w:r>
          </w:p>
          <w:p w14:paraId="1CFB5A25" w14:textId="77777777" w:rsidR="00861F5E" w:rsidRPr="00410FA0" w:rsidRDefault="00861F5E" w:rsidP="009D74E7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410FA0">
              <w:rPr>
                <w:rFonts w:ascii="Arial" w:hAnsi="Arial" w:cs="Arial"/>
                <w:i/>
              </w:rPr>
              <w:t>– projekty konkursowe</w:t>
            </w:r>
          </w:p>
          <w:p w14:paraId="71BDFB54" w14:textId="77777777" w:rsidR="00861F5E" w:rsidRPr="00410FA0" w:rsidRDefault="00861F5E" w:rsidP="009D74E7">
            <w:pPr>
              <w:spacing w:before="24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10FA0">
              <w:rPr>
                <w:rFonts w:ascii="Arial" w:hAnsi="Arial" w:cs="Arial"/>
                <w:b/>
              </w:rPr>
              <w:t xml:space="preserve">Poddziałanie 1.2.1 </w:t>
            </w:r>
            <w:r w:rsidRPr="00410FA0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559" w:type="dxa"/>
          </w:tcPr>
          <w:p w14:paraId="205FC712" w14:textId="77777777" w:rsidR="00861F5E" w:rsidRPr="00410FA0" w:rsidRDefault="00861F5E" w:rsidP="009D74E7">
            <w:pPr>
              <w:spacing w:before="240"/>
              <w:jc w:val="center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lang w:eastAsia="pl-PL"/>
              </w:rPr>
              <w:t xml:space="preserve">Nabór: </w:t>
            </w:r>
          </w:p>
          <w:p w14:paraId="1564B344" w14:textId="77777777" w:rsidR="00861F5E" w:rsidRPr="00410FA0" w:rsidRDefault="00861F5E" w:rsidP="009D74E7">
            <w:pPr>
              <w:spacing w:before="240"/>
              <w:jc w:val="center"/>
              <w:rPr>
                <w:rFonts w:ascii="Arial" w:hAnsi="Arial" w:cs="Arial"/>
                <w:b/>
                <w:lang w:eastAsia="pl-PL"/>
              </w:rPr>
            </w:pPr>
            <w:r w:rsidRPr="00410FA0">
              <w:rPr>
                <w:rFonts w:ascii="Arial" w:hAnsi="Arial" w:cs="Arial"/>
                <w:b/>
                <w:lang w:eastAsia="pl-PL"/>
              </w:rPr>
              <w:t>styczeń 2021</w:t>
            </w:r>
          </w:p>
          <w:p w14:paraId="533DF43F" w14:textId="77777777" w:rsidR="00861F5E" w:rsidRPr="00410FA0" w:rsidRDefault="00861F5E" w:rsidP="009D74E7">
            <w:pPr>
              <w:spacing w:before="240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lang w:eastAsia="pl-PL"/>
              </w:rPr>
              <w:t>(ogłoszenie naboru styczeń 2021, rozpoczęcie naboru luty 2021)</w:t>
            </w:r>
          </w:p>
        </w:tc>
        <w:tc>
          <w:tcPr>
            <w:tcW w:w="5386" w:type="dxa"/>
          </w:tcPr>
          <w:p w14:paraId="0ACFE5BD" w14:textId="77777777" w:rsidR="00861F5E" w:rsidRPr="00410FA0" w:rsidRDefault="00861F5E" w:rsidP="00410FA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-224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lang w:eastAsia="pl-PL"/>
              </w:rPr>
              <w:t>TYP PROJEKTU 4 – WSPARCIE PRZEDSIĘBIORCZOŚCI</w:t>
            </w:r>
          </w:p>
          <w:p w14:paraId="64AD36C2" w14:textId="77777777" w:rsidR="00861F5E" w:rsidRPr="00410FA0" w:rsidRDefault="00861F5E" w:rsidP="00410FA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-224"/>
              <w:rPr>
                <w:rFonts w:ascii="Arial" w:hAnsi="Arial" w:cs="Arial"/>
                <w:lang w:eastAsia="pl-PL"/>
              </w:rPr>
            </w:pPr>
          </w:p>
          <w:p w14:paraId="641AAC08" w14:textId="77777777" w:rsidR="00861F5E" w:rsidRPr="00410FA0" w:rsidRDefault="00861F5E" w:rsidP="00410FA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-224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lang w:eastAsia="pl-PL"/>
              </w:rPr>
              <w:t xml:space="preserve">1. Instrumenty i usługi rynku pracy służące rozwojowi przedsiębiorczości </w:t>
            </w:r>
          </w:p>
          <w:p w14:paraId="6E469CE6" w14:textId="77777777" w:rsidR="00861F5E" w:rsidRPr="00410FA0" w:rsidRDefault="00861F5E" w:rsidP="00410FA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-224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lang w:eastAsia="pl-PL"/>
              </w:rPr>
              <w:t>i samozatrudnienia:</w:t>
            </w:r>
          </w:p>
          <w:p w14:paraId="25FE1646" w14:textId="77777777" w:rsidR="00861F5E" w:rsidRPr="00410FA0" w:rsidRDefault="00861F5E" w:rsidP="00410FA0">
            <w:pPr>
              <w:pStyle w:val="Default"/>
              <w:numPr>
                <w:ilvl w:val="0"/>
                <w:numId w:val="35"/>
              </w:numPr>
              <w:ind w:left="630" w:hanging="284"/>
              <w:rPr>
                <w:rFonts w:cs="Arial"/>
                <w:sz w:val="22"/>
                <w:szCs w:val="22"/>
              </w:rPr>
            </w:pPr>
            <w:r w:rsidRPr="00410FA0">
              <w:rPr>
                <w:rFonts w:cs="Arial"/>
                <w:sz w:val="22"/>
                <w:szCs w:val="22"/>
              </w:rPr>
              <w:t xml:space="preserve"> wsparcie osób młodych w zakładaniu i prowadzeniu własnej działalności gospodarczej poprzez udzielenie pomocy bezzwrotnej (dotacji) na utworzenie przedsiębiorstwa oraz szkolenia umożliwiające uzyskanie wiedzy i umiejętności niezbędnych do podjęcia i prowadzenia działalności gospodarczej, a także wsparcie pomostowe.</w:t>
            </w:r>
          </w:p>
        </w:tc>
        <w:tc>
          <w:tcPr>
            <w:tcW w:w="2410" w:type="dxa"/>
          </w:tcPr>
          <w:p w14:paraId="1FA93281" w14:textId="77777777" w:rsidR="00861F5E" w:rsidRPr="00410FA0" w:rsidRDefault="00861F5E" w:rsidP="009D74E7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90345BF" w14:textId="77777777" w:rsidR="00861F5E" w:rsidRPr="00410FA0" w:rsidRDefault="00861F5E" w:rsidP="009D74E7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D9783C8" w14:textId="77777777" w:rsidR="00861F5E" w:rsidRPr="00410FA0" w:rsidRDefault="00861F5E" w:rsidP="009D74E7">
            <w:pPr>
              <w:pStyle w:val="Default"/>
              <w:jc w:val="center"/>
              <w:rPr>
                <w:rFonts w:eastAsia="Times New Roman" w:cs="Arial"/>
                <w:sz w:val="22"/>
                <w:szCs w:val="22"/>
              </w:rPr>
            </w:pPr>
            <w:r w:rsidRPr="00410FA0">
              <w:rPr>
                <w:rFonts w:cs="Arial"/>
                <w:b/>
                <w:sz w:val="22"/>
                <w:szCs w:val="22"/>
              </w:rPr>
              <w:t>8 000 000,00 zł</w:t>
            </w:r>
          </w:p>
        </w:tc>
        <w:tc>
          <w:tcPr>
            <w:tcW w:w="1985" w:type="dxa"/>
          </w:tcPr>
          <w:p w14:paraId="48A76FDD" w14:textId="77777777" w:rsidR="00861F5E" w:rsidRPr="00410FA0" w:rsidRDefault="00861F5E" w:rsidP="009D74E7">
            <w:pPr>
              <w:spacing w:before="240"/>
              <w:jc w:val="center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</w:rPr>
              <w:t>Wojewódzki Urząd Pracy w Szczecinie</w:t>
            </w:r>
          </w:p>
        </w:tc>
        <w:tc>
          <w:tcPr>
            <w:tcW w:w="1559" w:type="dxa"/>
            <w:gridSpan w:val="2"/>
          </w:tcPr>
          <w:p w14:paraId="5A7B53D1" w14:textId="77777777" w:rsidR="00861F5E" w:rsidRPr="00410FA0" w:rsidRDefault="00861F5E" w:rsidP="009D74E7">
            <w:pPr>
              <w:spacing w:before="240"/>
              <w:rPr>
                <w:rFonts w:ascii="Arial" w:hAnsi="Arial" w:cs="Arial"/>
                <w:bCs/>
              </w:rPr>
            </w:pPr>
            <w:r w:rsidRPr="00410FA0">
              <w:rPr>
                <w:rFonts w:ascii="Arial" w:hAnsi="Arial" w:cs="Arial"/>
              </w:rPr>
              <w:t>5% kwalifikowalnych wydatków projektu pomniejszonych o wartość środków przeznaczonych na wypłatę dotacji na rozpoczęcie działalności gospodarczej i wsparcia pomostowego.</w:t>
            </w:r>
          </w:p>
        </w:tc>
      </w:tr>
      <w:tr w:rsidR="00861F5E" w:rsidRPr="00410FA0" w14:paraId="51E653DA" w14:textId="77777777" w:rsidTr="001B2BDF">
        <w:trPr>
          <w:trHeight w:val="78"/>
        </w:trPr>
        <w:tc>
          <w:tcPr>
            <w:tcW w:w="3120" w:type="dxa"/>
          </w:tcPr>
          <w:p w14:paraId="796D0326" w14:textId="77777777" w:rsidR="00861F5E" w:rsidRPr="00410FA0" w:rsidRDefault="00861F5E" w:rsidP="00410FA0">
            <w:pPr>
              <w:spacing w:before="120" w:after="0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Działanie 1.2</w:t>
            </w: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Wsparcie osób młodych na regionalnym rynku pracy</w:t>
            </w:r>
          </w:p>
          <w:p w14:paraId="661EBC31" w14:textId="77777777" w:rsidR="00861F5E" w:rsidRPr="00410FA0" w:rsidRDefault="00861F5E" w:rsidP="00410FA0">
            <w:pPr>
              <w:spacing w:after="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Poddziałanie 1.2.1</w:t>
            </w: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Wsparcie udzielane z Europejskiego Funduszu Społecznego</w:t>
            </w:r>
          </w:p>
        </w:tc>
        <w:tc>
          <w:tcPr>
            <w:tcW w:w="1559" w:type="dxa"/>
          </w:tcPr>
          <w:p w14:paraId="44269983" w14:textId="77777777" w:rsidR="00861F5E" w:rsidRPr="00410FA0" w:rsidRDefault="00861F5E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kwiecień 2021</w:t>
            </w:r>
          </w:p>
        </w:tc>
        <w:tc>
          <w:tcPr>
            <w:tcW w:w="5386" w:type="dxa"/>
          </w:tcPr>
          <w:p w14:paraId="17DC1E25" w14:textId="77777777" w:rsidR="00861F5E" w:rsidRPr="00410FA0" w:rsidRDefault="00861F5E" w:rsidP="00410F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Wsparcie indywidualnej i kompleksowej aktywizacji zawodowo-edukacyjnej osób młodych poprzez:</w:t>
            </w:r>
          </w:p>
          <w:p w14:paraId="727D25F7" w14:textId="77777777" w:rsidR="00861F5E" w:rsidRPr="00410FA0" w:rsidRDefault="00861F5E" w:rsidP="00410F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  <w:p w14:paraId="46265B3B" w14:textId="77777777" w:rsidR="00861F5E" w:rsidRPr="00410FA0" w:rsidRDefault="00861F5E" w:rsidP="00410FA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1. Instrumenty i usługi rynku pracy służące indywidualizacji wsparcia oraz pomocy w zakresie określenia ścieżki zawodowej:</w:t>
            </w:r>
          </w:p>
          <w:p w14:paraId="4886D2DB" w14:textId="77777777" w:rsidR="00861F5E" w:rsidRPr="00410FA0" w:rsidRDefault="00861F5E" w:rsidP="00410FA0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identyfikacja potrzeb osób młodych oraz diagnozowanie możliwości w zakresie doskonalenia zawodowego, w tym identyfikacja stopnia oddalenia od rynku pracy osób młodych (obligatoryjne),</w:t>
            </w:r>
          </w:p>
          <w:p w14:paraId="7753EF07" w14:textId="77777777" w:rsidR="00861F5E" w:rsidRPr="00410FA0" w:rsidRDefault="00861F5E" w:rsidP="00410FA0">
            <w:pPr>
              <w:pStyle w:val="Akapitzlist"/>
              <w:numPr>
                <w:ilvl w:val="0"/>
                <w:numId w:val="3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0FA0">
              <w:rPr>
                <w:rFonts w:ascii="Arial" w:hAnsi="Arial" w:cs="Arial"/>
                <w:sz w:val="22"/>
                <w:szCs w:val="22"/>
              </w:rPr>
              <w:t xml:space="preserve">kompleksowe i indywidualne pośrednictwo pracy w zakresie uzyskania odpowiedniego zatrudnienia zgodnego z kwalifikacjami i </w:t>
            </w:r>
            <w:r w:rsidRPr="00410FA0">
              <w:rPr>
                <w:rFonts w:ascii="Arial" w:hAnsi="Arial" w:cs="Arial"/>
                <w:sz w:val="22"/>
                <w:szCs w:val="22"/>
              </w:rPr>
              <w:lastRenderedPageBreak/>
              <w:t>kompetencjami wspieranej osoby lub poradnictwo zawodowe w zakresie wyboru odpowiedniego zawodu oraz pomoc w planowaniu rozwoju kariery zawodowej, w tym podnoszenia lub uzupełniania kompetencji i kwalifikacji zawodowych,</w:t>
            </w:r>
          </w:p>
          <w:p w14:paraId="6A05C6B8" w14:textId="77777777" w:rsidR="00861F5E" w:rsidRPr="00410FA0" w:rsidRDefault="00861F5E" w:rsidP="00410FA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 xml:space="preserve">2. Instrumenty i usługi rynku pracy skierowane do osób, które przedwcześnie opuszczają system edukacji lub osób, u których zidentyfikowano potrzebę uzupełnienia lub zdobycia nowych umiejętności i kompetencji: </w:t>
            </w:r>
          </w:p>
          <w:p w14:paraId="7AA55F53" w14:textId="77777777" w:rsidR="00861F5E" w:rsidRPr="00410FA0" w:rsidRDefault="00861F5E" w:rsidP="00410FA0">
            <w:pPr>
              <w:numPr>
                <w:ilvl w:val="0"/>
                <w:numId w:val="37"/>
              </w:numPr>
              <w:spacing w:after="0" w:line="240" w:lineRule="auto"/>
              <w:ind w:left="641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kontynuacja nauki dla osób młodych, u których zdiagnozowano potrzebę uzupełnienia edukacji formalnej lub potrzebę potwierdzenia kwalifikacji m.in. poprzez odpowiednie egzaminy,</w:t>
            </w:r>
          </w:p>
          <w:p w14:paraId="3546F53B" w14:textId="77777777" w:rsidR="00861F5E" w:rsidRPr="00410FA0" w:rsidRDefault="00861F5E" w:rsidP="00410FA0">
            <w:pPr>
              <w:numPr>
                <w:ilvl w:val="0"/>
                <w:numId w:val="37"/>
              </w:numPr>
              <w:spacing w:after="0" w:line="240" w:lineRule="auto"/>
              <w:ind w:left="641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nabywanie, podwyższanie lub dostosowywanie kompetencji i kwalifikacji, niezbędnych na rynku pracy w kontekście zidentyfikowanych potrzeb osoby, której udzielane jest wsparcie, m.in. poprzez wysokiej jakości szkolenia,</w:t>
            </w:r>
          </w:p>
          <w:p w14:paraId="7E3A987E" w14:textId="77777777" w:rsidR="00861F5E" w:rsidRPr="00410FA0" w:rsidRDefault="00861F5E" w:rsidP="00410FA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3. Instrumenty i usługi rynku pracy służące zdobyciu doświadczenia zawodowego wymaganego przez pracodawców:</w:t>
            </w:r>
          </w:p>
          <w:p w14:paraId="28F92597" w14:textId="77777777" w:rsidR="00861F5E" w:rsidRPr="00410FA0" w:rsidRDefault="00861F5E" w:rsidP="00410FA0">
            <w:pPr>
              <w:numPr>
                <w:ilvl w:val="0"/>
                <w:numId w:val="38"/>
              </w:numPr>
              <w:spacing w:after="0" w:line="240" w:lineRule="auto"/>
              <w:ind w:left="641" w:hanging="224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nabywanie lub uzupełnianie doświadczenia zawodowego oraz praktycznych umiejętności w zakresie wykonywania danego zawodu, m.in. poprzez staże i praktyki, spełniające standardy wskazane w Europejskiej Ramie Jakości Praktyk i Staży,</w:t>
            </w:r>
          </w:p>
          <w:p w14:paraId="7923E998" w14:textId="77777777" w:rsidR="00861F5E" w:rsidRPr="00410FA0" w:rsidRDefault="00861F5E" w:rsidP="00410FA0">
            <w:pPr>
              <w:numPr>
                <w:ilvl w:val="0"/>
                <w:numId w:val="38"/>
              </w:numPr>
              <w:spacing w:after="0" w:line="240" w:lineRule="auto"/>
              <w:ind w:left="641" w:hanging="224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wsparcie zatrudnienia osoby młodej u przedsiębiorcy lub innego pracodawcy, stanowiące zachętę do zatrudnienia, m.in. poprzez refundację wyposażenia lub doposażenia stanowiska pracy,</w:t>
            </w:r>
          </w:p>
          <w:p w14:paraId="71C560F4" w14:textId="77777777" w:rsidR="00861F5E" w:rsidRPr="00410FA0" w:rsidRDefault="00861F5E" w:rsidP="00410FA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 xml:space="preserve">4. Instrumenty i usługi rynku pracy służące wsparciu </w:t>
            </w:r>
            <w:r w:rsidRPr="00410FA0">
              <w:rPr>
                <w:rFonts w:ascii="Arial" w:hAnsi="Arial" w:cs="Arial"/>
              </w:rPr>
              <w:lastRenderedPageBreak/>
              <w:t>mobilności międzysektorowej i geograficznej (uwzględniając mobilność zawodową na europejskim rynku pracy za pośrednictwem sieci EURES):</w:t>
            </w:r>
          </w:p>
          <w:p w14:paraId="3C2570D8" w14:textId="77777777" w:rsidR="00861F5E" w:rsidRPr="00410FA0" w:rsidRDefault="00861F5E" w:rsidP="00410FA0">
            <w:pPr>
              <w:numPr>
                <w:ilvl w:val="0"/>
                <w:numId w:val="39"/>
              </w:numPr>
              <w:spacing w:after="0" w:line="240" w:lineRule="auto"/>
              <w:ind w:left="641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wsparcie mobilności międzysektorowej dla osób, które mają trudności ze znalezieniem zatrudnienia w sektorze lub branży, m.in. poprzez zmianę lub uzupełnienie kompetencji lub kwalifikacji pozwalających na podjęcie zatrudnienia w innym sektorze, min. poprzez praktyki, staże i szkolenia, spełniające standardy wyznaczone dla tych usług (np. Europejska i Polska Rama Jakości Praktyk i Staży),</w:t>
            </w:r>
          </w:p>
          <w:p w14:paraId="0366E038" w14:textId="77777777" w:rsidR="00861F5E" w:rsidRPr="00410FA0" w:rsidRDefault="00861F5E" w:rsidP="00410FA0">
            <w:pPr>
              <w:numPr>
                <w:ilvl w:val="0"/>
                <w:numId w:val="39"/>
              </w:numPr>
              <w:spacing w:after="0" w:line="240" w:lineRule="auto"/>
              <w:ind w:left="641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zasiedlenie,</w:t>
            </w:r>
          </w:p>
          <w:p w14:paraId="1CB47E57" w14:textId="77777777" w:rsidR="00861F5E" w:rsidRPr="00410FA0" w:rsidRDefault="00861F5E" w:rsidP="00410FA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5. Instrumenty i usługi rynku pracy skierowane do osób z niepełnosprawnościami:</w:t>
            </w:r>
          </w:p>
          <w:p w14:paraId="535F99B5" w14:textId="77777777" w:rsidR="00861F5E" w:rsidRPr="00410FA0" w:rsidRDefault="00861F5E" w:rsidP="00410FA0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410FA0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niwelowanie barier jakie napotykają osoby młode z niepełnosprawnościami w zakresie zdobycia i utrzymania zatrudnienia, m.in. poprzez finansowanie pracy asystenta osoby niepełnosprawnej, którego praca spełnia standardy wyznaczone dla takiej usługi i doposażenie stanowiska pracy do potrzeb osób z niepełnosprawnościami.</w:t>
            </w:r>
          </w:p>
          <w:p w14:paraId="1598A73F" w14:textId="77777777" w:rsidR="00861F5E" w:rsidRPr="00410FA0" w:rsidRDefault="00861F5E" w:rsidP="00410FA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</w:tcPr>
          <w:p w14:paraId="7FC8D03E" w14:textId="64A13283" w:rsidR="00861F5E" w:rsidRPr="00410FA0" w:rsidRDefault="00861F5E" w:rsidP="009D74E7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23 634 000,00</w:t>
            </w:r>
            <w:r w:rsidR="00410FA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zł</w:t>
            </w:r>
          </w:p>
        </w:tc>
        <w:tc>
          <w:tcPr>
            <w:tcW w:w="1985" w:type="dxa"/>
          </w:tcPr>
          <w:p w14:paraId="55E9D747" w14:textId="77777777" w:rsidR="00861F5E" w:rsidRPr="00410FA0" w:rsidRDefault="00861F5E" w:rsidP="009D74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Instytucja Pośrednicząca</w:t>
            </w:r>
          </w:p>
          <w:p w14:paraId="06F4A945" w14:textId="77777777" w:rsidR="00861F5E" w:rsidRPr="00410FA0" w:rsidRDefault="00861F5E" w:rsidP="009D74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Wojewódzki Urząd Pracy w Zielonej Górze</w:t>
            </w:r>
          </w:p>
          <w:p w14:paraId="730E73CF" w14:textId="77777777" w:rsidR="00861F5E" w:rsidRPr="00410FA0" w:rsidRDefault="00560532" w:rsidP="009D74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hyperlink r:id="rId11" w:history="1">
              <w:r w:rsidR="00861F5E" w:rsidRPr="00410FA0">
                <w:rPr>
                  <w:rStyle w:val="Hipercze"/>
                  <w:rFonts w:ascii="Arial" w:eastAsia="Times New Roman" w:hAnsi="Arial" w:cs="Arial"/>
                  <w:bCs/>
                  <w:lang w:eastAsia="pl-PL"/>
                </w:rPr>
                <w:t>https://power-wupzielonagora.praca.gov.pl/</w:t>
              </w:r>
            </w:hyperlink>
            <w:r w:rsidR="00861F5E"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C7DD1CD" w14:textId="77777777" w:rsidR="00861F5E" w:rsidRPr="00410FA0" w:rsidRDefault="00861F5E" w:rsidP="009D74E7">
            <w:pPr>
              <w:spacing w:before="120" w:after="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Wymagany wkład własny beneficjenta w wysokości min. 5%.</w:t>
            </w:r>
          </w:p>
        </w:tc>
      </w:tr>
      <w:tr w:rsidR="001A03EE" w:rsidRPr="00410FA0" w14:paraId="21829EBF" w14:textId="77777777" w:rsidTr="001B2BDF">
        <w:trPr>
          <w:trHeight w:val="78"/>
        </w:trPr>
        <w:tc>
          <w:tcPr>
            <w:tcW w:w="3120" w:type="dxa"/>
          </w:tcPr>
          <w:p w14:paraId="0933E5C9" w14:textId="77777777" w:rsidR="001A03EE" w:rsidRPr="00E74B5A" w:rsidRDefault="001A03EE" w:rsidP="00504596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E74B5A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 xml:space="preserve">Działanie 1.2 </w:t>
            </w:r>
            <w:r w:rsidRPr="00E74B5A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Wsparcie osób młodych na regionalnym rynku pracy – projekty </w:t>
            </w:r>
            <w:r w:rsidRPr="00E74B5A">
              <w:rPr>
                <w:rFonts w:ascii="Arial" w:eastAsia="Times New Roman" w:hAnsi="Arial" w:cs="Arial"/>
                <w:i/>
                <w:color w:val="000000"/>
                <w:lang w:eastAsia="pl-PL"/>
              </w:rPr>
              <w:lastRenderedPageBreak/>
              <w:t>konkursowe</w:t>
            </w:r>
          </w:p>
          <w:p w14:paraId="15CA4286" w14:textId="270305AC" w:rsidR="001A03EE" w:rsidRPr="00410FA0" w:rsidRDefault="001A03EE" w:rsidP="00410FA0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74B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Poddziałanie 1.2.1 </w:t>
            </w:r>
            <w:r w:rsidRPr="00E74B5A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559" w:type="dxa"/>
          </w:tcPr>
          <w:p w14:paraId="39FD4D0F" w14:textId="77777777" w:rsidR="001A03EE" w:rsidRPr="00E74B5A" w:rsidRDefault="001A03EE" w:rsidP="0050459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74B5A">
              <w:rPr>
                <w:rFonts w:ascii="Arial" w:hAnsi="Arial" w:cs="Arial"/>
                <w:lang w:eastAsia="pl-PL"/>
              </w:rPr>
              <w:lastRenderedPageBreak/>
              <w:t xml:space="preserve">Nabór: </w:t>
            </w:r>
          </w:p>
          <w:p w14:paraId="45820D6B" w14:textId="77777777" w:rsidR="001A03EE" w:rsidRDefault="001A03EE" w:rsidP="0050459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1A03EE">
              <w:rPr>
                <w:rFonts w:ascii="Arial" w:hAnsi="Arial" w:cs="Arial"/>
                <w:b/>
                <w:lang w:eastAsia="pl-PL"/>
              </w:rPr>
              <w:t>luty 2021</w:t>
            </w:r>
            <w:r w:rsidRPr="00E74B5A">
              <w:rPr>
                <w:rFonts w:ascii="Arial" w:hAnsi="Arial" w:cs="Arial"/>
                <w:lang w:eastAsia="pl-PL"/>
              </w:rPr>
              <w:t xml:space="preserve"> r.</w:t>
            </w:r>
            <w:r>
              <w:rPr>
                <w:rFonts w:ascii="Arial" w:hAnsi="Arial" w:cs="Arial"/>
                <w:lang w:eastAsia="pl-PL"/>
              </w:rPr>
              <w:t>*</w:t>
            </w:r>
          </w:p>
          <w:p w14:paraId="29499AF6" w14:textId="77777777" w:rsidR="001A03EE" w:rsidRDefault="001A03EE" w:rsidP="0050459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  <w:p w14:paraId="0B66D8B6" w14:textId="07CAA816" w:rsidR="001A03EE" w:rsidRPr="00410FA0" w:rsidRDefault="001A03EE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>*</w:t>
            </w:r>
            <w:r w:rsidRPr="00460462">
              <w:rPr>
                <w:rFonts w:ascii="Arial" w:hAnsi="Arial" w:cs="Arial"/>
                <w:lang w:eastAsia="pl-PL"/>
              </w:rPr>
              <w:t>Ogłoszenie naboru uzależnione jest od zatwierdzenia przez Instytucję Zarządzającą PO WER Rocznego Planu Działania (RPD) na 202</w:t>
            </w:r>
            <w:r>
              <w:rPr>
                <w:rFonts w:ascii="Arial" w:hAnsi="Arial" w:cs="Arial"/>
                <w:lang w:eastAsia="pl-PL"/>
              </w:rPr>
              <w:t>1</w:t>
            </w:r>
            <w:r w:rsidRPr="00460462">
              <w:rPr>
                <w:rFonts w:ascii="Arial" w:hAnsi="Arial" w:cs="Arial"/>
                <w:lang w:eastAsia="pl-PL"/>
              </w:rPr>
              <w:t xml:space="preserve"> rok dla Instytucji Pośredniczącej. </w:t>
            </w:r>
          </w:p>
        </w:tc>
        <w:tc>
          <w:tcPr>
            <w:tcW w:w="5386" w:type="dxa"/>
          </w:tcPr>
          <w:p w14:paraId="049F09DF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73752F">
              <w:rPr>
                <w:rFonts w:ascii="Arial" w:hAnsi="Arial" w:cs="Arial"/>
                <w:lang w:eastAsia="pl-PL"/>
              </w:rPr>
              <w:lastRenderedPageBreak/>
              <w:t>TYP PROJEKTU 1 – PROJEKTY Z ZAKRESU KOMPLEKSOWEJ AKTYWIZACJI ZAWODOWEJ</w:t>
            </w:r>
          </w:p>
          <w:p w14:paraId="644A5420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73752F">
              <w:rPr>
                <w:rFonts w:ascii="Arial" w:hAnsi="Arial" w:cs="Arial"/>
                <w:lang w:eastAsia="pl-PL"/>
              </w:rPr>
              <w:t xml:space="preserve">Wsparcie indywidualnej i kompleksowej aktywizacji </w:t>
            </w:r>
            <w:r w:rsidRPr="0073752F">
              <w:rPr>
                <w:rFonts w:ascii="Arial" w:hAnsi="Arial" w:cs="Arial"/>
                <w:lang w:eastAsia="pl-PL"/>
              </w:rPr>
              <w:lastRenderedPageBreak/>
              <w:t>zawodowo-edukacyjnej osób młodych  poprzez:</w:t>
            </w:r>
          </w:p>
          <w:p w14:paraId="128A3E99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73752F">
              <w:rPr>
                <w:rFonts w:ascii="Arial" w:hAnsi="Arial" w:cs="Arial"/>
                <w:lang w:eastAsia="pl-PL"/>
              </w:rPr>
              <w:t>1.</w:t>
            </w:r>
            <w:r w:rsidRPr="0073752F">
              <w:rPr>
                <w:rFonts w:ascii="Arial" w:hAnsi="Arial" w:cs="Arial"/>
                <w:lang w:eastAsia="pl-PL"/>
              </w:rPr>
              <w:tab/>
              <w:t>Instrumenty i usługi rynku pracy służące indywidualizacji wsparcia oraz pomocy w zakresie określenia ścieżki zawodowej:</w:t>
            </w:r>
          </w:p>
          <w:p w14:paraId="5C90276E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>identyfikacja potrzeb osób młodych oraz diagnozowanie możliwości w zakresie doskonalenia zawodowego, w tym identyfikacja stopnia oddalenia od rynku pracy osób młodych (obligatoryjne),</w:t>
            </w:r>
          </w:p>
          <w:p w14:paraId="21459B7A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>kompleksowe i indywidualne pośrednictwo pracy w zakresie uzyskania odpowiedniego zatrudnienia zgodnego z kwalifikacjami i kompetencjami wspieranej osoby lub poradnictwo zawodowe w zakresie wyboru odpowiedniego zawodu oraz pomoc w planowaniu rozwoju kariery zawodowej, w tym podnoszenia lub uzupełniania kompetencji i kwalifikacji zawodowych,</w:t>
            </w:r>
          </w:p>
          <w:p w14:paraId="066A5C1C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73752F">
              <w:rPr>
                <w:rFonts w:ascii="Arial" w:hAnsi="Arial" w:cs="Arial"/>
                <w:lang w:eastAsia="pl-PL"/>
              </w:rPr>
              <w:t>2.</w:t>
            </w:r>
            <w:r w:rsidRPr="0073752F">
              <w:rPr>
                <w:rFonts w:ascii="Arial" w:hAnsi="Arial" w:cs="Arial"/>
                <w:lang w:eastAsia="pl-PL"/>
              </w:rPr>
              <w:tab/>
              <w:t>Instrumenty i usługi rynku pracy skierowane do osób, które przedwcześnie opuszczają system edukacji lub osób, u których zidentyfikowano potrzebę uzupełnienia lub zdobycia nowych umiejętności i kompetencji:</w:t>
            </w:r>
          </w:p>
          <w:p w14:paraId="395C47E8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>kontynuacja nauki dla osób młodych, u których zdiagnozowano potrzebę uzupełnienia edukacji formalnej lub potrzebę potwierdzenia kwalifikacji m.in. poprzez odpowiednie egzaminy,</w:t>
            </w:r>
          </w:p>
          <w:p w14:paraId="243F6FCA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>nabywanie, podwyższanie lub dostosowywanie kompetencji i kwalifikacji, niezbędnych na rynku pracy w kontekście zidentyfikowanych potrzeb osoby, której udzielane jest wsparcie, m.in. poprzez wysokiej jakości szkolenia,</w:t>
            </w:r>
          </w:p>
          <w:p w14:paraId="30B0706D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73752F">
              <w:rPr>
                <w:rFonts w:ascii="Arial" w:hAnsi="Arial" w:cs="Arial"/>
                <w:lang w:eastAsia="pl-PL"/>
              </w:rPr>
              <w:t>3.</w:t>
            </w:r>
            <w:r w:rsidRPr="0073752F">
              <w:rPr>
                <w:rFonts w:ascii="Arial" w:hAnsi="Arial" w:cs="Arial"/>
                <w:lang w:eastAsia="pl-PL"/>
              </w:rPr>
              <w:tab/>
              <w:t>Instrumenty i usługi rynku pracy służące zdobyciu doświadczenia zawodowego wymaganego przez pracodawców:</w:t>
            </w:r>
          </w:p>
          <w:p w14:paraId="7BD5C97B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 xml:space="preserve">nabywanie lub uzupełnianie doświadczenia zawodowego oraz praktycznych umiejętności w zakresie wykonywania danego zawodu, m.in. </w:t>
            </w:r>
            <w:r w:rsidRPr="0073752F">
              <w:rPr>
                <w:rFonts w:ascii="Arial" w:hAnsi="Arial" w:cs="Arial"/>
                <w:lang w:eastAsia="pl-PL"/>
              </w:rPr>
              <w:lastRenderedPageBreak/>
              <w:t>poprzez staże i praktyki, spełniające standardy wskazane w Europejskiej Ramie Jakości Praktyk i Staży,</w:t>
            </w:r>
          </w:p>
          <w:p w14:paraId="539F6340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>wsparcie zatrudnienia osoby młodej u przedsiębiorcy lub innego pracodawcy, stanowiące zachętę do zatrudnienia, m.in. poprzez refundację wyposażenia lub doposażenia stanowiska pracy,</w:t>
            </w:r>
          </w:p>
          <w:p w14:paraId="24AF79ED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73752F">
              <w:rPr>
                <w:rFonts w:ascii="Arial" w:hAnsi="Arial" w:cs="Arial"/>
                <w:lang w:eastAsia="pl-PL"/>
              </w:rPr>
              <w:t>4.</w:t>
            </w:r>
            <w:r w:rsidRPr="0073752F">
              <w:rPr>
                <w:rFonts w:ascii="Arial" w:hAnsi="Arial" w:cs="Arial"/>
                <w:lang w:eastAsia="pl-PL"/>
              </w:rPr>
              <w:tab/>
              <w:t>Instrumenty i usługi rynku pracy służące wsparciu mobilności międzysektorowej i geograficznej (uwzględniając mobilność zawodową na europejskim rynku pracy za pośrednictwem sieci EURES):</w:t>
            </w:r>
          </w:p>
          <w:p w14:paraId="7AE52D3F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>wsparcie mobilności międzysektorowej dla osób, które mają trudności ze znalezieniem zatrudnienia w sektorze lub branży, m.in. poprzez zmianę lub uzupełnienie kompetencji lub kwalifikacji pozwalających na podjęcie zatrudnienia w innym sektorze, min. poprzez praktyki, staże i szkolenia, spełniające standardy wyznaczone dla tych usług (np. Europejska i Polska Rama Jakości Praktyk i Staży),</w:t>
            </w:r>
          </w:p>
          <w:p w14:paraId="4505B3E9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>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zasiedlenie,</w:t>
            </w:r>
          </w:p>
          <w:p w14:paraId="06D3CC63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73752F">
              <w:rPr>
                <w:rFonts w:ascii="Arial" w:hAnsi="Arial" w:cs="Arial"/>
                <w:lang w:eastAsia="pl-PL"/>
              </w:rPr>
              <w:t>5.</w:t>
            </w:r>
            <w:r w:rsidRPr="0073752F">
              <w:rPr>
                <w:rFonts w:ascii="Arial" w:hAnsi="Arial" w:cs="Arial"/>
                <w:lang w:eastAsia="pl-PL"/>
              </w:rPr>
              <w:tab/>
              <w:t>Instrumenty i usługi rynku pracy skierowane do osób z niepełnosprawnościami:</w:t>
            </w:r>
          </w:p>
          <w:p w14:paraId="03948348" w14:textId="0654A42C" w:rsidR="001A03EE" w:rsidRPr="00410FA0" w:rsidRDefault="001A03EE" w:rsidP="003314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 xml:space="preserve">niwelowanie barier jakie napotykają osoby młode z niepełnosprawnościami w zakresie zdobycia i utrzymania zatrudnienia, m.in. poprzez finansowanie pracy asystenta osoby niepełnosprawnej, którego praca spełnia standardy wyznaczone dla takiej usługi i doposażenie stanowiska pracy do potrzeb </w:t>
            </w:r>
            <w:r w:rsidRPr="0073752F">
              <w:rPr>
                <w:rFonts w:ascii="Arial" w:hAnsi="Arial" w:cs="Arial"/>
                <w:lang w:eastAsia="pl-PL"/>
              </w:rPr>
              <w:lastRenderedPageBreak/>
              <w:t>osób z niepełnosprawnościami.</w:t>
            </w:r>
          </w:p>
        </w:tc>
        <w:tc>
          <w:tcPr>
            <w:tcW w:w="2410" w:type="dxa"/>
          </w:tcPr>
          <w:p w14:paraId="782AD3EB" w14:textId="77777777" w:rsidR="001A03EE" w:rsidRDefault="001A03EE" w:rsidP="0050459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3EE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25 000 000 zł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  <w:p w14:paraId="737D075E" w14:textId="1E10D775" w:rsidR="001A03EE" w:rsidRPr="00410FA0" w:rsidRDefault="001A03EE" w:rsidP="009D74E7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*Kwota naboru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obejmuje całość środków pozostających w dyspozycji IP na dane Poddziałanie i jest uzależniona od aktualnego kursu EUR</w:t>
            </w:r>
            <w:r w:rsidRPr="00671002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1985" w:type="dxa"/>
          </w:tcPr>
          <w:p w14:paraId="07266B5D" w14:textId="77777777" w:rsidR="001A03EE" w:rsidRPr="00E74B5A" w:rsidRDefault="001A03EE" w:rsidP="0050459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74B5A">
              <w:rPr>
                <w:rFonts w:ascii="Arial" w:hAnsi="Arial" w:cs="Arial"/>
                <w:lang w:eastAsia="pl-PL"/>
              </w:rPr>
              <w:lastRenderedPageBreak/>
              <w:t xml:space="preserve">Wojewódzki Urząd Pracy w </w:t>
            </w:r>
            <w:r w:rsidRPr="00544B45">
              <w:rPr>
                <w:rFonts w:ascii="Arial" w:hAnsi="Arial" w:cs="Arial"/>
                <w:lang w:eastAsia="pl-PL"/>
              </w:rPr>
              <w:t>Poznaniu</w:t>
            </w:r>
          </w:p>
          <w:p w14:paraId="1E90936B" w14:textId="67F189AD" w:rsidR="001A03EE" w:rsidRPr="00410FA0" w:rsidRDefault="00560532" w:rsidP="009D74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hyperlink r:id="rId12" w:history="1">
              <w:r w:rsidR="001A03EE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power-</w:t>
              </w:r>
              <w:r w:rsidR="001A03EE" w:rsidRPr="00544B45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wuppoznan.praca.gov.pl</w:t>
              </w:r>
            </w:hyperlink>
          </w:p>
        </w:tc>
        <w:tc>
          <w:tcPr>
            <w:tcW w:w="1559" w:type="dxa"/>
            <w:gridSpan w:val="2"/>
          </w:tcPr>
          <w:p w14:paraId="2B742380" w14:textId="383BA936" w:rsidR="001A03EE" w:rsidRPr="00410FA0" w:rsidRDefault="001A03EE" w:rsidP="009D74E7">
            <w:pPr>
              <w:spacing w:before="120" w:after="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Konkurs obejmuje wyłącznie </w:t>
            </w:r>
            <w:r>
              <w:rPr>
                <w:rFonts w:ascii="Arial" w:hAnsi="Arial" w:cs="Arial"/>
                <w:bCs/>
              </w:rPr>
              <w:lastRenderedPageBreak/>
              <w:t>projekty rozliczane stawkami jednostkowymi aktywizacji zawodowej osób młodych niepracujących w ramach PO WER.</w:t>
            </w:r>
          </w:p>
        </w:tc>
      </w:tr>
      <w:tr w:rsidR="001A03EE" w:rsidRPr="00410FA0" w14:paraId="2D906594" w14:textId="77777777" w:rsidTr="001B2BDF">
        <w:trPr>
          <w:trHeight w:val="78"/>
        </w:trPr>
        <w:tc>
          <w:tcPr>
            <w:tcW w:w="16019" w:type="dxa"/>
            <w:gridSpan w:val="7"/>
            <w:shd w:val="clear" w:color="auto" w:fill="FBD4B4" w:themeFill="accent6" w:themeFillTint="66"/>
          </w:tcPr>
          <w:p w14:paraId="6584AA91" w14:textId="21760DC6" w:rsidR="001A03EE" w:rsidRPr="00410FA0" w:rsidRDefault="001A03EE" w:rsidP="00410F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Oś priorytetowa II Efektywne polityki publiczne dla rynku pracy, gospodarki i edukacji</w:t>
            </w:r>
          </w:p>
        </w:tc>
      </w:tr>
      <w:tr w:rsidR="002634AD" w:rsidRPr="00410FA0" w14:paraId="2C70C3EF" w14:textId="77777777" w:rsidTr="001B2BDF">
        <w:trPr>
          <w:trHeight w:val="78"/>
        </w:trPr>
        <w:tc>
          <w:tcPr>
            <w:tcW w:w="3120" w:type="dxa"/>
          </w:tcPr>
          <w:p w14:paraId="6E5A02C2" w14:textId="1ACE2B6F" w:rsidR="002634AD" w:rsidRPr="00410FA0" w:rsidRDefault="002634AD" w:rsidP="009D74E7">
            <w:pPr>
              <w:spacing w:after="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2634A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2.10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Wysoka jakość systemu oświaty</w:t>
            </w:r>
          </w:p>
        </w:tc>
        <w:tc>
          <w:tcPr>
            <w:tcW w:w="1559" w:type="dxa"/>
          </w:tcPr>
          <w:p w14:paraId="0E28C065" w14:textId="575D930A" w:rsidR="002634AD" w:rsidRPr="002634AD" w:rsidRDefault="002634AD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634AD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Marzec 2021 roku</w:t>
            </w:r>
          </w:p>
        </w:tc>
        <w:tc>
          <w:tcPr>
            <w:tcW w:w="5386" w:type="dxa"/>
          </w:tcPr>
          <w:p w14:paraId="4C69962B" w14:textId="6CD824A0" w:rsidR="002634AD" w:rsidRPr="00410FA0" w:rsidRDefault="002634AD" w:rsidP="00410FA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025B3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Szkolenia i doradztwo dla kadr edukacji włączającej.</w:t>
            </w:r>
          </w:p>
        </w:tc>
        <w:tc>
          <w:tcPr>
            <w:tcW w:w="2410" w:type="dxa"/>
          </w:tcPr>
          <w:p w14:paraId="09B2C14C" w14:textId="121177BA" w:rsidR="002634AD" w:rsidRPr="002634AD" w:rsidRDefault="002634AD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634AD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 xml:space="preserve">52 000 000,00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zł</w:t>
            </w:r>
          </w:p>
        </w:tc>
        <w:tc>
          <w:tcPr>
            <w:tcW w:w="1985" w:type="dxa"/>
          </w:tcPr>
          <w:p w14:paraId="27C7BC10" w14:textId="77777777" w:rsidR="002634AD" w:rsidRPr="00C025B3" w:rsidRDefault="002634AD" w:rsidP="00C117A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 w:rsidRPr="00C025B3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Instytucja Pośrednicząca, Ministerstwo Edukacji Narodowej, Departament Funduszy Strukturalnych</w:t>
            </w:r>
          </w:p>
          <w:p w14:paraId="1AFFC271" w14:textId="3486862F" w:rsidR="002634AD" w:rsidRPr="00410FA0" w:rsidRDefault="00560532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hyperlink r:id="rId13" w:history="1">
              <w:r w:rsidR="002634AD" w:rsidRPr="0035203F">
                <w:rPr>
                  <w:rStyle w:val="Hipercze"/>
                  <w:rFonts w:ascii="Arial" w:eastAsia="Times New Roman" w:hAnsi="Arial" w:cs="Arial"/>
                  <w:bCs/>
                  <w:szCs w:val="20"/>
                  <w:lang w:eastAsia="pl-PL"/>
                </w:rPr>
                <w:t>http://efs.men.gov.pl/</w:t>
              </w:r>
            </w:hyperlink>
            <w:r w:rsidR="002634AD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6B174BF9" w14:textId="77777777" w:rsidR="002634AD" w:rsidRDefault="002634AD" w:rsidP="00C117A6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Konkurs dotyczy przeprowadzenia szkoleń</w:t>
            </w:r>
            <w:r w:rsidRPr="00E760C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z zakresu edukacji włączającej </w:t>
            </w:r>
            <w:r w:rsidRPr="00741DF2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dla kadr systemu oświaty </w:t>
            </w:r>
            <w:r w:rsidRPr="00E760C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na obszarze całej Polski.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</w:t>
            </w:r>
            <w:r w:rsidRPr="00E760C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Beneficjentem jest akredytowana placówka doskonalenia nauczycieli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.</w:t>
            </w:r>
          </w:p>
          <w:p w14:paraId="77CA8F0F" w14:textId="77777777" w:rsidR="002634AD" w:rsidRDefault="002634AD" w:rsidP="00C117A6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 w:rsidRPr="00E760C4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Do dofinansowania zostanie wybranych 16 projektów – po jednym najwyżej ocenionym projekcie w każdym województwie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.</w:t>
            </w:r>
          </w:p>
          <w:p w14:paraId="347CA272" w14:textId="30DF192D" w:rsidR="002634AD" w:rsidRPr="00410FA0" w:rsidRDefault="002634AD" w:rsidP="009D74E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Dostępna alokacja – 52 mln PLN w 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lastRenderedPageBreak/>
              <w:t>podziale na 16 projektów.</w:t>
            </w:r>
          </w:p>
        </w:tc>
      </w:tr>
      <w:tr w:rsidR="002634AD" w:rsidRPr="00410FA0" w14:paraId="029C2AD2" w14:textId="77777777" w:rsidTr="001B2BDF">
        <w:trPr>
          <w:trHeight w:val="78"/>
        </w:trPr>
        <w:tc>
          <w:tcPr>
            <w:tcW w:w="3120" w:type="dxa"/>
          </w:tcPr>
          <w:p w14:paraId="26F07B10" w14:textId="77777777" w:rsidR="002634AD" w:rsidRPr="002634AD" w:rsidRDefault="002634AD" w:rsidP="009D74E7">
            <w:pPr>
              <w:spacing w:after="0"/>
              <w:rPr>
                <w:b/>
              </w:rPr>
            </w:pPr>
            <w:r w:rsidRPr="002634AD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 xml:space="preserve">Działanie 2.15 </w:t>
            </w:r>
            <w:r w:rsidRPr="002634AD">
              <w:rPr>
                <w:b/>
              </w:rPr>
              <w:t xml:space="preserve"> </w:t>
            </w:r>
          </w:p>
          <w:p w14:paraId="7D197D77" w14:textId="72ADD6AC" w:rsidR="002634AD" w:rsidRPr="00410FA0" w:rsidRDefault="002634AD" w:rsidP="009D74E7">
            <w:pPr>
              <w:spacing w:after="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CD495D">
              <w:rPr>
                <w:rFonts w:ascii="Arial" w:eastAsia="Times New Roman" w:hAnsi="Arial" w:cs="Arial"/>
                <w:color w:val="000000"/>
                <w:lang w:eastAsia="pl-PL"/>
              </w:rPr>
              <w:t>Kształcenie i szkolenie zawodowe dostosowane do potrzeb zmieniającej się gospodarki</w:t>
            </w:r>
          </w:p>
        </w:tc>
        <w:tc>
          <w:tcPr>
            <w:tcW w:w="1559" w:type="dxa"/>
          </w:tcPr>
          <w:p w14:paraId="55EF2FAC" w14:textId="5A01E086" w:rsidR="002634AD" w:rsidRPr="002634AD" w:rsidRDefault="002634AD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634AD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Luty 2021 roku</w:t>
            </w:r>
          </w:p>
        </w:tc>
        <w:tc>
          <w:tcPr>
            <w:tcW w:w="5386" w:type="dxa"/>
          </w:tcPr>
          <w:p w14:paraId="06F9595B" w14:textId="77777777" w:rsidR="002634AD" w:rsidRPr="00D36D60" w:rsidRDefault="002634AD" w:rsidP="00C117A6">
            <w:pPr>
              <w:rPr>
                <w:rFonts w:ascii="Arial" w:hAnsi="Arial" w:cs="Arial"/>
              </w:rPr>
            </w:pPr>
            <w:r w:rsidRPr="00D36D60">
              <w:rPr>
                <w:rFonts w:ascii="Arial" w:hAnsi="Arial" w:cs="Arial"/>
              </w:rPr>
              <w:t>Wdrożenie mechanizmów strategicznej współpracy z przedstawicielami partnerów społecznych na rzecz dostosowywania kształcenia zawodowego do potrzeb rynku pracy, w tym:</w:t>
            </w:r>
          </w:p>
          <w:p w14:paraId="26E5A325" w14:textId="01E4049C" w:rsidR="002634AD" w:rsidRPr="00D36D60" w:rsidRDefault="002634AD" w:rsidP="00C117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36D60">
              <w:rPr>
                <w:rFonts w:ascii="Arial" w:hAnsi="Arial" w:cs="Arial"/>
              </w:rPr>
              <w:t xml:space="preserve">przegląd i aktualizacja we współpracy z partnerami społecznymi podstaw programowych kształcenia w zawodach oraz innych treści kształcenia i szkolenia zawodowego, pod względem uwzględnienia oczekiwań pracodawców w zakresie wiedzy, umiejętności i kompetencji, w tym: </w:t>
            </w:r>
          </w:p>
          <w:p w14:paraId="52B086ED" w14:textId="77777777" w:rsidR="002634AD" w:rsidRPr="00D36D60" w:rsidRDefault="002634AD" w:rsidP="00C117A6">
            <w:pPr>
              <w:rPr>
                <w:rFonts w:ascii="Arial" w:hAnsi="Arial" w:cs="Arial"/>
              </w:rPr>
            </w:pPr>
            <w:r w:rsidRPr="00D36D60">
              <w:rPr>
                <w:rFonts w:ascii="Arial" w:hAnsi="Arial" w:cs="Arial"/>
              </w:rPr>
              <w:t>- modernizacja podstaw programowych kształcenia w zawodach we współpracy z partnerami społecznymi, w tym pracodawcami,</w:t>
            </w:r>
          </w:p>
          <w:p w14:paraId="64F7D508" w14:textId="59350CAF" w:rsidR="002634AD" w:rsidRPr="00410FA0" w:rsidRDefault="002634AD" w:rsidP="00410FA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36D60">
              <w:rPr>
                <w:rFonts w:ascii="Arial" w:hAnsi="Arial" w:cs="Arial"/>
              </w:rPr>
              <w:t>modyfikacja programów nauczania, planów nauczania, suplementów do dyplomów i kwalifikacji, uwzględniająca zmiany w podstawach programowych wprowadzone we współpracy z pracodawcami.</w:t>
            </w:r>
          </w:p>
        </w:tc>
        <w:tc>
          <w:tcPr>
            <w:tcW w:w="2410" w:type="dxa"/>
          </w:tcPr>
          <w:p w14:paraId="12B477F0" w14:textId="432ADC22" w:rsidR="002634AD" w:rsidRPr="002634AD" w:rsidRDefault="002634AD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634AD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10 050 000,00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 xml:space="preserve"> zł</w:t>
            </w:r>
          </w:p>
        </w:tc>
        <w:tc>
          <w:tcPr>
            <w:tcW w:w="1985" w:type="dxa"/>
          </w:tcPr>
          <w:p w14:paraId="04B9077B" w14:textId="77777777" w:rsidR="002634AD" w:rsidRPr="00741DF2" w:rsidRDefault="002634AD" w:rsidP="00C117A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 w:rsidRPr="00741DF2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Instytucja Pośrednicząca, Ministerstwo Edukacji Narodowej, Departament Funduszy Strukturalnych</w:t>
            </w:r>
          </w:p>
          <w:p w14:paraId="6C6DFBF7" w14:textId="49609EFF" w:rsidR="002634AD" w:rsidRPr="00410FA0" w:rsidRDefault="00560532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hyperlink r:id="rId14" w:history="1">
              <w:r w:rsidR="002634AD" w:rsidRPr="0035203F">
                <w:rPr>
                  <w:rStyle w:val="Hipercze"/>
                  <w:rFonts w:ascii="Arial" w:eastAsia="Times New Roman" w:hAnsi="Arial" w:cs="Arial"/>
                  <w:bCs/>
                  <w:szCs w:val="20"/>
                  <w:lang w:eastAsia="pl-PL"/>
                </w:rPr>
                <w:t>http://efs.men.gov.pl/</w:t>
              </w:r>
            </w:hyperlink>
            <w:r w:rsidR="002634AD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26833E8" w14:textId="672E99BA" w:rsidR="002634AD" w:rsidRPr="00410FA0" w:rsidRDefault="002634AD" w:rsidP="009D74E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2D1976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Beneficjent opracuje w projekcie dodatkowe umiejętności zawodowe w zakresie wybranych zawodów szkolnictwa branżowego oraz zestawy celów kształcenia i treści nauczania opisanych w formie oczekiwanych efektów kształcenia oraz kryteriów weryfikacji tych efektów w odniesieniu do tych umiejętności, wraz z programami ich nauczania.</w:t>
            </w:r>
          </w:p>
        </w:tc>
      </w:tr>
      <w:tr w:rsidR="001B2BDF" w:rsidRPr="00596FFC" w14:paraId="416DD48F" w14:textId="77777777" w:rsidTr="001B2BDF">
        <w:trPr>
          <w:trHeight w:val="78"/>
        </w:trPr>
        <w:tc>
          <w:tcPr>
            <w:tcW w:w="3120" w:type="dxa"/>
          </w:tcPr>
          <w:p w14:paraId="38C4D3A1" w14:textId="77777777" w:rsidR="001B2BDF" w:rsidRPr="002634AD" w:rsidRDefault="001B2BDF" w:rsidP="00516416">
            <w:pPr>
              <w:spacing w:after="0"/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2.16</w:t>
            </w:r>
            <w:r w:rsidRPr="002634AD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2634AD">
              <w:rPr>
                <w:b/>
              </w:rPr>
              <w:t xml:space="preserve"> </w:t>
            </w:r>
          </w:p>
          <w:p w14:paraId="71F7927D" w14:textId="77777777" w:rsidR="001B2BDF" w:rsidRPr="00596FFC" w:rsidRDefault="001B2BDF" w:rsidP="00516416">
            <w:pPr>
              <w:spacing w:after="0"/>
              <w:rPr>
                <w:rFonts w:ascii="Arial" w:eastAsia="Times New Roman" w:hAnsi="Arial" w:cs="Arial"/>
                <w:i/>
                <w:color w:val="000000"/>
                <w:szCs w:val="18"/>
                <w:lang w:eastAsia="pl-PL"/>
              </w:rPr>
            </w:pPr>
            <w:r w:rsidRPr="00EE7DAF">
              <w:rPr>
                <w:rFonts w:ascii="Arial" w:eastAsia="Times New Roman" w:hAnsi="Arial" w:cs="Arial"/>
                <w:color w:val="000000"/>
                <w:lang w:eastAsia="pl-PL"/>
              </w:rPr>
              <w:t xml:space="preserve">Usprawnienie procesu </w:t>
            </w:r>
            <w:r w:rsidRPr="00EE7DAF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stanowienia prawa</w:t>
            </w:r>
          </w:p>
        </w:tc>
        <w:tc>
          <w:tcPr>
            <w:tcW w:w="1559" w:type="dxa"/>
          </w:tcPr>
          <w:p w14:paraId="41BBBECB" w14:textId="77777777" w:rsidR="001B2BDF" w:rsidRDefault="001B2BDF" w:rsidP="00516416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lastRenderedPageBreak/>
              <w:t>maj</w:t>
            </w:r>
            <w:r w:rsidRPr="003C471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 xml:space="preserve"> 2021 </w:t>
            </w:r>
            <w:r w:rsidRPr="003C471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lastRenderedPageBreak/>
              <w:t>roku</w:t>
            </w:r>
            <w:r>
              <w:rPr>
                <w:rFonts w:ascii="Arial" w:hAnsi="Arial" w:cs="Arial"/>
                <w:lang w:eastAsia="pl-PL"/>
              </w:rPr>
              <w:t>*</w:t>
            </w:r>
          </w:p>
          <w:p w14:paraId="5A935579" w14:textId="77777777" w:rsidR="001B2BDF" w:rsidRPr="00596FFC" w:rsidRDefault="001B2BDF" w:rsidP="0051641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 w:rsidRPr="00460462">
              <w:rPr>
                <w:rFonts w:ascii="Arial" w:hAnsi="Arial" w:cs="Arial"/>
                <w:lang w:eastAsia="pl-PL"/>
              </w:rPr>
              <w:t xml:space="preserve">Ogłoszenie naboru uzależnione jest od zatwierdzenia przez </w:t>
            </w:r>
            <w:r>
              <w:rPr>
                <w:rFonts w:ascii="Arial" w:hAnsi="Arial" w:cs="Arial"/>
                <w:lang w:eastAsia="pl-PL"/>
              </w:rPr>
              <w:t>KM</w:t>
            </w:r>
            <w:r w:rsidRPr="00460462">
              <w:rPr>
                <w:rFonts w:ascii="Arial" w:hAnsi="Arial" w:cs="Arial"/>
                <w:lang w:eastAsia="pl-PL"/>
              </w:rPr>
              <w:t xml:space="preserve"> PO WER Rocznego Planu Działania (RPD) na 202</w:t>
            </w:r>
            <w:r>
              <w:rPr>
                <w:rFonts w:ascii="Arial" w:hAnsi="Arial" w:cs="Arial"/>
                <w:lang w:eastAsia="pl-PL"/>
              </w:rPr>
              <w:t>1</w:t>
            </w:r>
            <w:r w:rsidRPr="00460462">
              <w:rPr>
                <w:rFonts w:ascii="Arial" w:hAnsi="Arial" w:cs="Arial"/>
                <w:lang w:eastAsia="pl-PL"/>
              </w:rPr>
              <w:t xml:space="preserve"> rok dla Instytucji Pośredniczącej.</w:t>
            </w:r>
          </w:p>
        </w:tc>
        <w:tc>
          <w:tcPr>
            <w:tcW w:w="5386" w:type="dxa"/>
          </w:tcPr>
          <w:p w14:paraId="6142FA17" w14:textId="77777777" w:rsidR="001B2BDF" w:rsidRPr="00596FFC" w:rsidRDefault="001B2BDF" w:rsidP="00516416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 w:rsidRPr="003C4719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lastRenderedPageBreak/>
              <w:t xml:space="preserve">Podnoszenie kompetencji eksperckich przedstawicieli organizacji pozarządowych oraz </w:t>
            </w:r>
            <w:r w:rsidRPr="003C4719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lastRenderedPageBreak/>
              <w:t>partnerów społecznych w zakresie niezbędnym do prawidłowego udziału w procesie stanowienia prawa, w szczególności z zakresu prawa gospodarczego, ekonomii z elementami polityki przemysłowej, prawa pracy, ekonomii przedsiębiorstwa, analizy finansowej.</w:t>
            </w:r>
          </w:p>
        </w:tc>
        <w:tc>
          <w:tcPr>
            <w:tcW w:w="2410" w:type="dxa"/>
          </w:tcPr>
          <w:p w14:paraId="61813D37" w14:textId="77777777" w:rsidR="001B2BDF" w:rsidRPr="00596FFC" w:rsidRDefault="001B2BDF" w:rsidP="0051641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lastRenderedPageBreak/>
              <w:t>5</w:t>
            </w:r>
            <w:r w:rsidRPr="003C471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 xml:space="preserve"> 000 000,00 zł</w:t>
            </w:r>
          </w:p>
        </w:tc>
        <w:tc>
          <w:tcPr>
            <w:tcW w:w="1985" w:type="dxa"/>
          </w:tcPr>
          <w:p w14:paraId="3616404C" w14:textId="77777777" w:rsidR="001B2BDF" w:rsidRPr="003C4719" w:rsidRDefault="001B2BDF" w:rsidP="0051641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 w:rsidRPr="003C4719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 xml:space="preserve">Instytucja Pośrednicząca, </w:t>
            </w:r>
            <w:r w:rsidRPr="003C4719"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lastRenderedPageBreak/>
              <w:t>Kancelaria Prezesa Rady Ministrów</w:t>
            </w:r>
          </w:p>
          <w:p w14:paraId="0EAD6ADF" w14:textId="77777777" w:rsidR="001B2BDF" w:rsidRPr="003C4719" w:rsidRDefault="001B2BDF" w:rsidP="0051641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hyperlink r:id="rId15" w:history="1">
              <w:r w:rsidRPr="003C4719">
                <w:rPr>
                  <w:rStyle w:val="Hipercze"/>
                  <w:rFonts w:ascii="Arial" w:eastAsia="Times New Roman" w:hAnsi="Arial" w:cs="Arial"/>
                  <w:bCs/>
                  <w:szCs w:val="20"/>
                  <w:lang w:eastAsia="pl-PL"/>
                </w:rPr>
                <w:t>https://efs.kprm.gov.pl/</w:t>
              </w:r>
            </w:hyperlink>
          </w:p>
          <w:p w14:paraId="2DE99686" w14:textId="77777777" w:rsidR="001B2BDF" w:rsidRPr="00596FFC" w:rsidRDefault="001B2BDF" w:rsidP="0051641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75405E48" w14:textId="77777777" w:rsidR="001B2BDF" w:rsidRPr="00596FFC" w:rsidRDefault="001B2BDF" w:rsidP="0051641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7D4ED5" w:rsidRPr="00410FA0" w14:paraId="48DDB827" w14:textId="77777777" w:rsidTr="001B2BDF">
        <w:trPr>
          <w:trHeight w:val="78"/>
        </w:trPr>
        <w:tc>
          <w:tcPr>
            <w:tcW w:w="3120" w:type="dxa"/>
          </w:tcPr>
          <w:p w14:paraId="79A065CA" w14:textId="77777777" w:rsidR="007D4ED5" w:rsidRDefault="007D4ED5" w:rsidP="00C60C77">
            <w:pPr>
              <w:spacing w:before="40" w:after="0" w:line="240" w:lineRule="auto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lastRenderedPageBreak/>
              <w:t>Działanie 2.19</w:t>
            </w:r>
          </w:p>
          <w:p w14:paraId="6680E611" w14:textId="3ED18936" w:rsidR="00A0624F" w:rsidRPr="002634AD" w:rsidRDefault="00A0624F" w:rsidP="00A0624F">
            <w:pPr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Usprawnienie procesów inwestycyjno-budowlanych i planowania przestrzennego</w:t>
            </w:r>
          </w:p>
        </w:tc>
        <w:tc>
          <w:tcPr>
            <w:tcW w:w="1559" w:type="dxa"/>
          </w:tcPr>
          <w:p w14:paraId="7A06F6EF" w14:textId="6FF5489D" w:rsidR="007D4ED5" w:rsidRPr="002634AD" w:rsidRDefault="00A0624F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I kwartał 2021</w:t>
            </w:r>
          </w:p>
        </w:tc>
        <w:tc>
          <w:tcPr>
            <w:tcW w:w="5386" w:type="dxa"/>
          </w:tcPr>
          <w:p w14:paraId="783C2A14" w14:textId="2CE1DD58" w:rsidR="007D4ED5" w:rsidRPr="00D36D60" w:rsidRDefault="00A0624F" w:rsidP="00C117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Zwiększenie znaczenia kwestii związanych z dostępnością przestrzeni i budynków dla osób z niepełnosprawnościami oraz projektowania uniwersalnego w procesach inwestycyjno-budowlanych.</w:t>
            </w:r>
          </w:p>
        </w:tc>
        <w:tc>
          <w:tcPr>
            <w:tcW w:w="2410" w:type="dxa"/>
          </w:tcPr>
          <w:p w14:paraId="372739D3" w14:textId="17CA6EF4" w:rsidR="007D4ED5" w:rsidRPr="002634AD" w:rsidRDefault="00A0624F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5 000 000 zł</w:t>
            </w:r>
          </w:p>
        </w:tc>
        <w:tc>
          <w:tcPr>
            <w:tcW w:w="1985" w:type="dxa"/>
          </w:tcPr>
          <w:p w14:paraId="6BC94504" w14:textId="77777777" w:rsidR="00A0624F" w:rsidRDefault="00A0624F" w:rsidP="00A0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Ministerstwo Funduszy i Polityki Regionalnej</w:t>
            </w:r>
          </w:p>
          <w:p w14:paraId="76E23787" w14:textId="23699DB2" w:rsidR="007D4ED5" w:rsidRPr="00741DF2" w:rsidRDefault="00560532" w:rsidP="00A0624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hyperlink r:id="rId16" w:history="1">
              <w:r w:rsidR="00A0624F">
                <w:rPr>
                  <w:rStyle w:val="Hipercze"/>
                  <w:rFonts w:ascii="Arial" w:hAnsi="Arial" w:cs="Arial"/>
                  <w:lang w:eastAsia="pl-PL"/>
                </w:rPr>
                <w:t>www.power.gov.pl</w:t>
              </w:r>
            </w:hyperlink>
          </w:p>
        </w:tc>
        <w:tc>
          <w:tcPr>
            <w:tcW w:w="1559" w:type="dxa"/>
            <w:gridSpan w:val="2"/>
          </w:tcPr>
          <w:p w14:paraId="5F793B1D" w14:textId="2AAF0330" w:rsidR="007D4ED5" w:rsidRPr="002D1976" w:rsidRDefault="00A0624F" w:rsidP="00A0624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Szkolenia dla 3 500 osób w zakresie  dostępności przestrzeni i budynków dla osób z niepełnosprawnościami oraz projektowania uniwersalnego.</w:t>
            </w:r>
          </w:p>
        </w:tc>
      </w:tr>
      <w:tr w:rsidR="00774F39" w:rsidRPr="00410FA0" w14:paraId="3C149BAC" w14:textId="77777777" w:rsidTr="001B2BDF">
        <w:tc>
          <w:tcPr>
            <w:tcW w:w="3120" w:type="dxa"/>
          </w:tcPr>
          <w:p w14:paraId="04D19430" w14:textId="77777777" w:rsidR="00774F39" w:rsidRPr="00410FA0" w:rsidRDefault="00774F39" w:rsidP="009D74E7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b/>
                <w:lang w:eastAsia="pl-PL"/>
              </w:rPr>
              <w:t>Działanie 2.21</w:t>
            </w:r>
          </w:p>
          <w:p w14:paraId="772EA337" w14:textId="77777777" w:rsidR="00774F39" w:rsidRPr="00410FA0" w:rsidRDefault="00774F39" w:rsidP="009D74E7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lang w:eastAsia="pl-PL"/>
              </w:rPr>
              <w:t xml:space="preserve">Poprawa zarządzania, rozwoju kapitału ludzkiego oraz wsparcie procesów innowacyjnych w </w:t>
            </w:r>
            <w:r w:rsidRPr="00410FA0">
              <w:rPr>
                <w:rFonts w:ascii="Arial" w:hAnsi="Arial" w:cs="Arial"/>
                <w:lang w:eastAsia="pl-PL"/>
              </w:rPr>
              <w:lastRenderedPageBreak/>
              <w:t>przedsiębiorstwach</w:t>
            </w:r>
          </w:p>
          <w:p w14:paraId="53387482" w14:textId="77777777" w:rsidR="00774F39" w:rsidRPr="00410FA0" w:rsidRDefault="00774F39" w:rsidP="009D74E7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</w:tcPr>
          <w:p w14:paraId="33F0CE78" w14:textId="77777777" w:rsidR="002C72DA" w:rsidRPr="002C72DA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2C72DA">
              <w:rPr>
                <w:rFonts w:ascii="Arial" w:hAnsi="Arial" w:cs="Arial"/>
                <w:lang w:eastAsia="pl-PL"/>
              </w:rPr>
              <w:lastRenderedPageBreak/>
              <w:t>Konkurs z 2020 r.</w:t>
            </w:r>
          </w:p>
          <w:p w14:paraId="382DA357" w14:textId="77777777" w:rsidR="002C72DA" w:rsidRPr="002C72DA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2C72DA">
              <w:rPr>
                <w:rFonts w:ascii="Arial" w:hAnsi="Arial" w:cs="Arial"/>
                <w:lang w:eastAsia="pl-PL"/>
              </w:rPr>
              <w:t>ogłoszenie konkursu:</w:t>
            </w:r>
          </w:p>
          <w:p w14:paraId="49E020F7" w14:textId="77777777" w:rsidR="002C72DA" w:rsidRPr="007D4ED5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7D4ED5">
              <w:rPr>
                <w:rFonts w:ascii="Arial" w:hAnsi="Arial" w:cs="Arial"/>
                <w:lang w:eastAsia="pl-PL"/>
              </w:rPr>
              <w:t xml:space="preserve">I runda: </w:t>
            </w:r>
            <w:r w:rsidRPr="007D4ED5">
              <w:rPr>
                <w:rFonts w:ascii="Arial" w:hAnsi="Arial" w:cs="Arial"/>
                <w:b/>
                <w:lang w:eastAsia="pl-PL"/>
              </w:rPr>
              <w:lastRenderedPageBreak/>
              <w:t>28.02.2020</w:t>
            </w:r>
          </w:p>
          <w:p w14:paraId="365D6DD6" w14:textId="77777777" w:rsidR="002C72DA" w:rsidRPr="007D4ED5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7D4ED5">
              <w:rPr>
                <w:rFonts w:ascii="Arial" w:hAnsi="Arial" w:cs="Arial"/>
                <w:lang w:eastAsia="pl-PL"/>
              </w:rPr>
              <w:t xml:space="preserve">II runda: </w:t>
            </w:r>
            <w:r w:rsidRPr="007D4ED5">
              <w:rPr>
                <w:rFonts w:ascii="Arial" w:hAnsi="Arial" w:cs="Arial"/>
                <w:b/>
                <w:lang w:eastAsia="pl-PL"/>
              </w:rPr>
              <w:t>1.12.2020 *</w:t>
            </w:r>
          </w:p>
          <w:p w14:paraId="394B76DF" w14:textId="77777777" w:rsidR="002C72DA" w:rsidRPr="007D4ED5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7D4ED5">
              <w:rPr>
                <w:rFonts w:ascii="Arial" w:hAnsi="Arial" w:cs="Arial"/>
                <w:lang w:eastAsia="pl-PL"/>
              </w:rPr>
              <w:t xml:space="preserve">III runda:  </w:t>
            </w:r>
            <w:r w:rsidRPr="007D4ED5">
              <w:rPr>
                <w:rFonts w:ascii="Arial" w:hAnsi="Arial" w:cs="Arial"/>
                <w:b/>
                <w:lang w:eastAsia="pl-PL"/>
              </w:rPr>
              <w:t>1.02.2021*</w:t>
            </w:r>
          </w:p>
          <w:p w14:paraId="1F1C1178" w14:textId="77777777" w:rsidR="002C72DA" w:rsidRPr="002C72DA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2C72DA">
              <w:rPr>
                <w:rFonts w:ascii="Arial" w:hAnsi="Arial" w:cs="Arial"/>
                <w:lang w:eastAsia="pl-PL"/>
              </w:rPr>
              <w:t xml:space="preserve">IV runda:  </w:t>
            </w:r>
            <w:r w:rsidRPr="002C72DA">
              <w:rPr>
                <w:rFonts w:ascii="Arial" w:hAnsi="Arial" w:cs="Arial"/>
                <w:b/>
                <w:lang w:eastAsia="pl-PL"/>
              </w:rPr>
              <w:t>2.04.2021</w:t>
            </w:r>
          </w:p>
          <w:p w14:paraId="12D6F4E0" w14:textId="77777777" w:rsidR="002C72DA" w:rsidRPr="002C72DA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2C72DA">
              <w:rPr>
                <w:rFonts w:ascii="Arial" w:hAnsi="Arial" w:cs="Arial"/>
                <w:lang w:eastAsia="pl-PL"/>
              </w:rPr>
              <w:t>* Ogłoszenie II i III rundy konkursu w pierwotnie planowanych terminach (30.04.2020 i 30.06.2020) zostało wstrzymane w uzgodnieniu z IZ PO WER z uwagi na konieczność przeprowadzenia analizy rekomendacji i potrzeb sektorów w związku z pandemią Covid-19.</w:t>
            </w:r>
          </w:p>
          <w:p w14:paraId="5B7CE567" w14:textId="77777777" w:rsidR="002C72DA" w:rsidRPr="002C72DA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2C72DA">
              <w:rPr>
                <w:rFonts w:ascii="Arial" w:hAnsi="Arial" w:cs="Arial"/>
                <w:lang w:eastAsia="pl-PL"/>
              </w:rPr>
              <w:t>rozpoczęcie naboru:</w:t>
            </w:r>
          </w:p>
          <w:p w14:paraId="61798AD0" w14:textId="77777777" w:rsidR="002C72DA" w:rsidRPr="002C72DA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2C72DA">
              <w:rPr>
                <w:rFonts w:ascii="Arial" w:hAnsi="Arial" w:cs="Arial"/>
                <w:lang w:eastAsia="pl-PL"/>
              </w:rPr>
              <w:t>I runda: 31.03.2020</w:t>
            </w:r>
          </w:p>
          <w:p w14:paraId="0ECF4B12" w14:textId="77777777" w:rsidR="002C72DA" w:rsidRPr="002C72DA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2C72DA">
              <w:rPr>
                <w:rFonts w:ascii="Arial" w:hAnsi="Arial" w:cs="Arial"/>
                <w:lang w:eastAsia="pl-PL"/>
              </w:rPr>
              <w:t>II runda: 4.01.2021</w:t>
            </w:r>
          </w:p>
          <w:p w14:paraId="417FAE88" w14:textId="77777777" w:rsidR="002C72DA" w:rsidRPr="002C72DA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2C72DA">
              <w:rPr>
                <w:rFonts w:ascii="Arial" w:hAnsi="Arial" w:cs="Arial"/>
                <w:lang w:eastAsia="pl-PL"/>
              </w:rPr>
              <w:lastRenderedPageBreak/>
              <w:t>III runda:  5.03.2021</w:t>
            </w:r>
          </w:p>
          <w:p w14:paraId="5A576BB3" w14:textId="77777777" w:rsidR="002C72DA" w:rsidRPr="002C72DA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2C72DA">
              <w:rPr>
                <w:rFonts w:ascii="Arial" w:hAnsi="Arial" w:cs="Arial"/>
                <w:lang w:eastAsia="pl-PL"/>
              </w:rPr>
              <w:t>IV runda:  4.05.2021</w:t>
            </w:r>
          </w:p>
          <w:p w14:paraId="66CB9920" w14:textId="77777777" w:rsidR="002C72DA" w:rsidRPr="002C72DA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</w:p>
          <w:p w14:paraId="2BBE5E6E" w14:textId="77777777" w:rsidR="002C72DA" w:rsidRPr="002C72DA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2C72DA">
              <w:rPr>
                <w:rFonts w:ascii="Arial" w:hAnsi="Arial" w:cs="Arial"/>
                <w:lang w:eastAsia="pl-PL"/>
              </w:rPr>
              <w:t>zakończenie naboru:</w:t>
            </w:r>
          </w:p>
          <w:p w14:paraId="41397AD3" w14:textId="77777777" w:rsidR="002C72DA" w:rsidRPr="002C72DA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2C72DA">
              <w:rPr>
                <w:rFonts w:ascii="Arial" w:hAnsi="Arial" w:cs="Arial"/>
                <w:lang w:eastAsia="pl-PL"/>
              </w:rPr>
              <w:t>I runda: 12.05.2020, godz.10.00</w:t>
            </w:r>
          </w:p>
          <w:p w14:paraId="5529DAD3" w14:textId="77777777" w:rsidR="002C72DA" w:rsidRPr="002C72DA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2C72DA">
              <w:rPr>
                <w:rFonts w:ascii="Arial" w:hAnsi="Arial" w:cs="Arial"/>
                <w:lang w:eastAsia="pl-PL"/>
              </w:rPr>
              <w:t>II runda: 18.01.2021 godz.10.00</w:t>
            </w:r>
          </w:p>
          <w:p w14:paraId="41BCB941" w14:textId="77777777" w:rsidR="002C72DA" w:rsidRPr="002C72DA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2C72DA">
              <w:rPr>
                <w:rFonts w:ascii="Arial" w:hAnsi="Arial" w:cs="Arial"/>
                <w:lang w:eastAsia="pl-PL"/>
              </w:rPr>
              <w:t>III runda: 19.03.2021, godz.10.00</w:t>
            </w:r>
          </w:p>
          <w:p w14:paraId="001BBBF9" w14:textId="77777777" w:rsidR="002C72DA" w:rsidRPr="002C72DA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2C72DA">
              <w:rPr>
                <w:rFonts w:ascii="Arial" w:hAnsi="Arial" w:cs="Arial"/>
                <w:lang w:eastAsia="pl-PL"/>
              </w:rPr>
              <w:t>IV runda: 18.05.2021</w:t>
            </w:r>
          </w:p>
          <w:p w14:paraId="20C5CD98" w14:textId="4306EC44" w:rsidR="00774F39" w:rsidRPr="00774F39" w:rsidRDefault="002C72DA" w:rsidP="002C72DA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2C72DA">
              <w:rPr>
                <w:rFonts w:ascii="Arial" w:hAnsi="Arial" w:cs="Arial"/>
                <w:lang w:eastAsia="pl-PL"/>
              </w:rPr>
              <w:t>godz.10.00</w:t>
            </w:r>
          </w:p>
        </w:tc>
        <w:tc>
          <w:tcPr>
            <w:tcW w:w="5386" w:type="dxa"/>
          </w:tcPr>
          <w:p w14:paraId="16B192E0" w14:textId="77777777" w:rsidR="00774F39" w:rsidRPr="00774F39" w:rsidRDefault="00774F39" w:rsidP="00774F39">
            <w:pPr>
              <w:spacing w:before="40" w:after="0" w:line="240" w:lineRule="auto"/>
              <w:rPr>
                <w:rFonts w:ascii="Arial" w:hAnsi="Arial" w:cs="Arial"/>
                <w:color w:val="000000" w:themeColor="text1"/>
              </w:rPr>
            </w:pPr>
            <w:r w:rsidRPr="00774F39">
              <w:rPr>
                <w:rFonts w:ascii="Arial" w:hAnsi="Arial" w:cs="Arial"/>
                <w:color w:val="000000" w:themeColor="text1"/>
              </w:rPr>
              <w:lastRenderedPageBreak/>
              <w:t xml:space="preserve">Konkurs: Szkolenia lub doradztwo wynikające </w:t>
            </w:r>
          </w:p>
          <w:p w14:paraId="355C65DB" w14:textId="77777777" w:rsidR="00774F39" w:rsidRPr="00774F39" w:rsidRDefault="00774F39" w:rsidP="00774F39">
            <w:pPr>
              <w:spacing w:before="40" w:after="0" w:line="240" w:lineRule="auto"/>
              <w:rPr>
                <w:rFonts w:ascii="Arial" w:hAnsi="Arial" w:cs="Arial"/>
                <w:color w:val="000000" w:themeColor="text1"/>
              </w:rPr>
            </w:pPr>
            <w:r w:rsidRPr="00774F39">
              <w:rPr>
                <w:rFonts w:ascii="Arial" w:hAnsi="Arial" w:cs="Arial"/>
                <w:color w:val="000000" w:themeColor="text1"/>
              </w:rPr>
              <w:t xml:space="preserve">z rekomendacji Sektorowych Rad </w:t>
            </w:r>
          </w:p>
          <w:p w14:paraId="34BC4B2A" w14:textId="77777777" w:rsidR="00774F39" w:rsidRPr="00774F39" w:rsidRDefault="00774F39" w:rsidP="00774F39">
            <w:pPr>
              <w:spacing w:before="40" w:after="0" w:line="240" w:lineRule="auto"/>
              <w:rPr>
                <w:rFonts w:ascii="Arial" w:hAnsi="Arial" w:cs="Arial"/>
                <w:color w:val="000000" w:themeColor="text1"/>
              </w:rPr>
            </w:pPr>
            <w:r w:rsidRPr="00774F39">
              <w:rPr>
                <w:rFonts w:ascii="Arial" w:hAnsi="Arial" w:cs="Arial"/>
                <w:color w:val="000000" w:themeColor="text1"/>
              </w:rPr>
              <w:t>ds. Kompetencji</w:t>
            </w:r>
          </w:p>
          <w:p w14:paraId="369C6479" w14:textId="77777777" w:rsidR="00774F39" w:rsidRPr="00774F39" w:rsidRDefault="00774F39" w:rsidP="00774F39">
            <w:pPr>
              <w:spacing w:before="4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8C7441C" w14:textId="77777777" w:rsidR="00774F39" w:rsidRPr="00774F39" w:rsidRDefault="00774F39" w:rsidP="00774F39">
            <w:pPr>
              <w:spacing w:before="40" w:after="0" w:line="240" w:lineRule="auto"/>
              <w:rPr>
                <w:rFonts w:ascii="Arial" w:hAnsi="Arial" w:cs="Arial"/>
                <w:color w:val="000000" w:themeColor="text1"/>
              </w:rPr>
            </w:pPr>
            <w:r w:rsidRPr="00774F39">
              <w:rPr>
                <w:rFonts w:ascii="Arial" w:hAnsi="Arial" w:cs="Arial"/>
                <w:color w:val="000000" w:themeColor="text1"/>
              </w:rPr>
              <w:lastRenderedPageBreak/>
              <w:t>W ramach celu 4 Wzrost liczby przedsiębiorstw objętych działaniami służącymi poprawie zarządzania, rozwojowi kapitału ludzkiego oraz wspierającymi procesy innowacyjne:</w:t>
            </w:r>
          </w:p>
          <w:p w14:paraId="23FF7D00" w14:textId="7F8CAAF4" w:rsidR="00774F39" w:rsidRPr="00410FA0" w:rsidRDefault="00774F39" w:rsidP="00774F39">
            <w:pPr>
              <w:spacing w:before="40" w:after="0" w:line="240" w:lineRule="auto"/>
              <w:rPr>
                <w:rFonts w:ascii="Arial" w:hAnsi="Arial" w:cs="Arial"/>
                <w:color w:val="000000" w:themeColor="text1"/>
              </w:rPr>
            </w:pPr>
            <w:r w:rsidRPr="00774F39">
              <w:rPr>
                <w:rFonts w:ascii="Arial" w:hAnsi="Arial" w:cs="Arial"/>
                <w:color w:val="000000" w:themeColor="text1"/>
              </w:rPr>
              <w:t>- zwiększenie zdolności adaptacyjnych przedsiębiorców poprzez szkolenia i doradztwo w zakresie rekomendowanym przez sektorowe rady ds. kompetencji.</w:t>
            </w:r>
          </w:p>
        </w:tc>
        <w:tc>
          <w:tcPr>
            <w:tcW w:w="2410" w:type="dxa"/>
          </w:tcPr>
          <w:p w14:paraId="729B2CDF" w14:textId="77777777" w:rsidR="00774F39" w:rsidRPr="00774F39" w:rsidRDefault="00774F39" w:rsidP="00774F39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 w:rsidRPr="00774F39">
              <w:rPr>
                <w:rFonts w:ascii="Arial" w:hAnsi="Arial" w:cs="Arial"/>
                <w:b/>
              </w:rPr>
              <w:lastRenderedPageBreak/>
              <w:t xml:space="preserve">66 904 573 zł </w:t>
            </w:r>
          </w:p>
          <w:p w14:paraId="461548F1" w14:textId="77777777" w:rsidR="00774F39" w:rsidRPr="00774F39" w:rsidRDefault="00774F39" w:rsidP="00774F39">
            <w:pPr>
              <w:spacing w:before="40" w:after="0" w:line="240" w:lineRule="auto"/>
              <w:rPr>
                <w:rFonts w:ascii="Arial" w:hAnsi="Arial" w:cs="Arial"/>
              </w:rPr>
            </w:pPr>
            <w:r w:rsidRPr="00774F39">
              <w:rPr>
                <w:rFonts w:ascii="Arial" w:hAnsi="Arial" w:cs="Arial"/>
              </w:rPr>
              <w:t xml:space="preserve">(w tym dofinansowanie:  </w:t>
            </w:r>
            <w:r w:rsidRPr="00774F39">
              <w:rPr>
                <w:rFonts w:ascii="Arial" w:hAnsi="Arial" w:cs="Arial"/>
                <w:b/>
              </w:rPr>
              <w:t>60 214 115,70 zł</w:t>
            </w:r>
            <w:r w:rsidRPr="00774F39">
              <w:rPr>
                <w:rFonts w:ascii="Arial" w:hAnsi="Arial" w:cs="Arial"/>
              </w:rPr>
              <w:t>)*</w:t>
            </w:r>
          </w:p>
          <w:p w14:paraId="399C2EFA" w14:textId="77777777" w:rsidR="00774F39" w:rsidRPr="00774F39" w:rsidRDefault="00774F39" w:rsidP="00774F39">
            <w:pPr>
              <w:spacing w:before="40" w:after="0" w:line="240" w:lineRule="auto"/>
              <w:rPr>
                <w:rFonts w:ascii="Arial" w:hAnsi="Arial" w:cs="Arial"/>
              </w:rPr>
            </w:pPr>
          </w:p>
          <w:p w14:paraId="37C2F61A" w14:textId="77777777" w:rsidR="00774F39" w:rsidRPr="00774F39" w:rsidRDefault="00774F39" w:rsidP="00774F39">
            <w:pPr>
              <w:spacing w:before="40" w:after="0" w:line="240" w:lineRule="auto"/>
              <w:rPr>
                <w:rFonts w:ascii="Arial" w:hAnsi="Arial" w:cs="Arial"/>
              </w:rPr>
            </w:pPr>
            <w:r w:rsidRPr="00774F39">
              <w:rPr>
                <w:rFonts w:ascii="Arial" w:hAnsi="Arial" w:cs="Arial"/>
              </w:rPr>
              <w:lastRenderedPageBreak/>
              <w:t xml:space="preserve">II, III i IV runda konkursu planowana do realizacji w 2021 r: </w:t>
            </w:r>
          </w:p>
          <w:p w14:paraId="4D680FA6" w14:textId="77777777" w:rsidR="00774F39" w:rsidRPr="00774F39" w:rsidRDefault="00774F39" w:rsidP="00774F39">
            <w:pPr>
              <w:spacing w:before="40" w:after="0" w:line="240" w:lineRule="auto"/>
              <w:rPr>
                <w:rFonts w:ascii="Arial" w:hAnsi="Arial" w:cs="Arial"/>
              </w:rPr>
            </w:pPr>
            <w:r w:rsidRPr="00774F39">
              <w:rPr>
                <w:rFonts w:ascii="Arial" w:hAnsi="Arial" w:cs="Arial"/>
              </w:rPr>
              <w:t>64 740 720 zł (w tym dofinansowanie 58 266 648,00 zł)</w:t>
            </w:r>
          </w:p>
          <w:p w14:paraId="2C2D22BB" w14:textId="77777777" w:rsidR="00774F39" w:rsidRPr="00774F39" w:rsidRDefault="00774F39" w:rsidP="00774F39">
            <w:pPr>
              <w:spacing w:before="40" w:after="0" w:line="240" w:lineRule="auto"/>
              <w:rPr>
                <w:rFonts w:ascii="Arial" w:hAnsi="Arial" w:cs="Arial"/>
              </w:rPr>
            </w:pPr>
          </w:p>
          <w:p w14:paraId="5A9A2817" w14:textId="77777777" w:rsidR="00774F39" w:rsidRPr="00774F39" w:rsidRDefault="00774F39" w:rsidP="00774F39">
            <w:pPr>
              <w:spacing w:before="40" w:after="0" w:line="240" w:lineRule="auto"/>
              <w:rPr>
                <w:rFonts w:ascii="Arial" w:hAnsi="Arial" w:cs="Arial"/>
              </w:rPr>
            </w:pPr>
            <w:r w:rsidRPr="00774F39">
              <w:rPr>
                <w:rFonts w:ascii="Arial" w:hAnsi="Arial" w:cs="Arial"/>
              </w:rPr>
              <w:t xml:space="preserve">*W celu niwelowania negatywnych skutków pandemii </w:t>
            </w:r>
            <w:proofErr w:type="spellStart"/>
            <w:r w:rsidRPr="00774F39">
              <w:rPr>
                <w:rFonts w:ascii="Arial" w:hAnsi="Arial" w:cs="Arial"/>
              </w:rPr>
              <w:t>Covid</w:t>
            </w:r>
            <w:proofErr w:type="spellEnd"/>
            <w:r w:rsidRPr="00774F39">
              <w:rPr>
                <w:rFonts w:ascii="Arial" w:hAnsi="Arial" w:cs="Arial"/>
              </w:rPr>
              <w:t>- 19 PARP, w uzgodnieniu z IZ PO WER, przeznaczyła część pierwotnej alokacji konkursu w wys. 122 668 000,00 zł na realizację pilnych działań szkoleniowych lub doradczych wynikających z rekomendacji sektorowych rad ds. kompetencji.</w:t>
            </w:r>
          </w:p>
          <w:p w14:paraId="42E0698A" w14:textId="7F691823" w:rsidR="00774F39" w:rsidRPr="00410FA0" w:rsidRDefault="00774F39" w:rsidP="009D74E7">
            <w:pPr>
              <w:spacing w:before="40" w:after="0" w:line="240" w:lineRule="auto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br/>
            </w:r>
          </w:p>
        </w:tc>
        <w:tc>
          <w:tcPr>
            <w:tcW w:w="1985" w:type="dxa"/>
          </w:tcPr>
          <w:p w14:paraId="363DA3C2" w14:textId="77777777" w:rsidR="00774F39" w:rsidRPr="00410FA0" w:rsidRDefault="00774F39" w:rsidP="009D74E7">
            <w:pPr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color w:val="000000"/>
                <w:lang w:eastAsia="pl-PL"/>
              </w:rPr>
              <w:lastRenderedPageBreak/>
              <w:t xml:space="preserve">Polska Agencja Rozwoju Przedsiębiorczości </w:t>
            </w:r>
            <w:hyperlink r:id="rId17" w:history="1">
              <w:r w:rsidRPr="00410FA0">
                <w:rPr>
                  <w:rStyle w:val="Hipercze"/>
                  <w:rFonts w:ascii="Arial" w:hAnsi="Arial" w:cs="Arial"/>
                  <w:lang w:eastAsia="pl-PL"/>
                </w:rPr>
                <w:t>www.parp.gov.pl</w:t>
              </w:r>
            </w:hyperlink>
          </w:p>
        </w:tc>
        <w:tc>
          <w:tcPr>
            <w:tcW w:w="1559" w:type="dxa"/>
            <w:gridSpan w:val="2"/>
          </w:tcPr>
          <w:p w14:paraId="75C00E08" w14:textId="77777777" w:rsidR="00774F39" w:rsidRPr="00410FA0" w:rsidRDefault="00774F39" w:rsidP="009D74E7">
            <w:pPr>
              <w:spacing w:before="4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410FA0">
              <w:rPr>
                <w:rFonts w:ascii="Arial" w:hAnsi="Arial" w:cs="Arial"/>
                <w:color w:val="000000"/>
                <w:lang w:eastAsia="pl-PL"/>
              </w:rPr>
              <w:lastRenderedPageBreak/>
              <w:t xml:space="preserve">Ogłoszenie rund konkursu będzie uzależnione </w:t>
            </w:r>
            <w:r w:rsidRPr="00410FA0">
              <w:rPr>
                <w:rFonts w:ascii="Arial" w:hAnsi="Arial" w:cs="Arial"/>
                <w:color w:val="000000"/>
                <w:lang w:eastAsia="pl-PL"/>
              </w:rPr>
              <w:lastRenderedPageBreak/>
              <w:t>od przekazania przez sektorowe rady ds. kompetencji i rekomendacji stanowiących podstawę realizacji niniejszego konkursu i ich akceptacji przez PARP.</w:t>
            </w:r>
          </w:p>
          <w:p w14:paraId="63E750D3" w14:textId="77777777" w:rsidR="00774F39" w:rsidRPr="00410FA0" w:rsidRDefault="00774F39" w:rsidP="009D74E7">
            <w:pPr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color w:val="000000"/>
                <w:lang w:eastAsia="pl-PL"/>
              </w:rPr>
              <w:t xml:space="preserve">Konkurs realizowany </w:t>
            </w:r>
            <w:r w:rsidRPr="00410FA0">
              <w:rPr>
                <w:rFonts w:ascii="Arial" w:hAnsi="Arial" w:cs="Arial"/>
                <w:color w:val="000000"/>
                <w:lang w:eastAsia="pl-PL"/>
              </w:rPr>
              <w:br/>
              <w:t>w podziale na rundy.</w:t>
            </w:r>
          </w:p>
        </w:tc>
      </w:tr>
      <w:tr w:rsidR="00F34CAB" w:rsidRPr="00410FA0" w14:paraId="64E4D604" w14:textId="77777777" w:rsidTr="001B2BDF">
        <w:tc>
          <w:tcPr>
            <w:tcW w:w="16019" w:type="dxa"/>
            <w:gridSpan w:val="7"/>
            <w:shd w:val="clear" w:color="auto" w:fill="E5B8B7" w:themeFill="accent2" w:themeFillTint="66"/>
          </w:tcPr>
          <w:p w14:paraId="186B3BE1" w14:textId="70422463" w:rsidR="00F34CAB" w:rsidRPr="00410FA0" w:rsidRDefault="00F34CAB" w:rsidP="00F34CAB">
            <w:pPr>
              <w:spacing w:before="40"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0D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Oś Priorytetowa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IV </w:t>
            </w:r>
            <w:r w:rsidRPr="006B1C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nnowacje społeczne i współpraca ponadnarodowa</w:t>
            </w:r>
          </w:p>
        </w:tc>
      </w:tr>
      <w:tr w:rsidR="00F34CAB" w:rsidRPr="00410FA0" w14:paraId="680B0E24" w14:textId="77777777" w:rsidTr="001B2BDF">
        <w:tc>
          <w:tcPr>
            <w:tcW w:w="3120" w:type="dxa"/>
          </w:tcPr>
          <w:p w14:paraId="198985B7" w14:textId="77777777" w:rsidR="00F34CAB" w:rsidRPr="00F34CAB" w:rsidRDefault="00F34CAB" w:rsidP="00F34CA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F34CA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4.1</w:t>
            </w:r>
          </w:p>
          <w:p w14:paraId="3F1F3939" w14:textId="4BDB8137" w:rsidR="00F34CAB" w:rsidRPr="00410FA0" w:rsidRDefault="00F34CAB" w:rsidP="00F34CAB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F34CA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Innowacje społeczne</w:t>
            </w:r>
          </w:p>
        </w:tc>
        <w:tc>
          <w:tcPr>
            <w:tcW w:w="1559" w:type="dxa"/>
          </w:tcPr>
          <w:p w14:paraId="3EF8FC9D" w14:textId="421BD8CC" w:rsidR="00F34CAB" w:rsidRPr="00F34CAB" w:rsidRDefault="007D4ED5" w:rsidP="00F34CAB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pl-PL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pl-PL"/>
              </w:rPr>
              <w:t>4</w:t>
            </w:r>
            <w:r w:rsidR="00F34CAB" w:rsidRPr="00F34CAB">
              <w:rPr>
                <w:rFonts w:ascii="Arial" w:hAnsi="Arial" w:cs="Arial"/>
                <w:b/>
                <w:color w:val="000000" w:themeColor="text1"/>
                <w:lang w:eastAsia="pl-PL"/>
              </w:rPr>
              <w:t xml:space="preserve"> nabory</w:t>
            </w:r>
          </w:p>
          <w:p w14:paraId="2BE32456" w14:textId="2354D463" w:rsidR="00F34CAB" w:rsidRPr="00410FA0" w:rsidRDefault="00F34CAB" w:rsidP="00F34CAB">
            <w:pPr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F34CAB">
              <w:rPr>
                <w:rFonts w:ascii="Arial" w:hAnsi="Arial" w:cs="Arial"/>
                <w:b/>
                <w:color w:val="000000" w:themeColor="text1"/>
                <w:lang w:eastAsia="pl-PL"/>
              </w:rPr>
              <w:t>I kwartał 2021</w:t>
            </w:r>
          </w:p>
        </w:tc>
        <w:tc>
          <w:tcPr>
            <w:tcW w:w="5386" w:type="dxa"/>
          </w:tcPr>
          <w:p w14:paraId="43F5CEE9" w14:textId="50538A60" w:rsidR="00F34CAB" w:rsidRPr="00410FA0" w:rsidRDefault="00F34CAB" w:rsidP="00410FA0">
            <w:pPr>
              <w:spacing w:before="40" w:after="0" w:line="240" w:lineRule="auto"/>
              <w:rPr>
                <w:rFonts w:ascii="Arial" w:hAnsi="Arial" w:cs="Arial"/>
                <w:color w:val="000000" w:themeColor="text1"/>
              </w:rPr>
            </w:pPr>
            <w:r w:rsidRPr="0024273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Skalowanie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wybranych mikro-</w:t>
            </w:r>
            <w:r w:rsidRPr="0024273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</w:t>
            </w:r>
            <w:r w:rsidRPr="0024273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nnowacji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, wypracowanych w konkursie pilotażowym na inkubację innowacji społecznych</w:t>
            </w:r>
          </w:p>
        </w:tc>
        <w:tc>
          <w:tcPr>
            <w:tcW w:w="2410" w:type="dxa"/>
          </w:tcPr>
          <w:p w14:paraId="480F880D" w14:textId="08170B02" w:rsidR="00F34CAB" w:rsidRPr="00410FA0" w:rsidRDefault="007D4ED5" w:rsidP="007D4ED5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12 0</w:t>
            </w:r>
            <w:r w:rsidR="00F34CAB">
              <w:rPr>
                <w:rFonts w:ascii="Arial" w:hAnsi="Arial" w:cs="Arial"/>
                <w:b/>
              </w:rPr>
              <w:t>00 000 zł</w:t>
            </w:r>
          </w:p>
        </w:tc>
        <w:tc>
          <w:tcPr>
            <w:tcW w:w="2103" w:type="dxa"/>
            <w:gridSpan w:val="2"/>
          </w:tcPr>
          <w:p w14:paraId="07679512" w14:textId="77777777" w:rsidR="00F34CAB" w:rsidRPr="00F34CAB" w:rsidRDefault="00F34CAB" w:rsidP="00F3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34CAB">
              <w:rPr>
                <w:rFonts w:ascii="Arial" w:hAnsi="Arial" w:cs="Arial"/>
                <w:lang w:eastAsia="pl-PL"/>
              </w:rPr>
              <w:t>Ministerstwo Funduszy i Polityki Regionalnej</w:t>
            </w:r>
          </w:p>
          <w:p w14:paraId="16E33889" w14:textId="14248CD3" w:rsidR="00F34CAB" w:rsidRPr="00410FA0" w:rsidRDefault="00F34CAB" w:rsidP="00F34CAB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41" w:type="dxa"/>
          </w:tcPr>
          <w:p w14:paraId="25FCA322" w14:textId="77777777" w:rsidR="00F34CAB" w:rsidRPr="00410FA0" w:rsidRDefault="00F34CAB" w:rsidP="009D74E7">
            <w:pPr>
              <w:spacing w:before="4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2C8ACC51" w14:textId="70FFE082" w:rsidR="00DE5871" w:rsidRPr="00410FA0" w:rsidRDefault="00DE5871" w:rsidP="00DE5871">
      <w:pPr>
        <w:tabs>
          <w:tab w:val="left" w:pos="2880"/>
        </w:tabs>
        <w:rPr>
          <w:rFonts w:ascii="Arial" w:hAnsi="Arial" w:cs="Arial"/>
          <w:sz w:val="4"/>
          <w:szCs w:val="4"/>
          <w:lang w:eastAsia="pl-PL"/>
        </w:rPr>
      </w:pPr>
    </w:p>
    <w:sectPr w:rsidR="00DE5871" w:rsidRPr="00410FA0" w:rsidSect="00ED2E5F">
      <w:headerReference w:type="first" r:id="rId18"/>
      <w:pgSz w:w="16838" w:h="11906" w:orient="landscape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E9D29" w14:textId="77777777" w:rsidR="00701038" w:rsidRDefault="00701038" w:rsidP="00946CD5">
      <w:pPr>
        <w:spacing w:after="0" w:line="240" w:lineRule="auto"/>
      </w:pPr>
      <w:r>
        <w:separator/>
      </w:r>
    </w:p>
  </w:endnote>
  <w:endnote w:type="continuationSeparator" w:id="0">
    <w:p w14:paraId="699F8F10" w14:textId="77777777" w:rsidR="00701038" w:rsidRDefault="00701038" w:rsidP="0094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5FD02" w14:textId="77777777" w:rsidR="00701038" w:rsidRDefault="00701038" w:rsidP="00946CD5">
      <w:pPr>
        <w:spacing w:after="0" w:line="240" w:lineRule="auto"/>
      </w:pPr>
      <w:r>
        <w:separator/>
      </w:r>
    </w:p>
  </w:footnote>
  <w:footnote w:type="continuationSeparator" w:id="0">
    <w:p w14:paraId="23F024C4" w14:textId="77777777" w:rsidR="00701038" w:rsidRDefault="00701038" w:rsidP="00946CD5">
      <w:pPr>
        <w:spacing w:after="0" w:line="240" w:lineRule="auto"/>
      </w:pPr>
      <w:r>
        <w:continuationSeparator/>
      </w:r>
    </w:p>
  </w:footnote>
  <w:footnote w:id="1">
    <w:p w14:paraId="23815B27" w14:textId="3726EDD7" w:rsidR="00C1291B" w:rsidRPr="00ED2E5F" w:rsidRDefault="00C1291B" w:rsidP="00DE5871">
      <w:pPr>
        <w:pStyle w:val="Tekstprzypisudolnego"/>
        <w:spacing w:after="0"/>
        <w:rPr>
          <w:rFonts w:ascii="Arial" w:hAnsi="Arial" w:cs="Arial"/>
          <w:sz w:val="18"/>
          <w:szCs w:val="18"/>
        </w:rPr>
      </w:pPr>
      <w:r w:rsidRPr="00ED2E5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5F">
        <w:rPr>
          <w:rFonts w:ascii="Arial" w:hAnsi="Arial" w:cs="Arial"/>
          <w:sz w:val="18"/>
          <w:szCs w:val="18"/>
        </w:rPr>
        <w:t>Harmonogram może ulec zmianie. Dokumenty programowe opublikowane są na stronie</w:t>
      </w:r>
      <w:r>
        <w:rPr>
          <w:rFonts w:ascii="Arial" w:hAnsi="Arial" w:cs="Arial"/>
          <w:sz w:val="18"/>
          <w:szCs w:val="18"/>
        </w:rPr>
        <w:t xml:space="preserve"> internetowej Instytucji Zarządzającej (</w:t>
      </w:r>
      <w:hyperlink r:id="rId1" w:history="1">
        <w:r w:rsidRPr="00E4272F">
          <w:rPr>
            <w:rStyle w:val="Hipercze"/>
            <w:rFonts w:ascii="Arial" w:hAnsi="Arial" w:cs="Arial"/>
            <w:sz w:val="18"/>
            <w:szCs w:val="18"/>
          </w:rPr>
          <w:t>www.power.gov.pl</w:t>
        </w:r>
      </w:hyperlink>
      <w:r>
        <w:rPr>
          <w:rFonts w:ascii="Arial" w:hAnsi="Arial" w:cs="Arial"/>
          <w:sz w:val="18"/>
          <w:szCs w:val="18"/>
        </w:rPr>
        <w:t xml:space="preserve">). </w:t>
      </w:r>
      <w:r w:rsidRPr="0068735D">
        <w:rPr>
          <w:rFonts w:ascii="Arial" w:hAnsi="Arial" w:cs="Arial"/>
          <w:sz w:val="18"/>
          <w:szCs w:val="18"/>
        </w:rPr>
        <w:t xml:space="preserve">Jednocześnie  Instytucja  Zarządzająca  informuje, że zgodnie z  art.  47   ustawy  z  dnia  11  lipca 2014 r. o zasadach realizacji programów  w  zakresie  polityki  spójności  finansowanych  w  perspektywie finansowej  2014-2020 (Dz. U. poz. 1146 z </w:t>
      </w:r>
      <w:proofErr w:type="spellStart"/>
      <w:r w:rsidRPr="0068735D">
        <w:rPr>
          <w:rFonts w:ascii="Arial" w:hAnsi="Arial" w:cs="Arial"/>
          <w:sz w:val="18"/>
          <w:szCs w:val="18"/>
        </w:rPr>
        <w:t>późn</w:t>
      </w:r>
      <w:proofErr w:type="spellEnd"/>
      <w:r w:rsidRPr="0068735D">
        <w:rPr>
          <w:rFonts w:ascii="Arial" w:hAnsi="Arial" w:cs="Arial"/>
          <w:sz w:val="18"/>
          <w:szCs w:val="18"/>
        </w:rPr>
        <w:t xml:space="preserve"> zm.) dopuszcza się możliwość aktualizacji harmonogramu</w:t>
      </w:r>
      <w:r w:rsidR="0071541A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743E" w14:textId="77777777" w:rsidR="00C1291B" w:rsidRPr="009A2278" w:rsidRDefault="00C1291B" w:rsidP="00771DA4">
    <w:pPr>
      <w:spacing w:before="60" w:after="60"/>
      <w:jc w:val="center"/>
      <w:rPr>
        <w:rFonts w:ascii="Arial" w:hAnsi="Arial" w:cs="Arial"/>
        <w:b/>
        <w:bCs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404"/>
    <w:multiLevelType w:val="hybridMultilevel"/>
    <w:tmpl w:val="31003358"/>
    <w:lvl w:ilvl="0" w:tplc="1FD2F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775BF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F2305"/>
    <w:multiLevelType w:val="hybridMultilevel"/>
    <w:tmpl w:val="C30E7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27307"/>
    <w:multiLevelType w:val="hybridMultilevel"/>
    <w:tmpl w:val="11EA855A"/>
    <w:lvl w:ilvl="0" w:tplc="2D546B3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8F2031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FF53B6"/>
    <w:multiLevelType w:val="hybridMultilevel"/>
    <w:tmpl w:val="49743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C76CC7"/>
    <w:multiLevelType w:val="hybridMultilevel"/>
    <w:tmpl w:val="C938DF5A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41F60"/>
    <w:multiLevelType w:val="hybridMultilevel"/>
    <w:tmpl w:val="DC926964"/>
    <w:lvl w:ilvl="0" w:tplc="AB7AD5F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0C2B7253"/>
    <w:multiLevelType w:val="hybridMultilevel"/>
    <w:tmpl w:val="2B54A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B2D7E"/>
    <w:multiLevelType w:val="hybridMultilevel"/>
    <w:tmpl w:val="E9E6E4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CF4E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00639D7"/>
    <w:multiLevelType w:val="hybridMultilevel"/>
    <w:tmpl w:val="5C3CFFCE"/>
    <w:lvl w:ilvl="0" w:tplc="8F2031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1">
    <w:nsid w:val="27895F70"/>
    <w:multiLevelType w:val="hybridMultilevel"/>
    <w:tmpl w:val="524EF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4569C1"/>
    <w:multiLevelType w:val="hybridMultilevel"/>
    <w:tmpl w:val="11EA855A"/>
    <w:lvl w:ilvl="0" w:tplc="2D546B3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8F2031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74786D"/>
    <w:multiLevelType w:val="hybridMultilevel"/>
    <w:tmpl w:val="920094A8"/>
    <w:lvl w:ilvl="0" w:tplc="1FD2FF9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2D2A4F7C"/>
    <w:multiLevelType w:val="hybridMultilevel"/>
    <w:tmpl w:val="D84A0D82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E0CC8"/>
    <w:multiLevelType w:val="hybridMultilevel"/>
    <w:tmpl w:val="6B6A439C"/>
    <w:lvl w:ilvl="0" w:tplc="164A9550">
      <w:start w:val="1"/>
      <w:numFmt w:val="decimal"/>
      <w:lvlText w:val="%1."/>
      <w:lvlJc w:val="left"/>
      <w:pPr>
        <w:ind w:left="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  <w:rPr>
        <w:rFonts w:cs="Times New Roman"/>
      </w:rPr>
    </w:lvl>
  </w:abstractNum>
  <w:abstractNum w:abstractNumId="16">
    <w:nsid w:val="30B7113F"/>
    <w:multiLevelType w:val="hybridMultilevel"/>
    <w:tmpl w:val="FF422A98"/>
    <w:lvl w:ilvl="0" w:tplc="6526E39C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34293D84"/>
    <w:multiLevelType w:val="hybridMultilevel"/>
    <w:tmpl w:val="2BACA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31603"/>
    <w:multiLevelType w:val="hybridMultilevel"/>
    <w:tmpl w:val="48F8D1DA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D5E1B"/>
    <w:multiLevelType w:val="hybridMultilevel"/>
    <w:tmpl w:val="EB7C8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B32FD"/>
    <w:multiLevelType w:val="hybridMultilevel"/>
    <w:tmpl w:val="84E83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B700E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D435A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C511F"/>
    <w:multiLevelType w:val="multilevel"/>
    <w:tmpl w:val="C11A9A9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3CF2C3B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33E66"/>
    <w:multiLevelType w:val="hybridMultilevel"/>
    <w:tmpl w:val="2B1C350A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0726A"/>
    <w:multiLevelType w:val="hybridMultilevel"/>
    <w:tmpl w:val="F580CCB8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93975"/>
    <w:multiLevelType w:val="hybridMultilevel"/>
    <w:tmpl w:val="ECA076FC"/>
    <w:lvl w:ilvl="0" w:tplc="C918239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588F2EBD"/>
    <w:multiLevelType w:val="hybridMultilevel"/>
    <w:tmpl w:val="7F902A76"/>
    <w:lvl w:ilvl="0" w:tplc="1FD2FF9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599570AB"/>
    <w:multiLevelType w:val="hybridMultilevel"/>
    <w:tmpl w:val="5ACCABE2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2977"/>
    <w:multiLevelType w:val="hybridMultilevel"/>
    <w:tmpl w:val="D5222DF4"/>
    <w:lvl w:ilvl="0" w:tplc="6526E39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F6718A"/>
    <w:multiLevelType w:val="hybridMultilevel"/>
    <w:tmpl w:val="0090D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03A16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7144A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9516D"/>
    <w:multiLevelType w:val="hybridMultilevel"/>
    <w:tmpl w:val="ED0EF530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BB1C7A"/>
    <w:multiLevelType w:val="hybridMultilevel"/>
    <w:tmpl w:val="51A23100"/>
    <w:lvl w:ilvl="0" w:tplc="1FD2FF9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725C0016"/>
    <w:multiLevelType w:val="hybridMultilevel"/>
    <w:tmpl w:val="77B03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F1EA1"/>
    <w:multiLevelType w:val="hybridMultilevel"/>
    <w:tmpl w:val="619AB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DC14B1"/>
    <w:multiLevelType w:val="hybridMultilevel"/>
    <w:tmpl w:val="6248F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7"/>
  </w:num>
  <w:num w:numId="4">
    <w:abstractNumId w:val="17"/>
  </w:num>
  <w:num w:numId="5">
    <w:abstractNumId w:val="16"/>
  </w:num>
  <w:num w:numId="6">
    <w:abstractNumId w:val="7"/>
  </w:num>
  <w:num w:numId="7">
    <w:abstractNumId w:val="30"/>
  </w:num>
  <w:num w:numId="8">
    <w:abstractNumId w:val="29"/>
  </w:num>
  <w:num w:numId="9">
    <w:abstractNumId w:val="5"/>
  </w:num>
  <w:num w:numId="10">
    <w:abstractNumId w:val="26"/>
  </w:num>
  <w:num w:numId="11">
    <w:abstractNumId w:val="21"/>
  </w:num>
  <w:num w:numId="12">
    <w:abstractNumId w:val="2"/>
  </w:num>
  <w:num w:numId="13">
    <w:abstractNumId w:val="31"/>
  </w:num>
  <w:num w:numId="14">
    <w:abstractNumId w:val="24"/>
  </w:num>
  <w:num w:numId="15">
    <w:abstractNumId w:val="12"/>
  </w:num>
  <w:num w:numId="16">
    <w:abstractNumId w:val="3"/>
  </w:num>
  <w:num w:numId="17">
    <w:abstractNumId w:val="32"/>
  </w:num>
  <w:num w:numId="18">
    <w:abstractNumId w:val="22"/>
  </w:num>
  <w:num w:numId="19">
    <w:abstractNumId w:val="1"/>
  </w:num>
  <w:num w:numId="20">
    <w:abstractNumId w:val="25"/>
  </w:num>
  <w:num w:numId="21">
    <w:abstractNumId w:val="33"/>
  </w:num>
  <w:num w:numId="22">
    <w:abstractNumId w:val="14"/>
  </w:num>
  <w:num w:numId="23">
    <w:abstractNumId w:val="11"/>
  </w:num>
  <w:num w:numId="24">
    <w:abstractNumId w:val="20"/>
  </w:num>
  <w:num w:numId="25">
    <w:abstractNumId w:val="9"/>
  </w:num>
  <w:num w:numId="26">
    <w:abstractNumId w:val="23"/>
  </w:num>
  <w:num w:numId="27">
    <w:abstractNumId w:val="10"/>
  </w:num>
  <w:num w:numId="28">
    <w:abstractNumId w:val="15"/>
  </w:num>
  <w:num w:numId="29">
    <w:abstractNumId w:val="19"/>
  </w:num>
  <w:num w:numId="30">
    <w:abstractNumId w:val="4"/>
  </w:num>
  <w:num w:numId="31">
    <w:abstractNumId w:val="37"/>
  </w:num>
  <w:num w:numId="32">
    <w:abstractNumId w:val="8"/>
  </w:num>
  <w:num w:numId="33">
    <w:abstractNumId w:val="38"/>
  </w:num>
  <w:num w:numId="34">
    <w:abstractNumId w:val="36"/>
  </w:num>
  <w:num w:numId="35">
    <w:abstractNumId w:val="6"/>
  </w:num>
  <w:num w:numId="36">
    <w:abstractNumId w:val="0"/>
  </w:num>
  <w:num w:numId="37">
    <w:abstractNumId w:val="28"/>
  </w:num>
  <w:num w:numId="38">
    <w:abstractNumId w:val="35"/>
  </w:num>
  <w:num w:numId="3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C0"/>
    <w:rsid w:val="00000481"/>
    <w:rsid w:val="00001387"/>
    <w:rsid w:val="000069C0"/>
    <w:rsid w:val="00007237"/>
    <w:rsid w:val="000148A6"/>
    <w:rsid w:val="00017734"/>
    <w:rsid w:val="00021545"/>
    <w:rsid w:val="00025AC5"/>
    <w:rsid w:val="00033FDE"/>
    <w:rsid w:val="00036305"/>
    <w:rsid w:val="0004040A"/>
    <w:rsid w:val="000424A0"/>
    <w:rsid w:val="000432DF"/>
    <w:rsid w:val="000518EF"/>
    <w:rsid w:val="0005372B"/>
    <w:rsid w:val="000549A2"/>
    <w:rsid w:val="00073EEA"/>
    <w:rsid w:val="000949B4"/>
    <w:rsid w:val="000B7C41"/>
    <w:rsid w:val="000D150D"/>
    <w:rsid w:val="000E68E7"/>
    <w:rsid w:val="000F05AF"/>
    <w:rsid w:val="000F28AA"/>
    <w:rsid w:val="00105BB1"/>
    <w:rsid w:val="0010681F"/>
    <w:rsid w:val="00110331"/>
    <w:rsid w:val="00111452"/>
    <w:rsid w:val="0011230D"/>
    <w:rsid w:val="00114FA0"/>
    <w:rsid w:val="00116585"/>
    <w:rsid w:val="00124022"/>
    <w:rsid w:val="00137ADC"/>
    <w:rsid w:val="00140085"/>
    <w:rsid w:val="00141E1B"/>
    <w:rsid w:val="00146BC7"/>
    <w:rsid w:val="001537F3"/>
    <w:rsid w:val="0017764F"/>
    <w:rsid w:val="00192E52"/>
    <w:rsid w:val="00192F79"/>
    <w:rsid w:val="001A03EE"/>
    <w:rsid w:val="001A65C6"/>
    <w:rsid w:val="001B01A6"/>
    <w:rsid w:val="001B2BDF"/>
    <w:rsid w:val="001C0080"/>
    <w:rsid w:val="001C23C4"/>
    <w:rsid w:val="001C3409"/>
    <w:rsid w:val="001D24B6"/>
    <w:rsid w:val="001E546E"/>
    <w:rsid w:val="002114A2"/>
    <w:rsid w:val="00211A1C"/>
    <w:rsid w:val="00230B1B"/>
    <w:rsid w:val="00247727"/>
    <w:rsid w:val="002634AD"/>
    <w:rsid w:val="00282F4E"/>
    <w:rsid w:val="00283AB6"/>
    <w:rsid w:val="002A50E6"/>
    <w:rsid w:val="002A77EF"/>
    <w:rsid w:val="002B19D6"/>
    <w:rsid w:val="002B3176"/>
    <w:rsid w:val="002C40A7"/>
    <w:rsid w:val="002C72DA"/>
    <w:rsid w:val="002D5BDA"/>
    <w:rsid w:val="002F31FA"/>
    <w:rsid w:val="00304433"/>
    <w:rsid w:val="00312206"/>
    <w:rsid w:val="00330C40"/>
    <w:rsid w:val="003314BE"/>
    <w:rsid w:val="00343CF4"/>
    <w:rsid w:val="00346097"/>
    <w:rsid w:val="0034618C"/>
    <w:rsid w:val="00346A25"/>
    <w:rsid w:val="003473B3"/>
    <w:rsid w:val="0035327F"/>
    <w:rsid w:val="00376826"/>
    <w:rsid w:val="00395238"/>
    <w:rsid w:val="003A04F4"/>
    <w:rsid w:val="003B31CB"/>
    <w:rsid w:val="003C4876"/>
    <w:rsid w:val="003C7BDE"/>
    <w:rsid w:val="003D09B5"/>
    <w:rsid w:val="003D1DD8"/>
    <w:rsid w:val="003D3F75"/>
    <w:rsid w:val="003E1941"/>
    <w:rsid w:val="003E4559"/>
    <w:rsid w:val="003E724B"/>
    <w:rsid w:val="003F184D"/>
    <w:rsid w:val="003F3E87"/>
    <w:rsid w:val="00402027"/>
    <w:rsid w:val="0040373C"/>
    <w:rsid w:val="00404F00"/>
    <w:rsid w:val="004070CE"/>
    <w:rsid w:val="004079C8"/>
    <w:rsid w:val="00410FA0"/>
    <w:rsid w:val="004219DB"/>
    <w:rsid w:val="00433471"/>
    <w:rsid w:val="004343DD"/>
    <w:rsid w:val="00435319"/>
    <w:rsid w:val="004373BD"/>
    <w:rsid w:val="00442E0D"/>
    <w:rsid w:val="004432C5"/>
    <w:rsid w:val="00456D08"/>
    <w:rsid w:val="004601E4"/>
    <w:rsid w:val="00476E1F"/>
    <w:rsid w:val="0048189E"/>
    <w:rsid w:val="00495E24"/>
    <w:rsid w:val="004A2DF2"/>
    <w:rsid w:val="004B239C"/>
    <w:rsid w:val="004B38CD"/>
    <w:rsid w:val="004B4E57"/>
    <w:rsid w:val="004C117C"/>
    <w:rsid w:val="004F1CC1"/>
    <w:rsid w:val="00500B75"/>
    <w:rsid w:val="00511B70"/>
    <w:rsid w:val="00525916"/>
    <w:rsid w:val="005320F9"/>
    <w:rsid w:val="0055368D"/>
    <w:rsid w:val="00553A5A"/>
    <w:rsid w:val="00560532"/>
    <w:rsid w:val="00571F29"/>
    <w:rsid w:val="00586D53"/>
    <w:rsid w:val="0059270B"/>
    <w:rsid w:val="00596FFC"/>
    <w:rsid w:val="005A4049"/>
    <w:rsid w:val="005A5B57"/>
    <w:rsid w:val="005A65BE"/>
    <w:rsid w:val="005D1872"/>
    <w:rsid w:val="005D1AB2"/>
    <w:rsid w:val="005D4D9F"/>
    <w:rsid w:val="005E0E56"/>
    <w:rsid w:val="005F3643"/>
    <w:rsid w:val="005F37AD"/>
    <w:rsid w:val="00610AF4"/>
    <w:rsid w:val="00612668"/>
    <w:rsid w:val="0061717E"/>
    <w:rsid w:val="006228EC"/>
    <w:rsid w:val="00632D7D"/>
    <w:rsid w:val="00643393"/>
    <w:rsid w:val="0067066F"/>
    <w:rsid w:val="00675755"/>
    <w:rsid w:val="00676C4D"/>
    <w:rsid w:val="006860CF"/>
    <w:rsid w:val="006A1137"/>
    <w:rsid w:val="006A526A"/>
    <w:rsid w:val="006A7C51"/>
    <w:rsid w:val="006B277D"/>
    <w:rsid w:val="006D100A"/>
    <w:rsid w:val="006D31A9"/>
    <w:rsid w:val="006D7EE5"/>
    <w:rsid w:val="006E568D"/>
    <w:rsid w:val="00701038"/>
    <w:rsid w:val="00701F71"/>
    <w:rsid w:val="0071541A"/>
    <w:rsid w:val="00721DFA"/>
    <w:rsid w:val="00730FBC"/>
    <w:rsid w:val="00736D0D"/>
    <w:rsid w:val="0073783A"/>
    <w:rsid w:val="0073788E"/>
    <w:rsid w:val="0074438B"/>
    <w:rsid w:val="00756B47"/>
    <w:rsid w:val="00763D5E"/>
    <w:rsid w:val="00770578"/>
    <w:rsid w:val="00771DA4"/>
    <w:rsid w:val="00774F39"/>
    <w:rsid w:val="007755B4"/>
    <w:rsid w:val="007B2A66"/>
    <w:rsid w:val="007B2B49"/>
    <w:rsid w:val="007C60DF"/>
    <w:rsid w:val="007D27D9"/>
    <w:rsid w:val="007D4ED5"/>
    <w:rsid w:val="007D7D70"/>
    <w:rsid w:val="007F1BA0"/>
    <w:rsid w:val="007F3261"/>
    <w:rsid w:val="007F6913"/>
    <w:rsid w:val="00810CE6"/>
    <w:rsid w:val="0083523E"/>
    <w:rsid w:val="00861CFB"/>
    <w:rsid w:val="00861F5E"/>
    <w:rsid w:val="00867116"/>
    <w:rsid w:val="00883492"/>
    <w:rsid w:val="00894014"/>
    <w:rsid w:val="008960B1"/>
    <w:rsid w:val="008A33F3"/>
    <w:rsid w:val="008A7B09"/>
    <w:rsid w:val="008B1320"/>
    <w:rsid w:val="008B1869"/>
    <w:rsid w:val="008B3F4D"/>
    <w:rsid w:val="008C0200"/>
    <w:rsid w:val="008C329F"/>
    <w:rsid w:val="008C426E"/>
    <w:rsid w:val="008C7901"/>
    <w:rsid w:val="008E17E3"/>
    <w:rsid w:val="008E2A8F"/>
    <w:rsid w:val="008F1E96"/>
    <w:rsid w:val="008F23FC"/>
    <w:rsid w:val="00906024"/>
    <w:rsid w:val="0091474B"/>
    <w:rsid w:val="00924A76"/>
    <w:rsid w:val="00933C67"/>
    <w:rsid w:val="00946CD5"/>
    <w:rsid w:val="009506FB"/>
    <w:rsid w:val="00954859"/>
    <w:rsid w:val="00961B4C"/>
    <w:rsid w:val="00984CAE"/>
    <w:rsid w:val="0098580F"/>
    <w:rsid w:val="0098619A"/>
    <w:rsid w:val="00986312"/>
    <w:rsid w:val="009A2278"/>
    <w:rsid w:val="009A4427"/>
    <w:rsid w:val="009C1C44"/>
    <w:rsid w:val="009C2654"/>
    <w:rsid w:val="009C2F91"/>
    <w:rsid w:val="009C6BCA"/>
    <w:rsid w:val="009C7F77"/>
    <w:rsid w:val="009D0124"/>
    <w:rsid w:val="009E1744"/>
    <w:rsid w:val="009E22C4"/>
    <w:rsid w:val="009F335C"/>
    <w:rsid w:val="00A0624F"/>
    <w:rsid w:val="00A07B63"/>
    <w:rsid w:val="00A10A03"/>
    <w:rsid w:val="00A2128F"/>
    <w:rsid w:val="00A32B7E"/>
    <w:rsid w:val="00A33B8A"/>
    <w:rsid w:val="00A33C07"/>
    <w:rsid w:val="00A51FE2"/>
    <w:rsid w:val="00A52FB9"/>
    <w:rsid w:val="00A5470D"/>
    <w:rsid w:val="00A54CA0"/>
    <w:rsid w:val="00A54CD5"/>
    <w:rsid w:val="00A54FEF"/>
    <w:rsid w:val="00A64B83"/>
    <w:rsid w:val="00A65C1A"/>
    <w:rsid w:val="00A67D9B"/>
    <w:rsid w:val="00A8023C"/>
    <w:rsid w:val="00A864F9"/>
    <w:rsid w:val="00A97734"/>
    <w:rsid w:val="00AB30BB"/>
    <w:rsid w:val="00AB4800"/>
    <w:rsid w:val="00AC5B9C"/>
    <w:rsid w:val="00AC7650"/>
    <w:rsid w:val="00AD15E7"/>
    <w:rsid w:val="00AD70C0"/>
    <w:rsid w:val="00AE1FAF"/>
    <w:rsid w:val="00AE3588"/>
    <w:rsid w:val="00AE6F5B"/>
    <w:rsid w:val="00AF2B10"/>
    <w:rsid w:val="00B22FB9"/>
    <w:rsid w:val="00B32979"/>
    <w:rsid w:val="00B354CC"/>
    <w:rsid w:val="00B367C8"/>
    <w:rsid w:val="00B643F6"/>
    <w:rsid w:val="00B64902"/>
    <w:rsid w:val="00B820B0"/>
    <w:rsid w:val="00B82F4E"/>
    <w:rsid w:val="00BB5AC9"/>
    <w:rsid w:val="00BB6AB1"/>
    <w:rsid w:val="00BC0F66"/>
    <w:rsid w:val="00BC1F19"/>
    <w:rsid w:val="00BD0B1C"/>
    <w:rsid w:val="00BD2987"/>
    <w:rsid w:val="00BD5A86"/>
    <w:rsid w:val="00BD7D81"/>
    <w:rsid w:val="00BF573B"/>
    <w:rsid w:val="00BF704E"/>
    <w:rsid w:val="00C014C8"/>
    <w:rsid w:val="00C10503"/>
    <w:rsid w:val="00C1291B"/>
    <w:rsid w:val="00C20696"/>
    <w:rsid w:val="00C22AA6"/>
    <w:rsid w:val="00C22BF9"/>
    <w:rsid w:val="00C30B92"/>
    <w:rsid w:val="00C338BD"/>
    <w:rsid w:val="00C5460F"/>
    <w:rsid w:val="00C558EE"/>
    <w:rsid w:val="00C57C34"/>
    <w:rsid w:val="00C60C77"/>
    <w:rsid w:val="00C75F56"/>
    <w:rsid w:val="00C827AB"/>
    <w:rsid w:val="00C908F5"/>
    <w:rsid w:val="00C93340"/>
    <w:rsid w:val="00C945A8"/>
    <w:rsid w:val="00C9466E"/>
    <w:rsid w:val="00CA33F3"/>
    <w:rsid w:val="00CA50E6"/>
    <w:rsid w:val="00CC1A42"/>
    <w:rsid w:val="00CD507A"/>
    <w:rsid w:val="00CD739C"/>
    <w:rsid w:val="00CD78DF"/>
    <w:rsid w:val="00CE5F86"/>
    <w:rsid w:val="00CF3B1F"/>
    <w:rsid w:val="00CF69D4"/>
    <w:rsid w:val="00D03942"/>
    <w:rsid w:val="00D03F53"/>
    <w:rsid w:val="00D05220"/>
    <w:rsid w:val="00D05F76"/>
    <w:rsid w:val="00D2667A"/>
    <w:rsid w:val="00D32869"/>
    <w:rsid w:val="00D35A7A"/>
    <w:rsid w:val="00D37E23"/>
    <w:rsid w:val="00D40C28"/>
    <w:rsid w:val="00D42811"/>
    <w:rsid w:val="00D50346"/>
    <w:rsid w:val="00D51740"/>
    <w:rsid w:val="00D5303C"/>
    <w:rsid w:val="00D72D8A"/>
    <w:rsid w:val="00D8666B"/>
    <w:rsid w:val="00DE54C0"/>
    <w:rsid w:val="00DE5871"/>
    <w:rsid w:val="00DF18C0"/>
    <w:rsid w:val="00DF2679"/>
    <w:rsid w:val="00E05645"/>
    <w:rsid w:val="00E14C07"/>
    <w:rsid w:val="00E27A9A"/>
    <w:rsid w:val="00E4566D"/>
    <w:rsid w:val="00E45C58"/>
    <w:rsid w:val="00E6654C"/>
    <w:rsid w:val="00E71B96"/>
    <w:rsid w:val="00E94EA7"/>
    <w:rsid w:val="00E95FF5"/>
    <w:rsid w:val="00EA04C5"/>
    <w:rsid w:val="00EB191D"/>
    <w:rsid w:val="00EB7307"/>
    <w:rsid w:val="00EC2281"/>
    <w:rsid w:val="00EC519B"/>
    <w:rsid w:val="00ED2E5F"/>
    <w:rsid w:val="00ED4BB2"/>
    <w:rsid w:val="00EF197B"/>
    <w:rsid w:val="00F0351B"/>
    <w:rsid w:val="00F14AD8"/>
    <w:rsid w:val="00F21F4C"/>
    <w:rsid w:val="00F24CFF"/>
    <w:rsid w:val="00F323D8"/>
    <w:rsid w:val="00F3402E"/>
    <w:rsid w:val="00F34CAB"/>
    <w:rsid w:val="00F35876"/>
    <w:rsid w:val="00F5170D"/>
    <w:rsid w:val="00F56F0D"/>
    <w:rsid w:val="00F635A8"/>
    <w:rsid w:val="00F64983"/>
    <w:rsid w:val="00F66601"/>
    <w:rsid w:val="00F75854"/>
    <w:rsid w:val="00F77506"/>
    <w:rsid w:val="00F8649D"/>
    <w:rsid w:val="00FA1CDD"/>
    <w:rsid w:val="00FB5FFB"/>
    <w:rsid w:val="00FD667D"/>
    <w:rsid w:val="00FE6987"/>
    <w:rsid w:val="00FF1ECE"/>
    <w:rsid w:val="00FF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D7C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8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przyp,single space"/>
    <w:basedOn w:val="Normalny"/>
    <w:link w:val="TekstprzypisudolnegoZnak"/>
    <w:uiPriority w:val="99"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9A2278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CF3B1F"/>
    <w:rPr>
      <w:i/>
      <w:iCs/>
    </w:rPr>
  </w:style>
  <w:style w:type="paragraph" w:customStyle="1" w:styleId="Normalny1">
    <w:name w:val="Normalny1"/>
    <w:uiPriority w:val="99"/>
    <w:rsid w:val="00F635A8"/>
    <w:rPr>
      <w:rFonts w:ascii="Times New Roman" w:hAnsi="Times New Roman"/>
      <w:color w:val="000000"/>
      <w:sz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32D7D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632D7D"/>
    <w:rPr>
      <w:rFonts w:ascii="Times New Roman" w:eastAsia="Times New Roman" w:hAnsi="Times New Roman"/>
      <w:szCs w:val="24"/>
    </w:rPr>
  </w:style>
  <w:style w:type="paragraph" w:customStyle="1" w:styleId="Default">
    <w:name w:val="Default"/>
    <w:link w:val="DefaultZnak"/>
    <w:rsid w:val="006228EC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6228EC"/>
    <w:rPr>
      <w:rFonts w:ascii="Arial" w:hAnsi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6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6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643"/>
    <w:rPr>
      <w:b/>
      <w:bCs/>
      <w:lang w:eastAsia="en-US"/>
    </w:rPr>
  </w:style>
  <w:style w:type="character" w:styleId="Hipercze">
    <w:name w:val="Hyperlink"/>
    <w:uiPriority w:val="99"/>
    <w:unhideWhenUsed/>
    <w:rsid w:val="00BD2987"/>
    <w:rPr>
      <w:color w:val="0000FF"/>
      <w:u w:val="single"/>
    </w:rPr>
  </w:style>
  <w:style w:type="character" w:customStyle="1" w:styleId="Teksttreci11pt">
    <w:name w:val="Tekst treści + 11 pt"/>
    <w:aliases w:val="Bez pogrubienia"/>
    <w:basedOn w:val="Domylnaczcionkaakapitu"/>
    <w:uiPriority w:val="99"/>
    <w:rsid w:val="00D50346"/>
    <w:rPr>
      <w:rFonts w:ascii="Arial" w:hAnsi="Arial" w:cs="Arial"/>
      <w:b/>
      <w:bCs/>
      <w:sz w:val="22"/>
      <w:szCs w:val="22"/>
      <w:u w:val="none"/>
      <w:shd w:val="clear" w:color="auto" w:fill="FFFFFF"/>
    </w:rPr>
  </w:style>
  <w:style w:type="paragraph" w:styleId="Poprawka">
    <w:name w:val="Revision"/>
    <w:hidden/>
    <w:uiPriority w:val="99"/>
    <w:semiHidden/>
    <w:rsid w:val="002A50E6"/>
    <w:rPr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43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8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przyp,single space"/>
    <w:basedOn w:val="Normalny"/>
    <w:link w:val="TekstprzypisudolnegoZnak"/>
    <w:uiPriority w:val="99"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9A2278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CF3B1F"/>
    <w:rPr>
      <w:i/>
      <w:iCs/>
    </w:rPr>
  </w:style>
  <w:style w:type="paragraph" w:customStyle="1" w:styleId="Normalny1">
    <w:name w:val="Normalny1"/>
    <w:uiPriority w:val="99"/>
    <w:rsid w:val="00F635A8"/>
    <w:rPr>
      <w:rFonts w:ascii="Times New Roman" w:hAnsi="Times New Roman"/>
      <w:color w:val="000000"/>
      <w:sz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32D7D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632D7D"/>
    <w:rPr>
      <w:rFonts w:ascii="Times New Roman" w:eastAsia="Times New Roman" w:hAnsi="Times New Roman"/>
      <w:szCs w:val="24"/>
    </w:rPr>
  </w:style>
  <w:style w:type="paragraph" w:customStyle="1" w:styleId="Default">
    <w:name w:val="Default"/>
    <w:link w:val="DefaultZnak"/>
    <w:rsid w:val="006228EC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6228EC"/>
    <w:rPr>
      <w:rFonts w:ascii="Arial" w:hAnsi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6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6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643"/>
    <w:rPr>
      <w:b/>
      <w:bCs/>
      <w:lang w:eastAsia="en-US"/>
    </w:rPr>
  </w:style>
  <w:style w:type="character" w:styleId="Hipercze">
    <w:name w:val="Hyperlink"/>
    <w:uiPriority w:val="99"/>
    <w:unhideWhenUsed/>
    <w:rsid w:val="00BD2987"/>
    <w:rPr>
      <w:color w:val="0000FF"/>
      <w:u w:val="single"/>
    </w:rPr>
  </w:style>
  <w:style w:type="character" w:customStyle="1" w:styleId="Teksttreci11pt">
    <w:name w:val="Tekst treści + 11 pt"/>
    <w:aliases w:val="Bez pogrubienia"/>
    <w:basedOn w:val="Domylnaczcionkaakapitu"/>
    <w:uiPriority w:val="99"/>
    <w:rsid w:val="00D50346"/>
    <w:rPr>
      <w:rFonts w:ascii="Arial" w:hAnsi="Arial" w:cs="Arial"/>
      <w:b/>
      <w:bCs/>
      <w:sz w:val="22"/>
      <w:szCs w:val="22"/>
      <w:u w:val="none"/>
      <w:shd w:val="clear" w:color="auto" w:fill="FFFFFF"/>
    </w:rPr>
  </w:style>
  <w:style w:type="paragraph" w:styleId="Poprawka">
    <w:name w:val="Revision"/>
    <w:hidden/>
    <w:uiPriority w:val="99"/>
    <w:semiHidden/>
    <w:rsid w:val="002A50E6"/>
    <w:rPr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4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fs.men.gov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upbialystok.praca.gov.pl/web/power" TargetMode="External"/><Relationship Id="rId17" Type="http://schemas.openxmlformats.org/officeDocument/2006/relationships/hyperlink" Target="http://www.parp.gov.pl/index/m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hanna_kadziela\AppData\2017_Harmonogram\www.power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wer-wupzielonagora.praca.gov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fs.kprm.gov.pl/" TargetMode="External"/><Relationship Id="rId10" Type="http://schemas.openxmlformats.org/officeDocument/2006/relationships/hyperlink" Target="http://www.power.wup.lodz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fs.men.gov.p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onika_Strzyga\AppData\Local\Temp\notesBAAA25\www.powe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DEBF-D335-4573-97F1-AE942661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2209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wniosków o dofinansowanie</vt:lpstr>
    </vt:vector>
  </TitlesOfParts>
  <Company>MRR</Company>
  <LinksUpToDate>false</LinksUpToDate>
  <CharactersWithSpaces>15439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wniosków o dofinansowanie</dc:title>
  <dc:creator>Marianna_Sidoroff</dc:creator>
  <cp:lastModifiedBy>Julia Korcz</cp:lastModifiedBy>
  <cp:revision>3</cp:revision>
  <cp:lastPrinted>2021-02-25T09:53:00Z</cp:lastPrinted>
  <dcterms:created xsi:type="dcterms:W3CDTF">2021-02-25T09:53:00Z</dcterms:created>
  <dcterms:modified xsi:type="dcterms:W3CDTF">2021-02-25T09:53:00Z</dcterms:modified>
</cp:coreProperties>
</file>