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0775EF" w14:textId="48989353" w:rsidR="002D32EF" w:rsidRPr="00A95313" w:rsidRDefault="00136830" w:rsidP="00A95313">
      <w:pPr>
        <w:spacing w:after="120" w:line="360" w:lineRule="auto"/>
        <w:jc w:val="both"/>
        <w:rPr>
          <w:rFonts w:ascii="Tahoma" w:eastAsia="Arial" w:hAnsi="Tahoma" w:cs="Tahoma"/>
          <w:b/>
          <w:color w:val="4F81BD" w:themeColor="accent1"/>
          <w:sz w:val="22"/>
          <w:szCs w:val="22"/>
        </w:rPr>
      </w:pPr>
      <w:r w:rsidRPr="00A95313">
        <w:rPr>
          <w:rFonts w:ascii="Tahoma" w:eastAsia="Arial" w:hAnsi="Tahoma" w:cs="Tahoma"/>
          <w:noProof/>
          <w:sz w:val="22"/>
          <w:szCs w:val="22"/>
        </w:rPr>
        <w:drawing>
          <wp:anchor distT="0" distB="0" distL="114300" distR="114300" simplePos="0" relativeHeight="251656192" behindDoc="1" locked="0" layoutInCell="1" allowOverlap="1" wp14:anchorId="1C29887F" wp14:editId="45C00EEE">
            <wp:simplePos x="0" y="0"/>
            <wp:positionH relativeFrom="page">
              <wp:posOffset>894080</wp:posOffset>
            </wp:positionH>
            <wp:positionV relativeFrom="page">
              <wp:posOffset>690245</wp:posOffset>
            </wp:positionV>
            <wp:extent cx="5759450" cy="1126490"/>
            <wp:effectExtent l="0" t="0" r="0" b="0"/>
            <wp:wrapNone/>
            <wp:docPr id="33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759450" cy="1126490"/>
                    </a:xfrm>
                    <a:prstGeom prst="rect">
                      <a:avLst/>
                    </a:prstGeom>
                    <a:noFill/>
                  </pic:spPr>
                </pic:pic>
              </a:graphicData>
            </a:graphic>
          </wp:anchor>
        </w:drawing>
      </w:r>
    </w:p>
    <w:p w14:paraId="76443A45" w14:textId="557C4327" w:rsidR="002D32EF" w:rsidRPr="00A95313" w:rsidRDefault="002D32EF" w:rsidP="00A95313">
      <w:pPr>
        <w:spacing w:after="120" w:line="360" w:lineRule="auto"/>
        <w:jc w:val="both"/>
        <w:rPr>
          <w:rFonts w:ascii="Tahoma" w:eastAsia="Arial" w:hAnsi="Tahoma" w:cs="Tahoma"/>
          <w:b/>
          <w:color w:val="4F81BD" w:themeColor="accent1"/>
          <w:sz w:val="22"/>
          <w:szCs w:val="22"/>
        </w:rPr>
      </w:pPr>
    </w:p>
    <w:p w14:paraId="327C7136" w14:textId="77777777" w:rsidR="002D32EF" w:rsidRPr="00A95313" w:rsidRDefault="002D32EF" w:rsidP="00A95313">
      <w:pPr>
        <w:spacing w:after="120" w:line="360" w:lineRule="auto"/>
        <w:jc w:val="both"/>
        <w:rPr>
          <w:rFonts w:ascii="Tahoma" w:eastAsia="Arial" w:hAnsi="Tahoma" w:cs="Tahoma"/>
          <w:b/>
          <w:color w:val="4F81BD" w:themeColor="accent1"/>
          <w:sz w:val="22"/>
          <w:szCs w:val="22"/>
        </w:rPr>
      </w:pPr>
    </w:p>
    <w:p w14:paraId="6B10001A" w14:textId="22D851AD" w:rsidR="002D32EF" w:rsidRDefault="002D32EF" w:rsidP="00A95313">
      <w:pPr>
        <w:spacing w:after="120" w:line="360" w:lineRule="auto"/>
        <w:jc w:val="both"/>
        <w:rPr>
          <w:rFonts w:ascii="Tahoma" w:eastAsia="Arial" w:hAnsi="Tahoma" w:cs="Tahoma"/>
          <w:b/>
          <w:color w:val="4F81BD" w:themeColor="accent1"/>
          <w:sz w:val="22"/>
          <w:szCs w:val="22"/>
        </w:rPr>
      </w:pPr>
    </w:p>
    <w:p w14:paraId="3B184CA4" w14:textId="178F8F12" w:rsidR="00424F7C" w:rsidRPr="00A95313" w:rsidRDefault="002D0D85" w:rsidP="00A95313">
      <w:pPr>
        <w:spacing w:after="120" w:line="360" w:lineRule="auto"/>
        <w:jc w:val="both"/>
        <w:rPr>
          <w:rFonts w:ascii="Tahoma" w:eastAsia="Arial" w:hAnsi="Tahoma" w:cs="Tahoma"/>
          <w:b/>
          <w:color w:val="4F81BD" w:themeColor="accent1"/>
          <w:sz w:val="22"/>
          <w:szCs w:val="22"/>
        </w:rPr>
      </w:pPr>
      <w:r>
        <w:rPr>
          <w:rFonts w:ascii="Tahoma" w:eastAsia="Arial" w:hAnsi="Tahoma" w:cs="Tahoma"/>
          <w:b/>
          <w:color w:val="4F81BD" w:themeColor="accent1"/>
          <w:sz w:val="22"/>
          <w:szCs w:val="22"/>
        </w:rPr>
        <w:t xml:space="preserve"> </w:t>
      </w:r>
    </w:p>
    <w:p w14:paraId="0AB6A157" w14:textId="1FA8EDA5" w:rsidR="002D32EF" w:rsidRPr="0008594C" w:rsidRDefault="002D32EF" w:rsidP="00A95313">
      <w:pPr>
        <w:spacing w:after="120" w:line="360" w:lineRule="auto"/>
        <w:jc w:val="both"/>
        <w:rPr>
          <w:rFonts w:ascii="Tahoma" w:eastAsia="Arial" w:hAnsi="Tahoma" w:cs="Tahoma"/>
          <w:b/>
          <w:color w:val="4F81BD" w:themeColor="accent1"/>
          <w:sz w:val="22"/>
          <w:szCs w:val="22"/>
        </w:rPr>
      </w:pPr>
    </w:p>
    <w:p w14:paraId="1B583357" w14:textId="0A6DBDD2" w:rsidR="002D32EF" w:rsidRPr="00724316" w:rsidRDefault="002D32EF" w:rsidP="00687113">
      <w:pPr>
        <w:spacing w:line="360" w:lineRule="auto"/>
        <w:contextualSpacing/>
        <w:jc w:val="center"/>
        <w:rPr>
          <w:rFonts w:ascii="Tahoma" w:eastAsia="Arial" w:hAnsi="Tahoma" w:cs="Tahoma"/>
          <w:b/>
          <w:color w:val="31849B" w:themeColor="accent5" w:themeShade="BF"/>
          <w:sz w:val="44"/>
          <w:szCs w:val="44"/>
        </w:rPr>
      </w:pPr>
      <w:r w:rsidRPr="00724316">
        <w:rPr>
          <w:rFonts w:ascii="Tahoma" w:eastAsia="Arial" w:hAnsi="Tahoma" w:cs="Tahoma"/>
          <w:b/>
          <w:color w:val="31849B" w:themeColor="accent5" w:themeShade="BF"/>
          <w:sz w:val="44"/>
          <w:szCs w:val="44"/>
        </w:rPr>
        <w:t>M</w:t>
      </w:r>
      <w:r w:rsidR="00A82EE4" w:rsidRPr="00724316">
        <w:rPr>
          <w:rFonts w:ascii="Tahoma" w:eastAsia="Arial" w:hAnsi="Tahoma" w:cs="Tahoma"/>
          <w:b/>
          <w:color w:val="31849B" w:themeColor="accent5" w:themeShade="BF"/>
          <w:sz w:val="44"/>
          <w:szCs w:val="44"/>
        </w:rPr>
        <w:t>odel</w:t>
      </w:r>
      <w:r w:rsidRPr="00724316">
        <w:rPr>
          <w:rFonts w:ascii="Tahoma" w:eastAsia="Arial" w:hAnsi="Tahoma" w:cs="Tahoma"/>
          <w:b/>
          <w:color w:val="31849B" w:themeColor="accent5" w:themeShade="BF"/>
          <w:sz w:val="44"/>
          <w:szCs w:val="44"/>
        </w:rPr>
        <w:t xml:space="preserve"> </w:t>
      </w:r>
      <w:r w:rsidR="00A82EE4" w:rsidRPr="00724316">
        <w:rPr>
          <w:rFonts w:ascii="Tahoma" w:eastAsia="Arial" w:hAnsi="Tahoma" w:cs="Tahoma"/>
          <w:b/>
          <w:color w:val="31849B" w:themeColor="accent5" w:themeShade="BF"/>
          <w:sz w:val="44"/>
          <w:szCs w:val="44"/>
        </w:rPr>
        <w:t>pracy z rodziną</w:t>
      </w:r>
    </w:p>
    <w:p w14:paraId="5A08A47E" w14:textId="0986BB74" w:rsidR="00A82EE4" w:rsidRPr="00724316" w:rsidRDefault="00A82EE4" w:rsidP="00687113">
      <w:pPr>
        <w:spacing w:line="360" w:lineRule="auto"/>
        <w:jc w:val="center"/>
        <w:rPr>
          <w:rFonts w:ascii="Tahoma" w:eastAsia="Arial" w:hAnsi="Tahoma" w:cs="Tahoma"/>
          <w:b/>
          <w:color w:val="31849B" w:themeColor="accent5" w:themeShade="BF"/>
          <w:sz w:val="44"/>
          <w:szCs w:val="44"/>
        </w:rPr>
      </w:pPr>
      <w:r w:rsidRPr="00724316">
        <w:rPr>
          <w:rFonts w:ascii="Tahoma" w:eastAsia="Arial" w:hAnsi="Tahoma" w:cs="Tahoma"/>
          <w:b/>
          <w:color w:val="31849B" w:themeColor="accent5" w:themeShade="BF"/>
          <w:sz w:val="44"/>
          <w:szCs w:val="44"/>
        </w:rPr>
        <w:t>doświadczającą dziedziczonego</w:t>
      </w:r>
      <w:r w:rsidR="002D32EF" w:rsidRPr="00724316">
        <w:rPr>
          <w:rFonts w:ascii="Tahoma" w:eastAsia="Arial" w:hAnsi="Tahoma" w:cs="Tahoma"/>
          <w:b/>
          <w:color w:val="31849B" w:themeColor="accent5" w:themeShade="BF"/>
          <w:sz w:val="44"/>
          <w:szCs w:val="44"/>
        </w:rPr>
        <w:t xml:space="preserve"> </w:t>
      </w:r>
      <w:r w:rsidRPr="00724316">
        <w:rPr>
          <w:rFonts w:ascii="Tahoma" w:eastAsia="Arial" w:hAnsi="Tahoma" w:cs="Tahoma"/>
          <w:b/>
          <w:color w:val="31849B" w:themeColor="accent5" w:themeShade="BF"/>
          <w:sz w:val="44"/>
          <w:szCs w:val="44"/>
        </w:rPr>
        <w:t>ubóstwa na terenach</w:t>
      </w:r>
      <w:r w:rsidR="00A95313" w:rsidRPr="00724316">
        <w:rPr>
          <w:rFonts w:ascii="Tahoma" w:eastAsia="Arial" w:hAnsi="Tahoma" w:cs="Tahoma"/>
          <w:b/>
          <w:color w:val="31849B" w:themeColor="accent5" w:themeShade="BF"/>
          <w:sz w:val="44"/>
          <w:szCs w:val="44"/>
        </w:rPr>
        <w:t xml:space="preserve"> </w:t>
      </w:r>
      <w:r w:rsidRPr="00724316">
        <w:rPr>
          <w:rFonts w:ascii="Tahoma" w:eastAsia="Arial" w:hAnsi="Tahoma" w:cs="Tahoma"/>
          <w:b/>
          <w:color w:val="31849B" w:themeColor="accent5" w:themeShade="BF"/>
          <w:sz w:val="44"/>
          <w:szCs w:val="44"/>
        </w:rPr>
        <w:t xml:space="preserve">pogórniczych </w:t>
      </w:r>
      <w:r w:rsidR="00687113" w:rsidRPr="00724316">
        <w:rPr>
          <w:rFonts w:ascii="Tahoma" w:hAnsi="Tahoma" w:cs="Tahoma"/>
          <w:b/>
          <w:color w:val="31849B" w:themeColor="accent5" w:themeShade="BF"/>
          <w:sz w:val="44"/>
          <w:szCs w:val="44"/>
          <w:shd w:val="clear" w:color="auto" w:fill="FFFFFF"/>
        </w:rPr>
        <w:t>– </w:t>
      </w:r>
      <w:r w:rsidR="00687113" w:rsidRPr="00724316">
        <w:rPr>
          <w:rFonts w:ascii="Tahoma" w:eastAsia="Arial" w:hAnsi="Tahoma" w:cs="Tahoma"/>
          <w:b/>
          <w:color w:val="31849B" w:themeColor="accent5" w:themeShade="BF"/>
          <w:sz w:val="44"/>
          <w:szCs w:val="44"/>
        </w:rPr>
        <w:t xml:space="preserve">opracowany na przykładzie dzielnicy Wodzisławia Śląskiego </w:t>
      </w:r>
      <w:r w:rsidR="00687113" w:rsidRPr="00724316">
        <w:rPr>
          <w:rFonts w:ascii="Tahoma" w:hAnsi="Tahoma" w:cs="Tahoma"/>
          <w:b/>
          <w:color w:val="31849B" w:themeColor="accent5" w:themeShade="BF"/>
          <w:sz w:val="44"/>
          <w:szCs w:val="44"/>
          <w:shd w:val="clear" w:color="auto" w:fill="FFFFFF"/>
        </w:rPr>
        <w:t>– Wilchwy</w:t>
      </w:r>
    </w:p>
    <w:p w14:paraId="10D20465" w14:textId="77777777" w:rsidR="00687113" w:rsidRPr="00687113" w:rsidRDefault="00687113" w:rsidP="00687113">
      <w:pPr>
        <w:spacing w:line="360" w:lineRule="auto"/>
        <w:jc w:val="center"/>
        <w:rPr>
          <w:rFonts w:ascii="Tahoma" w:eastAsia="Arial" w:hAnsi="Tahoma" w:cs="Tahoma"/>
          <w:b/>
          <w:color w:val="C00000"/>
          <w:sz w:val="44"/>
          <w:szCs w:val="44"/>
        </w:rPr>
      </w:pPr>
    </w:p>
    <w:p w14:paraId="0D70BCAB" w14:textId="77777777" w:rsidR="005561DB" w:rsidRPr="0008594C" w:rsidRDefault="005561DB" w:rsidP="00A95313">
      <w:pPr>
        <w:spacing w:after="120" w:line="360" w:lineRule="auto"/>
        <w:jc w:val="both"/>
        <w:rPr>
          <w:rFonts w:ascii="Tahoma" w:eastAsia="Arial" w:hAnsi="Tahoma" w:cs="Tahoma"/>
          <w:b/>
          <w:sz w:val="22"/>
          <w:szCs w:val="22"/>
        </w:rPr>
      </w:pPr>
    </w:p>
    <w:p w14:paraId="540960AF" w14:textId="5117A29B" w:rsidR="00294B70" w:rsidRPr="00E76579" w:rsidRDefault="00A82EE4" w:rsidP="00A95313">
      <w:pPr>
        <w:spacing w:after="120" w:line="360" w:lineRule="auto"/>
        <w:jc w:val="center"/>
        <w:rPr>
          <w:rFonts w:ascii="Tahoma" w:eastAsia="Arial" w:hAnsi="Tahoma" w:cs="Tahoma"/>
          <w:b/>
          <w:color w:val="C00000"/>
          <w:sz w:val="36"/>
          <w:szCs w:val="36"/>
        </w:rPr>
      </w:pPr>
      <w:r w:rsidRPr="00E76579">
        <w:rPr>
          <w:rFonts w:ascii="Tahoma" w:eastAsia="Arial" w:hAnsi="Tahoma" w:cs="Tahoma"/>
          <w:b/>
          <w:color w:val="C00000"/>
          <w:sz w:val="36"/>
          <w:szCs w:val="36"/>
        </w:rPr>
        <w:t>Opis modelu</w:t>
      </w:r>
    </w:p>
    <w:p w14:paraId="06CEEA0D" w14:textId="42FA44BA" w:rsidR="00294B70" w:rsidRPr="0008594C" w:rsidRDefault="00294B70" w:rsidP="00A95313">
      <w:pPr>
        <w:spacing w:after="120" w:line="360" w:lineRule="auto"/>
        <w:jc w:val="both"/>
        <w:rPr>
          <w:rFonts w:ascii="Tahoma" w:eastAsia="Arial" w:hAnsi="Tahoma" w:cs="Tahoma"/>
          <w:sz w:val="22"/>
          <w:szCs w:val="22"/>
        </w:rPr>
      </w:pPr>
    </w:p>
    <w:p w14:paraId="4AF5AB58" w14:textId="05C406E4" w:rsidR="00294B70" w:rsidRPr="0008594C" w:rsidRDefault="00294B70" w:rsidP="00A95313">
      <w:pPr>
        <w:spacing w:after="120" w:line="360" w:lineRule="auto"/>
        <w:jc w:val="both"/>
        <w:rPr>
          <w:rFonts w:ascii="Tahoma" w:eastAsia="Arial" w:hAnsi="Tahoma" w:cs="Tahoma"/>
          <w:sz w:val="22"/>
          <w:szCs w:val="22"/>
        </w:rPr>
      </w:pPr>
    </w:p>
    <w:p w14:paraId="4E606BB6" w14:textId="03443EBB" w:rsidR="002D32EF" w:rsidRDefault="002D32EF" w:rsidP="00A95313">
      <w:pPr>
        <w:spacing w:after="120" w:line="360" w:lineRule="auto"/>
        <w:jc w:val="both"/>
        <w:rPr>
          <w:rFonts w:ascii="Tahoma" w:eastAsia="Arial" w:hAnsi="Tahoma" w:cs="Tahoma"/>
          <w:sz w:val="22"/>
          <w:szCs w:val="22"/>
        </w:rPr>
      </w:pPr>
    </w:p>
    <w:p w14:paraId="6C274028" w14:textId="77777777" w:rsidR="00B21902" w:rsidRPr="0008594C" w:rsidRDefault="00B21902" w:rsidP="00A95313">
      <w:pPr>
        <w:spacing w:after="120" w:line="360" w:lineRule="auto"/>
        <w:jc w:val="both"/>
        <w:rPr>
          <w:rFonts w:ascii="Tahoma" w:eastAsia="Arial" w:hAnsi="Tahoma" w:cs="Tahoma"/>
          <w:sz w:val="22"/>
          <w:szCs w:val="22"/>
        </w:rPr>
      </w:pPr>
    </w:p>
    <w:p w14:paraId="17EC22BD" w14:textId="77777777" w:rsidR="00A82EE4" w:rsidRPr="0008594C" w:rsidRDefault="00A82EE4" w:rsidP="00A95313">
      <w:pPr>
        <w:spacing w:after="120" w:line="360" w:lineRule="auto"/>
        <w:jc w:val="both"/>
        <w:rPr>
          <w:rFonts w:ascii="Tahoma" w:eastAsia="Arial" w:hAnsi="Tahoma" w:cs="Tahoma"/>
          <w:sz w:val="22"/>
          <w:szCs w:val="22"/>
        </w:rPr>
      </w:pPr>
    </w:p>
    <w:p w14:paraId="3ABBDE87" w14:textId="0542B76D" w:rsidR="00A82EE4" w:rsidRDefault="00A82EE4" w:rsidP="00A95313">
      <w:pPr>
        <w:spacing w:after="120" w:line="360" w:lineRule="auto"/>
        <w:jc w:val="both"/>
        <w:rPr>
          <w:rFonts w:ascii="Tahoma" w:eastAsia="Arial" w:hAnsi="Tahoma" w:cs="Tahoma"/>
          <w:sz w:val="22"/>
          <w:szCs w:val="22"/>
        </w:rPr>
      </w:pPr>
    </w:p>
    <w:p w14:paraId="1B6E9614" w14:textId="77777777" w:rsidR="00A82EE4" w:rsidRPr="0008594C" w:rsidRDefault="00A82EE4" w:rsidP="00A95313">
      <w:pPr>
        <w:spacing w:after="120" w:line="360" w:lineRule="auto"/>
        <w:jc w:val="both"/>
        <w:rPr>
          <w:rFonts w:ascii="Tahoma" w:eastAsia="Arial" w:hAnsi="Tahoma" w:cs="Tahoma"/>
          <w:sz w:val="22"/>
          <w:szCs w:val="22"/>
        </w:rPr>
      </w:pPr>
    </w:p>
    <w:p w14:paraId="28010E12" w14:textId="77777777" w:rsidR="005561DB" w:rsidRPr="0008594C" w:rsidRDefault="005561DB" w:rsidP="00A95313">
      <w:pPr>
        <w:spacing w:after="120" w:line="360" w:lineRule="auto"/>
        <w:jc w:val="both"/>
        <w:rPr>
          <w:rFonts w:ascii="Tahoma" w:eastAsia="Arial" w:hAnsi="Tahoma" w:cs="Tahoma"/>
          <w:sz w:val="22"/>
          <w:szCs w:val="22"/>
        </w:rPr>
      </w:pPr>
    </w:p>
    <w:p w14:paraId="0BC24B04" w14:textId="758934EF" w:rsidR="00C35E32" w:rsidRPr="006C7C79" w:rsidRDefault="00C35E32" w:rsidP="00A95313">
      <w:pPr>
        <w:spacing w:after="120" w:line="360" w:lineRule="auto"/>
        <w:jc w:val="center"/>
        <w:rPr>
          <w:rFonts w:ascii="Tahoma" w:eastAsia="Arial" w:hAnsi="Tahoma" w:cs="Tahoma"/>
          <w:sz w:val="28"/>
          <w:szCs w:val="28"/>
        </w:rPr>
        <w:sectPr w:rsidR="00C35E32" w:rsidRPr="006C7C79" w:rsidSect="000004CD">
          <w:footerReference w:type="default" r:id="rId9"/>
          <w:footerReference w:type="first" r:id="rId10"/>
          <w:type w:val="continuous"/>
          <w:pgSz w:w="11900" w:h="16840"/>
          <w:pgMar w:top="1417" w:right="1417" w:bottom="1417" w:left="1417" w:header="0" w:footer="850" w:gutter="0"/>
          <w:pgNumType w:start="1"/>
          <w:cols w:space="0" w:equalWidth="0">
            <w:col w:w="9043"/>
          </w:cols>
          <w:titlePg/>
          <w:docGrid w:linePitch="360"/>
        </w:sectPr>
      </w:pPr>
      <w:r w:rsidRPr="006C7C79">
        <w:rPr>
          <w:rFonts w:ascii="Tahoma" w:eastAsia="Arial" w:hAnsi="Tahoma" w:cs="Tahoma"/>
          <w:sz w:val="28"/>
          <w:szCs w:val="28"/>
        </w:rPr>
        <w:t xml:space="preserve">WODZISŁAW ŚLĄSKI </w:t>
      </w:r>
      <w:r w:rsidR="002B79EC" w:rsidRPr="006C7C79">
        <w:rPr>
          <w:rFonts w:ascii="Tahoma" w:eastAsia="Arial" w:hAnsi="Tahoma" w:cs="Tahoma"/>
          <w:sz w:val="28"/>
          <w:szCs w:val="28"/>
        </w:rPr>
        <w:t>20</w:t>
      </w:r>
      <w:r w:rsidR="002B79EC">
        <w:rPr>
          <w:rFonts w:ascii="Tahoma" w:eastAsia="Arial" w:hAnsi="Tahoma" w:cs="Tahoma"/>
          <w:sz w:val="28"/>
          <w:szCs w:val="28"/>
        </w:rPr>
        <w:t>20</w:t>
      </w:r>
    </w:p>
    <w:p w14:paraId="30D1AA83" w14:textId="77777777" w:rsidR="00C35E32" w:rsidRPr="00724316" w:rsidRDefault="00C35E32" w:rsidP="00A95313">
      <w:pPr>
        <w:spacing w:after="120" w:line="360" w:lineRule="auto"/>
        <w:jc w:val="both"/>
        <w:rPr>
          <w:rFonts w:ascii="Tahoma" w:eastAsia="Times New Roman" w:hAnsi="Tahoma" w:cs="Tahoma"/>
          <w:color w:val="31849B" w:themeColor="accent5" w:themeShade="BF"/>
          <w:sz w:val="22"/>
          <w:szCs w:val="22"/>
        </w:rPr>
      </w:pPr>
      <w:bookmarkStart w:id="0" w:name="page2"/>
      <w:bookmarkEnd w:id="0"/>
      <w:r w:rsidRPr="00724316">
        <w:rPr>
          <w:rFonts w:ascii="Tahoma" w:eastAsia="Arial" w:hAnsi="Tahoma" w:cs="Tahoma"/>
          <w:color w:val="31849B" w:themeColor="accent5" w:themeShade="BF"/>
          <w:sz w:val="22"/>
          <w:szCs w:val="22"/>
        </w:rPr>
        <w:lastRenderedPageBreak/>
        <w:t>Model został opracowany w ramach projektu „Fachowa siła przyszłością dla rodziny”, współfinansowanego ze środków Unii Europejskiej w ramach Europejskiego Funduszu Społecznego.</w:t>
      </w:r>
    </w:p>
    <w:p w14:paraId="76873A0E" w14:textId="77777777" w:rsidR="006F13F5" w:rsidRPr="006C7C79" w:rsidRDefault="006F13F5" w:rsidP="00A95313">
      <w:pPr>
        <w:spacing w:after="120" w:line="360" w:lineRule="auto"/>
        <w:jc w:val="both"/>
        <w:rPr>
          <w:rFonts w:ascii="Tahoma" w:eastAsia="Arial" w:hAnsi="Tahoma" w:cs="Tahoma"/>
          <w:b/>
          <w:color w:val="C00000"/>
          <w:sz w:val="22"/>
          <w:szCs w:val="22"/>
        </w:rPr>
      </w:pPr>
    </w:p>
    <w:p w14:paraId="570F613C" w14:textId="245BDBC0" w:rsidR="00C35E32" w:rsidRPr="006C7C79" w:rsidRDefault="00C35E32" w:rsidP="00A95313">
      <w:pPr>
        <w:spacing w:after="120" w:line="360" w:lineRule="auto"/>
        <w:jc w:val="both"/>
        <w:rPr>
          <w:rFonts w:ascii="Tahoma" w:eastAsia="Arial" w:hAnsi="Tahoma" w:cs="Tahoma"/>
          <w:b/>
          <w:color w:val="C00000"/>
          <w:sz w:val="22"/>
          <w:szCs w:val="22"/>
        </w:rPr>
      </w:pPr>
      <w:r w:rsidRPr="006C7C79">
        <w:rPr>
          <w:rFonts w:ascii="Tahoma" w:eastAsia="Arial" w:hAnsi="Tahoma" w:cs="Tahoma"/>
          <w:b/>
          <w:color w:val="C00000"/>
          <w:sz w:val="22"/>
          <w:szCs w:val="22"/>
        </w:rPr>
        <w:t>Realizatorzy:</w:t>
      </w:r>
    </w:p>
    <w:p w14:paraId="04122580" w14:textId="77777777" w:rsidR="00C35E32" w:rsidRPr="0008594C" w:rsidRDefault="00C35E32" w:rsidP="00A95313">
      <w:pPr>
        <w:spacing w:after="120" w:line="360" w:lineRule="auto"/>
        <w:jc w:val="both"/>
        <w:rPr>
          <w:rFonts w:ascii="Tahoma" w:eastAsia="Arial" w:hAnsi="Tahoma" w:cs="Tahoma"/>
          <w:i/>
          <w:color w:val="00000A"/>
          <w:sz w:val="22"/>
          <w:szCs w:val="22"/>
        </w:rPr>
      </w:pPr>
      <w:r w:rsidRPr="0008594C">
        <w:rPr>
          <w:rFonts w:ascii="Tahoma" w:eastAsia="Arial" w:hAnsi="Tahoma" w:cs="Tahoma"/>
          <w:i/>
          <w:color w:val="00000A"/>
          <w:sz w:val="22"/>
          <w:szCs w:val="22"/>
        </w:rPr>
        <w:t>Miejski Ośrodek Pomocy Społecznej w Wodzisławiu Śląskim</w:t>
      </w:r>
    </w:p>
    <w:p w14:paraId="473545CA" w14:textId="500A8E8A" w:rsidR="00C35E32" w:rsidRPr="0008594C" w:rsidRDefault="00424F7C" w:rsidP="00A95313">
      <w:pPr>
        <w:spacing w:after="120" w:line="360" w:lineRule="auto"/>
        <w:jc w:val="both"/>
        <w:rPr>
          <w:rFonts w:ascii="Tahoma" w:eastAsia="Arial" w:hAnsi="Tahoma" w:cs="Tahoma"/>
          <w:color w:val="00000A"/>
          <w:sz w:val="22"/>
          <w:szCs w:val="22"/>
        </w:rPr>
      </w:pPr>
      <w:r>
        <w:rPr>
          <w:rFonts w:ascii="Tahoma" w:eastAsia="Arial" w:hAnsi="Tahoma" w:cs="Tahoma"/>
          <w:color w:val="00000A"/>
          <w:sz w:val="22"/>
          <w:szCs w:val="22"/>
        </w:rPr>
        <w:t>u</w:t>
      </w:r>
      <w:r w:rsidR="00C35E32" w:rsidRPr="0008594C">
        <w:rPr>
          <w:rFonts w:ascii="Tahoma" w:eastAsia="Arial" w:hAnsi="Tahoma" w:cs="Tahoma"/>
          <w:color w:val="00000A"/>
          <w:sz w:val="22"/>
          <w:szCs w:val="22"/>
        </w:rPr>
        <w:t>l. Daszyńskiego 3</w:t>
      </w:r>
    </w:p>
    <w:p w14:paraId="61C32940" w14:textId="77777777" w:rsidR="00C35E32" w:rsidRPr="0008594C" w:rsidRDefault="00C35E32" w:rsidP="00A95313">
      <w:pPr>
        <w:spacing w:after="120" w:line="360" w:lineRule="auto"/>
        <w:jc w:val="both"/>
        <w:rPr>
          <w:rFonts w:ascii="Tahoma" w:eastAsia="Arial" w:hAnsi="Tahoma" w:cs="Tahoma"/>
          <w:color w:val="00000A"/>
          <w:sz w:val="22"/>
          <w:szCs w:val="22"/>
        </w:rPr>
      </w:pPr>
      <w:r w:rsidRPr="0008594C">
        <w:rPr>
          <w:rFonts w:ascii="Tahoma" w:eastAsia="Arial" w:hAnsi="Tahoma" w:cs="Tahoma"/>
          <w:color w:val="00000A"/>
          <w:sz w:val="22"/>
          <w:szCs w:val="22"/>
        </w:rPr>
        <w:t>44-300 Wodzisław Śląski</w:t>
      </w:r>
    </w:p>
    <w:p w14:paraId="17127869" w14:textId="77777777" w:rsidR="00C35E32" w:rsidRPr="0008594C" w:rsidRDefault="00C35E32" w:rsidP="00A95313">
      <w:pPr>
        <w:spacing w:after="120" w:line="360" w:lineRule="auto"/>
        <w:jc w:val="both"/>
        <w:rPr>
          <w:rFonts w:ascii="Tahoma" w:eastAsia="Times New Roman" w:hAnsi="Tahoma" w:cs="Tahoma"/>
          <w:i/>
          <w:sz w:val="22"/>
          <w:szCs w:val="22"/>
        </w:rPr>
      </w:pPr>
    </w:p>
    <w:p w14:paraId="3AA206CC" w14:textId="77777777" w:rsidR="00C35E32" w:rsidRPr="0008594C" w:rsidRDefault="00C35E32" w:rsidP="00A95313">
      <w:pPr>
        <w:spacing w:after="120" w:line="360" w:lineRule="auto"/>
        <w:jc w:val="both"/>
        <w:rPr>
          <w:rFonts w:ascii="Tahoma" w:eastAsia="Arial" w:hAnsi="Tahoma" w:cs="Tahoma"/>
          <w:i/>
          <w:color w:val="00000A"/>
          <w:sz w:val="22"/>
          <w:szCs w:val="22"/>
        </w:rPr>
      </w:pPr>
      <w:r w:rsidRPr="0008594C">
        <w:rPr>
          <w:rFonts w:ascii="Tahoma" w:eastAsia="Arial" w:hAnsi="Tahoma" w:cs="Tahoma"/>
          <w:i/>
          <w:color w:val="00000A"/>
          <w:sz w:val="22"/>
          <w:szCs w:val="22"/>
        </w:rPr>
        <w:t>Centrum Rozwoju Inicjatyw Społecznych CRIS</w:t>
      </w:r>
    </w:p>
    <w:p w14:paraId="74EB91DA" w14:textId="2BC0BD45" w:rsidR="00C35E32" w:rsidRPr="0008594C" w:rsidRDefault="00424F7C" w:rsidP="00A95313">
      <w:pPr>
        <w:spacing w:after="120" w:line="360" w:lineRule="auto"/>
        <w:jc w:val="both"/>
        <w:rPr>
          <w:rFonts w:ascii="Tahoma" w:eastAsia="Arial" w:hAnsi="Tahoma" w:cs="Tahoma"/>
          <w:color w:val="00000A"/>
          <w:sz w:val="22"/>
          <w:szCs w:val="22"/>
        </w:rPr>
      </w:pPr>
      <w:r>
        <w:rPr>
          <w:rFonts w:ascii="Tahoma" w:eastAsia="Arial" w:hAnsi="Tahoma" w:cs="Tahoma"/>
          <w:color w:val="00000A"/>
          <w:sz w:val="22"/>
          <w:szCs w:val="22"/>
        </w:rPr>
        <w:t>u</w:t>
      </w:r>
      <w:r w:rsidR="00C35E32" w:rsidRPr="0008594C">
        <w:rPr>
          <w:rFonts w:ascii="Tahoma" w:eastAsia="Arial" w:hAnsi="Tahoma" w:cs="Tahoma"/>
          <w:color w:val="00000A"/>
          <w:sz w:val="22"/>
          <w:szCs w:val="22"/>
        </w:rPr>
        <w:t xml:space="preserve">l. </w:t>
      </w:r>
      <w:r w:rsidR="002B79EC">
        <w:rPr>
          <w:rFonts w:ascii="Tahoma" w:eastAsia="Arial" w:hAnsi="Tahoma" w:cs="Tahoma"/>
          <w:color w:val="00000A"/>
          <w:sz w:val="22"/>
          <w:szCs w:val="22"/>
        </w:rPr>
        <w:t>Rudzka 13C</w:t>
      </w:r>
    </w:p>
    <w:p w14:paraId="1229FF31" w14:textId="4F378027" w:rsidR="000F46E3" w:rsidRPr="00FB0811" w:rsidRDefault="00C35E32" w:rsidP="00A95313">
      <w:pPr>
        <w:spacing w:after="120" w:line="360" w:lineRule="auto"/>
        <w:jc w:val="both"/>
        <w:rPr>
          <w:rFonts w:ascii="Tahoma" w:eastAsia="Arial" w:hAnsi="Tahoma" w:cs="Tahoma"/>
          <w:color w:val="00000A"/>
          <w:sz w:val="22"/>
          <w:szCs w:val="22"/>
        </w:rPr>
      </w:pPr>
      <w:r w:rsidRPr="0008594C">
        <w:rPr>
          <w:rFonts w:ascii="Tahoma" w:eastAsia="Arial" w:hAnsi="Tahoma" w:cs="Tahoma"/>
          <w:color w:val="00000A"/>
          <w:sz w:val="22"/>
          <w:szCs w:val="22"/>
        </w:rPr>
        <w:t>44-200 Rybnik</w:t>
      </w:r>
    </w:p>
    <w:p w14:paraId="27F791CD" w14:textId="5A54B3A2" w:rsidR="00B21902" w:rsidRDefault="00B21902" w:rsidP="00A95313">
      <w:pPr>
        <w:spacing w:after="120" w:line="360" w:lineRule="auto"/>
        <w:contextualSpacing/>
        <w:jc w:val="both"/>
        <w:rPr>
          <w:rFonts w:ascii="Tahoma" w:hAnsi="Tahoma" w:cs="Tahoma"/>
          <w:sz w:val="22"/>
          <w:szCs w:val="22"/>
        </w:rPr>
      </w:pPr>
    </w:p>
    <w:p w14:paraId="7E7C412A" w14:textId="77777777" w:rsidR="00FB0811" w:rsidRPr="004E4EF9" w:rsidRDefault="00FB0811" w:rsidP="00A95313">
      <w:pPr>
        <w:spacing w:after="120" w:line="360" w:lineRule="auto"/>
        <w:contextualSpacing/>
        <w:jc w:val="both"/>
        <w:rPr>
          <w:rFonts w:ascii="Tahoma" w:hAnsi="Tahoma" w:cs="Tahoma"/>
          <w:b/>
          <w:sz w:val="22"/>
          <w:szCs w:val="22"/>
        </w:rPr>
      </w:pPr>
    </w:p>
    <w:p w14:paraId="5E796B07" w14:textId="77777777" w:rsidR="003E3962" w:rsidRPr="006C7C79" w:rsidRDefault="00424F7C" w:rsidP="003E3962">
      <w:pPr>
        <w:tabs>
          <w:tab w:val="left" w:pos="426"/>
        </w:tabs>
        <w:spacing w:after="120" w:line="360" w:lineRule="auto"/>
        <w:ind w:left="66"/>
        <w:jc w:val="both"/>
        <w:rPr>
          <w:rFonts w:ascii="Tahoma" w:hAnsi="Tahoma" w:cs="Tahoma"/>
          <w:b/>
          <w:color w:val="C00000"/>
          <w:sz w:val="22"/>
          <w:szCs w:val="22"/>
        </w:rPr>
      </w:pPr>
      <w:bookmarkStart w:id="1" w:name="_Hlk508697155"/>
      <w:r w:rsidRPr="006C7C79">
        <w:rPr>
          <w:rFonts w:ascii="Tahoma" w:hAnsi="Tahoma" w:cs="Tahoma"/>
          <w:b/>
          <w:color w:val="C00000"/>
          <w:sz w:val="22"/>
          <w:szCs w:val="22"/>
        </w:rPr>
        <w:t>Recenzent</w:t>
      </w:r>
      <w:r w:rsidR="003E3962" w:rsidRPr="006C7C79">
        <w:rPr>
          <w:rFonts w:ascii="Tahoma" w:hAnsi="Tahoma" w:cs="Tahoma"/>
          <w:b/>
          <w:color w:val="C00000"/>
          <w:sz w:val="22"/>
          <w:szCs w:val="22"/>
        </w:rPr>
        <w:t>:</w:t>
      </w:r>
    </w:p>
    <w:p w14:paraId="1CBFFAB2" w14:textId="6A25066A" w:rsidR="00284E5A" w:rsidRPr="00424F7C" w:rsidRDefault="00284E5A" w:rsidP="003E3962">
      <w:pPr>
        <w:tabs>
          <w:tab w:val="left" w:pos="426"/>
        </w:tabs>
        <w:spacing w:after="120" w:line="360" w:lineRule="auto"/>
        <w:ind w:left="66"/>
        <w:jc w:val="both"/>
        <w:rPr>
          <w:rFonts w:ascii="Tahoma" w:hAnsi="Tahoma" w:cs="Tahoma"/>
          <w:sz w:val="22"/>
          <w:szCs w:val="22"/>
        </w:rPr>
      </w:pPr>
      <w:r w:rsidRPr="00424F7C">
        <w:rPr>
          <w:rFonts w:ascii="Tahoma" w:hAnsi="Tahoma" w:cs="Tahoma"/>
          <w:sz w:val="22"/>
          <w:szCs w:val="22"/>
        </w:rPr>
        <w:t>dr Barbara Kowalczyk</w:t>
      </w:r>
      <w:r w:rsidR="003E3962">
        <w:rPr>
          <w:rFonts w:ascii="Tahoma" w:hAnsi="Tahoma" w:cs="Tahoma"/>
          <w:sz w:val="22"/>
          <w:szCs w:val="22"/>
        </w:rPr>
        <w:t>,</w:t>
      </w:r>
      <w:r w:rsidRPr="00424F7C">
        <w:rPr>
          <w:rFonts w:ascii="Tahoma" w:hAnsi="Tahoma" w:cs="Tahoma"/>
          <w:sz w:val="22"/>
          <w:szCs w:val="22"/>
        </w:rPr>
        <w:t xml:space="preserve"> wykłado</w:t>
      </w:r>
      <w:r w:rsidR="005573EA">
        <w:rPr>
          <w:rFonts w:ascii="Tahoma" w:hAnsi="Tahoma" w:cs="Tahoma"/>
          <w:sz w:val="22"/>
          <w:szCs w:val="22"/>
        </w:rPr>
        <w:t>wca Uniwersytetu Śląskiego oraz</w:t>
      </w:r>
      <w:r w:rsidRPr="00424F7C">
        <w:rPr>
          <w:rFonts w:ascii="Tahoma" w:hAnsi="Tahoma" w:cs="Tahoma"/>
          <w:sz w:val="22"/>
          <w:szCs w:val="22"/>
        </w:rPr>
        <w:t xml:space="preserve"> metodyk pracy socjalnej</w:t>
      </w:r>
      <w:bookmarkEnd w:id="1"/>
    </w:p>
    <w:p w14:paraId="0C01403B" w14:textId="77777777" w:rsidR="00B37F76" w:rsidRPr="00A95313" w:rsidRDefault="00B37F76" w:rsidP="00A95313">
      <w:pPr>
        <w:spacing w:after="120" w:line="360" w:lineRule="auto"/>
        <w:contextualSpacing/>
        <w:jc w:val="both"/>
        <w:rPr>
          <w:rFonts w:ascii="Tahoma" w:eastAsia="Arial" w:hAnsi="Tahoma" w:cs="Tahoma"/>
          <w:b/>
          <w:color w:val="2E74B5"/>
          <w:sz w:val="22"/>
          <w:szCs w:val="22"/>
        </w:rPr>
      </w:pPr>
      <w:bookmarkStart w:id="2" w:name="page3"/>
      <w:bookmarkEnd w:id="2"/>
    </w:p>
    <w:p w14:paraId="2709C870" w14:textId="77777777" w:rsidR="008D63C9" w:rsidRPr="00A95313" w:rsidRDefault="008D63C9" w:rsidP="00A95313">
      <w:pPr>
        <w:spacing w:after="120" w:line="360" w:lineRule="auto"/>
        <w:contextualSpacing/>
        <w:jc w:val="both"/>
        <w:rPr>
          <w:rFonts w:ascii="Tahoma" w:eastAsia="Arial" w:hAnsi="Tahoma" w:cs="Tahoma"/>
          <w:b/>
          <w:color w:val="2E74B5"/>
          <w:sz w:val="22"/>
          <w:szCs w:val="22"/>
        </w:rPr>
      </w:pPr>
    </w:p>
    <w:p w14:paraId="3D5B4296" w14:textId="77777777" w:rsidR="008D63C9" w:rsidRPr="00A95313" w:rsidRDefault="008D63C9" w:rsidP="00A95313">
      <w:pPr>
        <w:spacing w:after="120" w:line="360" w:lineRule="auto"/>
        <w:contextualSpacing/>
        <w:jc w:val="both"/>
        <w:rPr>
          <w:rFonts w:ascii="Tahoma" w:eastAsia="Arial" w:hAnsi="Tahoma" w:cs="Tahoma"/>
          <w:b/>
          <w:color w:val="2E74B5"/>
          <w:sz w:val="22"/>
          <w:szCs w:val="22"/>
        </w:rPr>
      </w:pPr>
    </w:p>
    <w:p w14:paraId="71163C6C" w14:textId="041E7643" w:rsidR="008D63C9" w:rsidRDefault="008D63C9" w:rsidP="00A95313">
      <w:pPr>
        <w:spacing w:after="120" w:line="360" w:lineRule="auto"/>
        <w:contextualSpacing/>
        <w:jc w:val="both"/>
        <w:rPr>
          <w:rFonts w:ascii="Tahoma" w:eastAsia="Arial" w:hAnsi="Tahoma" w:cs="Tahoma"/>
          <w:b/>
          <w:color w:val="2E74B5"/>
          <w:sz w:val="22"/>
          <w:szCs w:val="22"/>
        </w:rPr>
      </w:pPr>
    </w:p>
    <w:p w14:paraId="1FAB9D04" w14:textId="3B02F6D6" w:rsidR="00424F7C" w:rsidRDefault="00424F7C" w:rsidP="00A95313">
      <w:pPr>
        <w:spacing w:after="120" w:line="360" w:lineRule="auto"/>
        <w:contextualSpacing/>
        <w:jc w:val="both"/>
        <w:rPr>
          <w:rFonts w:ascii="Tahoma" w:eastAsia="Arial" w:hAnsi="Tahoma" w:cs="Tahoma"/>
          <w:b/>
          <w:color w:val="2E74B5"/>
          <w:sz w:val="22"/>
          <w:szCs w:val="22"/>
        </w:rPr>
      </w:pPr>
    </w:p>
    <w:p w14:paraId="7BC4302D" w14:textId="263C348D" w:rsidR="00424F7C" w:rsidRDefault="00424F7C" w:rsidP="00A95313">
      <w:pPr>
        <w:spacing w:after="120" w:line="360" w:lineRule="auto"/>
        <w:contextualSpacing/>
        <w:jc w:val="both"/>
        <w:rPr>
          <w:rFonts w:ascii="Tahoma" w:eastAsia="Arial" w:hAnsi="Tahoma" w:cs="Tahoma"/>
          <w:b/>
          <w:color w:val="2E74B5"/>
          <w:sz w:val="22"/>
          <w:szCs w:val="22"/>
        </w:rPr>
      </w:pPr>
    </w:p>
    <w:p w14:paraId="6EB8C103" w14:textId="09D333B1" w:rsidR="00424F7C" w:rsidRDefault="00424F7C" w:rsidP="00A95313">
      <w:pPr>
        <w:spacing w:after="120" w:line="360" w:lineRule="auto"/>
        <w:contextualSpacing/>
        <w:jc w:val="both"/>
        <w:rPr>
          <w:rFonts w:ascii="Tahoma" w:eastAsia="Arial" w:hAnsi="Tahoma" w:cs="Tahoma"/>
          <w:b/>
          <w:color w:val="2E74B5"/>
          <w:sz w:val="22"/>
          <w:szCs w:val="22"/>
        </w:rPr>
      </w:pPr>
    </w:p>
    <w:p w14:paraId="0672B744" w14:textId="2B625022" w:rsidR="00424F7C" w:rsidRDefault="00424F7C" w:rsidP="00A95313">
      <w:pPr>
        <w:spacing w:after="120" w:line="360" w:lineRule="auto"/>
        <w:contextualSpacing/>
        <w:jc w:val="both"/>
        <w:rPr>
          <w:rFonts w:ascii="Tahoma" w:eastAsia="Arial" w:hAnsi="Tahoma" w:cs="Tahoma"/>
          <w:b/>
          <w:color w:val="2E74B5"/>
          <w:sz w:val="22"/>
          <w:szCs w:val="22"/>
        </w:rPr>
      </w:pPr>
    </w:p>
    <w:p w14:paraId="75A8EABC" w14:textId="20185303" w:rsidR="00424F7C" w:rsidRDefault="00424F7C" w:rsidP="00A95313">
      <w:pPr>
        <w:spacing w:after="120" w:line="360" w:lineRule="auto"/>
        <w:contextualSpacing/>
        <w:jc w:val="both"/>
        <w:rPr>
          <w:rFonts w:ascii="Tahoma" w:eastAsia="Arial" w:hAnsi="Tahoma" w:cs="Tahoma"/>
          <w:b/>
          <w:color w:val="2E74B5"/>
          <w:sz w:val="22"/>
          <w:szCs w:val="22"/>
        </w:rPr>
      </w:pPr>
    </w:p>
    <w:p w14:paraId="1D547598" w14:textId="61DE6F7B" w:rsidR="00424F7C" w:rsidRDefault="00424F7C" w:rsidP="00A95313">
      <w:pPr>
        <w:spacing w:after="120" w:line="360" w:lineRule="auto"/>
        <w:contextualSpacing/>
        <w:jc w:val="both"/>
        <w:rPr>
          <w:rFonts w:ascii="Tahoma" w:eastAsia="Arial" w:hAnsi="Tahoma" w:cs="Tahoma"/>
          <w:b/>
          <w:color w:val="2E74B5"/>
          <w:sz w:val="22"/>
          <w:szCs w:val="22"/>
        </w:rPr>
      </w:pPr>
    </w:p>
    <w:p w14:paraId="2D67BA52" w14:textId="77777777" w:rsidR="00891BED" w:rsidRDefault="00891BED" w:rsidP="00A95313">
      <w:pPr>
        <w:spacing w:after="120" w:line="360" w:lineRule="auto"/>
        <w:contextualSpacing/>
        <w:jc w:val="both"/>
        <w:rPr>
          <w:rFonts w:ascii="Tahoma" w:eastAsia="Arial" w:hAnsi="Tahoma" w:cs="Tahoma"/>
          <w:b/>
          <w:color w:val="2E74B5"/>
          <w:sz w:val="22"/>
          <w:szCs w:val="22"/>
        </w:rPr>
      </w:pPr>
    </w:p>
    <w:p w14:paraId="090A8030" w14:textId="6AF81CB9" w:rsidR="00424F7C" w:rsidRDefault="00424F7C" w:rsidP="00A95313">
      <w:pPr>
        <w:spacing w:after="120" w:line="360" w:lineRule="auto"/>
        <w:contextualSpacing/>
        <w:jc w:val="both"/>
        <w:rPr>
          <w:rFonts w:ascii="Tahoma" w:eastAsia="Arial" w:hAnsi="Tahoma" w:cs="Tahoma"/>
          <w:b/>
          <w:color w:val="2E74B5"/>
          <w:sz w:val="22"/>
          <w:szCs w:val="22"/>
        </w:rPr>
      </w:pPr>
    </w:p>
    <w:p w14:paraId="4B72C437" w14:textId="77777777" w:rsidR="00424F7C" w:rsidRPr="00A95313" w:rsidRDefault="00424F7C" w:rsidP="00A95313">
      <w:pPr>
        <w:spacing w:after="120" w:line="360" w:lineRule="auto"/>
        <w:contextualSpacing/>
        <w:jc w:val="both"/>
        <w:rPr>
          <w:rFonts w:ascii="Tahoma" w:eastAsia="Arial" w:hAnsi="Tahoma" w:cs="Tahoma"/>
          <w:b/>
          <w:color w:val="2E74B5"/>
          <w:sz w:val="22"/>
          <w:szCs w:val="22"/>
        </w:rPr>
      </w:pPr>
    </w:p>
    <w:p w14:paraId="7D18E375" w14:textId="77777777" w:rsidR="008D63C9" w:rsidRPr="00A95313" w:rsidRDefault="008D63C9" w:rsidP="00A95313">
      <w:pPr>
        <w:spacing w:after="120" w:line="360" w:lineRule="auto"/>
        <w:contextualSpacing/>
        <w:jc w:val="both"/>
        <w:rPr>
          <w:rFonts w:ascii="Tahoma" w:eastAsia="Arial" w:hAnsi="Tahoma" w:cs="Tahoma"/>
          <w:b/>
          <w:color w:val="2E74B5"/>
          <w:sz w:val="22"/>
          <w:szCs w:val="22"/>
        </w:rPr>
      </w:pPr>
    </w:p>
    <w:p w14:paraId="3EDAF2D2" w14:textId="77777777" w:rsidR="008D63C9" w:rsidRPr="00A95313" w:rsidRDefault="008D63C9" w:rsidP="00A95313">
      <w:pPr>
        <w:spacing w:after="120" w:line="360" w:lineRule="auto"/>
        <w:contextualSpacing/>
        <w:jc w:val="both"/>
        <w:rPr>
          <w:rFonts w:ascii="Tahoma" w:eastAsia="Arial" w:hAnsi="Tahoma" w:cs="Tahoma"/>
          <w:b/>
          <w:color w:val="2E74B5"/>
          <w:sz w:val="22"/>
          <w:szCs w:val="22"/>
        </w:rPr>
      </w:pPr>
    </w:p>
    <w:p w14:paraId="184EADAB" w14:textId="0D4192B9" w:rsidR="00C35E32" w:rsidRPr="00724316" w:rsidRDefault="00F32D75" w:rsidP="00E93566">
      <w:pPr>
        <w:tabs>
          <w:tab w:val="left" w:pos="2760"/>
        </w:tabs>
        <w:spacing w:after="120" w:line="360" w:lineRule="auto"/>
        <w:rPr>
          <w:rFonts w:ascii="Tahoma" w:eastAsia="Arial" w:hAnsi="Tahoma" w:cs="Tahoma"/>
          <w:b/>
          <w:color w:val="31849B" w:themeColor="accent5" w:themeShade="BF"/>
          <w:sz w:val="32"/>
          <w:szCs w:val="32"/>
        </w:rPr>
      </w:pPr>
      <w:r w:rsidRPr="00724316">
        <w:rPr>
          <w:rFonts w:ascii="Tahoma" w:eastAsia="Arial" w:hAnsi="Tahoma" w:cs="Tahoma"/>
          <w:b/>
          <w:color w:val="31849B" w:themeColor="accent5" w:themeShade="BF"/>
          <w:sz w:val="32"/>
          <w:szCs w:val="32"/>
        </w:rPr>
        <w:lastRenderedPageBreak/>
        <w:t>Spis treści</w:t>
      </w:r>
      <w:r w:rsidR="00E93566">
        <w:rPr>
          <w:rFonts w:ascii="Tahoma" w:eastAsia="Arial" w:hAnsi="Tahoma" w:cs="Tahoma"/>
          <w:b/>
          <w:color w:val="31849B" w:themeColor="accent5" w:themeShade="BF"/>
          <w:sz w:val="32"/>
          <w:szCs w:val="32"/>
        </w:rPr>
        <w:tab/>
      </w:r>
    </w:p>
    <w:sdt>
      <w:sdtPr>
        <w:rPr>
          <w:rFonts w:asciiTheme="minorHAnsi" w:eastAsia="Calibri" w:hAnsiTheme="minorHAnsi" w:cstheme="minorHAnsi"/>
          <w:b w:val="0"/>
          <w:bCs w:val="0"/>
          <w:color w:val="000000" w:themeColor="text1"/>
          <w:sz w:val="22"/>
          <w:szCs w:val="22"/>
          <w:lang w:eastAsia="pl-PL"/>
        </w:rPr>
        <w:id w:val="5422174"/>
        <w:docPartObj>
          <w:docPartGallery w:val="Table of Contents"/>
          <w:docPartUnique/>
        </w:docPartObj>
      </w:sdtPr>
      <w:sdtEndPr/>
      <w:sdtContent>
        <w:p w14:paraId="34DDC7C1" w14:textId="5D5E8773" w:rsidR="00C02F64" w:rsidRPr="001D3312" w:rsidRDefault="00C02F64" w:rsidP="007008CE">
          <w:pPr>
            <w:pStyle w:val="Nagwekspisutreci"/>
            <w:spacing w:before="0" w:after="60" w:line="360" w:lineRule="auto"/>
            <w:jc w:val="both"/>
            <w:rPr>
              <w:rFonts w:asciiTheme="minorHAnsi" w:hAnsiTheme="minorHAnsi" w:cstheme="minorHAnsi"/>
              <w:color w:val="000000" w:themeColor="text1"/>
              <w:sz w:val="22"/>
              <w:szCs w:val="22"/>
            </w:rPr>
          </w:pPr>
        </w:p>
        <w:p w14:paraId="1C5466F4" w14:textId="2D9F2BC5" w:rsidR="001D3312" w:rsidRPr="001D3312" w:rsidRDefault="00131378">
          <w:pPr>
            <w:pStyle w:val="Spistreci1"/>
            <w:rPr>
              <w:rFonts w:asciiTheme="minorHAnsi" w:eastAsiaTheme="minorEastAsia" w:hAnsiTheme="minorHAnsi" w:cstheme="minorHAnsi"/>
              <w:color w:val="000000" w:themeColor="text1"/>
            </w:rPr>
          </w:pPr>
          <w:r w:rsidRPr="001D3312">
            <w:rPr>
              <w:rFonts w:asciiTheme="minorHAnsi" w:eastAsiaTheme="majorEastAsia" w:hAnsiTheme="minorHAnsi" w:cstheme="minorHAnsi"/>
              <w:b/>
              <w:bCs/>
              <w:color w:val="000000" w:themeColor="text1"/>
              <w:lang w:eastAsia="en-US"/>
            </w:rPr>
            <w:fldChar w:fldCharType="begin"/>
          </w:r>
          <w:r w:rsidR="00743E98" w:rsidRPr="001D3312">
            <w:rPr>
              <w:rFonts w:asciiTheme="minorHAnsi" w:hAnsiTheme="minorHAnsi" w:cstheme="minorHAnsi"/>
              <w:color w:val="000000" w:themeColor="text1"/>
            </w:rPr>
            <w:instrText xml:space="preserve"> TOC \o "1-3" \h \z \u </w:instrText>
          </w:r>
          <w:r w:rsidRPr="001D3312">
            <w:rPr>
              <w:rFonts w:asciiTheme="minorHAnsi" w:eastAsiaTheme="majorEastAsia" w:hAnsiTheme="minorHAnsi" w:cstheme="minorHAnsi"/>
              <w:b/>
              <w:bCs/>
              <w:color w:val="000000" w:themeColor="text1"/>
              <w:lang w:eastAsia="en-US"/>
            </w:rPr>
            <w:fldChar w:fldCharType="separate"/>
          </w:r>
          <w:hyperlink w:anchor="_Toc68721869" w:history="1">
            <w:r w:rsidR="001D3312" w:rsidRPr="001D3312">
              <w:rPr>
                <w:rStyle w:val="Hipercze"/>
                <w:rFonts w:asciiTheme="minorHAnsi" w:hAnsiTheme="minorHAnsi" w:cstheme="minorHAnsi"/>
                <w:color w:val="000000" w:themeColor="text1"/>
              </w:rPr>
              <w:t>Wykaz skrótów i pojęć</w:t>
            </w:r>
            <w:r w:rsidR="001D3312" w:rsidRPr="001D3312">
              <w:rPr>
                <w:rFonts w:asciiTheme="minorHAnsi" w:hAnsiTheme="minorHAnsi" w:cstheme="minorHAnsi"/>
                <w:webHidden/>
                <w:color w:val="000000" w:themeColor="text1"/>
              </w:rPr>
              <w:tab/>
            </w:r>
            <w:r w:rsidR="001D3312" w:rsidRPr="001D3312">
              <w:rPr>
                <w:rFonts w:asciiTheme="minorHAnsi" w:hAnsiTheme="minorHAnsi" w:cstheme="minorHAnsi"/>
                <w:webHidden/>
                <w:color w:val="000000" w:themeColor="text1"/>
              </w:rPr>
              <w:fldChar w:fldCharType="begin"/>
            </w:r>
            <w:r w:rsidR="001D3312" w:rsidRPr="001D3312">
              <w:rPr>
                <w:rFonts w:asciiTheme="minorHAnsi" w:hAnsiTheme="minorHAnsi" w:cstheme="minorHAnsi"/>
                <w:webHidden/>
                <w:color w:val="000000" w:themeColor="text1"/>
              </w:rPr>
              <w:instrText xml:space="preserve"> PAGEREF _Toc68721869 \h </w:instrText>
            </w:r>
            <w:r w:rsidR="001D3312" w:rsidRPr="001D3312">
              <w:rPr>
                <w:rFonts w:asciiTheme="minorHAnsi" w:hAnsiTheme="minorHAnsi" w:cstheme="minorHAnsi"/>
                <w:webHidden/>
                <w:color w:val="000000" w:themeColor="text1"/>
              </w:rPr>
            </w:r>
            <w:r w:rsidR="001D3312" w:rsidRPr="001D3312">
              <w:rPr>
                <w:rFonts w:asciiTheme="minorHAnsi" w:hAnsiTheme="minorHAnsi" w:cstheme="minorHAnsi"/>
                <w:webHidden/>
                <w:color w:val="000000" w:themeColor="text1"/>
              </w:rPr>
              <w:fldChar w:fldCharType="separate"/>
            </w:r>
            <w:r w:rsidR="00B6689E">
              <w:rPr>
                <w:rFonts w:asciiTheme="minorHAnsi" w:hAnsiTheme="minorHAnsi" w:cstheme="minorHAnsi"/>
                <w:webHidden/>
                <w:color w:val="000000" w:themeColor="text1"/>
              </w:rPr>
              <w:t>4</w:t>
            </w:r>
            <w:r w:rsidR="001D3312" w:rsidRPr="001D3312">
              <w:rPr>
                <w:rFonts w:asciiTheme="minorHAnsi" w:hAnsiTheme="minorHAnsi" w:cstheme="minorHAnsi"/>
                <w:webHidden/>
                <w:color w:val="000000" w:themeColor="text1"/>
              </w:rPr>
              <w:fldChar w:fldCharType="end"/>
            </w:r>
          </w:hyperlink>
        </w:p>
        <w:p w14:paraId="6CFE5B8E" w14:textId="2A75AE6F" w:rsidR="001D3312" w:rsidRPr="001D3312" w:rsidRDefault="00592EC1">
          <w:pPr>
            <w:pStyle w:val="Spistreci1"/>
            <w:rPr>
              <w:rFonts w:asciiTheme="minorHAnsi" w:eastAsiaTheme="minorEastAsia" w:hAnsiTheme="minorHAnsi" w:cstheme="minorHAnsi"/>
              <w:color w:val="000000" w:themeColor="text1"/>
            </w:rPr>
          </w:pPr>
          <w:hyperlink w:anchor="_Toc68721870" w:history="1">
            <w:r w:rsidR="001D3312" w:rsidRPr="001D3312">
              <w:rPr>
                <w:rStyle w:val="Hipercze"/>
                <w:rFonts w:asciiTheme="minorHAnsi" w:hAnsiTheme="minorHAnsi" w:cstheme="minorHAnsi"/>
                <w:color w:val="000000" w:themeColor="text1"/>
              </w:rPr>
              <w:t>Wprowadzenie</w:t>
            </w:r>
            <w:r w:rsidR="001D3312" w:rsidRPr="001D3312">
              <w:rPr>
                <w:rFonts w:asciiTheme="minorHAnsi" w:hAnsiTheme="minorHAnsi" w:cstheme="minorHAnsi"/>
                <w:webHidden/>
                <w:color w:val="000000" w:themeColor="text1"/>
              </w:rPr>
              <w:tab/>
            </w:r>
            <w:r w:rsidR="001D3312" w:rsidRPr="001D3312">
              <w:rPr>
                <w:rFonts w:asciiTheme="minorHAnsi" w:hAnsiTheme="minorHAnsi" w:cstheme="minorHAnsi"/>
                <w:webHidden/>
                <w:color w:val="000000" w:themeColor="text1"/>
              </w:rPr>
              <w:fldChar w:fldCharType="begin"/>
            </w:r>
            <w:r w:rsidR="001D3312" w:rsidRPr="001D3312">
              <w:rPr>
                <w:rFonts w:asciiTheme="minorHAnsi" w:hAnsiTheme="minorHAnsi" w:cstheme="minorHAnsi"/>
                <w:webHidden/>
                <w:color w:val="000000" w:themeColor="text1"/>
              </w:rPr>
              <w:instrText xml:space="preserve"> PAGEREF _Toc68721870 \h </w:instrText>
            </w:r>
            <w:r w:rsidR="001D3312" w:rsidRPr="001D3312">
              <w:rPr>
                <w:rFonts w:asciiTheme="minorHAnsi" w:hAnsiTheme="minorHAnsi" w:cstheme="minorHAnsi"/>
                <w:webHidden/>
                <w:color w:val="000000" w:themeColor="text1"/>
              </w:rPr>
            </w:r>
            <w:r w:rsidR="001D3312" w:rsidRPr="001D3312">
              <w:rPr>
                <w:rFonts w:asciiTheme="minorHAnsi" w:hAnsiTheme="minorHAnsi" w:cstheme="minorHAnsi"/>
                <w:webHidden/>
                <w:color w:val="000000" w:themeColor="text1"/>
              </w:rPr>
              <w:fldChar w:fldCharType="separate"/>
            </w:r>
            <w:r w:rsidR="00B6689E">
              <w:rPr>
                <w:rFonts w:asciiTheme="minorHAnsi" w:hAnsiTheme="minorHAnsi" w:cstheme="minorHAnsi"/>
                <w:webHidden/>
                <w:color w:val="000000" w:themeColor="text1"/>
              </w:rPr>
              <w:t>7</w:t>
            </w:r>
            <w:r w:rsidR="001D3312" w:rsidRPr="001D3312">
              <w:rPr>
                <w:rFonts w:asciiTheme="minorHAnsi" w:hAnsiTheme="minorHAnsi" w:cstheme="minorHAnsi"/>
                <w:webHidden/>
                <w:color w:val="000000" w:themeColor="text1"/>
              </w:rPr>
              <w:fldChar w:fldCharType="end"/>
            </w:r>
          </w:hyperlink>
        </w:p>
        <w:p w14:paraId="750B4A46" w14:textId="5B7D8FED" w:rsidR="001D3312" w:rsidRPr="001D3312" w:rsidRDefault="00592EC1">
          <w:pPr>
            <w:pStyle w:val="Spistreci1"/>
            <w:rPr>
              <w:rFonts w:asciiTheme="minorHAnsi" w:eastAsiaTheme="minorEastAsia" w:hAnsiTheme="minorHAnsi" w:cstheme="minorHAnsi"/>
              <w:color w:val="000000" w:themeColor="text1"/>
            </w:rPr>
          </w:pPr>
          <w:hyperlink w:anchor="_Toc68721871" w:history="1">
            <w:r w:rsidR="001D3312" w:rsidRPr="001D3312">
              <w:rPr>
                <w:rStyle w:val="Hipercze"/>
                <w:rFonts w:asciiTheme="minorHAnsi" w:hAnsiTheme="minorHAnsi" w:cstheme="minorHAnsi"/>
                <w:color w:val="000000" w:themeColor="text1"/>
              </w:rPr>
              <w:t>1. Założenia Modelu, cele i zakres stosowania</w:t>
            </w:r>
            <w:r w:rsidR="001D3312" w:rsidRPr="001D3312">
              <w:rPr>
                <w:rFonts w:asciiTheme="minorHAnsi" w:hAnsiTheme="minorHAnsi" w:cstheme="minorHAnsi"/>
                <w:webHidden/>
                <w:color w:val="000000" w:themeColor="text1"/>
              </w:rPr>
              <w:tab/>
            </w:r>
            <w:r w:rsidR="001D3312" w:rsidRPr="001D3312">
              <w:rPr>
                <w:rFonts w:asciiTheme="minorHAnsi" w:hAnsiTheme="minorHAnsi" w:cstheme="minorHAnsi"/>
                <w:webHidden/>
                <w:color w:val="000000" w:themeColor="text1"/>
              </w:rPr>
              <w:fldChar w:fldCharType="begin"/>
            </w:r>
            <w:r w:rsidR="001D3312" w:rsidRPr="001D3312">
              <w:rPr>
                <w:rFonts w:asciiTheme="minorHAnsi" w:hAnsiTheme="minorHAnsi" w:cstheme="minorHAnsi"/>
                <w:webHidden/>
                <w:color w:val="000000" w:themeColor="text1"/>
              </w:rPr>
              <w:instrText xml:space="preserve"> PAGEREF _Toc68721871 \h </w:instrText>
            </w:r>
            <w:r w:rsidR="001D3312" w:rsidRPr="001D3312">
              <w:rPr>
                <w:rFonts w:asciiTheme="minorHAnsi" w:hAnsiTheme="minorHAnsi" w:cstheme="minorHAnsi"/>
                <w:webHidden/>
                <w:color w:val="000000" w:themeColor="text1"/>
              </w:rPr>
            </w:r>
            <w:r w:rsidR="001D3312" w:rsidRPr="001D3312">
              <w:rPr>
                <w:rFonts w:asciiTheme="minorHAnsi" w:hAnsiTheme="minorHAnsi" w:cstheme="minorHAnsi"/>
                <w:webHidden/>
                <w:color w:val="000000" w:themeColor="text1"/>
              </w:rPr>
              <w:fldChar w:fldCharType="separate"/>
            </w:r>
            <w:r w:rsidR="00B6689E">
              <w:rPr>
                <w:rFonts w:asciiTheme="minorHAnsi" w:hAnsiTheme="minorHAnsi" w:cstheme="minorHAnsi"/>
                <w:webHidden/>
                <w:color w:val="000000" w:themeColor="text1"/>
              </w:rPr>
              <w:t>10</w:t>
            </w:r>
            <w:r w:rsidR="001D3312" w:rsidRPr="001D3312">
              <w:rPr>
                <w:rFonts w:asciiTheme="minorHAnsi" w:hAnsiTheme="minorHAnsi" w:cstheme="minorHAnsi"/>
                <w:webHidden/>
                <w:color w:val="000000" w:themeColor="text1"/>
              </w:rPr>
              <w:fldChar w:fldCharType="end"/>
            </w:r>
          </w:hyperlink>
        </w:p>
        <w:p w14:paraId="4D2D4AA7" w14:textId="62F81603" w:rsidR="001D3312" w:rsidRPr="001D3312" w:rsidRDefault="00592EC1">
          <w:pPr>
            <w:pStyle w:val="Spistreci2"/>
            <w:rPr>
              <w:rFonts w:asciiTheme="minorHAnsi" w:eastAsiaTheme="minorEastAsia" w:hAnsiTheme="minorHAnsi" w:cstheme="minorHAnsi"/>
              <w:i w:val="0"/>
              <w:iCs w:val="0"/>
            </w:rPr>
          </w:pPr>
          <w:hyperlink w:anchor="_Toc68721872" w:history="1">
            <w:r w:rsidR="001D3312" w:rsidRPr="001D3312">
              <w:rPr>
                <w:rStyle w:val="Hipercze"/>
                <w:rFonts w:asciiTheme="minorHAnsi" w:hAnsiTheme="minorHAnsi" w:cstheme="minorHAnsi"/>
                <w:color w:val="000000" w:themeColor="text1"/>
              </w:rPr>
              <w:t>1.1 Założenia Modelu</w:t>
            </w:r>
            <w:r w:rsidR="001D3312" w:rsidRPr="001D3312">
              <w:rPr>
                <w:rFonts w:asciiTheme="minorHAnsi" w:hAnsiTheme="minorHAnsi" w:cstheme="minorHAnsi"/>
                <w:webHidden/>
              </w:rPr>
              <w:tab/>
            </w:r>
            <w:r w:rsidR="001D3312" w:rsidRPr="001D3312">
              <w:rPr>
                <w:rFonts w:asciiTheme="minorHAnsi" w:hAnsiTheme="minorHAnsi" w:cstheme="minorHAnsi"/>
                <w:webHidden/>
              </w:rPr>
              <w:fldChar w:fldCharType="begin"/>
            </w:r>
            <w:r w:rsidR="001D3312" w:rsidRPr="001D3312">
              <w:rPr>
                <w:rFonts w:asciiTheme="minorHAnsi" w:hAnsiTheme="minorHAnsi" w:cstheme="minorHAnsi"/>
                <w:webHidden/>
              </w:rPr>
              <w:instrText xml:space="preserve"> PAGEREF _Toc68721872 \h </w:instrText>
            </w:r>
            <w:r w:rsidR="001D3312" w:rsidRPr="001D3312">
              <w:rPr>
                <w:rFonts w:asciiTheme="minorHAnsi" w:hAnsiTheme="minorHAnsi" w:cstheme="minorHAnsi"/>
                <w:webHidden/>
              </w:rPr>
            </w:r>
            <w:r w:rsidR="001D3312" w:rsidRPr="001D3312">
              <w:rPr>
                <w:rFonts w:asciiTheme="minorHAnsi" w:hAnsiTheme="minorHAnsi" w:cstheme="minorHAnsi"/>
                <w:webHidden/>
              </w:rPr>
              <w:fldChar w:fldCharType="separate"/>
            </w:r>
            <w:r w:rsidR="00B6689E">
              <w:rPr>
                <w:rFonts w:asciiTheme="minorHAnsi" w:hAnsiTheme="minorHAnsi" w:cstheme="minorHAnsi"/>
                <w:webHidden/>
              </w:rPr>
              <w:t>10</w:t>
            </w:r>
            <w:r w:rsidR="001D3312" w:rsidRPr="001D3312">
              <w:rPr>
                <w:rFonts w:asciiTheme="minorHAnsi" w:hAnsiTheme="minorHAnsi" w:cstheme="minorHAnsi"/>
                <w:webHidden/>
              </w:rPr>
              <w:fldChar w:fldCharType="end"/>
            </w:r>
          </w:hyperlink>
        </w:p>
        <w:p w14:paraId="5D95BFCF" w14:textId="32EC34C0" w:rsidR="001D3312" w:rsidRPr="001D3312" w:rsidRDefault="00592EC1">
          <w:pPr>
            <w:pStyle w:val="Spistreci2"/>
            <w:rPr>
              <w:rFonts w:asciiTheme="minorHAnsi" w:eastAsiaTheme="minorEastAsia" w:hAnsiTheme="minorHAnsi" w:cstheme="minorHAnsi"/>
              <w:i w:val="0"/>
              <w:iCs w:val="0"/>
            </w:rPr>
          </w:pPr>
          <w:hyperlink w:anchor="_Toc68721873" w:history="1">
            <w:r w:rsidR="001D3312" w:rsidRPr="001D3312">
              <w:rPr>
                <w:rStyle w:val="Hipercze"/>
                <w:rFonts w:asciiTheme="minorHAnsi" w:hAnsiTheme="minorHAnsi" w:cstheme="minorHAnsi"/>
                <w:color w:val="000000" w:themeColor="text1"/>
              </w:rPr>
              <w:t>1.2. Cel główny Modelu</w:t>
            </w:r>
            <w:r w:rsidR="001D3312" w:rsidRPr="001D3312">
              <w:rPr>
                <w:rFonts w:asciiTheme="minorHAnsi" w:hAnsiTheme="minorHAnsi" w:cstheme="minorHAnsi"/>
                <w:webHidden/>
              </w:rPr>
              <w:tab/>
            </w:r>
            <w:r w:rsidR="001D3312" w:rsidRPr="001D3312">
              <w:rPr>
                <w:rFonts w:asciiTheme="minorHAnsi" w:hAnsiTheme="minorHAnsi" w:cstheme="minorHAnsi"/>
                <w:webHidden/>
              </w:rPr>
              <w:fldChar w:fldCharType="begin"/>
            </w:r>
            <w:r w:rsidR="001D3312" w:rsidRPr="001D3312">
              <w:rPr>
                <w:rFonts w:asciiTheme="minorHAnsi" w:hAnsiTheme="minorHAnsi" w:cstheme="minorHAnsi"/>
                <w:webHidden/>
              </w:rPr>
              <w:instrText xml:space="preserve"> PAGEREF _Toc68721873 \h </w:instrText>
            </w:r>
            <w:r w:rsidR="001D3312" w:rsidRPr="001D3312">
              <w:rPr>
                <w:rFonts w:asciiTheme="minorHAnsi" w:hAnsiTheme="minorHAnsi" w:cstheme="minorHAnsi"/>
                <w:webHidden/>
              </w:rPr>
            </w:r>
            <w:r w:rsidR="001D3312" w:rsidRPr="001D3312">
              <w:rPr>
                <w:rFonts w:asciiTheme="minorHAnsi" w:hAnsiTheme="minorHAnsi" w:cstheme="minorHAnsi"/>
                <w:webHidden/>
              </w:rPr>
              <w:fldChar w:fldCharType="separate"/>
            </w:r>
            <w:r w:rsidR="00B6689E">
              <w:rPr>
                <w:rFonts w:asciiTheme="minorHAnsi" w:hAnsiTheme="minorHAnsi" w:cstheme="minorHAnsi"/>
                <w:webHidden/>
              </w:rPr>
              <w:t>15</w:t>
            </w:r>
            <w:r w:rsidR="001D3312" w:rsidRPr="001D3312">
              <w:rPr>
                <w:rFonts w:asciiTheme="minorHAnsi" w:hAnsiTheme="minorHAnsi" w:cstheme="minorHAnsi"/>
                <w:webHidden/>
              </w:rPr>
              <w:fldChar w:fldCharType="end"/>
            </w:r>
          </w:hyperlink>
        </w:p>
        <w:p w14:paraId="54EC4B8E" w14:textId="4E7BE322" w:rsidR="001D3312" w:rsidRPr="001D3312" w:rsidRDefault="00592EC1">
          <w:pPr>
            <w:pStyle w:val="Spistreci2"/>
            <w:rPr>
              <w:rFonts w:asciiTheme="minorHAnsi" w:eastAsiaTheme="minorEastAsia" w:hAnsiTheme="minorHAnsi" w:cstheme="minorHAnsi"/>
              <w:i w:val="0"/>
              <w:iCs w:val="0"/>
            </w:rPr>
          </w:pPr>
          <w:hyperlink w:anchor="_Toc68721874" w:history="1">
            <w:r w:rsidR="001D3312" w:rsidRPr="001D3312">
              <w:rPr>
                <w:rStyle w:val="Hipercze"/>
                <w:rFonts w:asciiTheme="minorHAnsi" w:hAnsiTheme="minorHAnsi" w:cstheme="minorHAnsi"/>
                <w:color w:val="000000" w:themeColor="text1"/>
              </w:rPr>
              <w:t>1.3.</w:t>
            </w:r>
            <w:r w:rsidR="001D3312" w:rsidRPr="001D3312">
              <w:rPr>
                <w:rFonts w:asciiTheme="minorHAnsi" w:eastAsiaTheme="minorEastAsia" w:hAnsiTheme="minorHAnsi" w:cstheme="minorHAnsi"/>
                <w:i w:val="0"/>
                <w:iCs w:val="0"/>
              </w:rPr>
              <w:tab/>
            </w:r>
            <w:r w:rsidR="001D3312" w:rsidRPr="001D3312">
              <w:rPr>
                <w:rStyle w:val="Hipercze"/>
                <w:rFonts w:asciiTheme="minorHAnsi" w:hAnsiTheme="minorHAnsi" w:cstheme="minorHAnsi"/>
                <w:color w:val="000000" w:themeColor="text1"/>
              </w:rPr>
              <w:t>Cele szczegółowe Modelu</w:t>
            </w:r>
            <w:r w:rsidR="001D3312" w:rsidRPr="001D3312">
              <w:rPr>
                <w:rFonts w:asciiTheme="minorHAnsi" w:hAnsiTheme="minorHAnsi" w:cstheme="minorHAnsi"/>
                <w:webHidden/>
              </w:rPr>
              <w:tab/>
            </w:r>
            <w:r w:rsidR="001D3312" w:rsidRPr="001D3312">
              <w:rPr>
                <w:rFonts w:asciiTheme="minorHAnsi" w:hAnsiTheme="minorHAnsi" w:cstheme="minorHAnsi"/>
                <w:webHidden/>
              </w:rPr>
              <w:fldChar w:fldCharType="begin"/>
            </w:r>
            <w:r w:rsidR="001D3312" w:rsidRPr="001D3312">
              <w:rPr>
                <w:rFonts w:asciiTheme="minorHAnsi" w:hAnsiTheme="minorHAnsi" w:cstheme="minorHAnsi"/>
                <w:webHidden/>
              </w:rPr>
              <w:instrText xml:space="preserve"> PAGEREF _Toc68721874 \h </w:instrText>
            </w:r>
            <w:r w:rsidR="001D3312" w:rsidRPr="001D3312">
              <w:rPr>
                <w:rFonts w:asciiTheme="minorHAnsi" w:hAnsiTheme="minorHAnsi" w:cstheme="minorHAnsi"/>
                <w:webHidden/>
              </w:rPr>
            </w:r>
            <w:r w:rsidR="001D3312" w:rsidRPr="001D3312">
              <w:rPr>
                <w:rFonts w:asciiTheme="minorHAnsi" w:hAnsiTheme="minorHAnsi" w:cstheme="minorHAnsi"/>
                <w:webHidden/>
              </w:rPr>
              <w:fldChar w:fldCharType="separate"/>
            </w:r>
            <w:r w:rsidR="00B6689E">
              <w:rPr>
                <w:rFonts w:asciiTheme="minorHAnsi" w:hAnsiTheme="minorHAnsi" w:cstheme="minorHAnsi"/>
                <w:webHidden/>
              </w:rPr>
              <w:t>15</w:t>
            </w:r>
            <w:r w:rsidR="001D3312" w:rsidRPr="001D3312">
              <w:rPr>
                <w:rFonts w:asciiTheme="minorHAnsi" w:hAnsiTheme="minorHAnsi" w:cstheme="minorHAnsi"/>
                <w:webHidden/>
              </w:rPr>
              <w:fldChar w:fldCharType="end"/>
            </w:r>
          </w:hyperlink>
        </w:p>
        <w:p w14:paraId="081B5AE2" w14:textId="0EDCBD68" w:rsidR="001D3312" w:rsidRPr="001D3312" w:rsidRDefault="00592EC1">
          <w:pPr>
            <w:pStyle w:val="Spistreci2"/>
            <w:rPr>
              <w:rFonts w:asciiTheme="minorHAnsi" w:eastAsiaTheme="minorEastAsia" w:hAnsiTheme="minorHAnsi" w:cstheme="minorHAnsi"/>
              <w:i w:val="0"/>
              <w:iCs w:val="0"/>
            </w:rPr>
          </w:pPr>
          <w:hyperlink w:anchor="_Toc68721875" w:history="1">
            <w:r w:rsidR="001D3312" w:rsidRPr="001D3312">
              <w:rPr>
                <w:rStyle w:val="Hipercze"/>
                <w:rFonts w:asciiTheme="minorHAnsi" w:hAnsiTheme="minorHAnsi" w:cstheme="minorHAnsi"/>
                <w:color w:val="000000" w:themeColor="text1"/>
              </w:rPr>
              <w:t>1.4. Wskaźniki miar sukcesu Modelu</w:t>
            </w:r>
            <w:r w:rsidR="001D3312" w:rsidRPr="001D3312">
              <w:rPr>
                <w:rFonts w:asciiTheme="minorHAnsi" w:hAnsiTheme="minorHAnsi" w:cstheme="minorHAnsi"/>
                <w:webHidden/>
              </w:rPr>
              <w:tab/>
            </w:r>
            <w:r w:rsidR="001D3312" w:rsidRPr="001D3312">
              <w:rPr>
                <w:rFonts w:asciiTheme="minorHAnsi" w:hAnsiTheme="minorHAnsi" w:cstheme="minorHAnsi"/>
                <w:webHidden/>
              </w:rPr>
              <w:fldChar w:fldCharType="begin"/>
            </w:r>
            <w:r w:rsidR="001D3312" w:rsidRPr="001D3312">
              <w:rPr>
                <w:rFonts w:asciiTheme="minorHAnsi" w:hAnsiTheme="minorHAnsi" w:cstheme="minorHAnsi"/>
                <w:webHidden/>
              </w:rPr>
              <w:instrText xml:space="preserve"> PAGEREF _Toc68721875 \h </w:instrText>
            </w:r>
            <w:r w:rsidR="001D3312" w:rsidRPr="001D3312">
              <w:rPr>
                <w:rFonts w:asciiTheme="minorHAnsi" w:hAnsiTheme="minorHAnsi" w:cstheme="minorHAnsi"/>
                <w:webHidden/>
              </w:rPr>
            </w:r>
            <w:r w:rsidR="001D3312" w:rsidRPr="001D3312">
              <w:rPr>
                <w:rFonts w:asciiTheme="minorHAnsi" w:hAnsiTheme="minorHAnsi" w:cstheme="minorHAnsi"/>
                <w:webHidden/>
              </w:rPr>
              <w:fldChar w:fldCharType="separate"/>
            </w:r>
            <w:r w:rsidR="00B6689E">
              <w:rPr>
                <w:rFonts w:asciiTheme="minorHAnsi" w:hAnsiTheme="minorHAnsi" w:cstheme="minorHAnsi"/>
                <w:webHidden/>
              </w:rPr>
              <w:t>16</w:t>
            </w:r>
            <w:r w:rsidR="001D3312" w:rsidRPr="001D3312">
              <w:rPr>
                <w:rFonts w:asciiTheme="minorHAnsi" w:hAnsiTheme="minorHAnsi" w:cstheme="minorHAnsi"/>
                <w:webHidden/>
              </w:rPr>
              <w:fldChar w:fldCharType="end"/>
            </w:r>
          </w:hyperlink>
        </w:p>
        <w:p w14:paraId="1C7A50D8" w14:textId="4BF30353" w:rsidR="001D3312" w:rsidRPr="001D3312" w:rsidRDefault="00592EC1">
          <w:pPr>
            <w:pStyle w:val="Spistreci1"/>
            <w:rPr>
              <w:rFonts w:asciiTheme="minorHAnsi" w:eastAsiaTheme="minorEastAsia" w:hAnsiTheme="minorHAnsi" w:cstheme="minorHAnsi"/>
              <w:color w:val="000000" w:themeColor="text1"/>
            </w:rPr>
          </w:pPr>
          <w:hyperlink w:anchor="_Toc68721876" w:history="1">
            <w:r w:rsidR="001D3312" w:rsidRPr="001D3312">
              <w:rPr>
                <w:rStyle w:val="Hipercze"/>
                <w:rFonts w:asciiTheme="minorHAnsi" w:hAnsiTheme="minorHAnsi" w:cstheme="minorHAnsi"/>
                <w:color w:val="000000" w:themeColor="text1"/>
              </w:rPr>
              <w:t>2. Opis grup docelowych – odbiorcy wsparcia i użytkownicy Modelu</w:t>
            </w:r>
            <w:r w:rsidR="001D3312" w:rsidRPr="001D3312">
              <w:rPr>
                <w:rFonts w:asciiTheme="minorHAnsi" w:hAnsiTheme="minorHAnsi" w:cstheme="minorHAnsi"/>
                <w:webHidden/>
                <w:color w:val="000000" w:themeColor="text1"/>
              </w:rPr>
              <w:tab/>
            </w:r>
            <w:r w:rsidR="001D3312" w:rsidRPr="001D3312">
              <w:rPr>
                <w:rFonts w:asciiTheme="minorHAnsi" w:hAnsiTheme="minorHAnsi" w:cstheme="minorHAnsi"/>
                <w:webHidden/>
                <w:color w:val="000000" w:themeColor="text1"/>
              </w:rPr>
              <w:fldChar w:fldCharType="begin"/>
            </w:r>
            <w:r w:rsidR="001D3312" w:rsidRPr="001D3312">
              <w:rPr>
                <w:rFonts w:asciiTheme="minorHAnsi" w:hAnsiTheme="minorHAnsi" w:cstheme="minorHAnsi"/>
                <w:webHidden/>
                <w:color w:val="000000" w:themeColor="text1"/>
              </w:rPr>
              <w:instrText xml:space="preserve"> PAGEREF _Toc68721876 \h </w:instrText>
            </w:r>
            <w:r w:rsidR="001D3312" w:rsidRPr="001D3312">
              <w:rPr>
                <w:rFonts w:asciiTheme="minorHAnsi" w:hAnsiTheme="minorHAnsi" w:cstheme="minorHAnsi"/>
                <w:webHidden/>
                <w:color w:val="000000" w:themeColor="text1"/>
              </w:rPr>
            </w:r>
            <w:r w:rsidR="001D3312" w:rsidRPr="001D3312">
              <w:rPr>
                <w:rFonts w:asciiTheme="minorHAnsi" w:hAnsiTheme="minorHAnsi" w:cstheme="minorHAnsi"/>
                <w:webHidden/>
                <w:color w:val="000000" w:themeColor="text1"/>
              </w:rPr>
              <w:fldChar w:fldCharType="separate"/>
            </w:r>
            <w:r w:rsidR="00B6689E">
              <w:rPr>
                <w:rFonts w:asciiTheme="minorHAnsi" w:hAnsiTheme="minorHAnsi" w:cstheme="minorHAnsi"/>
                <w:webHidden/>
                <w:color w:val="000000" w:themeColor="text1"/>
              </w:rPr>
              <w:t>20</w:t>
            </w:r>
            <w:r w:rsidR="001D3312" w:rsidRPr="001D3312">
              <w:rPr>
                <w:rFonts w:asciiTheme="minorHAnsi" w:hAnsiTheme="minorHAnsi" w:cstheme="minorHAnsi"/>
                <w:webHidden/>
                <w:color w:val="000000" w:themeColor="text1"/>
              </w:rPr>
              <w:fldChar w:fldCharType="end"/>
            </w:r>
          </w:hyperlink>
        </w:p>
        <w:p w14:paraId="1B7C1F8D" w14:textId="7DD7CF73" w:rsidR="001D3312" w:rsidRPr="001D3312" w:rsidRDefault="00592EC1">
          <w:pPr>
            <w:pStyle w:val="Spistreci2"/>
            <w:rPr>
              <w:rFonts w:asciiTheme="minorHAnsi" w:eastAsiaTheme="minorEastAsia" w:hAnsiTheme="minorHAnsi" w:cstheme="minorHAnsi"/>
              <w:i w:val="0"/>
              <w:iCs w:val="0"/>
            </w:rPr>
          </w:pPr>
          <w:hyperlink w:anchor="_Toc68721877" w:history="1">
            <w:r w:rsidR="001D3312" w:rsidRPr="001D3312">
              <w:rPr>
                <w:rStyle w:val="Hipercze"/>
                <w:rFonts w:asciiTheme="minorHAnsi" w:hAnsiTheme="minorHAnsi" w:cstheme="minorHAnsi"/>
                <w:color w:val="000000" w:themeColor="text1"/>
              </w:rPr>
              <w:t>2.1. Odbiorcy wsparcia</w:t>
            </w:r>
            <w:r w:rsidR="001D3312" w:rsidRPr="001D3312">
              <w:rPr>
                <w:rFonts w:asciiTheme="minorHAnsi" w:hAnsiTheme="minorHAnsi" w:cstheme="minorHAnsi"/>
                <w:webHidden/>
              </w:rPr>
              <w:tab/>
            </w:r>
            <w:r w:rsidR="001D3312" w:rsidRPr="001D3312">
              <w:rPr>
                <w:rFonts w:asciiTheme="minorHAnsi" w:hAnsiTheme="minorHAnsi" w:cstheme="minorHAnsi"/>
                <w:webHidden/>
              </w:rPr>
              <w:fldChar w:fldCharType="begin"/>
            </w:r>
            <w:r w:rsidR="001D3312" w:rsidRPr="001D3312">
              <w:rPr>
                <w:rFonts w:asciiTheme="minorHAnsi" w:hAnsiTheme="minorHAnsi" w:cstheme="minorHAnsi"/>
                <w:webHidden/>
              </w:rPr>
              <w:instrText xml:space="preserve"> PAGEREF _Toc68721877 \h </w:instrText>
            </w:r>
            <w:r w:rsidR="001D3312" w:rsidRPr="001D3312">
              <w:rPr>
                <w:rFonts w:asciiTheme="minorHAnsi" w:hAnsiTheme="minorHAnsi" w:cstheme="minorHAnsi"/>
                <w:webHidden/>
              </w:rPr>
            </w:r>
            <w:r w:rsidR="001D3312" w:rsidRPr="001D3312">
              <w:rPr>
                <w:rFonts w:asciiTheme="minorHAnsi" w:hAnsiTheme="minorHAnsi" w:cstheme="minorHAnsi"/>
                <w:webHidden/>
              </w:rPr>
              <w:fldChar w:fldCharType="separate"/>
            </w:r>
            <w:r w:rsidR="00B6689E">
              <w:rPr>
                <w:rFonts w:asciiTheme="minorHAnsi" w:hAnsiTheme="minorHAnsi" w:cstheme="minorHAnsi"/>
                <w:webHidden/>
              </w:rPr>
              <w:t>20</w:t>
            </w:r>
            <w:r w:rsidR="001D3312" w:rsidRPr="001D3312">
              <w:rPr>
                <w:rFonts w:asciiTheme="minorHAnsi" w:hAnsiTheme="minorHAnsi" w:cstheme="minorHAnsi"/>
                <w:webHidden/>
              </w:rPr>
              <w:fldChar w:fldCharType="end"/>
            </w:r>
          </w:hyperlink>
        </w:p>
        <w:p w14:paraId="03D316BA" w14:textId="030F5D90" w:rsidR="001D3312" w:rsidRPr="001D3312" w:rsidRDefault="00592EC1">
          <w:pPr>
            <w:pStyle w:val="Spistreci2"/>
            <w:rPr>
              <w:rFonts w:asciiTheme="minorHAnsi" w:eastAsiaTheme="minorEastAsia" w:hAnsiTheme="minorHAnsi" w:cstheme="minorHAnsi"/>
              <w:i w:val="0"/>
              <w:iCs w:val="0"/>
            </w:rPr>
          </w:pPr>
          <w:hyperlink w:anchor="_Toc68721878" w:history="1">
            <w:r w:rsidR="001D3312" w:rsidRPr="001D3312">
              <w:rPr>
                <w:rStyle w:val="Hipercze"/>
                <w:rFonts w:asciiTheme="minorHAnsi" w:hAnsiTheme="minorHAnsi" w:cstheme="minorHAnsi"/>
                <w:color w:val="000000" w:themeColor="text1"/>
              </w:rPr>
              <w:t>2.2. Użytkownicy Modelu</w:t>
            </w:r>
            <w:r w:rsidR="001D3312" w:rsidRPr="001D3312">
              <w:rPr>
                <w:rFonts w:asciiTheme="minorHAnsi" w:hAnsiTheme="minorHAnsi" w:cstheme="minorHAnsi"/>
                <w:webHidden/>
              </w:rPr>
              <w:tab/>
            </w:r>
            <w:r w:rsidR="001D3312" w:rsidRPr="001D3312">
              <w:rPr>
                <w:rFonts w:asciiTheme="minorHAnsi" w:hAnsiTheme="minorHAnsi" w:cstheme="minorHAnsi"/>
                <w:webHidden/>
              </w:rPr>
              <w:fldChar w:fldCharType="begin"/>
            </w:r>
            <w:r w:rsidR="001D3312" w:rsidRPr="001D3312">
              <w:rPr>
                <w:rFonts w:asciiTheme="minorHAnsi" w:hAnsiTheme="minorHAnsi" w:cstheme="minorHAnsi"/>
                <w:webHidden/>
              </w:rPr>
              <w:instrText xml:space="preserve"> PAGEREF _Toc68721878 \h </w:instrText>
            </w:r>
            <w:r w:rsidR="001D3312" w:rsidRPr="001D3312">
              <w:rPr>
                <w:rFonts w:asciiTheme="minorHAnsi" w:hAnsiTheme="minorHAnsi" w:cstheme="minorHAnsi"/>
                <w:webHidden/>
              </w:rPr>
            </w:r>
            <w:r w:rsidR="001D3312" w:rsidRPr="001D3312">
              <w:rPr>
                <w:rFonts w:asciiTheme="minorHAnsi" w:hAnsiTheme="minorHAnsi" w:cstheme="minorHAnsi"/>
                <w:webHidden/>
              </w:rPr>
              <w:fldChar w:fldCharType="separate"/>
            </w:r>
            <w:r w:rsidR="00B6689E">
              <w:rPr>
                <w:rFonts w:asciiTheme="minorHAnsi" w:hAnsiTheme="minorHAnsi" w:cstheme="minorHAnsi"/>
                <w:webHidden/>
              </w:rPr>
              <w:t>25</w:t>
            </w:r>
            <w:r w:rsidR="001D3312" w:rsidRPr="001D3312">
              <w:rPr>
                <w:rFonts w:asciiTheme="minorHAnsi" w:hAnsiTheme="minorHAnsi" w:cstheme="minorHAnsi"/>
                <w:webHidden/>
              </w:rPr>
              <w:fldChar w:fldCharType="end"/>
            </w:r>
          </w:hyperlink>
        </w:p>
        <w:p w14:paraId="430AEED7" w14:textId="2C0AA7C7" w:rsidR="001D3312" w:rsidRPr="001D3312" w:rsidRDefault="00592EC1">
          <w:pPr>
            <w:pStyle w:val="Spistreci3"/>
            <w:rPr>
              <w:rFonts w:asciiTheme="minorHAnsi" w:eastAsiaTheme="minorEastAsia" w:hAnsiTheme="minorHAnsi" w:cstheme="minorHAnsi"/>
              <w:color w:val="000000" w:themeColor="text1"/>
              <w:sz w:val="22"/>
              <w:szCs w:val="22"/>
            </w:rPr>
          </w:pPr>
          <w:hyperlink w:anchor="_Toc68721880" w:history="1">
            <w:r w:rsidR="001D3312" w:rsidRPr="001D3312">
              <w:rPr>
                <w:rStyle w:val="Hipercze"/>
                <w:rFonts w:asciiTheme="minorHAnsi" w:hAnsiTheme="minorHAnsi" w:cstheme="minorHAnsi"/>
                <w:color w:val="000000" w:themeColor="text1"/>
                <w:sz w:val="22"/>
                <w:szCs w:val="22"/>
              </w:rPr>
              <w:t>2.2.1 Rola użytkowników Modelu</w:t>
            </w:r>
            <w:r w:rsidR="001D3312" w:rsidRPr="001D3312">
              <w:rPr>
                <w:rFonts w:asciiTheme="minorHAnsi" w:hAnsiTheme="minorHAnsi" w:cstheme="minorHAnsi"/>
                <w:webHidden/>
                <w:color w:val="000000" w:themeColor="text1"/>
                <w:sz w:val="22"/>
                <w:szCs w:val="22"/>
              </w:rPr>
              <w:tab/>
            </w:r>
            <w:r w:rsidR="001D3312" w:rsidRPr="001D3312">
              <w:rPr>
                <w:rFonts w:asciiTheme="minorHAnsi" w:hAnsiTheme="minorHAnsi" w:cstheme="minorHAnsi"/>
                <w:webHidden/>
                <w:color w:val="000000" w:themeColor="text1"/>
                <w:sz w:val="22"/>
                <w:szCs w:val="22"/>
              </w:rPr>
              <w:fldChar w:fldCharType="begin"/>
            </w:r>
            <w:r w:rsidR="001D3312" w:rsidRPr="001D3312">
              <w:rPr>
                <w:rFonts w:asciiTheme="minorHAnsi" w:hAnsiTheme="minorHAnsi" w:cstheme="minorHAnsi"/>
                <w:webHidden/>
                <w:color w:val="000000" w:themeColor="text1"/>
                <w:sz w:val="22"/>
                <w:szCs w:val="22"/>
              </w:rPr>
              <w:instrText xml:space="preserve"> PAGEREF _Toc68721880 \h </w:instrText>
            </w:r>
            <w:r w:rsidR="001D3312" w:rsidRPr="001D3312">
              <w:rPr>
                <w:rFonts w:asciiTheme="minorHAnsi" w:hAnsiTheme="minorHAnsi" w:cstheme="minorHAnsi"/>
                <w:webHidden/>
                <w:color w:val="000000" w:themeColor="text1"/>
                <w:sz w:val="22"/>
                <w:szCs w:val="22"/>
              </w:rPr>
            </w:r>
            <w:r w:rsidR="001D3312" w:rsidRPr="001D3312">
              <w:rPr>
                <w:rFonts w:asciiTheme="minorHAnsi" w:hAnsiTheme="minorHAnsi" w:cstheme="minorHAnsi"/>
                <w:webHidden/>
                <w:color w:val="000000" w:themeColor="text1"/>
                <w:sz w:val="22"/>
                <w:szCs w:val="22"/>
              </w:rPr>
              <w:fldChar w:fldCharType="separate"/>
            </w:r>
            <w:r w:rsidR="00B6689E">
              <w:rPr>
                <w:rFonts w:asciiTheme="minorHAnsi" w:hAnsiTheme="minorHAnsi" w:cstheme="minorHAnsi"/>
                <w:webHidden/>
                <w:color w:val="000000" w:themeColor="text1"/>
                <w:sz w:val="22"/>
                <w:szCs w:val="22"/>
              </w:rPr>
              <w:t>34</w:t>
            </w:r>
            <w:r w:rsidR="001D3312" w:rsidRPr="001D3312">
              <w:rPr>
                <w:rFonts w:asciiTheme="minorHAnsi" w:hAnsiTheme="minorHAnsi" w:cstheme="minorHAnsi"/>
                <w:webHidden/>
                <w:color w:val="000000" w:themeColor="text1"/>
                <w:sz w:val="22"/>
                <w:szCs w:val="22"/>
              </w:rPr>
              <w:fldChar w:fldCharType="end"/>
            </w:r>
          </w:hyperlink>
        </w:p>
        <w:p w14:paraId="15797777" w14:textId="5869948B" w:rsidR="001D3312" w:rsidRPr="001D3312" w:rsidRDefault="00592EC1">
          <w:pPr>
            <w:pStyle w:val="Spistreci1"/>
            <w:rPr>
              <w:rFonts w:asciiTheme="minorHAnsi" w:eastAsiaTheme="minorEastAsia" w:hAnsiTheme="minorHAnsi" w:cstheme="minorHAnsi"/>
              <w:color w:val="000000" w:themeColor="text1"/>
            </w:rPr>
          </w:pPr>
          <w:hyperlink w:anchor="_Toc68721881" w:history="1">
            <w:r w:rsidR="001D3312" w:rsidRPr="001D3312">
              <w:rPr>
                <w:rStyle w:val="Hipercze"/>
                <w:rFonts w:asciiTheme="minorHAnsi" w:hAnsiTheme="minorHAnsi" w:cstheme="minorHAnsi"/>
                <w:color w:val="000000" w:themeColor="text1"/>
              </w:rPr>
              <w:t>3. Etapy wdrożenia Modelu</w:t>
            </w:r>
            <w:r w:rsidR="001D3312" w:rsidRPr="001D3312">
              <w:rPr>
                <w:rFonts w:asciiTheme="minorHAnsi" w:hAnsiTheme="minorHAnsi" w:cstheme="minorHAnsi"/>
                <w:webHidden/>
                <w:color w:val="000000" w:themeColor="text1"/>
              </w:rPr>
              <w:tab/>
            </w:r>
            <w:r w:rsidR="001D3312" w:rsidRPr="001D3312">
              <w:rPr>
                <w:rFonts w:asciiTheme="minorHAnsi" w:hAnsiTheme="minorHAnsi" w:cstheme="minorHAnsi"/>
                <w:webHidden/>
                <w:color w:val="000000" w:themeColor="text1"/>
              </w:rPr>
              <w:fldChar w:fldCharType="begin"/>
            </w:r>
            <w:r w:rsidR="001D3312" w:rsidRPr="001D3312">
              <w:rPr>
                <w:rFonts w:asciiTheme="minorHAnsi" w:hAnsiTheme="minorHAnsi" w:cstheme="minorHAnsi"/>
                <w:webHidden/>
                <w:color w:val="000000" w:themeColor="text1"/>
              </w:rPr>
              <w:instrText xml:space="preserve"> PAGEREF _Toc68721881 \h </w:instrText>
            </w:r>
            <w:r w:rsidR="001D3312" w:rsidRPr="001D3312">
              <w:rPr>
                <w:rFonts w:asciiTheme="minorHAnsi" w:hAnsiTheme="minorHAnsi" w:cstheme="minorHAnsi"/>
                <w:webHidden/>
                <w:color w:val="000000" w:themeColor="text1"/>
              </w:rPr>
            </w:r>
            <w:r w:rsidR="001D3312" w:rsidRPr="001D3312">
              <w:rPr>
                <w:rFonts w:asciiTheme="minorHAnsi" w:hAnsiTheme="minorHAnsi" w:cstheme="minorHAnsi"/>
                <w:webHidden/>
                <w:color w:val="000000" w:themeColor="text1"/>
              </w:rPr>
              <w:fldChar w:fldCharType="separate"/>
            </w:r>
            <w:r w:rsidR="00B6689E">
              <w:rPr>
                <w:rFonts w:asciiTheme="minorHAnsi" w:hAnsiTheme="minorHAnsi" w:cstheme="minorHAnsi"/>
                <w:webHidden/>
                <w:color w:val="000000" w:themeColor="text1"/>
              </w:rPr>
              <w:t>35</w:t>
            </w:r>
            <w:r w:rsidR="001D3312" w:rsidRPr="001D3312">
              <w:rPr>
                <w:rFonts w:asciiTheme="minorHAnsi" w:hAnsiTheme="minorHAnsi" w:cstheme="minorHAnsi"/>
                <w:webHidden/>
                <w:color w:val="000000" w:themeColor="text1"/>
              </w:rPr>
              <w:fldChar w:fldCharType="end"/>
            </w:r>
          </w:hyperlink>
        </w:p>
        <w:p w14:paraId="4EA8F3EF" w14:textId="3EA0E6EF" w:rsidR="001D3312" w:rsidRPr="001D3312" w:rsidRDefault="00592EC1">
          <w:pPr>
            <w:pStyle w:val="Spistreci2"/>
            <w:rPr>
              <w:rFonts w:asciiTheme="minorHAnsi" w:eastAsiaTheme="minorEastAsia" w:hAnsiTheme="minorHAnsi" w:cstheme="minorHAnsi"/>
              <w:i w:val="0"/>
              <w:iCs w:val="0"/>
            </w:rPr>
          </w:pPr>
          <w:hyperlink w:anchor="_Toc68721883" w:history="1">
            <w:r w:rsidR="001D3312" w:rsidRPr="001D3312">
              <w:rPr>
                <w:rStyle w:val="Hipercze"/>
                <w:rFonts w:asciiTheme="minorHAnsi" w:hAnsiTheme="minorHAnsi" w:cstheme="minorHAnsi"/>
                <w:color w:val="000000" w:themeColor="text1"/>
              </w:rPr>
              <w:t>3.1 Etap diagnostyczny</w:t>
            </w:r>
            <w:r w:rsidR="001D3312" w:rsidRPr="001D3312">
              <w:rPr>
                <w:rFonts w:asciiTheme="minorHAnsi" w:hAnsiTheme="minorHAnsi" w:cstheme="minorHAnsi"/>
                <w:webHidden/>
              </w:rPr>
              <w:tab/>
            </w:r>
            <w:r w:rsidR="001D3312" w:rsidRPr="001D3312">
              <w:rPr>
                <w:rFonts w:asciiTheme="minorHAnsi" w:hAnsiTheme="minorHAnsi" w:cstheme="minorHAnsi"/>
                <w:webHidden/>
              </w:rPr>
              <w:fldChar w:fldCharType="begin"/>
            </w:r>
            <w:r w:rsidR="001D3312" w:rsidRPr="001D3312">
              <w:rPr>
                <w:rFonts w:asciiTheme="minorHAnsi" w:hAnsiTheme="minorHAnsi" w:cstheme="minorHAnsi"/>
                <w:webHidden/>
              </w:rPr>
              <w:instrText xml:space="preserve"> PAGEREF _Toc68721883 \h </w:instrText>
            </w:r>
            <w:r w:rsidR="001D3312" w:rsidRPr="001D3312">
              <w:rPr>
                <w:rFonts w:asciiTheme="minorHAnsi" w:hAnsiTheme="minorHAnsi" w:cstheme="minorHAnsi"/>
                <w:webHidden/>
              </w:rPr>
            </w:r>
            <w:r w:rsidR="001D3312" w:rsidRPr="001D3312">
              <w:rPr>
                <w:rFonts w:asciiTheme="minorHAnsi" w:hAnsiTheme="minorHAnsi" w:cstheme="minorHAnsi"/>
                <w:webHidden/>
              </w:rPr>
              <w:fldChar w:fldCharType="separate"/>
            </w:r>
            <w:r w:rsidR="00B6689E">
              <w:rPr>
                <w:rFonts w:asciiTheme="minorHAnsi" w:hAnsiTheme="minorHAnsi" w:cstheme="minorHAnsi"/>
                <w:webHidden/>
              </w:rPr>
              <w:t>38</w:t>
            </w:r>
            <w:r w:rsidR="001D3312" w:rsidRPr="001D3312">
              <w:rPr>
                <w:rFonts w:asciiTheme="minorHAnsi" w:hAnsiTheme="minorHAnsi" w:cstheme="minorHAnsi"/>
                <w:webHidden/>
              </w:rPr>
              <w:fldChar w:fldCharType="end"/>
            </w:r>
          </w:hyperlink>
        </w:p>
        <w:p w14:paraId="034873F7" w14:textId="432D3AB5" w:rsidR="001D3312" w:rsidRPr="001D3312" w:rsidRDefault="00592EC1">
          <w:pPr>
            <w:pStyle w:val="Spistreci2"/>
            <w:rPr>
              <w:rFonts w:asciiTheme="minorHAnsi" w:eastAsiaTheme="minorEastAsia" w:hAnsiTheme="minorHAnsi" w:cstheme="minorHAnsi"/>
              <w:i w:val="0"/>
              <w:iCs w:val="0"/>
            </w:rPr>
          </w:pPr>
          <w:hyperlink w:anchor="_Toc68721885" w:history="1">
            <w:r w:rsidR="001D3312" w:rsidRPr="001D3312">
              <w:rPr>
                <w:rStyle w:val="Hipercze"/>
                <w:rFonts w:asciiTheme="minorHAnsi" w:hAnsiTheme="minorHAnsi" w:cstheme="minorHAnsi"/>
                <w:color w:val="000000" w:themeColor="text1"/>
              </w:rPr>
              <w:t>3.2. Etap organizacyjny</w:t>
            </w:r>
            <w:r w:rsidR="001D3312" w:rsidRPr="001D3312">
              <w:rPr>
                <w:rFonts w:asciiTheme="minorHAnsi" w:hAnsiTheme="minorHAnsi" w:cstheme="minorHAnsi"/>
                <w:webHidden/>
              </w:rPr>
              <w:tab/>
            </w:r>
            <w:r w:rsidR="001D3312" w:rsidRPr="001D3312">
              <w:rPr>
                <w:rFonts w:asciiTheme="minorHAnsi" w:hAnsiTheme="minorHAnsi" w:cstheme="minorHAnsi"/>
                <w:webHidden/>
              </w:rPr>
              <w:fldChar w:fldCharType="begin"/>
            </w:r>
            <w:r w:rsidR="001D3312" w:rsidRPr="001D3312">
              <w:rPr>
                <w:rFonts w:asciiTheme="minorHAnsi" w:hAnsiTheme="minorHAnsi" w:cstheme="minorHAnsi"/>
                <w:webHidden/>
              </w:rPr>
              <w:instrText xml:space="preserve"> PAGEREF _Toc68721885 \h </w:instrText>
            </w:r>
            <w:r w:rsidR="001D3312" w:rsidRPr="001D3312">
              <w:rPr>
                <w:rFonts w:asciiTheme="minorHAnsi" w:hAnsiTheme="minorHAnsi" w:cstheme="minorHAnsi"/>
                <w:webHidden/>
              </w:rPr>
            </w:r>
            <w:r w:rsidR="001D3312" w:rsidRPr="001D3312">
              <w:rPr>
                <w:rFonts w:asciiTheme="minorHAnsi" w:hAnsiTheme="minorHAnsi" w:cstheme="minorHAnsi"/>
                <w:webHidden/>
              </w:rPr>
              <w:fldChar w:fldCharType="separate"/>
            </w:r>
            <w:r w:rsidR="00B6689E">
              <w:rPr>
                <w:rFonts w:asciiTheme="minorHAnsi" w:hAnsiTheme="minorHAnsi" w:cstheme="minorHAnsi"/>
                <w:webHidden/>
              </w:rPr>
              <w:t>45</w:t>
            </w:r>
            <w:r w:rsidR="001D3312" w:rsidRPr="001D3312">
              <w:rPr>
                <w:rFonts w:asciiTheme="minorHAnsi" w:hAnsiTheme="minorHAnsi" w:cstheme="minorHAnsi"/>
                <w:webHidden/>
              </w:rPr>
              <w:fldChar w:fldCharType="end"/>
            </w:r>
          </w:hyperlink>
        </w:p>
        <w:p w14:paraId="0D957285" w14:textId="51D0C26C" w:rsidR="001D3312" w:rsidRPr="001D3312" w:rsidRDefault="00592EC1">
          <w:pPr>
            <w:pStyle w:val="Spistreci3"/>
            <w:rPr>
              <w:rFonts w:asciiTheme="minorHAnsi" w:eastAsiaTheme="minorEastAsia" w:hAnsiTheme="minorHAnsi" w:cstheme="minorHAnsi"/>
              <w:color w:val="000000" w:themeColor="text1"/>
              <w:sz w:val="22"/>
              <w:szCs w:val="22"/>
            </w:rPr>
          </w:pPr>
          <w:hyperlink w:anchor="_Toc68721886" w:history="1">
            <w:r w:rsidR="001D3312" w:rsidRPr="001D3312">
              <w:rPr>
                <w:rStyle w:val="Hipercze"/>
                <w:rFonts w:asciiTheme="minorHAnsi" w:hAnsiTheme="minorHAnsi" w:cstheme="minorHAnsi"/>
                <w:color w:val="000000" w:themeColor="text1"/>
                <w:sz w:val="22"/>
                <w:szCs w:val="22"/>
              </w:rPr>
              <w:t>3.2.1 Budowanie lokalnego partnerstwa na rzecz realizacji modelu</w:t>
            </w:r>
            <w:r w:rsidR="001D3312" w:rsidRPr="001D3312">
              <w:rPr>
                <w:rFonts w:asciiTheme="minorHAnsi" w:hAnsiTheme="minorHAnsi" w:cstheme="minorHAnsi"/>
                <w:webHidden/>
                <w:color w:val="000000" w:themeColor="text1"/>
                <w:sz w:val="22"/>
                <w:szCs w:val="22"/>
              </w:rPr>
              <w:tab/>
            </w:r>
            <w:r w:rsidR="001D3312" w:rsidRPr="001D3312">
              <w:rPr>
                <w:rFonts w:asciiTheme="minorHAnsi" w:hAnsiTheme="minorHAnsi" w:cstheme="minorHAnsi"/>
                <w:webHidden/>
                <w:color w:val="000000" w:themeColor="text1"/>
                <w:sz w:val="22"/>
                <w:szCs w:val="22"/>
              </w:rPr>
              <w:fldChar w:fldCharType="begin"/>
            </w:r>
            <w:r w:rsidR="001D3312" w:rsidRPr="001D3312">
              <w:rPr>
                <w:rFonts w:asciiTheme="minorHAnsi" w:hAnsiTheme="minorHAnsi" w:cstheme="minorHAnsi"/>
                <w:webHidden/>
                <w:color w:val="000000" w:themeColor="text1"/>
                <w:sz w:val="22"/>
                <w:szCs w:val="22"/>
              </w:rPr>
              <w:instrText xml:space="preserve"> PAGEREF _Toc68721886 \h </w:instrText>
            </w:r>
            <w:r w:rsidR="001D3312" w:rsidRPr="001D3312">
              <w:rPr>
                <w:rFonts w:asciiTheme="minorHAnsi" w:hAnsiTheme="minorHAnsi" w:cstheme="minorHAnsi"/>
                <w:webHidden/>
                <w:color w:val="000000" w:themeColor="text1"/>
                <w:sz w:val="22"/>
                <w:szCs w:val="22"/>
              </w:rPr>
            </w:r>
            <w:r w:rsidR="001D3312" w:rsidRPr="001D3312">
              <w:rPr>
                <w:rFonts w:asciiTheme="minorHAnsi" w:hAnsiTheme="minorHAnsi" w:cstheme="minorHAnsi"/>
                <w:webHidden/>
                <w:color w:val="000000" w:themeColor="text1"/>
                <w:sz w:val="22"/>
                <w:szCs w:val="22"/>
              </w:rPr>
              <w:fldChar w:fldCharType="separate"/>
            </w:r>
            <w:r w:rsidR="00B6689E">
              <w:rPr>
                <w:rFonts w:asciiTheme="minorHAnsi" w:hAnsiTheme="minorHAnsi" w:cstheme="minorHAnsi"/>
                <w:webHidden/>
                <w:color w:val="000000" w:themeColor="text1"/>
                <w:sz w:val="22"/>
                <w:szCs w:val="22"/>
              </w:rPr>
              <w:t>45</w:t>
            </w:r>
            <w:r w:rsidR="001D3312" w:rsidRPr="001D3312">
              <w:rPr>
                <w:rFonts w:asciiTheme="minorHAnsi" w:hAnsiTheme="minorHAnsi" w:cstheme="minorHAnsi"/>
                <w:webHidden/>
                <w:color w:val="000000" w:themeColor="text1"/>
                <w:sz w:val="22"/>
                <w:szCs w:val="22"/>
              </w:rPr>
              <w:fldChar w:fldCharType="end"/>
            </w:r>
          </w:hyperlink>
        </w:p>
        <w:p w14:paraId="39571D1B" w14:textId="5EFA373A" w:rsidR="001D3312" w:rsidRPr="001D3312" w:rsidRDefault="00592EC1">
          <w:pPr>
            <w:pStyle w:val="Spistreci3"/>
            <w:rPr>
              <w:rFonts w:asciiTheme="minorHAnsi" w:eastAsiaTheme="minorEastAsia" w:hAnsiTheme="minorHAnsi" w:cstheme="minorHAnsi"/>
              <w:color w:val="000000" w:themeColor="text1"/>
              <w:sz w:val="22"/>
              <w:szCs w:val="22"/>
            </w:rPr>
          </w:pPr>
          <w:hyperlink w:anchor="_Toc68721887" w:history="1">
            <w:r w:rsidR="001D3312" w:rsidRPr="001D3312">
              <w:rPr>
                <w:rStyle w:val="Hipercze"/>
                <w:rFonts w:asciiTheme="minorHAnsi" w:hAnsiTheme="minorHAnsi" w:cstheme="minorHAnsi"/>
                <w:color w:val="000000" w:themeColor="text1"/>
                <w:sz w:val="22"/>
                <w:szCs w:val="22"/>
              </w:rPr>
              <w:t>3.2.2  Przygotowanie instytucji do wdrożenia Modelu</w:t>
            </w:r>
            <w:r w:rsidR="001D3312" w:rsidRPr="001D3312">
              <w:rPr>
                <w:rFonts w:asciiTheme="minorHAnsi" w:hAnsiTheme="minorHAnsi" w:cstheme="minorHAnsi"/>
                <w:webHidden/>
                <w:color w:val="000000" w:themeColor="text1"/>
                <w:sz w:val="22"/>
                <w:szCs w:val="22"/>
              </w:rPr>
              <w:tab/>
            </w:r>
            <w:r w:rsidR="001D3312" w:rsidRPr="001D3312">
              <w:rPr>
                <w:rFonts w:asciiTheme="minorHAnsi" w:hAnsiTheme="minorHAnsi" w:cstheme="minorHAnsi"/>
                <w:webHidden/>
                <w:color w:val="000000" w:themeColor="text1"/>
                <w:sz w:val="22"/>
                <w:szCs w:val="22"/>
              </w:rPr>
              <w:fldChar w:fldCharType="begin"/>
            </w:r>
            <w:r w:rsidR="001D3312" w:rsidRPr="001D3312">
              <w:rPr>
                <w:rFonts w:asciiTheme="minorHAnsi" w:hAnsiTheme="minorHAnsi" w:cstheme="minorHAnsi"/>
                <w:webHidden/>
                <w:color w:val="000000" w:themeColor="text1"/>
                <w:sz w:val="22"/>
                <w:szCs w:val="22"/>
              </w:rPr>
              <w:instrText xml:space="preserve"> PAGEREF _Toc68721887 \h </w:instrText>
            </w:r>
            <w:r w:rsidR="001D3312" w:rsidRPr="001D3312">
              <w:rPr>
                <w:rFonts w:asciiTheme="minorHAnsi" w:hAnsiTheme="minorHAnsi" w:cstheme="minorHAnsi"/>
                <w:webHidden/>
                <w:color w:val="000000" w:themeColor="text1"/>
                <w:sz w:val="22"/>
                <w:szCs w:val="22"/>
              </w:rPr>
            </w:r>
            <w:r w:rsidR="001D3312" w:rsidRPr="001D3312">
              <w:rPr>
                <w:rFonts w:asciiTheme="minorHAnsi" w:hAnsiTheme="minorHAnsi" w:cstheme="minorHAnsi"/>
                <w:webHidden/>
                <w:color w:val="000000" w:themeColor="text1"/>
                <w:sz w:val="22"/>
                <w:szCs w:val="22"/>
              </w:rPr>
              <w:fldChar w:fldCharType="separate"/>
            </w:r>
            <w:r w:rsidR="00B6689E">
              <w:rPr>
                <w:rFonts w:asciiTheme="minorHAnsi" w:hAnsiTheme="minorHAnsi" w:cstheme="minorHAnsi"/>
                <w:webHidden/>
                <w:color w:val="000000" w:themeColor="text1"/>
                <w:sz w:val="22"/>
                <w:szCs w:val="22"/>
              </w:rPr>
              <w:t>59</w:t>
            </w:r>
            <w:r w:rsidR="001D3312" w:rsidRPr="001D3312">
              <w:rPr>
                <w:rFonts w:asciiTheme="minorHAnsi" w:hAnsiTheme="minorHAnsi" w:cstheme="minorHAnsi"/>
                <w:webHidden/>
                <w:color w:val="000000" w:themeColor="text1"/>
                <w:sz w:val="22"/>
                <w:szCs w:val="22"/>
              </w:rPr>
              <w:fldChar w:fldCharType="end"/>
            </w:r>
          </w:hyperlink>
        </w:p>
        <w:p w14:paraId="6752B34C" w14:textId="7CD3B330" w:rsidR="001D3312" w:rsidRPr="001D3312" w:rsidRDefault="00592EC1">
          <w:pPr>
            <w:pStyle w:val="Spistreci2"/>
            <w:rPr>
              <w:rFonts w:asciiTheme="minorHAnsi" w:eastAsiaTheme="minorEastAsia" w:hAnsiTheme="minorHAnsi" w:cstheme="minorHAnsi"/>
              <w:i w:val="0"/>
              <w:iCs w:val="0"/>
            </w:rPr>
          </w:pPr>
          <w:hyperlink w:anchor="_Toc68721889" w:history="1">
            <w:r w:rsidR="001D3312" w:rsidRPr="001D3312">
              <w:rPr>
                <w:rStyle w:val="Hipercze"/>
                <w:rFonts w:asciiTheme="minorHAnsi" w:hAnsiTheme="minorHAnsi" w:cstheme="minorHAnsi"/>
                <w:color w:val="000000" w:themeColor="text1"/>
              </w:rPr>
              <w:t>3.3 Przygotowanie do realizacji wsparcia</w:t>
            </w:r>
            <w:r w:rsidR="001D3312" w:rsidRPr="001D3312">
              <w:rPr>
                <w:rFonts w:asciiTheme="minorHAnsi" w:hAnsiTheme="minorHAnsi" w:cstheme="minorHAnsi"/>
                <w:webHidden/>
              </w:rPr>
              <w:tab/>
            </w:r>
            <w:r w:rsidR="001D3312" w:rsidRPr="001D3312">
              <w:rPr>
                <w:rFonts w:asciiTheme="minorHAnsi" w:hAnsiTheme="minorHAnsi" w:cstheme="minorHAnsi"/>
                <w:webHidden/>
              </w:rPr>
              <w:fldChar w:fldCharType="begin"/>
            </w:r>
            <w:r w:rsidR="001D3312" w:rsidRPr="001D3312">
              <w:rPr>
                <w:rFonts w:asciiTheme="minorHAnsi" w:hAnsiTheme="minorHAnsi" w:cstheme="minorHAnsi"/>
                <w:webHidden/>
              </w:rPr>
              <w:instrText xml:space="preserve"> PAGEREF _Toc68721889 \h </w:instrText>
            </w:r>
            <w:r w:rsidR="001D3312" w:rsidRPr="001D3312">
              <w:rPr>
                <w:rFonts w:asciiTheme="minorHAnsi" w:hAnsiTheme="minorHAnsi" w:cstheme="minorHAnsi"/>
                <w:webHidden/>
              </w:rPr>
            </w:r>
            <w:r w:rsidR="001D3312" w:rsidRPr="001D3312">
              <w:rPr>
                <w:rFonts w:asciiTheme="minorHAnsi" w:hAnsiTheme="minorHAnsi" w:cstheme="minorHAnsi"/>
                <w:webHidden/>
              </w:rPr>
              <w:fldChar w:fldCharType="separate"/>
            </w:r>
            <w:r w:rsidR="00B6689E">
              <w:rPr>
                <w:rFonts w:asciiTheme="minorHAnsi" w:hAnsiTheme="minorHAnsi" w:cstheme="minorHAnsi"/>
                <w:webHidden/>
              </w:rPr>
              <w:t>67</w:t>
            </w:r>
            <w:r w:rsidR="001D3312" w:rsidRPr="001D3312">
              <w:rPr>
                <w:rFonts w:asciiTheme="minorHAnsi" w:hAnsiTheme="minorHAnsi" w:cstheme="minorHAnsi"/>
                <w:webHidden/>
              </w:rPr>
              <w:fldChar w:fldCharType="end"/>
            </w:r>
          </w:hyperlink>
        </w:p>
        <w:p w14:paraId="6AB569D6" w14:textId="4CC92A2F" w:rsidR="001D3312" w:rsidRPr="001D3312" w:rsidRDefault="00592EC1">
          <w:pPr>
            <w:pStyle w:val="Spistreci2"/>
            <w:rPr>
              <w:rFonts w:asciiTheme="minorHAnsi" w:eastAsiaTheme="minorEastAsia" w:hAnsiTheme="minorHAnsi" w:cstheme="minorHAnsi"/>
              <w:i w:val="0"/>
              <w:iCs w:val="0"/>
            </w:rPr>
          </w:pPr>
          <w:hyperlink w:anchor="_Toc68721890" w:history="1">
            <w:r w:rsidR="001D3312" w:rsidRPr="001D3312">
              <w:rPr>
                <w:rStyle w:val="Hipercze"/>
                <w:rFonts w:asciiTheme="minorHAnsi" w:hAnsiTheme="minorHAnsi" w:cstheme="minorHAnsi"/>
                <w:color w:val="000000" w:themeColor="text1"/>
              </w:rPr>
              <w:t>3.4 Realizacja wsparcia dla rodzin doświadczających dziedziczonego ubóstwa</w:t>
            </w:r>
            <w:r w:rsidR="001D3312" w:rsidRPr="001D3312">
              <w:rPr>
                <w:rFonts w:asciiTheme="minorHAnsi" w:hAnsiTheme="minorHAnsi" w:cstheme="minorHAnsi"/>
                <w:webHidden/>
              </w:rPr>
              <w:tab/>
            </w:r>
            <w:r w:rsidR="001D3312" w:rsidRPr="001D3312">
              <w:rPr>
                <w:rFonts w:asciiTheme="minorHAnsi" w:hAnsiTheme="minorHAnsi" w:cstheme="minorHAnsi"/>
                <w:webHidden/>
              </w:rPr>
              <w:fldChar w:fldCharType="begin"/>
            </w:r>
            <w:r w:rsidR="001D3312" w:rsidRPr="001D3312">
              <w:rPr>
                <w:rFonts w:asciiTheme="minorHAnsi" w:hAnsiTheme="minorHAnsi" w:cstheme="minorHAnsi"/>
                <w:webHidden/>
              </w:rPr>
              <w:instrText xml:space="preserve"> PAGEREF _Toc68721890 \h </w:instrText>
            </w:r>
            <w:r w:rsidR="001D3312" w:rsidRPr="001D3312">
              <w:rPr>
                <w:rFonts w:asciiTheme="minorHAnsi" w:hAnsiTheme="minorHAnsi" w:cstheme="minorHAnsi"/>
                <w:webHidden/>
              </w:rPr>
            </w:r>
            <w:r w:rsidR="001D3312" w:rsidRPr="001D3312">
              <w:rPr>
                <w:rFonts w:asciiTheme="minorHAnsi" w:hAnsiTheme="minorHAnsi" w:cstheme="minorHAnsi"/>
                <w:webHidden/>
              </w:rPr>
              <w:fldChar w:fldCharType="separate"/>
            </w:r>
            <w:r w:rsidR="00B6689E">
              <w:rPr>
                <w:rFonts w:asciiTheme="minorHAnsi" w:hAnsiTheme="minorHAnsi" w:cstheme="minorHAnsi"/>
                <w:webHidden/>
              </w:rPr>
              <w:t>73</w:t>
            </w:r>
            <w:r w:rsidR="001D3312" w:rsidRPr="001D3312">
              <w:rPr>
                <w:rFonts w:asciiTheme="minorHAnsi" w:hAnsiTheme="minorHAnsi" w:cstheme="minorHAnsi"/>
                <w:webHidden/>
              </w:rPr>
              <w:fldChar w:fldCharType="end"/>
            </w:r>
          </w:hyperlink>
        </w:p>
        <w:p w14:paraId="7C55B48C" w14:textId="0AC53EB5" w:rsidR="001D3312" w:rsidRPr="001D3312" w:rsidRDefault="00592EC1">
          <w:pPr>
            <w:pStyle w:val="Spistreci1"/>
            <w:rPr>
              <w:rFonts w:asciiTheme="minorHAnsi" w:eastAsiaTheme="minorEastAsia" w:hAnsiTheme="minorHAnsi" w:cstheme="minorHAnsi"/>
              <w:color w:val="000000" w:themeColor="text1"/>
            </w:rPr>
          </w:pPr>
          <w:hyperlink w:anchor="_Toc68721896" w:history="1">
            <w:r w:rsidR="001D3312" w:rsidRPr="001D3312">
              <w:rPr>
                <w:rStyle w:val="Hipercze"/>
                <w:rFonts w:asciiTheme="minorHAnsi" w:hAnsiTheme="minorHAnsi" w:cstheme="minorHAnsi"/>
                <w:color w:val="000000" w:themeColor="text1"/>
              </w:rPr>
              <w:t>4. Opis nowych elementów, które model wnosi do obecnej praktyki</w:t>
            </w:r>
            <w:r w:rsidR="001D3312" w:rsidRPr="001D3312">
              <w:rPr>
                <w:rFonts w:asciiTheme="minorHAnsi" w:hAnsiTheme="minorHAnsi" w:cstheme="minorHAnsi"/>
                <w:webHidden/>
                <w:color w:val="000000" w:themeColor="text1"/>
              </w:rPr>
              <w:tab/>
            </w:r>
            <w:r w:rsidR="001D3312" w:rsidRPr="001D3312">
              <w:rPr>
                <w:rFonts w:asciiTheme="minorHAnsi" w:hAnsiTheme="minorHAnsi" w:cstheme="minorHAnsi"/>
                <w:webHidden/>
                <w:color w:val="000000" w:themeColor="text1"/>
              </w:rPr>
              <w:fldChar w:fldCharType="begin"/>
            </w:r>
            <w:r w:rsidR="001D3312" w:rsidRPr="001D3312">
              <w:rPr>
                <w:rFonts w:asciiTheme="minorHAnsi" w:hAnsiTheme="minorHAnsi" w:cstheme="minorHAnsi"/>
                <w:webHidden/>
                <w:color w:val="000000" w:themeColor="text1"/>
              </w:rPr>
              <w:instrText xml:space="preserve"> PAGEREF _Toc68721896 \h </w:instrText>
            </w:r>
            <w:r w:rsidR="001D3312" w:rsidRPr="001D3312">
              <w:rPr>
                <w:rFonts w:asciiTheme="minorHAnsi" w:hAnsiTheme="minorHAnsi" w:cstheme="minorHAnsi"/>
                <w:webHidden/>
                <w:color w:val="000000" w:themeColor="text1"/>
              </w:rPr>
            </w:r>
            <w:r w:rsidR="001D3312" w:rsidRPr="001D3312">
              <w:rPr>
                <w:rFonts w:asciiTheme="minorHAnsi" w:hAnsiTheme="minorHAnsi" w:cstheme="minorHAnsi"/>
                <w:webHidden/>
                <w:color w:val="000000" w:themeColor="text1"/>
              </w:rPr>
              <w:fldChar w:fldCharType="separate"/>
            </w:r>
            <w:r w:rsidR="00B6689E">
              <w:rPr>
                <w:rFonts w:asciiTheme="minorHAnsi" w:hAnsiTheme="minorHAnsi" w:cstheme="minorHAnsi"/>
                <w:webHidden/>
                <w:color w:val="000000" w:themeColor="text1"/>
              </w:rPr>
              <w:t>90</w:t>
            </w:r>
            <w:r w:rsidR="001D3312" w:rsidRPr="001D3312">
              <w:rPr>
                <w:rFonts w:asciiTheme="minorHAnsi" w:hAnsiTheme="minorHAnsi" w:cstheme="minorHAnsi"/>
                <w:webHidden/>
                <w:color w:val="000000" w:themeColor="text1"/>
              </w:rPr>
              <w:fldChar w:fldCharType="end"/>
            </w:r>
          </w:hyperlink>
        </w:p>
        <w:p w14:paraId="7EFC5877" w14:textId="37D65A5B" w:rsidR="001D3312" w:rsidRPr="001D3312" w:rsidRDefault="00592EC1">
          <w:pPr>
            <w:pStyle w:val="Spistreci1"/>
            <w:tabs>
              <w:tab w:val="left" w:pos="600"/>
            </w:tabs>
            <w:rPr>
              <w:rFonts w:asciiTheme="minorHAnsi" w:eastAsiaTheme="minorEastAsia" w:hAnsiTheme="minorHAnsi" w:cstheme="minorHAnsi"/>
              <w:color w:val="000000" w:themeColor="text1"/>
            </w:rPr>
          </w:pPr>
          <w:hyperlink w:anchor="_Toc68721897" w:history="1">
            <w:r w:rsidR="001D3312" w:rsidRPr="001D3312">
              <w:rPr>
                <w:rStyle w:val="Hipercze"/>
                <w:rFonts w:asciiTheme="minorHAnsi" w:hAnsiTheme="minorHAnsi" w:cstheme="minorHAnsi"/>
                <w:color w:val="000000" w:themeColor="text1"/>
              </w:rPr>
              <w:t>5.</w:t>
            </w:r>
            <w:r w:rsidR="00BA1A46">
              <w:rPr>
                <w:rStyle w:val="Hipercze"/>
                <w:rFonts w:asciiTheme="minorHAnsi" w:hAnsiTheme="minorHAnsi" w:cstheme="minorHAnsi"/>
                <w:color w:val="000000" w:themeColor="text1"/>
              </w:rPr>
              <w:t xml:space="preserve"> </w:t>
            </w:r>
            <w:r w:rsidR="001D3312" w:rsidRPr="001D3312">
              <w:rPr>
                <w:rStyle w:val="Hipercze"/>
                <w:rFonts w:asciiTheme="minorHAnsi" w:hAnsiTheme="minorHAnsi" w:cstheme="minorHAnsi"/>
                <w:color w:val="000000" w:themeColor="text1"/>
              </w:rPr>
              <w:t>Opis koordynacji wdrażania i funkcjonowania Modelu</w:t>
            </w:r>
            <w:r w:rsidR="001D3312" w:rsidRPr="001D3312">
              <w:rPr>
                <w:rFonts w:asciiTheme="minorHAnsi" w:hAnsiTheme="minorHAnsi" w:cstheme="minorHAnsi"/>
                <w:webHidden/>
                <w:color w:val="000000" w:themeColor="text1"/>
              </w:rPr>
              <w:tab/>
            </w:r>
            <w:r w:rsidR="001D3312" w:rsidRPr="001D3312">
              <w:rPr>
                <w:rFonts w:asciiTheme="minorHAnsi" w:hAnsiTheme="minorHAnsi" w:cstheme="minorHAnsi"/>
                <w:webHidden/>
                <w:color w:val="000000" w:themeColor="text1"/>
              </w:rPr>
              <w:fldChar w:fldCharType="begin"/>
            </w:r>
            <w:r w:rsidR="001D3312" w:rsidRPr="001D3312">
              <w:rPr>
                <w:rFonts w:asciiTheme="minorHAnsi" w:hAnsiTheme="minorHAnsi" w:cstheme="minorHAnsi"/>
                <w:webHidden/>
                <w:color w:val="000000" w:themeColor="text1"/>
              </w:rPr>
              <w:instrText xml:space="preserve"> PAGEREF _Toc68721897 \h </w:instrText>
            </w:r>
            <w:r w:rsidR="001D3312" w:rsidRPr="001D3312">
              <w:rPr>
                <w:rFonts w:asciiTheme="minorHAnsi" w:hAnsiTheme="minorHAnsi" w:cstheme="minorHAnsi"/>
                <w:webHidden/>
                <w:color w:val="000000" w:themeColor="text1"/>
              </w:rPr>
            </w:r>
            <w:r w:rsidR="001D3312" w:rsidRPr="001D3312">
              <w:rPr>
                <w:rFonts w:asciiTheme="minorHAnsi" w:hAnsiTheme="minorHAnsi" w:cstheme="minorHAnsi"/>
                <w:webHidden/>
                <w:color w:val="000000" w:themeColor="text1"/>
              </w:rPr>
              <w:fldChar w:fldCharType="separate"/>
            </w:r>
            <w:r w:rsidR="00B6689E">
              <w:rPr>
                <w:rFonts w:asciiTheme="minorHAnsi" w:hAnsiTheme="minorHAnsi" w:cstheme="minorHAnsi"/>
                <w:webHidden/>
                <w:color w:val="000000" w:themeColor="text1"/>
              </w:rPr>
              <w:t>93</w:t>
            </w:r>
            <w:r w:rsidR="001D3312" w:rsidRPr="001D3312">
              <w:rPr>
                <w:rFonts w:asciiTheme="minorHAnsi" w:hAnsiTheme="minorHAnsi" w:cstheme="minorHAnsi"/>
                <w:webHidden/>
                <w:color w:val="000000" w:themeColor="text1"/>
              </w:rPr>
              <w:fldChar w:fldCharType="end"/>
            </w:r>
          </w:hyperlink>
        </w:p>
        <w:p w14:paraId="619D4ED4" w14:textId="1F3A27A3" w:rsidR="001D3312" w:rsidRPr="001D3312" w:rsidRDefault="00592EC1">
          <w:pPr>
            <w:pStyle w:val="Spistreci2"/>
            <w:rPr>
              <w:rFonts w:asciiTheme="minorHAnsi" w:eastAsiaTheme="minorEastAsia" w:hAnsiTheme="minorHAnsi" w:cstheme="minorHAnsi"/>
              <w:i w:val="0"/>
              <w:iCs w:val="0"/>
            </w:rPr>
          </w:pPr>
          <w:hyperlink w:anchor="_Toc68721900" w:history="1">
            <w:r w:rsidR="001D3312" w:rsidRPr="001D3312">
              <w:rPr>
                <w:rStyle w:val="Hipercze"/>
                <w:rFonts w:asciiTheme="minorHAnsi" w:hAnsiTheme="minorHAnsi" w:cstheme="minorHAnsi"/>
                <w:color w:val="000000" w:themeColor="text1"/>
              </w:rPr>
              <w:t>5.1.</w:t>
            </w:r>
            <w:r w:rsidR="001D3312" w:rsidRPr="001D3312">
              <w:rPr>
                <w:rFonts w:asciiTheme="minorHAnsi" w:eastAsiaTheme="minorEastAsia" w:hAnsiTheme="minorHAnsi" w:cstheme="minorHAnsi"/>
                <w:i w:val="0"/>
                <w:iCs w:val="0"/>
              </w:rPr>
              <w:tab/>
            </w:r>
            <w:r w:rsidR="001D3312" w:rsidRPr="001D3312">
              <w:rPr>
                <w:rStyle w:val="Hipercze"/>
                <w:rFonts w:asciiTheme="minorHAnsi" w:hAnsiTheme="minorHAnsi" w:cstheme="minorHAnsi"/>
                <w:color w:val="000000" w:themeColor="text1"/>
              </w:rPr>
              <w:t>Narzędzia Zespołu Koordynującego</w:t>
            </w:r>
            <w:r w:rsidR="001D3312" w:rsidRPr="001D3312">
              <w:rPr>
                <w:rFonts w:asciiTheme="minorHAnsi" w:hAnsiTheme="minorHAnsi" w:cstheme="minorHAnsi"/>
                <w:webHidden/>
              </w:rPr>
              <w:tab/>
            </w:r>
            <w:r w:rsidR="001D3312" w:rsidRPr="001D3312">
              <w:rPr>
                <w:rFonts w:asciiTheme="minorHAnsi" w:hAnsiTheme="minorHAnsi" w:cstheme="minorHAnsi"/>
                <w:webHidden/>
              </w:rPr>
              <w:fldChar w:fldCharType="begin"/>
            </w:r>
            <w:r w:rsidR="001D3312" w:rsidRPr="001D3312">
              <w:rPr>
                <w:rFonts w:asciiTheme="minorHAnsi" w:hAnsiTheme="minorHAnsi" w:cstheme="minorHAnsi"/>
                <w:webHidden/>
              </w:rPr>
              <w:instrText xml:space="preserve"> PAGEREF _Toc68721900 \h </w:instrText>
            </w:r>
            <w:r w:rsidR="001D3312" w:rsidRPr="001D3312">
              <w:rPr>
                <w:rFonts w:asciiTheme="minorHAnsi" w:hAnsiTheme="minorHAnsi" w:cstheme="minorHAnsi"/>
                <w:webHidden/>
              </w:rPr>
            </w:r>
            <w:r w:rsidR="001D3312" w:rsidRPr="001D3312">
              <w:rPr>
                <w:rFonts w:asciiTheme="minorHAnsi" w:hAnsiTheme="minorHAnsi" w:cstheme="minorHAnsi"/>
                <w:webHidden/>
              </w:rPr>
              <w:fldChar w:fldCharType="separate"/>
            </w:r>
            <w:r w:rsidR="00B6689E">
              <w:rPr>
                <w:rFonts w:asciiTheme="minorHAnsi" w:hAnsiTheme="minorHAnsi" w:cstheme="minorHAnsi"/>
                <w:webHidden/>
              </w:rPr>
              <w:t>97</w:t>
            </w:r>
            <w:r w:rsidR="001D3312" w:rsidRPr="001D3312">
              <w:rPr>
                <w:rFonts w:asciiTheme="minorHAnsi" w:hAnsiTheme="minorHAnsi" w:cstheme="minorHAnsi"/>
                <w:webHidden/>
              </w:rPr>
              <w:fldChar w:fldCharType="end"/>
            </w:r>
          </w:hyperlink>
        </w:p>
        <w:p w14:paraId="6AE60C61" w14:textId="06AC78EB" w:rsidR="001D3312" w:rsidRPr="001D3312" w:rsidRDefault="00592EC1">
          <w:pPr>
            <w:pStyle w:val="Spistreci1"/>
            <w:tabs>
              <w:tab w:val="left" w:pos="600"/>
            </w:tabs>
            <w:rPr>
              <w:rFonts w:asciiTheme="minorHAnsi" w:eastAsiaTheme="minorEastAsia" w:hAnsiTheme="minorHAnsi" w:cstheme="minorHAnsi"/>
              <w:color w:val="000000" w:themeColor="text1"/>
            </w:rPr>
          </w:pPr>
          <w:hyperlink w:anchor="_Toc68721901" w:history="1">
            <w:r w:rsidR="001D3312" w:rsidRPr="001D3312">
              <w:rPr>
                <w:rStyle w:val="Hipercze"/>
                <w:rFonts w:asciiTheme="minorHAnsi" w:hAnsiTheme="minorHAnsi" w:cstheme="minorHAnsi"/>
                <w:color w:val="000000" w:themeColor="text1"/>
              </w:rPr>
              <w:t>6.</w:t>
            </w:r>
            <w:r w:rsidR="00BA1A46">
              <w:rPr>
                <w:rFonts w:asciiTheme="minorHAnsi" w:eastAsiaTheme="minorEastAsia" w:hAnsiTheme="minorHAnsi" w:cstheme="minorHAnsi"/>
                <w:color w:val="000000" w:themeColor="text1"/>
              </w:rPr>
              <w:t xml:space="preserve"> </w:t>
            </w:r>
            <w:r w:rsidR="001D3312" w:rsidRPr="001D3312">
              <w:rPr>
                <w:rStyle w:val="Hipercze"/>
                <w:rFonts w:asciiTheme="minorHAnsi" w:hAnsiTheme="minorHAnsi" w:cstheme="minorHAnsi"/>
                <w:color w:val="000000" w:themeColor="text1"/>
              </w:rPr>
              <w:t>Opis warunków, jakie muszą zostać spełnione, aby możliwe było zastosowanie Modelu w praktyce</w:t>
            </w:r>
            <w:r w:rsidR="001D3312" w:rsidRPr="001D3312">
              <w:rPr>
                <w:rFonts w:asciiTheme="minorHAnsi" w:hAnsiTheme="minorHAnsi" w:cstheme="minorHAnsi"/>
                <w:webHidden/>
                <w:color w:val="000000" w:themeColor="text1"/>
              </w:rPr>
              <w:tab/>
            </w:r>
            <w:r w:rsidR="001D3312" w:rsidRPr="001D3312">
              <w:rPr>
                <w:rFonts w:asciiTheme="minorHAnsi" w:hAnsiTheme="minorHAnsi" w:cstheme="minorHAnsi"/>
                <w:webHidden/>
                <w:color w:val="000000" w:themeColor="text1"/>
              </w:rPr>
              <w:fldChar w:fldCharType="begin"/>
            </w:r>
            <w:r w:rsidR="001D3312" w:rsidRPr="001D3312">
              <w:rPr>
                <w:rFonts w:asciiTheme="minorHAnsi" w:hAnsiTheme="minorHAnsi" w:cstheme="minorHAnsi"/>
                <w:webHidden/>
                <w:color w:val="000000" w:themeColor="text1"/>
              </w:rPr>
              <w:instrText xml:space="preserve"> PAGEREF _Toc68721901 \h </w:instrText>
            </w:r>
            <w:r w:rsidR="001D3312" w:rsidRPr="001D3312">
              <w:rPr>
                <w:rFonts w:asciiTheme="minorHAnsi" w:hAnsiTheme="minorHAnsi" w:cstheme="minorHAnsi"/>
                <w:webHidden/>
                <w:color w:val="000000" w:themeColor="text1"/>
              </w:rPr>
            </w:r>
            <w:r w:rsidR="001D3312" w:rsidRPr="001D3312">
              <w:rPr>
                <w:rFonts w:asciiTheme="minorHAnsi" w:hAnsiTheme="minorHAnsi" w:cstheme="minorHAnsi"/>
                <w:webHidden/>
                <w:color w:val="000000" w:themeColor="text1"/>
              </w:rPr>
              <w:fldChar w:fldCharType="separate"/>
            </w:r>
            <w:r w:rsidR="00B6689E">
              <w:rPr>
                <w:rFonts w:asciiTheme="minorHAnsi" w:hAnsiTheme="minorHAnsi" w:cstheme="minorHAnsi"/>
                <w:webHidden/>
                <w:color w:val="000000" w:themeColor="text1"/>
              </w:rPr>
              <w:t>101</w:t>
            </w:r>
            <w:r w:rsidR="001D3312" w:rsidRPr="001D3312">
              <w:rPr>
                <w:rFonts w:asciiTheme="minorHAnsi" w:hAnsiTheme="minorHAnsi" w:cstheme="minorHAnsi"/>
                <w:webHidden/>
                <w:color w:val="000000" w:themeColor="text1"/>
              </w:rPr>
              <w:fldChar w:fldCharType="end"/>
            </w:r>
          </w:hyperlink>
        </w:p>
        <w:p w14:paraId="42EA5D7E" w14:textId="30064B04" w:rsidR="001D3312" w:rsidRPr="001D3312" w:rsidRDefault="00592EC1">
          <w:pPr>
            <w:pStyle w:val="Spistreci1"/>
            <w:rPr>
              <w:rFonts w:asciiTheme="minorHAnsi" w:eastAsiaTheme="minorEastAsia" w:hAnsiTheme="minorHAnsi" w:cstheme="minorHAnsi"/>
              <w:color w:val="000000" w:themeColor="text1"/>
            </w:rPr>
          </w:pPr>
          <w:hyperlink w:anchor="_Toc68721903" w:history="1">
            <w:r w:rsidR="001D3312" w:rsidRPr="001D3312">
              <w:rPr>
                <w:rStyle w:val="Hipercze"/>
                <w:rFonts w:asciiTheme="minorHAnsi" w:hAnsiTheme="minorHAnsi" w:cstheme="minorHAnsi"/>
                <w:color w:val="000000" w:themeColor="text1"/>
              </w:rPr>
              <w:t>7. Szacunkowe koszty całkowitego wdrożenia i rocznego funkcjonowania modelu z porównaniem z obecnie ponoszonymi kosztami</w:t>
            </w:r>
            <w:r w:rsidR="001D3312" w:rsidRPr="001D3312">
              <w:rPr>
                <w:rFonts w:asciiTheme="minorHAnsi" w:hAnsiTheme="minorHAnsi" w:cstheme="minorHAnsi"/>
                <w:webHidden/>
                <w:color w:val="000000" w:themeColor="text1"/>
              </w:rPr>
              <w:tab/>
            </w:r>
            <w:r w:rsidR="001D3312" w:rsidRPr="001D3312">
              <w:rPr>
                <w:rFonts w:asciiTheme="minorHAnsi" w:hAnsiTheme="minorHAnsi" w:cstheme="minorHAnsi"/>
                <w:webHidden/>
                <w:color w:val="000000" w:themeColor="text1"/>
              </w:rPr>
              <w:fldChar w:fldCharType="begin"/>
            </w:r>
            <w:r w:rsidR="001D3312" w:rsidRPr="001D3312">
              <w:rPr>
                <w:rFonts w:asciiTheme="minorHAnsi" w:hAnsiTheme="minorHAnsi" w:cstheme="minorHAnsi"/>
                <w:webHidden/>
                <w:color w:val="000000" w:themeColor="text1"/>
              </w:rPr>
              <w:instrText xml:space="preserve"> PAGEREF _Toc68721903 \h </w:instrText>
            </w:r>
            <w:r w:rsidR="001D3312" w:rsidRPr="001D3312">
              <w:rPr>
                <w:rFonts w:asciiTheme="minorHAnsi" w:hAnsiTheme="minorHAnsi" w:cstheme="minorHAnsi"/>
                <w:webHidden/>
                <w:color w:val="000000" w:themeColor="text1"/>
              </w:rPr>
            </w:r>
            <w:r w:rsidR="001D3312" w:rsidRPr="001D3312">
              <w:rPr>
                <w:rFonts w:asciiTheme="minorHAnsi" w:hAnsiTheme="minorHAnsi" w:cstheme="minorHAnsi"/>
                <w:webHidden/>
                <w:color w:val="000000" w:themeColor="text1"/>
              </w:rPr>
              <w:fldChar w:fldCharType="separate"/>
            </w:r>
            <w:r w:rsidR="00B6689E">
              <w:rPr>
                <w:rFonts w:asciiTheme="minorHAnsi" w:hAnsiTheme="minorHAnsi" w:cstheme="minorHAnsi"/>
                <w:webHidden/>
                <w:color w:val="000000" w:themeColor="text1"/>
              </w:rPr>
              <w:t>110</w:t>
            </w:r>
            <w:r w:rsidR="001D3312" w:rsidRPr="001D3312">
              <w:rPr>
                <w:rFonts w:asciiTheme="minorHAnsi" w:hAnsiTheme="minorHAnsi" w:cstheme="minorHAnsi"/>
                <w:webHidden/>
                <w:color w:val="000000" w:themeColor="text1"/>
              </w:rPr>
              <w:fldChar w:fldCharType="end"/>
            </w:r>
          </w:hyperlink>
        </w:p>
        <w:p w14:paraId="24749222" w14:textId="3D6B1846" w:rsidR="001D3312" w:rsidRPr="001D3312" w:rsidRDefault="00592EC1">
          <w:pPr>
            <w:pStyle w:val="Spistreci1"/>
            <w:rPr>
              <w:rFonts w:asciiTheme="minorHAnsi" w:eastAsiaTheme="minorEastAsia" w:hAnsiTheme="minorHAnsi" w:cstheme="minorHAnsi"/>
              <w:color w:val="000000" w:themeColor="text1"/>
            </w:rPr>
          </w:pPr>
          <w:hyperlink w:anchor="_Toc68721907" w:history="1">
            <w:r w:rsidR="001D3312" w:rsidRPr="001D3312">
              <w:rPr>
                <w:rStyle w:val="Hipercze"/>
                <w:rFonts w:asciiTheme="minorHAnsi" w:hAnsiTheme="minorHAnsi" w:cstheme="minorHAnsi"/>
                <w:color w:val="000000" w:themeColor="text1"/>
              </w:rPr>
              <w:t>8. Harmonogram wdrożenia Modelu</w:t>
            </w:r>
            <w:r w:rsidR="001D3312" w:rsidRPr="001D3312">
              <w:rPr>
                <w:rFonts w:asciiTheme="minorHAnsi" w:hAnsiTheme="minorHAnsi" w:cstheme="minorHAnsi"/>
                <w:webHidden/>
                <w:color w:val="000000" w:themeColor="text1"/>
              </w:rPr>
              <w:tab/>
            </w:r>
            <w:r w:rsidR="001D3312" w:rsidRPr="001D3312">
              <w:rPr>
                <w:rFonts w:asciiTheme="minorHAnsi" w:hAnsiTheme="minorHAnsi" w:cstheme="minorHAnsi"/>
                <w:webHidden/>
                <w:color w:val="000000" w:themeColor="text1"/>
              </w:rPr>
              <w:fldChar w:fldCharType="begin"/>
            </w:r>
            <w:r w:rsidR="001D3312" w:rsidRPr="001D3312">
              <w:rPr>
                <w:rFonts w:asciiTheme="minorHAnsi" w:hAnsiTheme="minorHAnsi" w:cstheme="minorHAnsi"/>
                <w:webHidden/>
                <w:color w:val="000000" w:themeColor="text1"/>
              </w:rPr>
              <w:instrText xml:space="preserve"> PAGEREF _Toc68721907 \h </w:instrText>
            </w:r>
            <w:r w:rsidR="001D3312" w:rsidRPr="001D3312">
              <w:rPr>
                <w:rFonts w:asciiTheme="minorHAnsi" w:hAnsiTheme="minorHAnsi" w:cstheme="minorHAnsi"/>
                <w:webHidden/>
                <w:color w:val="000000" w:themeColor="text1"/>
              </w:rPr>
            </w:r>
            <w:r w:rsidR="001D3312" w:rsidRPr="001D3312">
              <w:rPr>
                <w:rFonts w:asciiTheme="minorHAnsi" w:hAnsiTheme="minorHAnsi" w:cstheme="minorHAnsi"/>
                <w:webHidden/>
                <w:color w:val="000000" w:themeColor="text1"/>
              </w:rPr>
              <w:fldChar w:fldCharType="separate"/>
            </w:r>
            <w:r w:rsidR="00B6689E">
              <w:rPr>
                <w:rFonts w:asciiTheme="minorHAnsi" w:hAnsiTheme="minorHAnsi" w:cstheme="minorHAnsi"/>
                <w:webHidden/>
                <w:color w:val="000000" w:themeColor="text1"/>
              </w:rPr>
              <w:t>123</w:t>
            </w:r>
            <w:r w:rsidR="001D3312" w:rsidRPr="001D3312">
              <w:rPr>
                <w:rFonts w:asciiTheme="minorHAnsi" w:hAnsiTheme="minorHAnsi" w:cstheme="minorHAnsi"/>
                <w:webHidden/>
                <w:color w:val="000000" w:themeColor="text1"/>
              </w:rPr>
              <w:fldChar w:fldCharType="end"/>
            </w:r>
          </w:hyperlink>
        </w:p>
        <w:p w14:paraId="365766AD" w14:textId="1824BFF4" w:rsidR="001D3312" w:rsidRPr="001D3312" w:rsidRDefault="00592EC1">
          <w:pPr>
            <w:pStyle w:val="Spistreci1"/>
            <w:rPr>
              <w:rFonts w:asciiTheme="minorHAnsi" w:eastAsiaTheme="minorEastAsia" w:hAnsiTheme="minorHAnsi" w:cstheme="minorHAnsi"/>
              <w:color w:val="000000" w:themeColor="text1"/>
            </w:rPr>
          </w:pPr>
          <w:hyperlink w:anchor="_Toc68721909" w:history="1">
            <w:r w:rsidR="001D3312" w:rsidRPr="001D3312">
              <w:rPr>
                <w:rStyle w:val="Hipercze"/>
                <w:rFonts w:asciiTheme="minorHAnsi" w:hAnsiTheme="minorHAnsi" w:cstheme="minorHAnsi"/>
                <w:color w:val="000000" w:themeColor="text1"/>
              </w:rPr>
              <w:t>9. Instrukcja stosowania Modelu i wszystkich jego elementów</w:t>
            </w:r>
            <w:r w:rsidR="001D3312" w:rsidRPr="001D3312">
              <w:rPr>
                <w:rFonts w:asciiTheme="minorHAnsi" w:hAnsiTheme="minorHAnsi" w:cstheme="minorHAnsi"/>
                <w:webHidden/>
                <w:color w:val="000000" w:themeColor="text1"/>
              </w:rPr>
              <w:tab/>
            </w:r>
            <w:r w:rsidR="001D3312" w:rsidRPr="001D3312">
              <w:rPr>
                <w:rFonts w:asciiTheme="minorHAnsi" w:hAnsiTheme="minorHAnsi" w:cstheme="minorHAnsi"/>
                <w:webHidden/>
                <w:color w:val="000000" w:themeColor="text1"/>
              </w:rPr>
              <w:fldChar w:fldCharType="begin"/>
            </w:r>
            <w:r w:rsidR="001D3312" w:rsidRPr="001D3312">
              <w:rPr>
                <w:rFonts w:asciiTheme="minorHAnsi" w:hAnsiTheme="minorHAnsi" w:cstheme="minorHAnsi"/>
                <w:webHidden/>
                <w:color w:val="000000" w:themeColor="text1"/>
              </w:rPr>
              <w:instrText xml:space="preserve"> PAGEREF _Toc68721909 \h </w:instrText>
            </w:r>
            <w:r w:rsidR="001D3312" w:rsidRPr="001D3312">
              <w:rPr>
                <w:rFonts w:asciiTheme="minorHAnsi" w:hAnsiTheme="minorHAnsi" w:cstheme="minorHAnsi"/>
                <w:webHidden/>
                <w:color w:val="000000" w:themeColor="text1"/>
              </w:rPr>
            </w:r>
            <w:r w:rsidR="001D3312" w:rsidRPr="001D3312">
              <w:rPr>
                <w:rFonts w:asciiTheme="minorHAnsi" w:hAnsiTheme="minorHAnsi" w:cstheme="minorHAnsi"/>
                <w:webHidden/>
                <w:color w:val="000000" w:themeColor="text1"/>
              </w:rPr>
              <w:fldChar w:fldCharType="separate"/>
            </w:r>
            <w:r w:rsidR="00B6689E">
              <w:rPr>
                <w:rFonts w:asciiTheme="minorHAnsi" w:hAnsiTheme="minorHAnsi" w:cstheme="minorHAnsi"/>
                <w:webHidden/>
                <w:color w:val="000000" w:themeColor="text1"/>
              </w:rPr>
              <w:t>124</w:t>
            </w:r>
            <w:r w:rsidR="001D3312" w:rsidRPr="001D3312">
              <w:rPr>
                <w:rFonts w:asciiTheme="minorHAnsi" w:hAnsiTheme="minorHAnsi" w:cstheme="minorHAnsi"/>
                <w:webHidden/>
                <w:color w:val="000000" w:themeColor="text1"/>
              </w:rPr>
              <w:fldChar w:fldCharType="end"/>
            </w:r>
          </w:hyperlink>
        </w:p>
        <w:p w14:paraId="520AB8E3" w14:textId="634DB72C" w:rsidR="001D3312" w:rsidRPr="001D3312" w:rsidRDefault="00592EC1">
          <w:pPr>
            <w:pStyle w:val="Spistreci1"/>
            <w:rPr>
              <w:rFonts w:asciiTheme="minorHAnsi" w:eastAsiaTheme="minorEastAsia" w:hAnsiTheme="minorHAnsi" w:cstheme="minorHAnsi"/>
              <w:color w:val="000000" w:themeColor="text1"/>
            </w:rPr>
          </w:pPr>
          <w:hyperlink w:anchor="_Toc68721910" w:history="1">
            <w:r w:rsidR="001D3312" w:rsidRPr="001D3312">
              <w:rPr>
                <w:rStyle w:val="Hipercze"/>
                <w:rFonts w:asciiTheme="minorHAnsi" w:hAnsiTheme="minorHAnsi" w:cstheme="minorHAnsi"/>
                <w:color w:val="000000" w:themeColor="text1"/>
              </w:rPr>
              <w:t>Spis schematów</w:t>
            </w:r>
            <w:r w:rsidR="001D3312" w:rsidRPr="001D3312">
              <w:rPr>
                <w:rFonts w:asciiTheme="minorHAnsi" w:hAnsiTheme="minorHAnsi" w:cstheme="minorHAnsi"/>
                <w:webHidden/>
                <w:color w:val="000000" w:themeColor="text1"/>
              </w:rPr>
              <w:tab/>
            </w:r>
            <w:r w:rsidR="001D3312" w:rsidRPr="001D3312">
              <w:rPr>
                <w:rFonts w:asciiTheme="minorHAnsi" w:hAnsiTheme="minorHAnsi" w:cstheme="minorHAnsi"/>
                <w:webHidden/>
                <w:color w:val="000000" w:themeColor="text1"/>
              </w:rPr>
              <w:fldChar w:fldCharType="begin"/>
            </w:r>
            <w:r w:rsidR="001D3312" w:rsidRPr="001D3312">
              <w:rPr>
                <w:rFonts w:asciiTheme="minorHAnsi" w:hAnsiTheme="minorHAnsi" w:cstheme="minorHAnsi"/>
                <w:webHidden/>
                <w:color w:val="000000" w:themeColor="text1"/>
              </w:rPr>
              <w:instrText xml:space="preserve"> PAGEREF _Toc68721910 \h </w:instrText>
            </w:r>
            <w:r w:rsidR="001D3312" w:rsidRPr="001D3312">
              <w:rPr>
                <w:rFonts w:asciiTheme="minorHAnsi" w:hAnsiTheme="minorHAnsi" w:cstheme="minorHAnsi"/>
                <w:webHidden/>
                <w:color w:val="000000" w:themeColor="text1"/>
              </w:rPr>
            </w:r>
            <w:r w:rsidR="001D3312" w:rsidRPr="001D3312">
              <w:rPr>
                <w:rFonts w:asciiTheme="minorHAnsi" w:hAnsiTheme="minorHAnsi" w:cstheme="minorHAnsi"/>
                <w:webHidden/>
                <w:color w:val="000000" w:themeColor="text1"/>
              </w:rPr>
              <w:fldChar w:fldCharType="separate"/>
            </w:r>
            <w:r w:rsidR="00B6689E">
              <w:rPr>
                <w:rFonts w:asciiTheme="minorHAnsi" w:hAnsiTheme="minorHAnsi" w:cstheme="minorHAnsi"/>
                <w:webHidden/>
                <w:color w:val="000000" w:themeColor="text1"/>
              </w:rPr>
              <w:t>125</w:t>
            </w:r>
            <w:r w:rsidR="001D3312" w:rsidRPr="001D3312">
              <w:rPr>
                <w:rFonts w:asciiTheme="minorHAnsi" w:hAnsiTheme="minorHAnsi" w:cstheme="minorHAnsi"/>
                <w:webHidden/>
                <w:color w:val="000000" w:themeColor="text1"/>
              </w:rPr>
              <w:fldChar w:fldCharType="end"/>
            </w:r>
          </w:hyperlink>
        </w:p>
        <w:p w14:paraId="0063C598" w14:textId="37109615" w:rsidR="001D3312" w:rsidRPr="001D3312" w:rsidRDefault="00592EC1">
          <w:pPr>
            <w:pStyle w:val="Spistreci1"/>
            <w:rPr>
              <w:rFonts w:asciiTheme="minorHAnsi" w:eastAsiaTheme="minorEastAsia" w:hAnsiTheme="minorHAnsi" w:cstheme="minorHAnsi"/>
              <w:color w:val="000000" w:themeColor="text1"/>
            </w:rPr>
          </w:pPr>
          <w:hyperlink w:anchor="_Toc68721911" w:history="1">
            <w:r w:rsidR="001D3312" w:rsidRPr="001D3312">
              <w:rPr>
                <w:rStyle w:val="Hipercze"/>
                <w:rFonts w:asciiTheme="minorHAnsi" w:hAnsiTheme="minorHAnsi" w:cstheme="minorHAnsi"/>
                <w:color w:val="000000" w:themeColor="text1"/>
              </w:rPr>
              <w:t>Spis tabel</w:t>
            </w:r>
            <w:r w:rsidR="001D3312" w:rsidRPr="001D3312">
              <w:rPr>
                <w:rFonts w:asciiTheme="minorHAnsi" w:hAnsiTheme="minorHAnsi" w:cstheme="minorHAnsi"/>
                <w:webHidden/>
                <w:color w:val="000000" w:themeColor="text1"/>
              </w:rPr>
              <w:tab/>
            </w:r>
            <w:r w:rsidR="001D3312" w:rsidRPr="001D3312">
              <w:rPr>
                <w:rFonts w:asciiTheme="minorHAnsi" w:hAnsiTheme="minorHAnsi" w:cstheme="minorHAnsi"/>
                <w:webHidden/>
                <w:color w:val="000000" w:themeColor="text1"/>
              </w:rPr>
              <w:fldChar w:fldCharType="begin"/>
            </w:r>
            <w:r w:rsidR="001D3312" w:rsidRPr="001D3312">
              <w:rPr>
                <w:rFonts w:asciiTheme="minorHAnsi" w:hAnsiTheme="minorHAnsi" w:cstheme="minorHAnsi"/>
                <w:webHidden/>
                <w:color w:val="000000" w:themeColor="text1"/>
              </w:rPr>
              <w:instrText xml:space="preserve"> PAGEREF _Toc68721911 \h </w:instrText>
            </w:r>
            <w:r w:rsidR="001D3312" w:rsidRPr="001D3312">
              <w:rPr>
                <w:rFonts w:asciiTheme="minorHAnsi" w:hAnsiTheme="minorHAnsi" w:cstheme="minorHAnsi"/>
                <w:webHidden/>
                <w:color w:val="000000" w:themeColor="text1"/>
              </w:rPr>
            </w:r>
            <w:r w:rsidR="001D3312" w:rsidRPr="001D3312">
              <w:rPr>
                <w:rFonts w:asciiTheme="minorHAnsi" w:hAnsiTheme="minorHAnsi" w:cstheme="minorHAnsi"/>
                <w:webHidden/>
                <w:color w:val="000000" w:themeColor="text1"/>
              </w:rPr>
              <w:fldChar w:fldCharType="separate"/>
            </w:r>
            <w:r w:rsidR="00B6689E">
              <w:rPr>
                <w:rFonts w:asciiTheme="minorHAnsi" w:hAnsiTheme="minorHAnsi" w:cstheme="minorHAnsi"/>
                <w:webHidden/>
                <w:color w:val="000000" w:themeColor="text1"/>
              </w:rPr>
              <w:t>125</w:t>
            </w:r>
            <w:r w:rsidR="001D3312" w:rsidRPr="001D3312">
              <w:rPr>
                <w:rFonts w:asciiTheme="minorHAnsi" w:hAnsiTheme="minorHAnsi" w:cstheme="minorHAnsi"/>
                <w:webHidden/>
                <w:color w:val="000000" w:themeColor="text1"/>
              </w:rPr>
              <w:fldChar w:fldCharType="end"/>
            </w:r>
          </w:hyperlink>
        </w:p>
        <w:p w14:paraId="0EA005A1" w14:textId="31BD9699" w:rsidR="001D3312" w:rsidRPr="001D3312" w:rsidRDefault="00592EC1">
          <w:pPr>
            <w:pStyle w:val="Spistreci1"/>
            <w:rPr>
              <w:rFonts w:asciiTheme="minorHAnsi" w:eastAsiaTheme="minorEastAsia" w:hAnsiTheme="minorHAnsi" w:cstheme="minorHAnsi"/>
              <w:color w:val="000000" w:themeColor="text1"/>
            </w:rPr>
          </w:pPr>
          <w:hyperlink w:anchor="_Toc68721912" w:history="1">
            <w:r w:rsidR="001D3312" w:rsidRPr="001D3312">
              <w:rPr>
                <w:rStyle w:val="Hipercze"/>
                <w:rFonts w:asciiTheme="minorHAnsi" w:eastAsia="Times New Roman" w:hAnsiTheme="minorHAnsi" w:cstheme="minorHAnsi"/>
                <w:color w:val="000000" w:themeColor="text1"/>
              </w:rPr>
              <w:t>Nota o autorach Modelu</w:t>
            </w:r>
            <w:r w:rsidR="001D3312" w:rsidRPr="001D3312">
              <w:rPr>
                <w:rFonts w:asciiTheme="minorHAnsi" w:hAnsiTheme="minorHAnsi" w:cstheme="minorHAnsi"/>
                <w:webHidden/>
                <w:color w:val="000000" w:themeColor="text1"/>
              </w:rPr>
              <w:tab/>
            </w:r>
            <w:r w:rsidR="001D3312" w:rsidRPr="001D3312">
              <w:rPr>
                <w:rFonts w:asciiTheme="minorHAnsi" w:hAnsiTheme="minorHAnsi" w:cstheme="minorHAnsi"/>
                <w:webHidden/>
                <w:color w:val="000000" w:themeColor="text1"/>
              </w:rPr>
              <w:fldChar w:fldCharType="begin"/>
            </w:r>
            <w:r w:rsidR="001D3312" w:rsidRPr="001D3312">
              <w:rPr>
                <w:rFonts w:asciiTheme="minorHAnsi" w:hAnsiTheme="minorHAnsi" w:cstheme="minorHAnsi"/>
                <w:webHidden/>
                <w:color w:val="000000" w:themeColor="text1"/>
              </w:rPr>
              <w:instrText xml:space="preserve"> PAGEREF _Toc68721912 \h </w:instrText>
            </w:r>
            <w:r w:rsidR="001D3312" w:rsidRPr="001D3312">
              <w:rPr>
                <w:rFonts w:asciiTheme="minorHAnsi" w:hAnsiTheme="minorHAnsi" w:cstheme="minorHAnsi"/>
                <w:webHidden/>
                <w:color w:val="000000" w:themeColor="text1"/>
              </w:rPr>
            </w:r>
            <w:r w:rsidR="001D3312" w:rsidRPr="001D3312">
              <w:rPr>
                <w:rFonts w:asciiTheme="minorHAnsi" w:hAnsiTheme="minorHAnsi" w:cstheme="minorHAnsi"/>
                <w:webHidden/>
                <w:color w:val="000000" w:themeColor="text1"/>
              </w:rPr>
              <w:fldChar w:fldCharType="separate"/>
            </w:r>
            <w:r w:rsidR="00B6689E">
              <w:rPr>
                <w:rFonts w:asciiTheme="minorHAnsi" w:hAnsiTheme="minorHAnsi" w:cstheme="minorHAnsi"/>
                <w:webHidden/>
                <w:color w:val="000000" w:themeColor="text1"/>
              </w:rPr>
              <w:t>126</w:t>
            </w:r>
            <w:r w:rsidR="001D3312" w:rsidRPr="001D3312">
              <w:rPr>
                <w:rFonts w:asciiTheme="minorHAnsi" w:hAnsiTheme="minorHAnsi" w:cstheme="minorHAnsi"/>
                <w:webHidden/>
                <w:color w:val="000000" w:themeColor="text1"/>
              </w:rPr>
              <w:fldChar w:fldCharType="end"/>
            </w:r>
          </w:hyperlink>
        </w:p>
        <w:p w14:paraId="46DA78A0" w14:textId="6000FBE9" w:rsidR="0036664D" w:rsidRPr="001D3312" w:rsidRDefault="00131378" w:rsidP="00D13BB1">
          <w:pPr>
            <w:spacing w:after="60" w:line="360" w:lineRule="auto"/>
            <w:jc w:val="both"/>
            <w:rPr>
              <w:rFonts w:asciiTheme="minorHAnsi" w:hAnsiTheme="minorHAnsi" w:cstheme="minorHAnsi"/>
              <w:color w:val="000000" w:themeColor="text1"/>
              <w:sz w:val="22"/>
              <w:szCs w:val="22"/>
            </w:rPr>
          </w:pPr>
          <w:r w:rsidRPr="001D3312">
            <w:rPr>
              <w:rFonts w:asciiTheme="minorHAnsi" w:hAnsiTheme="minorHAnsi" w:cstheme="minorHAnsi"/>
              <w:color w:val="000000" w:themeColor="text1"/>
              <w:sz w:val="22"/>
              <w:szCs w:val="22"/>
            </w:rPr>
            <w:fldChar w:fldCharType="end"/>
          </w:r>
        </w:p>
      </w:sdtContent>
    </w:sdt>
    <w:p w14:paraId="7B352A04" w14:textId="3E2FAF69" w:rsidR="00F32D75" w:rsidRPr="00A5077A" w:rsidRDefault="005A5BD2" w:rsidP="004F6EA1">
      <w:pPr>
        <w:pStyle w:val="Nagwek1"/>
        <w:rPr>
          <w:rFonts w:ascii="Tahoma" w:eastAsia="Arial" w:hAnsi="Tahoma" w:cs="Tahoma"/>
          <w:color w:val="31849B" w:themeColor="accent5" w:themeShade="BF"/>
        </w:rPr>
      </w:pPr>
      <w:bookmarkStart w:id="3" w:name="_Toc68721869"/>
      <w:r w:rsidRPr="00A5077A">
        <w:rPr>
          <w:rFonts w:ascii="Tahoma" w:eastAsia="Arial" w:hAnsi="Tahoma" w:cs="Tahoma"/>
          <w:color w:val="31849B" w:themeColor="accent5" w:themeShade="BF"/>
        </w:rPr>
        <w:lastRenderedPageBreak/>
        <w:t>W</w:t>
      </w:r>
      <w:r w:rsidR="00F32D75" w:rsidRPr="00A5077A">
        <w:rPr>
          <w:rFonts w:ascii="Tahoma" w:eastAsia="Arial" w:hAnsi="Tahoma" w:cs="Tahoma"/>
          <w:color w:val="31849B" w:themeColor="accent5" w:themeShade="BF"/>
        </w:rPr>
        <w:t>ykaz skrótów</w:t>
      </w:r>
      <w:r w:rsidR="00030DE6" w:rsidRPr="00A5077A">
        <w:rPr>
          <w:rFonts w:ascii="Tahoma" w:eastAsia="Arial" w:hAnsi="Tahoma" w:cs="Tahoma"/>
          <w:color w:val="31849B" w:themeColor="accent5" w:themeShade="BF"/>
        </w:rPr>
        <w:t xml:space="preserve"> i pojęć</w:t>
      </w:r>
      <w:bookmarkEnd w:id="3"/>
    </w:p>
    <w:p w14:paraId="51687740" w14:textId="77777777" w:rsidR="004F6EA1" w:rsidRDefault="004F6EA1" w:rsidP="009415E2">
      <w:pPr>
        <w:pStyle w:val="Normalny2"/>
        <w:spacing w:after="120" w:line="360" w:lineRule="auto"/>
        <w:jc w:val="both"/>
        <w:rPr>
          <w:rFonts w:ascii="Tahoma" w:hAnsi="Tahoma" w:cs="Tahoma"/>
          <w:b/>
          <w:i/>
          <w:color w:val="C00000"/>
          <w:sz w:val="22"/>
        </w:rPr>
      </w:pPr>
    </w:p>
    <w:p w14:paraId="0850061B" w14:textId="2F50FF8C"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i/>
          <w:color w:val="C00000"/>
          <w:sz w:val="22"/>
        </w:rPr>
        <w:t>Case Management</w:t>
      </w:r>
      <w:r w:rsidRPr="00596388">
        <w:rPr>
          <w:rFonts w:ascii="Tahoma" w:hAnsi="Tahoma" w:cs="Tahoma"/>
          <w:b/>
          <w:color w:val="C00000"/>
          <w:sz w:val="22"/>
        </w:rPr>
        <w:t xml:space="preserve"> (CM)</w:t>
      </w:r>
      <w:r w:rsidRPr="00596388">
        <w:rPr>
          <w:rFonts w:ascii="Tahoma" w:hAnsi="Tahoma" w:cs="Tahoma"/>
          <w:color w:val="C00000"/>
          <w:sz w:val="22"/>
        </w:rPr>
        <w:t xml:space="preserve"> </w:t>
      </w:r>
      <w:r w:rsidRPr="00A95313">
        <w:rPr>
          <w:rFonts w:ascii="Tahoma" w:hAnsi="Tahoma" w:cs="Tahoma"/>
          <w:sz w:val="22"/>
        </w:rPr>
        <w:t xml:space="preserve">– to rodzaj profesjonalnej praktyki pracy socjalnej, polegającej </w:t>
      </w:r>
      <w:r w:rsidR="005573EA">
        <w:rPr>
          <w:rFonts w:ascii="Tahoma" w:hAnsi="Tahoma" w:cs="Tahoma"/>
          <w:sz w:val="22"/>
        </w:rPr>
        <w:t>na </w:t>
      </w:r>
      <w:r w:rsidRPr="00A95313">
        <w:rPr>
          <w:rFonts w:ascii="Tahoma" w:hAnsi="Tahoma" w:cs="Tahoma"/>
          <w:sz w:val="22"/>
        </w:rPr>
        <w:t xml:space="preserve">efektywnym zarządzaniu procesem pomagania oraz </w:t>
      </w:r>
      <w:r w:rsidR="005573EA">
        <w:rPr>
          <w:rFonts w:ascii="Tahoma" w:hAnsi="Tahoma" w:cs="Tahoma"/>
          <w:sz w:val="22"/>
        </w:rPr>
        <w:t>świadczenia usług społecznych w </w:t>
      </w:r>
      <w:r w:rsidRPr="00A95313">
        <w:rPr>
          <w:rFonts w:ascii="Tahoma" w:hAnsi="Tahoma" w:cs="Tahoma"/>
          <w:sz w:val="22"/>
        </w:rPr>
        <w:t xml:space="preserve">sytuacji, gdy interwencja socjalna musi mieć charakter złożony. CM stawia pracowników służb społecznych w roli managerów, których zadaniem jest zdiagnozowanie potrzeb oraz zapewnienie klientowi usług, świadczonych w odpowiednim czasie i kolejności. </w:t>
      </w:r>
    </w:p>
    <w:p w14:paraId="0106FADA" w14:textId="77777777"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 xml:space="preserve">Enklawa </w:t>
      </w:r>
      <w:r w:rsidRPr="00A95313">
        <w:rPr>
          <w:rFonts w:ascii="Tahoma" w:hAnsi="Tahoma" w:cs="Tahoma"/>
          <w:sz w:val="22"/>
        </w:rPr>
        <w:t>– enklawa biedy, miejsce koncentracji problemów społecznych</w:t>
      </w:r>
      <w:r>
        <w:rPr>
          <w:rFonts w:ascii="Tahoma" w:hAnsi="Tahoma" w:cs="Tahoma"/>
          <w:sz w:val="22"/>
        </w:rPr>
        <w:t>;</w:t>
      </w:r>
      <w:r w:rsidRPr="00A95313">
        <w:rPr>
          <w:rFonts w:ascii="Tahoma" w:hAnsi="Tahoma" w:cs="Tahoma"/>
          <w:sz w:val="22"/>
        </w:rPr>
        <w:t xml:space="preserve"> wybrane przez instytucję wdrażającą Model, celem objęcia działaniami przewidzianymi w ramach Modelu.</w:t>
      </w:r>
    </w:p>
    <w:p w14:paraId="03D223CA" w14:textId="77777777"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Informatorium</w:t>
      </w:r>
      <w:r w:rsidRPr="00A95313">
        <w:rPr>
          <w:rFonts w:ascii="Tahoma" w:hAnsi="Tahoma" w:cs="Tahoma"/>
          <w:b/>
          <w:sz w:val="22"/>
        </w:rPr>
        <w:t xml:space="preserve"> </w:t>
      </w:r>
      <w:r w:rsidRPr="00A95313">
        <w:rPr>
          <w:rFonts w:ascii="Tahoma" w:hAnsi="Tahoma" w:cs="Tahoma"/>
          <w:sz w:val="22"/>
        </w:rPr>
        <w:t>– ma formę czytelnego informatora (również w wersji elektronicznej) zawierającego wykaz instytucji mogących wesprzeć rodziny zagrożone dziedziczonym ubóstwem.</w:t>
      </w:r>
    </w:p>
    <w:p w14:paraId="2FB39E67" w14:textId="77777777"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 xml:space="preserve">Instytucja wdrażająca </w:t>
      </w:r>
      <w:r w:rsidRPr="00A95313">
        <w:rPr>
          <w:rFonts w:ascii="Tahoma" w:hAnsi="Tahoma" w:cs="Tahoma"/>
          <w:sz w:val="22"/>
        </w:rPr>
        <w:t>– instytucja, która podjęła decyzję o implementacji Modelu.</w:t>
      </w:r>
    </w:p>
    <w:p w14:paraId="18D0A63A" w14:textId="5E137FD9" w:rsidR="009415E2"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IPS</w:t>
      </w:r>
      <w:r w:rsidRPr="00596388">
        <w:rPr>
          <w:rFonts w:ascii="Tahoma" w:hAnsi="Tahoma" w:cs="Tahoma"/>
          <w:color w:val="C00000"/>
          <w:sz w:val="22"/>
        </w:rPr>
        <w:t xml:space="preserve"> </w:t>
      </w:r>
      <w:r w:rsidRPr="00A95313">
        <w:rPr>
          <w:rFonts w:ascii="Tahoma" w:hAnsi="Tahoma" w:cs="Tahoma"/>
          <w:sz w:val="22"/>
        </w:rPr>
        <w:t>– indywidualny projekt socjalny</w:t>
      </w:r>
      <w:r>
        <w:rPr>
          <w:rFonts w:ascii="Tahoma" w:hAnsi="Tahoma" w:cs="Tahoma"/>
          <w:sz w:val="22"/>
        </w:rPr>
        <w:t>,</w:t>
      </w:r>
      <w:r w:rsidRPr="00A95313">
        <w:rPr>
          <w:rFonts w:ascii="Tahoma" w:hAnsi="Tahoma" w:cs="Tahoma"/>
          <w:sz w:val="22"/>
        </w:rPr>
        <w:t xml:space="preserve"> narzędzie pracy pracownika socjalnego; zespół zaplanowanych działań o charakterze pomocowym, ukierunkowanych na rzecz osoby lub rodziny, których założeniem jest dążenie do pozytywnej zmiany. IPS to także dokument wykorzystywany w ramach Modelu, zapewniający konceptualizację, planowanie i opisywanie działań w ramach projektu. </w:t>
      </w:r>
    </w:p>
    <w:p w14:paraId="33199698" w14:textId="15EFFF94" w:rsidR="009415E2" w:rsidRPr="009415E2" w:rsidRDefault="009415E2" w:rsidP="009415E2">
      <w:pPr>
        <w:pStyle w:val="Normalny2"/>
        <w:spacing w:after="120" w:line="360" w:lineRule="auto"/>
        <w:jc w:val="both"/>
        <w:rPr>
          <w:rFonts w:ascii="Tahoma" w:hAnsi="Tahoma" w:cs="Tahoma"/>
          <w:color w:val="000000" w:themeColor="text1"/>
          <w:sz w:val="22"/>
        </w:rPr>
      </w:pPr>
      <w:r w:rsidRPr="00596388">
        <w:rPr>
          <w:rFonts w:ascii="Tahoma" w:hAnsi="Tahoma" w:cs="Tahoma"/>
          <w:b/>
          <w:color w:val="C00000"/>
          <w:sz w:val="22"/>
        </w:rPr>
        <w:t>JOPS</w:t>
      </w:r>
      <w:r w:rsidRPr="00030DE6">
        <w:rPr>
          <w:rFonts w:ascii="Tahoma" w:hAnsi="Tahoma" w:cs="Tahoma"/>
          <w:color w:val="000000" w:themeColor="text1"/>
          <w:sz w:val="22"/>
        </w:rPr>
        <w:t xml:space="preserve"> – jednostka organizacyjna pomocy społecznej</w:t>
      </w:r>
      <w:r>
        <w:rPr>
          <w:rFonts w:ascii="Tahoma" w:hAnsi="Tahoma" w:cs="Tahoma"/>
          <w:color w:val="000000" w:themeColor="text1"/>
          <w:sz w:val="22"/>
        </w:rPr>
        <w:t>.</w:t>
      </w:r>
    </w:p>
    <w:p w14:paraId="1785BA3B" w14:textId="77777777"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 xml:space="preserve">Karta oceny formalnej </w:t>
      </w:r>
      <w:r w:rsidRPr="00A95313">
        <w:rPr>
          <w:rFonts w:ascii="Tahoma" w:hAnsi="Tahoma" w:cs="Tahoma"/>
          <w:sz w:val="22"/>
        </w:rPr>
        <w:t>– kwestionariusz, za pomocą którego pracownik socjalny instytucji wdrażającej dokonuje analizy kryteriów kwalifikacji rodzin do objęcia wsparciem w ramach Modelu.</w:t>
      </w:r>
    </w:p>
    <w:p w14:paraId="00461948" w14:textId="546D0A51"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Konferencja Grupy Rodzinnej (KGR)</w:t>
      </w:r>
      <w:r>
        <w:rPr>
          <w:rFonts w:ascii="Tahoma" w:hAnsi="Tahoma" w:cs="Tahoma"/>
          <w:b/>
          <w:sz w:val="22"/>
        </w:rPr>
        <w:t xml:space="preserve"> </w:t>
      </w:r>
      <w:r w:rsidRPr="00A95313">
        <w:rPr>
          <w:rFonts w:ascii="Tahoma" w:hAnsi="Tahoma" w:cs="Tahoma"/>
          <w:sz w:val="22"/>
        </w:rPr>
        <w:t>– jest zebraniem jak największej liczby członków rodziny celem rozwiązania ściśle określonego problemu rodziny. W KGR mogą uczestniczyć także zaproszeni przez rodzinę specjaliści. KGR j</w:t>
      </w:r>
      <w:r w:rsidR="005573EA">
        <w:rPr>
          <w:rFonts w:ascii="Tahoma" w:hAnsi="Tahoma" w:cs="Tahoma"/>
          <w:sz w:val="22"/>
        </w:rPr>
        <w:t>est narzędziem przewidzianym do </w:t>
      </w:r>
      <w:r w:rsidRPr="00A95313">
        <w:rPr>
          <w:rFonts w:ascii="Tahoma" w:hAnsi="Tahoma" w:cs="Tahoma"/>
          <w:sz w:val="22"/>
        </w:rPr>
        <w:t>wykorzystania w ramach Modelu.</w:t>
      </w:r>
    </w:p>
    <w:p w14:paraId="1C447E97" w14:textId="6958BE21" w:rsidR="009415E2"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Model</w:t>
      </w:r>
      <w:r w:rsidRPr="00A95313">
        <w:rPr>
          <w:rFonts w:ascii="Tahoma" w:hAnsi="Tahoma" w:cs="Tahoma"/>
          <w:b/>
          <w:sz w:val="22"/>
        </w:rPr>
        <w:t xml:space="preserve"> </w:t>
      </w:r>
      <w:r w:rsidRPr="00A95313">
        <w:rPr>
          <w:rFonts w:ascii="Tahoma" w:hAnsi="Tahoma" w:cs="Tahoma"/>
          <w:sz w:val="22"/>
        </w:rPr>
        <w:t>– model pracy z rodziną dotkniętą problemem dziedziczonego ubóstwa. Zespół wypracowanych, rekomendowanych rozwiązań w zakresie przeciwdziałania dziedziczeniu ubóstwa, które wykorzystują dotychczasowe do</w:t>
      </w:r>
      <w:r w:rsidR="005573EA">
        <w:rPr>
          <w:rFonts w:ascii="Tahoma" w:hAnsi="Tahoma" w:cs="Tahoma"/>
          <w:sz w:val="22"/>
        </w:rPr>
        <w:t>świadczenia i są dostosowane do </w:t>
      </w:r>
      <w:r w:rsidRPr="00A95313">
        <w:rPr>
          <w:rFonts w:ascii="Tahoma" w:hAnsi="Tahoma" w:cs="Tahoma"/>
          <w:sz w:val="22"/>
        </w:rPr>
        <w:t>specyficznych</w:t>
      </w:r>
      <w:r>
        <w:rPr>
          <w:rFonts w:ascii="Tahoma" w:hAnsi="Tahoma" w:cs="Tahoma"/>
          <w:sz w:val="22"/>
        </w:rPr>
        <w:t xml:space="preserve"> </w:t>
      </w:r>
      <w:r w:rsidRPr="00A95313">
        <w:rPr>
          <w:rFonts w:ascii="Tahoma" w:hAnsi="Tahoma" w:cs="Tahoma"/>
          <w:sz w:val="22"/>
        </w:rPr>
        <w:t xml:space="preserve">problemów na danym terytorium.  </w:t>
      </w:r>
    </w:p>
    <w:p w14:paraId="6CD5EE49" w14:textId="469C3D72" w:rsidR="009415E2" w:rsidRDefault="009415E2" w:rsidP="009415E2">
      <w:pPr>
        <w:pStyle w:val="Normalny2"/>
        <w:spacing w:after="120" w:line="360" w:lineRule="auto"/>
        <w:jc w:val="both"/>
        <w:rPr>
          <w:rFonts w:ascii="Tahoma" w:hAnsi="Tahoma" w:cs="Tahoma"/>
          <w:color w:val="000000" w:themeColor="text1"/>
          <w:sz w:val="22"/>
        </w:rPr>
      </w:pPr>
      <w:r w:rsidRPr="00596388">
        <w:rPr>
          <w:rFonts w:ascii="Tahoma" w:hAnsi="Tahoma" w:cs="Tahoma"/>
          <w:b/>
          <w:color w:val="C00000"/>
          <w:sz w:val="22"/>
        </w:rPr>
        <w:t>MSP</w:t>
      </w:r>
      <w:r w:rsidRPr="00030DE6">
        <w:rPr>
          <w:rFonts w:ascii="Tahoma" w:hAnsi="Tahoma" w:cs="Tahoma"/>
          <w:color w:val="000000" w:themeColor="text1"/>
          <w:sz w:val="22"/>
        </w:rPr>
        <w:t xml:space="preserve"> – małe i średnie przedsiębiorstwa</w:t>
      </w:r>
      <w:r>
        <w:rPr>
          <w:rFonts w:ascii="Tahoma" w:hAnsi="Tahoma" w:cs="Tahoma"/>
          <w:color w:val="000000" w:themeColor="text1"/>
          <w:sz w:val="22"/>
        </w:rPr>
        <w:t>.</w:t>
      </w:r>
    </w:p>
    <w:p w14:paraId="33A3C199" w14:textId="0D87EFF6" w:rsidR="009415E2" w:rsidRPr="00030DE6" w:rsidRDefault="009415E2" w:rsidP="009415E2">
      <w:pPr>
        <w:pStyle w:val="Normalny2"/>
        <w:spacing w:after="120" w:line="360" w:lineRule="auto"/>
        <w:jc w:val="both"/>
        <w:rPr>
          <w:rFonts w:ascii="Tahoma" w:hAnsi="Tahoma" w:cs="Tahoma"/>
          <w:color w:val="000000" w:themeColor="text1"/>
          <w:sz w:val="22"/>
        </w:rPr>
      </w:pPr>
      <w:r w:rsidRPr="00596388">
        <w:rPr>
          <w:rFonts w:ascii="Tahoma" w:hAnsi="Tahoma" w:cs="Tahoma"/>
          <w:b/>
          <w:color w:val="C00000"/>
          <w:sz w:val="22"/>
        </w:rPr>
        <w:t>NGO</w:t>
      </w:r>
      <w:r w:rsidRPr="00596388">
        <w:rPr>
          <w:rFonts w:ascii="Tahoma" w:hAnsi="Tahoma" w:cs="Tahoma"/>
          <w:color w:val="C00000"/>
          <w:sz w:val="22"/>
        </w:rPr>
        <w:t xml:space="preserve"> </w:t>
      </w:r>
      <w:r w:rsidRPr="00030DE6">
        <w:rPr>
          <w:rFonts w:ascii="Tahoma" w:hAnsi="Tahoma" w:cs="Tahoma"/>
          <w:color w:val="000000" w:themeColor="text1"/>
          <w:sz w:val="22"/>
        </w:rPr>
        <w:t>– organizacja pozarządowa</w:t>
      </w:r>
      <w:r>
        <w:rPr>
          <w:rFonts w:ascii="Tahoma" w:hAnsi="Tahoma" w:cs="Tahoma"/>
          <w:color w:val="000000" w:themeColor="text1"/>
          <w:sz w:val="22"/>
        </w:rPr>
        <w:t>.</w:t>
      </w:r>
    </w:p>
    <w:p w14:paraId="2C46C840" w14:textId="330D63C5"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lastRenderedPageBreak/>
        <w:t>OPS</w:t>
      </w:r>
      <w:r w:rsidRPr="00030DE6">
        <w:rPr>
          <w:rFonts w:ascii="Tahoma" w:hAnsi="Tahoma" w:cs="Tahoma"/>
          <w:color w:val="000000" w:themeColor="text1"/>
          <w:sz w:val="22"/>
        </w:rPr>
        <w:t xml:space="preserve"> – ośrodek </w:t>
      </w:r>
      <w:r w:rsidRPr="00A95313">
        <w:rPr>
          <w:rFonts w:ascii="Tahoma" w:hAnsi="Tahoma" w:cs="Tahoma"/>
          <w:sz w:val="22"/>
        </w:rPr>
        <w:t>pomocy społecznej</w:t>
      </w:r>
      <w:r>
        <w:rPr>
          <w:rFonts w:ascii="Tahoma" w:hAnsi="Tahoma" w:cs="Tahoma"/>
          <w:sz w:val="22"/>
        </w:rPr>
        <w:t>.</w:t>
      </w:r>
    </w:p>
    <w:p w14:paraId="72EE1B8C" w14:textId="23B94746" w:rsidR="009415E2" w:rsidRPr="009415E2"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OS</w:t>
      </w:r>
      <w:r w:rsidRPr="00A95313">
        <w:rPr>
          <w:rFonts w:ascii="Tahoma" w:hAnsi="Tahoma" w:cs="Tahoma"/>
          <w:sz w:val="22"/>
        </w:rPr>
        <w:t xml:space="preserve"> – osoba starsza</w:t>
      </w:r>
      <w:r>
        <w:rPr>
          <w:rFonts w:ascii="Tahoma" w:hAnsi="Tahoma" w:cs="Tahoma"/>
          <w:sz w:val="22"/>
        </w:rPr>
        <w:t>.</w:t>
      </w:r>
    </w:p>
    <w:p w14:paraId="0AB93520" w14:textId="1755C307"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 xml:space="preserve">Pakiet usług </w:t>
      </w:r>
      <w:r w:rsidRPr="00A95313">
        <w:rPr>
          <w:rFonts w:ascii="Tahoma" w:hAnsi="Tahoma" w:cs="Tahoma"/>
          <w:sz w:val="22"/>
        </w:rPr>
        <w:t>– wyróżniony ze względu na określony problem lub kategorię osób lub rodzin zbiór usług systemu pomocy i integracji społecznej, spełniaj</w:t>
      </w:r>
      <w:r w:rsidR="005573EA">
        <w:rPr>
          <w:rFonts w:ascii="Tahoma" w:hAnsi="Tahoma" w:cs="Tahoma"/>
          <w:sz w:val="22"/>
        </w:rPr>
        <w:t>ący funkcje przyporządkowane do </w:t>
      </w:r>
      <w:r w:rsidRPr="00A95313">
        <w:rPr>
          <w:rFonts w:ascii="Tahoma" w:hAnsi="Tahoma" w:cs="Tahoma"/>
          <w:sz w:val="22"/>
        </w:rPr>
        <w:t>danej grupy klientów, określający sposób oddziaływania na klienta, pozwalający mu najpełniej wykonywać role społeczne i zawodowe.</w:t>
      </w:r>
    </w:p>
    <w:p w14:paraId="7E37B0B3" w14:textId="1B719A20" w:rsidR="009415E2"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 xml:space="preserve">Partnerzy </w:t>
      </w:r>
      <w:r w:rsidRPr="00A95313">
        <w:rPr>
          <w:rFonts w:ascii="Tahoma" w:hAnsi="Tahoma" w:cs="Tahoma"/>
          <w:sz w:val="22"/>
        </w:rPr>
        <w:t xml:space="preserve">– instytucje, organizacje, podmioty prywatne, które podpisały z instytucją wdrażającą Model porozumienie o współpracy i zobowiązały </w:t>
      </w:r>
      <w:r w:rsidR="005573EA">
        <w:rPr>
          <w:rFonts w:ascii="Tahoma" w:hAnsi="Tahoma" w:cs="Tahoma"/>
          <w:sz w:val="22"/>
        </w:rPr>
        <w:t>się do współrealizacji zadań na </w:t>
      </w:r>
      <w:r w:rsidRPr="00A95313">
        <w:rPr>
          <w:rFonts w:ascii="Tahoma" w:hAnsi="Tahoma" w:cs="Tahoma"/>
          <w:sz w:val="22"/>
        </w:rPr>
        <w:t xml:space="preserve">rzecz rodzin zagrożonych dziedziczonym ubóstwem. </w:t>
      </w:r>
    </w:p>
    <w:p w14:paraId="7DE04EA5" w14:textId="42264A0D"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PCPR</w:t>
      </w:r>
      <w:r w:rsidRPr="00A95313">
        <w:rPr>
          <w:rFonts w:ascii="Tahoma" w:hAnsi="Tahoma" w:cs="Tahoma"/>
          <w:sz w:val="22"/>
        </w:rPr>
        <w:t xml:space="preserve"> – powiatowe centrum pomocy rodzinie</w:t>
      </w:r>
      <w:r>
        <w:rPr>
          <w:rFonts w:ascii="Tahoma" w:hAnsi="Tahoma" w:cs="Tahoma"/>
          <w:sz w:val="22"/>
        </w:rPr>
        <w:t>.</w:t>
      </w:r>
    </w:p>
    <w:p w14:paraId="213604D5" w14:textId="41C51E40"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PES</w:t>
      </w:r>
      <w:r w:rsidRPr="00A95313">
        <w:rPr>
          <w:rFonts w:ascii="Tahoma" w:hAnsi="Tahoma" w:cs="Tahoma"/>
          <w:sz w:val="22"/>
        </w:rPr>
        <w:t xml:space="preserve"> – podmiot ekonomii społecznej</w:t>
      </w:r>
      <w:r>
        <w:rPr>
          <w:rFonts w:ascii="Tahoma" w:hAnsi="Tahoma" w:cs="Tahoma"/>
          <w:sz w:val="22"/>
        </w:rPr>
        <w:t>.</w:t>
      </w:r>
    </w:p>
    <w:p w14:paraId="2242F5E6" w14:textId="51F3B587"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PFRON</w:t>
      </w:r>
      <w:r w:rsidRPr="00596388">
        <w:rPr>
          <w:rFonts w:ascii="Tahoma" w:hAnsi="Tahoma" w:cs="Tahoma"/>
          <w:color w:val="C00000"/>
          <w:sz w:val="22"/>
        </w:rPr>
        <w:t xml:space="preserve"> </w:t>
      </w:r>
      <w:r w:rsidRPr="00A95313">
        <w:rPr>
          <w:rFonts w:ascii="Tahoma" w:hAnsi="Tahoma" w:cs="Tahoma"/>
          <w:sz w:val="22"/>
        </w:rPr>
        <w:t>– Państwowy Fundusz Rehabilitacji Osób Niepełnosprawnych</w:t>
      </w:r>
      <w:r>
        <w:rPr>
          <w:rFonts w:ascii="Tahoma" w:hAnsi="Tahoma" w:cs="Tahoma"/>
          <w:sz w:val="22"/>
        </w:rPr>
        <w:t>.</w:t>
      </w:r>
    </w:p>
    <w:p w14:paraId="3982C1B2" w14:textId="380F4D17"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 xml:space="preserve">Praca socjalna </w:t>
      </w:r>
      <w:r w:rsidRPr="00A95313">
        <w:rPr>
          <w:rFonts w:ascii="Tahoma" w:hAnsi="Tahoma" w:cs="Tahoma"/>
          <w:sz w:val="22"/>
        </w:rPr>
        <w:t>– metodyczne działanie pracownika soc</w:t>
      </w:r>
      <w:r w:rsidR="005573EA">
        <w:rPr>
          <w:rFonts w:ascii="Tahoma" w:hAnsi="Tahoma" w:cs="Tahoma"/>
          <w:sz w:val="22"/>
        </w:rPr>
        <w:t xml:space="preserve">jalnego, poprzedzone diagnozą, </w:t>
      </w:r>
      <w:r w:rsidRPr="00A95313">
        <w:rPr>
          <w:rFonts w:ascii="Tahoma" w:hAnsi="Tahoma" w:cs="Tahoma"/>
          <w:sz w:val="22"/>
        </w:rPr>
        <w:t>planem pracy, którego celem jest zmiana społeczna, rozwiązywanie problemów powstających w</w:t>
      </w:r>
      <w:r w:rsidR="005573EA">
        <w:rPr>
          <w:rFonts w:ascii="Tahoma" w:hAnsi="Tahoma" w:cs="Tahoma"/>
          <w:sz w:val="22"/>
        </w:rPr>
        <w:t> </w:t>
      </w:r>
      <w:r w:rsidRPr="00A95313">
        <w:rPr>
          <w:rFonts w:ascii="Tahoma" w:hAnsi="Tahoma" w:cs="Tahoma"/>
          <w:sz w:val="22"/>
        </w:rPr>
        <w:t>relacjach międzyludzkich oraz wzmacnianie (empowerment) i wyzwalanie ludzi dla wzbogacenia ich dobrostanu.</w:t>
      </w:r>
    </w:p>
    <w:p w14:paraId="684D92DE" w14:textId="7B9BEC33" w:rsidR="009415E2"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 xml:space="preserve">Przedstawiciel rodziny </w:t>
      </w:r>
      <w:r w:rsidRPr="00A95313">
        <w:rPr>
          <w:rFonts w:ascii="Tahoma" w:hAnsi="Tahoma" w:cs="Tahoma"/>
          <w:sz w:val="22"/>
        </w:rPr>
        <w:t>– osoba reprezentująca rodzinę objętą wsparciem w ramach Modelu, uczestnicząca w spotkaniach ZIDR, wypowiadająca się w imieniu rodziny.</w:t>
      </w:r>
    </w:p>
    <w:p w14:paraId="3F5866E3" w14:textId="5F0AF0CF"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PS</w:t>
      </w:r>
      <w:r w:rsidRPr="00A95313">
        <w:rPr>
          <w:rFonts w:ascii="Tahoma" w:hAnsi="Tahoma" w:cs="Tahoma"/>
          <w:b/>
          <w:sz w:val="22"/>
        </w:rPr>
        <w:t xml:space="preserve"> </w:t>
      </w:r>
      <w:r w:rsidRPr="00A95313">
        <w:rPr>
          <w:rFonts w:ascii="Tahoma" w:hAnsi="Tahoma" w:cs="Tahoma"/>
          <w:sz w:val="22"/>
        </w:rPr>
        <w:t>– pracownik socjalny realizujący zadania w ramach projektu (</w:t>
      </w:r>
      <w:r w:rsidRPr="00A95313">
        <w:rPr>
          <w:rFonts w:ascii="Tahoma" w:hAnsi="Tahoma" w:cs="Tahoma"/>
          <w:i/>
          <w:sz w:val="22"/>
        </w:rPr>
        <w:t>case manager</w:t>
      </w:r>
      <w:r w:rsidRPr="00A95313">
        <w:rPr>
          <w:rFonts w:ascii="Tahoma" w:hAnsi="Tahoma" w:cs="Tahoma"/>
          <w:sz w:val="22"/>
        </w:rPr>
        <w:t>)</w:t>
      </w:r>
      <w:r>
        <w:rPr>
          <w:rFonts w:ascii="Tahoma" w:hAnsi="Tahoma" w:cs="Tahoma"/>
          <w:sz w:val="22"/>
        </w:rPr>
        <w:t>.</w:t>
      </w:r>
    </w:p>
    <w:p w14:paraId="27C157F7" w14:textId="5F15B699"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PZP</w:t>
      </w:r>
      <w:r w:rsidRPr="00596388">
        <w:rPr>
          <w:rFonts w:ascii="Tahoma" w:hAnsi="Tahoma" w:cs="Tahoma"/>
          <w:color w:val="C00000"/>
          <w:sz w:val="22"/>
        </w:rPr>
        <w:t xml:space="preserve"> </w:t>
      </w:r>
      <w:r w:rsidRPr="00A95313">
        <w:rPr>
          <w:rFonts w:ascii="Tahoma" w:hAnsi="Tahoma" w:cs="Tahoma"/>
          <w:sz w:val="22"/>
        </w:rPr>
        <w:t>– ustawa prawo zamówień publicznych</w:t>
      </w:r>
      <w:r>
        <w:rPr>
          <w:rFonts w:ascii="Tahoma" w:hAnsi="Tahoma" w:cs="Tahoma"/>
          <w:sz w:val="22"/>
        </w:rPr>
        <w:t>.</w:t>
      </w:r>
    </w:p>
    <w:p w14:paraId="03083A40" w14:textId="77777777"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 xml:space="preserve">Rodzina zagrożona dziedziczonym ubóstwem </w:t>
      </w:r>
      <w:r w:rsidRPr="00A95313">
        <w:rPr>
          <w:rFonts w:ascii="Tahoma" w:hAnsi="Tahoma" w:cs="Tahoma"/>
          <w:sz w:val="22"/>
        </w:rPr>
        <w:t xml:space="preserve">– odbiorcy wsparcia, </w:t>
      </w:r>
      <w:r w:rsidRPr="00A95313">
        <w:rPr>
          <w:rFonts w:ascii="Tahoma" w:hAnsi="Tahoma" w:cs="Tahoma"/>
          <w:color w:val="auto"/>
          <w:sz w:val="22"/>
        </w:rPr>
        <w:t>rodzina zamieszkująca w enklawie, u której w wyniku weryfikacji (karta oceny formalnej) ustalono występowanie kryteriów dziedziczonego ubóstwa.</w:t>
      </w:r>
    </w:p>
    <w:p w14:paraId="6DAF566E" w14:textId="22D3B5F3"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S</w:t>
      </w:r>
      <w:r w:rsidRPr="00A95313">
        <w:rPr>
          <w:rFonts w:ascii="Tahoma" w:hAnsi="Tahoma" w:cs="Tahoma"/>
          <w:b/>
          <w:sz w:val="22"/>
        </w:rPr>
        <w:t xml:space="preserve"> </w:t>
      </w:r>
      <w:r w:rsidRPr="00A95313">
        <w:rPr>
          <w:rFonts w:ascii="Tahoma" w:hAnsi="Tahoma" w:cs="Tahoma"/>
          <w:sz w:val="22"/>
        </w:rPr>
        <w:t>– specjalista ds. sieci wsparcia. Wspiera PS w realizacji zadań środowiskowych</w:t>
      </w:r>
      <w:r w:rsidR="002B79EC">
        <w:rPr>
          <w:rFonts w:ascii="Tahoma" w:hAnsi="Tahoma" w:cs="Tahoma"/>
          <w:sz w:val="22"/>
        </w:rPr>
        <w:t>,</w:t>
      </w:r>
      <w:r w:rsidRPr="00A95313">
        <w:rPr>
          <w:rFonts w:ascii="Tahoma" w:hAnsi="Tahoma" w:cs="Tahoma"/>
          <w:sz w:val="22"/>
        </w:rPr>
        <w:t xml:space="preserve"> </w:t>
      </w:r>
      <w:r w:rsidRPr="00A95313">
        <w:rPr>
          <w:rFonts w:ascii="Tahoma" w:hAnsi="Tahoma" w:cs="Tahoma"/>
          <w:color w:val="auto"/>
          <w:sz w:val="22"/>
        </w:rPr>
        <w:t>a także koordynuje prace na etapie interdyscyplinarnym, odpowiedzialny również za prace administracyjno-organizacyjną w ramach Modelu.</w:t>
      </w:r>
    </w:p>
    <w:p w14:paraId="7A93A81B" w14:textId="77777777"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 xml:space="preserve">SK </w:t>
      </w:r>
      <w:r w:rsidRPr="00A95313">
        <w:rPr>
          <w:rFonts w:ascii="Tahoma" w:hAnsi="Tahoma" w:cs="Tahoma"/>
          <w:b/>
          <w:sz w:val="22"/>
        </w:rPr>
        <w:t xml:space="preserve">– </w:t>
      </w:r>
      <w:r w:rsidRPr="00A95313">
        <w:rPr>
          <w:rFonts w:ascii="Tahoma" w:hAnsi="Tahoma" w:cs="Tahoma"/>
          <w:sz w:val="22"/>
        </w:rPr>
        <w:t>spotkanie/spotkania konsultacyjne</w:t>
      </w:r>
      <w:r w:rsidRPr="00A95313">
        <w:rPr>
          <w:rFonts w:ascii="Tahoma" w:hAnsi="Tahoma" w:cs="Tahoma"/>
          <w:b/>
          <w:sz w:val="22"/>
        </w:rPr>
        <w:t xml:space="preserve"> </w:t>
      </w:r>
      <w:r w:rsidRPr="00A95313">
        <w:rPr>
          <w:rFonts w:ascii="Tahoma" w:hAnsi="Tahoma" w:cs="Tahoma"/>
          <w:sz w:val="22"/>
        </w:rPr>
        <w:t xml:space="preserve">– </w:t>
      </w:r>
      <w:r w:rsidRPr="00A95313">
        <w:rPr>
          <w:rFonts w:ascii="Tahoma" w:hAnsi="Tahoma" w:cs="Tahoma"/>
          <w:color w:val="auto"/>
          <w:sz w:val="22"/>
        </w:rPr>
        <w:t>zaplanowane spotkania specjalistów realizujących zadania w ramach Modelu – pracownika socjalnego (PS) i specjalisty do spraw sieci wsparcia (S). SK służy wspólnemu przeanalizowaniu dokumentacji, omówieniu wyników diagnozy, oraz identyfikacji zasobów środowiskowych, które można wykorzystać rzecz wsparcia rodziny.</w:t>
      </w:r>
    </w:p>
    <w:p w14:paraId="0DA5052E" w14:textId="25CCFB71"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lastRenderedPageBreak/>
        <w:t xml:space="preserve">Standard pracy socjalnej </w:t>
      </w:r>
      <w:r w:rsidRPr="00A95313">
        <w:rPr>
          <w:rFonts w:ascii="Tahoma" w:hAnsi="Tahoma" w:cs="Tahoma"/>
          <w:sz w:val="22"/>
        </w:rPr>
        <w:t>–</w:t>
      </w:r>
      <w:r w:rsidRPr="00A95313">
        <w:rPr>
          <w:rFonts w:ascii="Tahoma" w:hAnsi="Tahoma" w:cs="Tahoma"/>
          <w:b/>
          <w:sz w:val="22"/>
        </w:rPr>
        <w:t xml:space="preserve"> </w:t>
      </w:r>
      <w:r w:rsidRPr="00A95313">
        <w:rPr>
          <w:rFonts w:ascii="Tahoma" w:hAnsi="Tahoma" w:cs="Tahoma"/>
          <w:sz w:val="22"/>
        </w:rPr>
        <w:t xml:space="preserve">wytyczne opracowane przez zespoły eksperckie w latach 2011-2014 w ramach </w:t>
      </w:r>
      <w:r w:rsidR="005573EA">
        <w:rPr>
          <w:rFonts w:ascii="Tahoma" w:eastAsia="Calibri" w:hAnsi="Tahoma" w:cs="Tahoma"/>
          <w:sz w:val="22"/>
          <w:lang w:eastAsia="en-US"/>
        </w:rPr>
        <w:t xml:space="preserve">Projektu </w:t>
      </w:r>
      <w:r w:rsidRPr="00A95313">
        <w:rPr>
          <w:rFonts w:ascii="Tahoma" w:eastAsia="Calibri" w:hAnsi="Tahoma" w:cs="Tahoma"/>
          <w:sz w:val="22"/>
          <w:lang w:eastAsia="en-US"/>
        </w:rPr>
        <w:t xml:space="preserve">1.18 „Tworzenie i rozwijanie standardów usług pomocy i integracji społecznej”, współfinansowanego ze środków Unii Europejskiej w ramach Europejskiego Funduszu Społecznego, </w:t>
      </w:r>
      <w:r w:rsidRPr="00A95313">
        <w:rPr>
          <w:rFonts w:ascii="Tahoma" w:hAnsi="Tahoma" w:cs="Tahoma"/>
          <w:sz w:val="22"/>
        </w:rPr>
        <w:t>określające wymogi i warun</w:t>
      </w:r>
      <w:r w:rsidR="005573EA">
        <w:rPr>
          <w:rFonts w:ascii="Tahoma" w:hAnsi="Tahoma" w:cs="Tahoma"/>
          <w:sz w:val="22"/>
        </w:rPr>
        <w:t>ki realizacji pracy socjalnej w </w:t>
      </w:r>
      <w:r w:rsidRPr="00A95313">
        <w:rPr>
          <w:rFonts w:ascii="Tahoma" w:hAnsi="Tahoma" w:cs="Tahoma"/>
          <w:sz w:val="22"/>
        </w:rPr>
        <w:t>następujących obszarach:</w:t>
      </w:r>
    </w:p>
    <w:p w14:paraId="0EC46272" w14:textId="77777777" w:rsidR="009415E2" w:rsidRPr="00A95313" w:rsidRDefault="009415E2" w:rsidP="003A5EE3">
      <w:pPr>
        <w:pStyle w:val="Normalny2"/>
        <w:numPr>
          <w:ilvl w:val="0"/>
          <w:numId w:val="137"/>
        </w:numPr>
        <w:spacing w:after="120" w:line="360" w:lineRule="auto"/>
        <w:jc w:val="both"/>
        <w:rPr>
          <w:rFonts w:ascii="Tahoma" w:hAnsi="Tahoma" w:cs="Tahoma"/>
          <w:sz w:val="22"/>
        </w:rPr>
      </w:pPr>
      <w:r w:rsidRPr="00A95313">
        <w:rPr>
          <w:rFonts w:ascii="Tahoma" w:hAnsi="Tahoma" w:cs="Tahoma"/>
          <w:sz w:val="22"/>
        </w:rPr>
        <w:t>indywidualna praca socjalna: specyficzne obszary diagnozy, działania pracownika socjalnego; sposoby budowania relacji; komunikowania, towarzyszenia; zakres działań  osób i rodzin, sposób budowy pakietu dla konkretnego klienta/rodziny; sposób postępowania pracownika socjalnego w procesie budowania indywidualnego pakietu usług;</w:t>
      </w:r>
    </w:p>
    <w:p w14:paraId="1F0173C0" w14:textId="77777777" w:rsidR="009415E2" w:rsidRPr="00A95313" w:rsidRDefault="009415E2" w:rsidP="003A5EE3">
      <w:pPr>
        <w:pStyle w:val="Normalny2"/>
        <w:numPr>
          <w:ilvl w:val="0"/>
          <w:numId w:val="137"/>
        </w:numPr>
        <w:spacing w:after="120" w:line="360" w:lineRule="auto"/>
        <w:jc w:val="both"/>
        <w:rPr>
          <w:rFonts w:ascii="Tahoma" w:hAnsi="Tahoma" w:cs="Tahoma"/>
          <w:sz w:val="22"/>
        </w:rPr>
      </w:pPr>
      <w:r w:rsidRPr="00A95313">
        <w:rPr>
          <w:rFonts w:ascii="Tahoma" w:hAnsi="Tahoma" w:cs="Tahoma"/>
          <w:sz w:val="22"/>
        </w:rPr>
        <w:t>grupowe formy pracy socjalnej;</w:t>
      </w:r>
    </w:p>
    <w:p w14:paraId="15C25968" w14:textId="1C977240" w:rsidR="009415E2" w:rsidRDefault="009415E2" w:rsidP="003A5EE3">
      <w:pPr>
        <w:pStyle w:val="Normalny2"/>
        <w:numPr>
          <w:ilvl w:val="0"/>
          <w:numId w:val="137"/>
        </w:numPr>
        <w:spacing w:after="120" w:line="360" w:lineRule="auto"/>
        <w:jc w:val="both"/>
        <w:rPr>
          <w:rFonts w:ascii="Tahoma" w:hAnsi="Tahoma" w:cs="Tahoma"/>
          <w:sz w:val="22"/>
        </w:rPr>
      </w:pPr>
      <w:r w:rsidRPr="00A95313">
        <w:rPr>
          <w:rFonts w:ascii="Tahoma" w:hAnsi="Tahoma" w:cs="Tahoma"/>
          <w:sz w:val="22"/>
        </w:rPr>
        <w:t>sposoby ewaluacji i monitorowania.</w:t>
      </w:r>
    </w:p>
    <w:p w14:paraId="7906BF10" w14:textId="3A2487A7" w:rsidR="009415E2" w:rsidRDefault="009415E2" w:rsidP="009415E2">
      <w:pPr>
        <w:pStyle w:val="Normalny2"/>
        <w:spacing w:after="120" w:line="360" w:lineRule="auto"/>
        <w:jc w:val="both"/>
        <w:rPr>
          <w:rFonts w:ascii="Tahoma" w:hAnsi="Tahoma" w:cs="Tahoma"/>
          <w:sz w:val="22"/>
        </w:rPr>
      </w:pPr>
      <w:r w:rsidRPr="00596388">
        <w:rPr>
          <w:rFonts w:ascii="Tahoma" w:hAnsi="Tahoma" w:cs="Tahoma"/>
          <w:b/>
          <w:i/>
          <w:color w:val="C00000"/>
          <w:sz w:val="22"/>
        </w:rPr>
        <w:t>Study Circle</w:t>
      </w:r>
      <w:r w:rsidRPr="00596388">
        <w:rPr>
          <w:rFonts w:ascii="Tahoma" w:hAnsi="Tahoma" w:cs="Tahoma"/>
          <w:b/>
          <w:color w:val="C00000"/>
          <w:sz w:val="22"/>
        </w:rPr>
        <w:t xml:space="preserve"> </w:t>
      </w:r>
      <w:r w:rsidRPr="00A95313">
        <w:rPr>
          <w:rFonts w:ascii="Tahoma" w:hAnsi="Tahoma" w:cs="Tahoma"/>
          <w:sz w:val="22"/>
        </w:rPr>
        <w:t>– metoda polegająca na podnoszeniu kompetencji poprzez organizację spotkań w małych grupach w celu wspólnego zgłębienia interesującego tematu. Praca grupy jest wzbogacana o wiedzę i doświadczenia jej poszczególnych członków, którzy pozwalają spojrzeć na badane zagadnienie z wielu różnych perspektyw. Metoda SC zakłada, że każda osoba dysponuje wiedzą, doświadczeniami, którymi może się podzielić z innymi.</w:t>
      </w:r>
    </w:p>
    <w:p w14:paraId="2674D661" w14:textId="00890C0A"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Ustawa (UPS)</w:t>
      </w:r>
      <w:r w:rsidRPr="00596388">
        <w:rPr>
          <w:rFonts w:ascii="Tahoma" w:hAnsi="Tahoma" w:cs="Tahoma"/>
          <w:color w:val="C00000"/>
          <w:sz w:val="22"/>
        </w:rPr>
        <w:t xml:space="preserve"> </w:t>
      </w:r>
      <w:r w:rsidRPr="00A95313">
        <w:rPr>
          <w:rFonts w:ascii="Tahoma" w:hAnsi="Tahoma" w:cs="Tahoma"/>
          <w:sz w:val="22"/>
        </w:rPr>
        <w:t>– ustawa o pomocy społecznej</w:t>
      </w:r>
      <w:r>
        <w:rPr>
          <w:rFonts w:ascii="Tahoma" w:hAnsi="Tahoma" w:cs="Tahoma"/>
          <w:sz w:val="22"/>
        </w:rPr>
        <w:t>.</w:t>
      </w:r>
    </w:p>
    <w:p w14:paraId="34CFCE67" w14:textId="232E1691"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Usługa</w:t>
      </w:r>
      <w:r w:rsidRPr="00596388">
        <w:rPr>
          <w:rFonts w:ascii="Tahoma" w:hAnsi="Tahoma" w:cs="Tahoma"/>
          <w:color w:val="C00000"/>
          <w:sz w:val="22"/>
        </w:rPr>
        <w:t xml:space="preserve"> </w:t>
      </w:r>
      <w:r w:rsidRPr="00A95313">
        <w:rPr>
          <w:rFonts w:ascii="Tahoma" w:hAnsi="Tahoma" w:cs="Tahoma"/>
          <w:sz w:val="22"/>
        </w:rPr>
        <w:t>– usługa opiekuńcza wobec osoby starszej w miejscu zamieszkania, świadczona na poziomie minimalnym.</w:t>
      </w:r>
    </w:p>
    <w:p w14:paraId="011D10DE" w14:textId="20D0B630" w:rsidR="009415E2" w:rsidRDefault="009415E2" w:rsidP="009415E2">
      <w:pPr>
        <w:pStyle w:val="Normalny2"/>
        <w:spacing w:after="120" w:line="360" w:lineRule="auto"/>
        <w:jc w:val="both"/>
        <w:rPr>
          <w:rFonts w:ascii="Tahoma" w:hAnsi="Tahoma" w:cs="Tahoma"/>
          <w:color w:val="auto"/>
          <w:sz w:val="22"/>
        </w:rPr>
      </w:pPr>
      <w:r w:rsidRPr="00596388">
        <w:rPr>
          <w:rFonts w:ascii="Tahoma" w:hAnsi="Tahoma" w:cs="Tahoma"/>
          <w:b/>
          <w:color w:val="C00000"/>
          <w:sz w:val="22"/>
        </w:rPr>
        <w:t>ZIDR</w:t>
      </w:r>
      <w:r w:rsidRPr="00A95313">
        <w:rPr>
          <w:rFonts w:ascii="Tahoma" w:hAnsi="Tahoma" w:cs="Tahoma"/>
          <w:b/>
          <w:sz w:val="22"/>
        </w:rPr>
        <w:t xml:space="preserve"> </w:t>
      </w:r>
      <w:r w:rsidRPr="00A95313">
        <w:rPr>
          <w:rFonts w:ascii="Tahoma" w:hAnsi="Tahoma" w:cs="Tahoma"/>
          <w:sz w:val="22"/>
        </w:rPr>
        <w:t xml:space="preserve">– zespół interdyscyplinarny do spraw rodziny – </w:t>
      </w:r>
      <w:r w:rsidRPr="00A95313">
        <w:rPr>
          <w:rFonts w:ascii="Tahoma" w:hAnsi="Tahoma" w:cs="Tahoma"/>
          <w:color w:val="auto"/>
          <w:sz w:val="22"/>
        </w:rPr>
        <w:t>zaplanowane spotkania specjalistów realizujących zadania w ramach Modelu oraz specjalistów zewnętrznych. W skład ZIDR wchodzą: PS współpracujący z rodziną, S i odpowiednio dobrani specjaliści zewnętrzni. Do składu ZIDR na pewnym etapie dołącza przedstawiciel rodziny. Celem ZIDR jest pogłębienie diagnozy we współpracy ze specjalistami zewnętrznymi, interdyscyplinarne ustalenie koncepcji wsparcia rodziny, wspólne opracowanie koncepcji Indywidualnego Projektu Socjalnego (IPS) – w tym określenie planu działań oraz ustalenie możliwości poszerzenia wsparcia o usługi określone w Pakiecie usług, ustalenie i podział zadań oraz podjęcie decyzji o ewentualnym zaproszeniu do współpracy kolejnych specjalistów zewnętrznych.</w:t>
      </w:r>
    </w:p>
    <w:p w14:paraId="58D6C46D" w14:textId="5866CA6E" w:rsidR="009415E2" w:rsidRPr="00A95313" w:rsidRDefault="009415E2" w:rsidP="009415E2">
      <w:pPr>
        <w:pStyle w:val="Normalny2"/>
        <w:spacing w:after="120" w:line="360" w:lineRule="auto"/>
        <w:jc w:val="both"/>
        <w:rPr>
          <w:rFonts w:ascii="Tahoma" w:hAnsi="Tahoma" w:cs="Tahoma"/>
          <w:sz w:val="22"/>
        </w:rPr>
      </w:pPr>
      <w:r w:rsidRPr="00596388">
        <w:rPr>
          <w:rFonts w:ascii="Tahoma" w:hAnsi="Tahoma" w:cs="Tahoma"/>
          <w:b/>
          <w:color w:val="C00000"/>
          <w:sz w:val="22"/>
        </w:rPr>
        <w:t>ZOL</w:t>
      </w:r>
      <w:r w:rsidRPr="00A95313">
        <w:rPr>
          <w:rFonts w:ascii="Tahoma" w:hAnsi="Tahoma" w:cs="Tahoma"/>
          <w:sz w:val="22"/>
        </w:rPr>
        <w:t xml:space="preserve"> – zakład opiekuńczo leczniczy</w:t>
      </w:r>
      <w:r>
        <w:rPr>
          <w:rFonts w:ascii="Tahoma" w:hAnsi="Tahoma" w:cs="Tahoma"/>
          <w:sz w:val="22"/>
        </w:rPr>
        <w:t>.</w:t>
      </w:r>
    </w:p>
    <w:p w14:paraId="5E5CDE9B" w14:textId="2BD4D4AC" w:rsidR="004E4357" w:rsidRPr="004E4357" w:rsidRDefault="009415E2" w:rsidP="004E4357">
      <w:pPr>
        <w:pStyle w:val="Normalny2"/>
        <w:spacing w:after="120" w:line="360" w:lineRule="auto"/>
        <w:jc w:val="both"/>
        <w:rPr>
          <w:rFonts w:ascii="Tahoma" w:hAnsi="Tahoma" w:cs="Tahoma"/>
          <w:sz w:val="22"/>
        </w:rPr>
      </w:pPr>
      <w:r w:rsidRPr="00596388">
        <w:rPr>
          <w:rFonts w:ascii="Tahoma" w:hAnsi="Tahoma" w:cs="Tahoma"/>
          <w:b/>
          <w:color w:val="C00000"/>
          <w:sz w:val="22"/>
        </w:rPr>
        <w:t>ZPO</w:t>
      </w:r>
      <w:r w:rsidRPr="00A95313">
        <w:rPr>
          <w:rFonts w:ascii="Tahoma" w:hAnsi="Tahoma" w:cs="Tahoma"/>
          <w:sz w:val="22"/>
        </w:rPr>
        <w:t xml:space="preserve"> – zakład pielęgnacyjno-opiekuńczy</w:t>
      </w:r>
      <w:r>
        <w:rPr>
          <w:rFonts w:ascii="Tahoma" w:hAnsi="Tahoma" w:cs="Tahoma"/>
          <w:sz w:val="22"/>
        </w:rPr>
        <w:t>.</w:t>
      </w:r>
    </w:p>
    <w:p w14:paraId="4A720507" w14:textId="41A76BC7" w:rsidR="009415E2" w:rsidRPr="00A5077A" w:rsidRDefault="00C35E32" w:rsidP="009415E2">
      <w:pPr>
        <w:pStyle w:val="Nagwek1"/>
        <w:spacing w:before="0" w:after="120" w:line="360" w:lineRule="auto"/>
        <w:rPr>
          <w:rFonts w:ascii="Tahoma" w:eastAsia="Arial" w:hAnsi="Tahoma" w:cs="Tahoma"/>
          <w:color w:val="31849B" w:themeColor="accent5" w:themeShade="BF"/>
        </w:rPr>
      </w:pPr>
      <w:bookmarkStart w:id="4" w:name="_Toc68721870"/>
      <w:r w:rsidRPr="00A5077A">
        <w:rPr>
          <w:rFonts w:ascii="Tahoma" w:eastAsia="Arial" w:hAnsi="Tahoma" w:cs="Tahoma"/>
          <w:color w:val="31849B" w:themeColor="accent5" w:themeShade="BF"/>
        </w:rPr>
        <w:lastRenderedPageBreak/>
        <w:t>W</w:t>
      </w:r>
      <w:r w:rsidR="0008594C" w:rsidRPr="00A5077A">
        <w:rPr>
          <w:rFonts w:ascii="Tahoma" w:eastAsia="Arial" w:hAnsi="Tahoma" w:cs="Tahoma"/>
          <w:color w:val="31849B" w:themeColor="accent5" w:themeShade="BF"/>
        </w:rPr>
        <w:t>prowadzenie</w:t>
      </w:r>
      <w:bookmarkEnd w:id="4"/>
    </w:p>
    <w:p w14:paraId="44A2C8BE" w14:textId="37F0FB34" w:rsidR="00C35E32" w:rsidRPr="00A95313" w:rsidRDefault="00C35E32" w:rsidP="00A95313">
      <w:pPr>
        <w:spacing w:after="120" w:line="360" w:lineRule="auto"/>
        <w:ind w:firstLine="709"/>
        <w:contextualSpacing/>
        <w:jc w:val="both"/>
        <w:rPr>
          <w:rFonts w:ascii="Tahoma" w:eastAsia="Arial" w:hAnsi="Tahoma" w:cs="Tahoma"/>
          <w:sz w:val="22"/>
          <w:szCs w:val="22"/>
        </w:rPr>
      </w:pPr>
      <w:r w:rsidRPr="00A95313">
        <w:rPr>
          <w:rFonts w:ascii="Tahoma" w:eastAsia="Arial" w:hAnsi="Tahoma" w:cs="Tahoma"/>
          <w:sz w:val="22"/>
          <w:szCs w:val="22"/>
        </w:rPr>
        <w:t xml:space="preserve">Model (łac. </w:t>
      </w:r>
      <w:r w:rsidRPr="00A95313">
        <w:rPr>
          <w:rFonts w:ascii="Tahoma" w:eastAsia="Arial" w:hAnsi="Tahoma" w:cs="Tahoma"/>
          <w:i/>
          <w:sz w:val="22"/>
          <w:szCs w:val="22"/>
        </w:rPr>
        <w:t>modulus</w:t>
      </w:r>
      <w:r w:rsidRPr="00A95313">
        <w:rPr>
          <w:rFonts w:ascii="Tahoma" w:eastAsia="Arial" w:hAnsi="Tahoma" w:cs="Tahoma"/>
          <w:sz w:val="22"/>
          <w:szCs w:val="22"/>
        </w:rPr>
        <w:t xml:space="preserve"> = miara, wzór) to pojęcie odnoszące się do formy rekonstrukcji zjawiska rzeczywistego w formie opisu, wyjaśniającego jak coś działa lub jak powinno działać (wzorzec), jak jest zbudowane</w:t>
      </w:r>
      <w:r w:rsidR="00D7166C">
        <w:rPr>
          <w:rFonts w:ascii="Tahoma" w:eastAsia="Arial" w:hAnsi="Tahoma" w:cs="Tahoma"/>
          <w:sz w:val="22"/>
          <w:szCs w:val="22"/>
        </w:rPr>
        <w:t>.</w:t>
      </w:r>
      <w:r w:rsidRPr="00A95313">
        <w:rPr>
          <w:rFonts w:ascii="Tahoma" w:eastAsia="Arial" w:hAnsi="Tahoma" w:cs="Tahoma"/>
          <w:sz w:val="22"/>
          <w:szCs w:val="22"/>
        </w:rPr>
        <w:t xml:space="preserve"> </w:t>
      </w:r>
      <w:r w:rsidR="00D7166C">
        <w:rPr>
          <w:rFonts w:ascii="Tahoma" w:eastAsia="Arial" w:hAnsi="Tahoma" w:cs="Tahoma"/>
          <w:sz w:val="22"/>
          <w:szCs w:val="22"/>
        </w:rPr>
        <w:t>S</w:t>
      </w:r>
      <w:r w:rsidRPr="00A95313">
        <w:rPr>
          <w:rFonts w:ascii="Tahoma" w:eastAsia="Arial" w:hAnsi="Tahoma" w:cs="Tahoma"/>
          <w:sz w:val="22"/>
          <w:szCs w:val="22"/>
        </w:rPr>
        <w:t>łuży do uproszczenia bad</w:t>
      </w:r>
      <w:r w:rsidR="00D6247E">
        <w:rPr>
          <w:rFonts w:ascii="Tahoma" w:eastAsia="Arial" w:hAnsi="Tahoma" w:cs="Tahoma"/>
          <w:sz w:val="22"/>
          <w:szCs w:val="22"/>
        </w:rPr>
        <w:t>anego zjawiska i jest pomocny w </w:t>
      </w:r>
      <w:r w:rsidRPr="00A95313">
        <w:rPr>
          <w:rFonts w:ascii="Tahoma" w:eastAsia="Arial" w:hAnsi="Tahoma" w:cs="Tahoma"/>
          <w:sz w:val="22"/>
          <w:szCs w:val="22"/>
        </w:rPr>
        <w:t>tworzeniu pojęć oraz wyjaśnianiu badanego problemu.</w:t>
      </w:r>
    </w:p>
    <w:p w14:paraId="46F8317E" w14:textId="5348E6D1" w:rsidR="00CC6563" w:rsidRDefault="00F26C5A" w:rsidP="00CC6563">
      <w:pPr>
        <w:spacing w:after="120" w:line="360" w:lineRule="auto"/>
        <w:ind w:firstLine="708"/>
        <w:contextualSpacing/>
        <w:jc w:val="both"/>
        <w:rPr>
          <w:rFonts w:ascii="Tahoma" w:eastAsia="Arial" w:hAnsi="Tahoma" w:cs="Tahoma"/>
          <w:sz w:val="22"/>
          <w:szCs w:val="22"/>
        </w:rPr>
      </w:pPr>
      <w:r>
        <w:rPr>
          <w:rFonts w:ascii="Tahoma" w:eastAsia="Arial" w:hAnsi="Tahoma" w:cs="Tahoma"/>
          <w:sz w:val="22"/>
          <w:szCs w:val="22"/>
        </w:rPr>
        <w:t xml:space="preserve">Omawiany wzór </w:t>
      </w:r>
      <w:r w:rsidR="00C35E32" w:rsidRPr="00D7166C">
        <w:rPr>
          <w:rFonts w:ascii="Tahoma" w:eastAsia="Arial" w:hAnsi="Tahoma" w:cs="Tahoma"/>
          <w:sz w:val="22"/>
          <w:szCs w:val="22"/>
        </w:rPr>
        <w:t>pracy z rodziną doświadczającą dziedziczonego ubóstwa</w:t>
      </w:r>
      <w:r w:rsidR="00C35E32" w:rsidRPr="00A95313">
        <w:rPr>
          <w:rFonts w:ascii="Tahoma" w:eastAsia="Arial" w:hAnsi="Tahoma" w:cs="Tahoma"/>
          <w:b/>
          <w:sz w:val="22"/>
          <w:szCs w:val="22"/>
        </w:rPr>
        <w:t xml:space="preserve"> </w:t>
      </w:r>
      <w:r w:rsidR="00C35E32" w:rsidRPr="00A95313">
        <w:rPr>
          <w:rFonts w:ascii="Tahoma" w:eastAsia="Arial" w:hAnsi="Tahoma" w:cs="Tahoma"/>
          <w:sz w:val="22"/>
          <w:szCs w:val="22"/>
        </w:rPr>
        <w:t xml:space="preserve">dokonuje opisu systemu pracy z wybraną grupą społeczną (środowiskiem) realizowanego przez służby społeczne (pomocy i integracji społecznej) wraz z podmiotami działającymi lokalnie na rzecz osób i rodzin dotkniętych lub zagrożonych wybranym zjawiskiem. </w:t>
      </w:r>
      <w:r w:rsidR="00D7166C">
        <w:rPr>
          <w:rFonts w:ascii="Tahoma" w:eastAsia="Arial" w:hAnsi="Tahoma" w:cs="Tahoma"/>
          <w:sz w:val="22"/>
          <w:szCs w:val="22"/>
        </w:rPr>
        <w:t>Zakłada on</w:t>
      </w:r>
      <w:r w:rsidR="00C35E32" w:rsidRPr="00A95313">
        <w:rPr>
          <w:rFonts w:ascii="Tahoma" w:eastAsia="Arial" w:hAnsi="Tahoma" w:cs="Tahoma"/>
          <w:sz w:val="22"/>
          <w:szCs w:val="22"/>
        </w:rPr>
        <w:t xml:space="preserve"> stworzenie oraz opisanie systemu różnorodnych działań, powiązań</w:t>
      </w:r>
      <w:r w:rsidR="002B79EC">
        <w:rPr>
          <w:rFonts w:ascii="Tahoma" w:eastAsia="Arial" w:hAnsi="Tahoma" w:cs="Tahoma"/>
          <w:sz w:val="22"/>
          <w:szCs w:val="22"/>
        </w:rPr>
        <w:t xml:space="preserve"> i</w:t>
      </w:r>
      <w:r w:rsidR="00CC6563">
        <w:rPr>
          <w:rFonts w:ascii="Tahoma" w:eastAsia="Arial" w:hAnsi="Tahoma" w:cs="Tahoma"/>
          <w:sz w:val="22"/>
          <w:szCs w:val="22"/>
        </w:rPr>
        <w:t xml:space="preserve"> </w:t>
      </w:r>
      <w:r w:rsidR="00C35E32" w:rsidRPr="00A95313">
        <w:rPr>
          <w:rFonts w:ascii="Tahoma" w:eastAsia="Arial" w:hAnsi="Tahoma" w:cs="Tahoma"/>
          <w:sz w:val="22"/>
          <w:szCs w:val="22"/>
        </w:rPr>
        <w:t xml:space="preserve">relacji służących identyfikacji problemu dziedziczonego ubóstwa jako zjawiska jednoznacznie negatywnie wpływającego na tworzenie się enklaw biedy i wykluczenia społecznego. Model skupia się na </w:t>
      </w:r>
      <w:r w:rsidR="00C35E32" w:rsidRPr="00687113">
        <w:rPr>
          <w:rFonts w:ascii="Tahoma" w:eastAsia="Arial" w:hAnsi="Tahoma" w:cs="Tahoma"/>
          <w:color w:val="000000" w:themeColor="text1"/>
          <w:sz w:val="22"/>
          <w:szCs w:val="22"/>
        </w:rPr>
        <w:t>wypracowaniu schematów działania zmierzających do stworzenia systemu profilaktyki i przeciwdziałania skutkom zjawiska dzie</w:t>
      </w:r>
      <w:r w:rsidR="00D6247E">
        <w:rPr>
          <w:rFonts w:ascii="Tahoma" w:eastAsia="Arial" w:hAnsi="Tahoma" w:cs="Tahoma"/>
          <w:color w:val="000000" w:themeColor="text1"/>
          <w:sz w:val="22"/>
          <w:szCs w:val="22"/>
        </w:rPr>
        <w:t>dziczonego ubóstwa możliwych do </w:t>
      </w:r>
      <w:r w:rsidR="00C35E32" w:rsidRPr="00687113">
        <w:rPr>
          <w:rFonts w:ascii="Tahoma" w:eastAsia="Arial" w:hAnsi="Tahoma" w:cs="Tahoma"/>
          <w:color w:val="000000" w:themeColor="text1"/>
          <w:sz w:val="22"/>
          <w:szCs w:val="22"/>
        </w:rPr>
        <w:t>wdrożenia z uwzględnieniem różnic wynikających ze</w:t>
      </w:r>
      <w:r w:rsidR="0017435C" w:rsidRPr="00687113">
        <w:rPr>
          <w:rFonts w:ascii="Tahoma" w:eastAsia="Arial" w:hAnsi="Tahoma" w:cs="Tahoma"/>
          <w:color w:val="000000" w:themeColor="text1"/>
          <w:sz w:val="22"/>
          <w:szCs w:val="22"/>
        </w:rPr>
        <w:t xml:space="preserve"> specyfiki określonych obszarów </w:t>
      </w:r>
      <w:r w:rsidR="00C35E32" w:rsidRPr="00687113">
        <w:rPr>
          <w:rFonts w:ascii="Tahoma" w:eastAsia="Arial" w:hAnsi="Tahoma" w:cs="Tahoma"/>
          <w:color w:val="000000" w:themeColor="text1"/>
          <w:sz w:val="22"/>
          <w:szCs w:val="22"/>
        </w:rPr>
        <w:t>miejskich.</w:t>
      </w:r>
      <w:r w:rsidR="00CC6563">
        <w:rPr>
          <w:rFonts w:ascii="Tahoma" w:eastAsia="Arial" w:hAnsi="Tahoma" w:cs="Tahoma"/>
          <w:sz w:val="22"/>
          <w:szCs w:val="22"/>
        </w:rPr>
        <w:t xml:space="preserve"> </w:t>
      </w:r>
    </w:p>
    <w:p w14:paraId="6973E40A" w14:textId="7E30431B" w:rsidR="0017435C" w:rsidRPr="00CC6563" w:rsidRDefault="00F26C5A" w:rsidP="00CC6563">
      <w:pPr>
        <w:spacing w:after="120" w:line="360" w:lineRule="auto"/>
        <w:ind w:firstLine="708"/>
        <w:contextualSpacing/>
        <w:jc w:val="both"/>
        <w:rPr>
          <w:rFonts w:ascii="Tahoma" w:eastAsia="Arial" w:hAnsi="Tahoma" w:cs="Tahoma"/>
          <w:sz w:val="22"/>
          <w:szCs w:val="22"/>
        </w:rPr>
      </w:pPr>
      <w:r w:rsidRPr="00687113">
        <w:rPr>
          <w:rFonts w:ascii="Tahoma" w:eastAsia="Arial" w:hAnsi="Tahoma" w:cs="Tahoma"/>
          <w:color w:val="000000" w:themeColor="text1"/>
          <w:sz w:val="22"/>
          <w:szCs w:val="22"/>
        </w:rPr>
        <w:t>Schemat</w:t>
      </w:r>
      <w:r w:rsidR="0017435C" w:rsidRPr="00687113">
        <w:rPr>
          <w:rFonts w:ascii="Tahoma" w:eastAsia="Arial" w:hAnsi="Tahoma" w:cs="Tahoma"/>
          <w:color w:val="000000" w:themeColor="text1"/>
          <w:sz w:val="22"/>
          <w:szCs w:val="22"/>
        </w:rPr>
        <w:t xml:space="preserve"> pracy z rodziną doświadczającą problemu dziedziczonego ubóstwa stanowi odpowiedź na kształtowanie się obszarów wykl</w:t>
      </w:r>
      <w:r w:rsidR="00D6247E">
        <w:rPr>
          <w:rFonts w:ascii="Tahoma" w:eastAsia="Arial" w:hAnsi="Tahoma" w:cs="Tahoma"/>
          <w:color w:val="000000" w:themeColor="text1"/>
          <w:sz w:val="22"/>
          <w:szCs w:val="22"/>
        </w:rPr>
        <w:t>uczenia społecznego w związku z </w:t>
      </w:r>
      <w:r w:rsidR="0017435C" w:rsidRPr="00687113">
        <w:rPr>
          <w:rFonts w:ascii="Tahoma" w:eastAsia="Arial" w:hAnsi="Tahoma" w:cs="Tahoma"/>
          <w:color w:val="000000" w:themeColor="text1"/>
          <w:sz w:val="22"/>
          <w:szCs w:val="22"/>
        </w:rPr>
        <w:t xml:space="preserve">restrukturyzacją gospodarczą i zjawiskiem długotrwałego bezrobocia. </w:t>
      </w:r>
      <w:r w:rsidR="002933A4" w:rsidRPr="00687113">
        <w:rPr>
          <w:rFonts w:ascii="Tahoma" w:eastAsia="Arial" w:hAnsi="Tahoma" w:cs="Tahoma"/>
          <w:color w:val="000000" w:themeColor="text1"/>
          <w:sz w:val="22"/>
          <w:szCs w:val="22"/>
        </w:rPr>
        <w:t xml:space="preserve">Procesy </w:t>
      </w:r>
      <w:r w:rsidR="0017435C" w:rsidRPr="00687113">
        <w:rPr>
          <w:rFonts w:ascii="Tahoma" w:eastAsia="Arial" w:hAnsi="Tahoma" w:cs="Tahoma"/>
          <w:color w:val="000000" w:themeColor="text1"/>
          <w:sz w:val="22"/>
          <w:szCs w:val="22"/>
        </w:rPr>
        <w:t xml:space="preserve">te ujawniają się </w:t>
      </w:r>
      <w:r w:rsidR="002933A4" w:rsidRPr="00687113">
        <w:rPr>
          <w:rFonts w:ascii="Tahoma" w:eastAsia="Arial" w:hAnsi="Tahoma" w:cs="Tahoma"/>
          <w:color w:val="000000" w:themeColor="text1"/>
          <w:sz w:val="22"/>
          <w:szCs w:val="22"/>
        </w:rPr>
        <w:t xml:space="preserve">na szczególnie dużą skalę w </w:t>
      </w:r>
      <w:r w:rsidR="0017435C" w:rsidRPr="00687113">
        <w:rPr>
          <w:rFonts w:ascii="Tahoma" w:eastAsia="Arial" w:hAnsi="Tahoma" w:cs="Tahoma"/>
          <w:color w:val="000000" w:themeColor="text1"/>
          <w:sz w:val="22"/>
          <w:szCs w:val="22"/>
        </w:rPr>
        <w:t>społecznościach funkcjonujących na terenach pogórniczych. Transformacje sektora węglowego przyniosły skutki w postaci znacznego wzrostu liczby osób trwale lub czasowo bezrobotnych. Jest to efekt zamykania kopalń i ograniczania zatrudnienia w zakładach nadal funkcjonujących. Ze względu na specyfikę funkcjonowania przedsiębiorstw wydobywczych</w:t>
      </w:r>
      <w:r w:rsidR="002933A4" w:rsidRPr="00687113">
        <w:rPr>
          <w:rFonts w:ascii="Tahoma" w:eastAsia="Arial" w:hAnsi="Tahoma" w:cs="Tahoma"/>
          <w:color w:val="000000" w:themeColor="text1"/>
          <w:sz w:val="22"/>
          <w:szCs w:val="22"/>
        </w:rPr>
        <w:t>,</w:t>
      </w:r>
      <w:r w:rsidR="0017435C" w:rsidRPr="00687113">
        <w:rPr>
          <w:rFonts w:ascii="Tahoma" w:eastAsia="Arial" w:hAnsi="Tahoma" w:cs="Tahoma"/>
          <w:color w:val="000000" w:themeColor="text1"/>
          <w:sz w:val="22"/>
          <w:szCs w:val="22"/>
        </w:rPr>
        <w:t xml:space="preserve"> zjawiska te są szczególnie dotkliwe dla rodzin, w których głównym żywicielem rodziny był mężczyzna</w:t>
      </w:r>
      <w:r w:rsidR="002B79EC">
        <w:rPr>
          <w:rFonts w:ascii="Tahoma" w:eastAsia="Arial" w:hAnsi="Tahoma" w:cs="Tahoma"/>
          <w:color w:val="000000" w:themeColor="text1"/>
          <w:sz w:val="22"/>
          <w:szCs w:val="22"/>
        </w:rPr>
        <w:t xml:space="preserve"> </w:t>
      </w:r>
      <w:r w:rsidR="0017435C" w:rsidRPr="00687113">
        <w:rPr>
          <w:rFonts w:ascii="Tahoma" w:eastAsia="Arial" w:hAnsi="Tahoma" w:cs="Tahoma"/>
          <w:color w:val="000000" w:themeColor="text1"/>
          <w:sz w:val="22"/>
          <w:szCs w:val="22"/>
        </w:rPr>
        <w:t>-</w:t>
      </w:r>
      <w:r w:rsidR="002B79EC">
        <w:rPr>
          <w:rFonts w:ascii="Tahoma" w:eastAsia="Arial" w:hAnsi="Tahoma" w:cs="Tahoma"/>
          <w:color w:val="000000" w:themeColor="text1"/>
          <w:sz w:val="22"/>
          <w:szCs w:val="22"/>
        </w:rPr>
        <w:t xml:space="preserve"> </w:t>
      </w:r>
      <w:r w:rsidR="0017435C" w:rsidRPr="00687113">
        <w:rPr>
          <w:rFonts w:ascii="Tahoma" w:eastAsia="Arial" w:hAnsi="Tahoma" w:cs="Tahoma"/>
          <w:color w:val="000000" w:themeColor="text1"/>
          <w:sz w:val="22"/>
          <w:szCs w:val="22"/>
        </w:rPr>
        <w:t>górnik.</w:t>
      </w:r>
    </w:p>
    <w:p w14:paraId="056BF32C" w14:textId="3A54D5DC" w:rsidR="0017435C" w:rsidRPr="00687113" w:rsidRDefault="00C35E32" w:rsidP="009415E2">
      <w:pPr>
        <w:spacing w:after="120" w:line="360" w:lineRule="auto"/>
        <w:ind w:firstLine="708"/>
        <w:contextualSpacing/>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W okresie dobrej koniunktury gospodarki węglowej w bezpośredniej bliskości kopalń powsta</w:t>
      </w:r>
      <w:r w:rsidR="002933A4" w:rsidRPr="00687113">
        <w:rPr>
          <w:rFonts w:ascii="Tahoma" w:eastAsia="Arial" w:hAnsi="Tahoma" w:cs="Tahoma"/>
          <w:color w:val="000000" w:themeColor="text1"/>
          <w:sz w:val="22"/>
          <w:szCs w:val="22"/>
        </w:rPr>
        <w:t>wa</w:t>
      </w:r>
      <w:r w:rsidRPr="00687113">
        <w:rPr>
          <w:rFonts w:ascii="Tahoma" w:eastAsia="Arial" w:hAnsi="Tahoma" w:cs="Tahoma"/>
          <w:color w:val="000000" w:themeColor="text1"/>
          <w:sz w:val="22"/>
          <w:szCs w:val="22"/>
        </w:rPr>
        <w:t>ły i dynamicznie rozwi</w:t>
      </w:r>
      <w:r w:rsidR="002933A4" w:rsidRPr="00687113">
        <w:rPr>
          <w:rFonts w:ascii="Tahoma" w:eastAsia="Arial" w:hAnsi="Tahoma" w:cs="Tahoma"/>
          <w:color w:val="000000" w:themeColor="text1"/>
          <w:sz w:val="22"/>
          <w:szCs w:val="22"/>
        </w:rPr>
        <w:t>ja</w:t>
      </w:r>
      <w:r w:rsidRPr="00687113">
        <w:rPr>
          <w:rFonts w:ascii="Tahoma" w:eastAsia="Arial" w:hAnsi="Tahoma" w:cs="Tahoma"/>
          <w:color w:val="000000" w:themeColor="text1"/>
          <w:sz w:val="22"/>
          <w:szCs w:val="22"/>
        </w:rPr>
        <w:t>ły się osiedla mieszkaniowe, na terenie których funkcjonują społeczności lokalne o specyficznym charakterze. Składają się na nie struktury rodzinne funkcjonujące w</w:t>
      </w:r>
      <w:r w:rsidR="00345638" w:rsidRPr="00687113">
        <w:rPr>
          <w:rFonts w:ascii="Tahoma" w:eastAsia="Arial" w:hAnsi="Tahoma" w:cs="Tahoma"/>
          <w:color w:val="000000" w:themeColor="text1"/>
          <w:sz w:val="22"/>
          <w:szCs w:val="22"/>
        </w:rPr>
        <w:t>edłu</w:t>
      </w:r>
      <w:r w:rsidRPr="00687113">
        <w:rPr>
          <w:rFonts w:ascii="Tahoma" w:eastAsia="Arial" w:hAnsi="Tahoma" w:cs="Tahoma"/>
          <w:color w:val="000000" w:themeColor="text1"/>
          <w:sz w:val="22"/>
          <w:szCs w:val="22"/>
        </w:rPr>
        <w:t xml:space="preserve">g patriarchalnego wzorca. W ich obrębie istnieją z reguły dość silne więzi społeczne, a transfer wzorów kulturowych w skali mezospołecznej przebiega bardzo efektywnie. Sprawia to, że są to z reguły środowiska o dość wysokim stopniu integracji społecznej i skutecznej nieformalnej kontroli </w:t>
      </w:r>
      <w:r w:rsidR="002933A4" w:rsidRPr="00687113">
        <w:rPr>
          <w:rFonts w:ascii="Tahoma" w:eastAsia="Arial" w:hAnsi="Tahoma" w:cs="Tahoma"/>
          <w:color w:val="000000" w:themeColor="text1"/>
          <w:sz w:val="22"/>
          <w:szCs w:val="22"/>
        </w:rPr>
        <w:t>obywatelskiej</w:t>
      </w:r>
      <w:r w:rsidRPr="00687113">
        <w:rPr>
          <w:rFonts w:ascii="Tahoma" w:eastAsia="Arial" w:hAnsi="Tahoma" w:cs="Tahoma"/>
          <w:color w:val="000000" w:themeColor="text1"/>
          <w:sz w:val="22"/>
          <w:szCs w:val="22"/>
        </w:rPr>
        <w:t xml:space="preserve">. </w:t>
      </w:r>
      <w:r w:rsidR="002933A4" w:rsidRPr="00687113">
        <w:rPr>
          <w:rFonts w:ascii="Tahoma" w:eastAsia="Arial" w:hAnsi="Tahoma" w:cs="Tahoma"/>
          <w:color w:val="000000" w:themeColor="text1"/>
          <w:sz w:val="22"/>
          <w:szCs w:val="22"/>
        </w:rPr>
        <w:t>Ż</w:t>
      </w:r>
      <w:r w:rsidRPr="00687113">
        <w:rPr>
          <w:rFonts w:ascii="Tahoma" w:eastAsia="Arial" w:hAnsi="Tahoma" w:cs="Tahoma"/>
          <w:color w:val="000000" w:themeColor="text1"/>
          <w:sz w:val="22"/>
          <w:szCs w:val="22"/>
        </w:rPr>
        <w:t xml:space="preserve">ycie społeczne </w:t>
      </w:r>
      <w:r w:rsidR="002933A4" w:rsidRPr="00687113">
        <w:rPr>
          <w:rFonts w:ascii="Tahoma" w:eastAsia="Arial" w:hAnsi="Tahoma" w:cs="Tahoma"/>
          <w:color w:val="000000" w:themeColor="text1"/>
          <w:sz w:val="22"/>
          <w:szCs w:val="22"/>
        </w:rPr>
        <w:t xml:space="preserve">tych osób </w:t>
      </w:r>
      <w:r w:rsidRPr="00687113">
        <w:rPr>
          <w:rFonts w:ascii="Tahoma" w:eastAsia="Arial" w:hAnsi="Tahoma" w:cs="Tahoma"/>
          <w:color w:val="000000" w:themeColor="text1"/>
          <w:sz w:val="22"/>
          <w:szCs w:val="22"/>
        </w:rPr>
        <w:t>koncentrowało się wokół kopalni, które były głównym</w:t>
      </w:r>
      <w:r w:rsidR="002933A4" w:rsidRPr="00687113">
        <w:rPr>
          <w:rFonts w:ascii="Tahoma" w:eastAsia="Arial" w:hAnsi="Tahoma" w:cs="Tahoma"/>
          <w:color w:val="000000" w:themeColor="text1"/>
          <w:sz w:val="22"/>
          <w:szCs w:val="22"/>
        </w:rPr>
        <w:t xml:space="preserve">i, </w:t>
      </w:r>
      <w:r w:rsidRPr="00687113">
        <w:rPr>
          <w:rFonts w:ascii="Tahoma" w:eastAsia="Arial" w:hAnsi="Tahoma" w:cs="Tahoma"/>
          <w:color w:val="000000" w:themeColor="text1"/>
          <w:sz w:val="22"/>
          <w:szCs w:val="22"/>
        </w:rPr>
        <w:t>niemal jedynymi miejscami zatrudnienia mężczyzn</w:t>
      </w:r>
      <w:r w:rsidR="002B79EC">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w:t>
      </w:r>
      <w:r w:rsidR="002B79EC">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ojców</w:t>
      </w:r>
      <w:r w:rsidR="0008594C"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rodzin. Kopalnie i przyległe do nich obiekty, w których funkcjonowały instytucje kultury (najczęściej dotowane przez przedsiębiorstwa</w:t>
      </w:r>
      <w:r w:rsidR="00B00C1E"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lastRenderedPageBreak/>
        <w:t xml:space="preserve">wydobywcze), stanowiły również centra życia społecznego i kulturalnego </w:t>
      </w:r>
      <w:r w:rsidR="002933A4" w:rsidRPr="00687113">
        <w:rPr>
          <w:rFonts w:ascii="Tahoma" w:eastAsia="Arial" w:hAnsi="Tahoma" w:cs="Tahoma"/>
          <w:color w:val="000000" w:themeColor="text1"/>
          <w:sz w:val="22"/>
          <w:szCs w:val="22"/>
        </w:rPr>
        <w:t>tamtejszych</w:t>
      </w:r>
      <w:r w:rsidRPr="00687113">
        <w:rPr>
          <w:rFonts w:ascii="Tahoma" w:eastAsia="Arial" w:hAnsi="Tahoma" w:cs="Tahoma"/>
          <w:color w:val="000000" w:themeColor="text1"/>
          <w:sz w:val="22"/>
          <w:szCs w:val="22"/>
        </w:rPr>
        <w:t xml:space="preserve"> wspólnot</w:t>
      </w:r>
      <w:r w:rsidR="00B00C1E" w:rsidRPr="00687113">
        <w:rPr>
          <w:rFonts w:ascii="Tahoma" w:eastAsia="Arial" w:hAnsi="Tahoma" w:cs="Tahoma"/>
          <w:color w:val="000000" w:themeColor="text1"/>
          <w:sz w:val="22"/>
          <w:szCs w:val="22"/>
        </w:rPr>
        <w:t>.</w:t>
      </w:r>
      <w:r w:rsidR="00D6247E">
        <w:rPr>
          <w:rFonts w:ascii="Tahoma" w:eastAsia="Arial" w:hAnsi="Tahoma" w:cs="Tahoma"/>
          <w:color w:val="000000" w:themeColor="text1"/>
          <w:sz w:val="22"/>
          <w:szCs w:val="22"/>
        </w:rPr>
        <w:t xml:space="preserve"> Wraz z </w:t>
      </w:r>
      <w:r w:rsidR="002933A4" w:rsidRPr="00687113">
        <w:rPr>
          <w:rFonts w:ascii="Tahoma" w:eastAsia="Arial" w:hAnsi="Tahoma" w:cs="Tahoma"/>
          <w:color w:val="000000" w:themeColor="text1"/>
          <w:sz w:val="22"/>
          <w:szCs w:val="22"/>
        </w:rPr>
        <w:t xml:space="preserve">likwidacją lub radykalnym ograniczeniem zatrudnienia w ramach zakładu, w </w:t>
      </w:r>
      <w:r w:rsidRPr="00687113">
        <w:rPr>
          <w:rFonts w:ascii="Tahoma" w:eastAsia="Arial" w:hAnsi="Tahoma" w:cs="Tahoma"/>
          <w:color w:val="000000" w:themeColor="text1"/>
          <w:sz w:val="22"/>
          <w:szCs w:val="22"/>
        </w:rPr>
        <w:t>wyniku decyzji wynikających z procesów restrukturyzacyjnych zachodzących w sektorze węglowym, zdecydowana większość rodzin funkcjonujących w obrębie osiedla przykopalnianego utraciła zasadnicze źródło dochodu. Spowodowało to powstawanie</w:t>
      </w:r>
      <w:r w:rsidR="00D6247E">
        <w:rPr>
          <w:rFonts w:ascii="Tahoma" w:eastAsia="Arial" w:hAnsi="Tahoma" w:cs="Tahoma"/>
          <w:color w:val="000000" w:themeColor="text1"/>
          <w:sz w:val="22"/>
          <w:szCs w:val="22"/>
        </w:rPr>
        <w:t xml:space="preserve"> nowych problemów społecznych w </w:t>
      </w:r>
      <w:r w:rsidR="002933A4" w:rsidRPr="00687113">
        <w:rPr>
          <w:rFonts w:ascii="Tahoma" w:eastAsia="Arial" w:hAnsi="Tahoma" w:cs="Tahoma"/>
          <w:color w:val="000000" w:themeColor="text1"/>
          <w:sz w:val="22"/>
          <w:szCs w:val="22"/>
        </w:rPr>
        <w:t xml:space="preserve">zbiorowościach </w:t>
      </w:r>
      <w:r w:rsidRPr="00687113">
        <w:rPr>
          <w:rFonts w:ascii="Tahoma" w:eastAsia="Arial" w:hAnsi="Tahoma" w:cs="Tahoma"/>
          <w:color w:val="000000" w:themeColor="text1"/>
          <w:sz w:val="22"/>
          <w:szCs w:val="22"/>
        </w:rPr>
        <w:t>oraz narastanie tych, które wcześniej ujawniały się na niewielką skalę. Wskazane charakterystyki (silne więzi społeczne, efektywny transfer wzorów kulturowych</w:t>
      </w:r>
      <w:bookmarkStart w:id="5" w:name="page5"/>
      <w:bookmarkEnd w:id="5"/>
      <w:r w:rsidR="002B79EC">
        <w:rPr>
          <w:rFonts w:ascii="Tahoma" w:eastAsia="Arial" w:hAnsi="Tahoma" w:cs="Tahoma"/>
          <w:color w:val="000000" w:themeColor="text1"/>
          <w:sz w:val="22"/>
          <w:szCs w:val="22"/>
        </w:rPr>
        <w:t>,</w:t>
      </w:r>
      <w:r w:rsidR="006B5596"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wysoki stopień integracji społecznej, skuteczna nieformalna kontrola społeczna</w:t>
      </w:r>
      <w:r w:rsidR="002933A4" w:rsidRPr="00687113">
        <w:rPr>
          <w:rFonts w:ascii="Tahoma" w:eastAsia="Arial" w:hAnsi="Tahoma" w:cs="Tahoma"/>
          <w:color w:val="000000" w:themeColor="text1"/>
          <w:sz w:val="22"/>
          <w:szCs w:val="22"/>
        </w:rPr>
        <w:t xml:space="preserve"> itp</w:t>
      </w:r>
      <w:r w:rsidR="00D6247E">
        <w:rPr>
          <w:rFonts w:ascii="Tahoma" w:eastAsia="Arial" w:hAnsi="Tahoma" w:cs="Tahoma"/>
          <w:color w:val="000000" w:themeColor="text1"/>
          <w:sz w:val="22"/>
          <w:szCs w:val="22"/>
        </w:rPr>
        <w:t>.) w </w:t>
      </w:r>
      <w:r w:rsidRPr="00687113">
        <w:rPr>
          <w:rFonts w:ascii="Tahoma" w:eastAsia="Arial" w:hAnsi="Tahoma" w:cs="Tahoma"/>
          <w:color w:val="000000" w:themeColor="text1"/>
          <w:sz w:val="22"/>
          <w:szCs w:val="22"/>
        </w:rPr>
        <w:t xml:space="preserve">zmienionych realiach przyczyniły się do intensyfikacji zjawisk skutkujących powstawaniem enklaw, w obrębie których zaczęły dominować wzory kulturowe odmienne od powszechnie obowiązujących </w:t>
      </w:r>
      <w:r w:rsidR="00EA2E28">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powstała i rozwinęła się swoista „kontrkult</w:t>
      </w:r>
      <w:r w:rsidR="00C261E2" w:rsidRPr="00687113">
        <w:rPr>
          <w:rFonts w:ascii="Tahoma" w:eastAsia="Arial" w:hAnsi="Tahoma" w:cs="Tahoma"/>
          <w:color w:val="000000" w:themeColor="text1"/>
          <w:sz w:val="22"/>
          <w:szCs w:val="22"/>
        </w:rPr>
        <w:t>u</w:t>
      </w:r>
      <w:r w:rsidRPr="00687113">
        <w:rPr>
          <w:rFonts w:ascii="Tahoma" w:eastAsia="Arial" w:hAnsi="Tahoma" w:cs="Tahoma"/>
          <w:color w:val="000000" w:themeColor="text1"/>
          <w:sz w:val="22"/>
          <w:szCs w:val="22"/>
        </w:rPr>
        <w:t xml:space="preserve">ra”, </w:t>
      </w:r>
      <w:r w:rsidRPr="002B79EC">
        <w:rPr>
          <w:rFonts w:ascii="Tahoma" w:eastAsia="Arial" w:hAnsi="Tahoma" w:cs="Tahoma"/>
          <w:color w:val="000000" w:themeColor="text1"/>
          <w:sz w:val="22"/>
          <w:szCs w:val="22"/>
        </w:rPr>
        <w:t xml:space="preserve">której emanacją są patologie społeczne (przemoc, uzależnienia, </w:t>
      </w:r>
      <w:r w:rsidR="00AF33F7" w:rsidRPr="002B79EC">
        <w:rPr>
          <w:rFonts w:ascii="Tahoma" w:eastAsia="Arial" w:hAnsi="Tahoma" w:cs="Tahoma"/>
          <w:color w:val="000000" w:themeColor="text1"/>
          <w:sz w:val="22"/>
          <w:szCs w:val="22"/>
        </w:rPr>
        <w:t>przestępczość), wyuczon</w:t>
      </w:r>
      <w:r w:rsidR="001E3434" w:rsidRPr="002B79EC">
        <w:rPr>
          <w:rFonts w:ascii="Tahoma" w:eastAsia="Arial" w:hAnsi="Tahoma" w:cs="Tahoma"/>
          <w:color w:val="000000" w:themeColor="text1"/>
          <w:sz w:val="22"/>
          <w:szCs w:val="22"/>
        </w:rPr>
        <w:t>e</w:t>
      </w:r>
      <w:r w:rsidR="00AF33F7" w:rsidRPr="002B79EC">
        <w:rPr>
          <w:rFonts w:ascii="Tahoma" w:eastAsia="Arial" w:hAnsi="Tahoma" w:cs="Tahoma"/>
          <w:color w:val="000000" w:themeColor="text1"/>
          <w:sz w:val="22"/>
          <w:szCs w:val="22"/>
        </w:rPr>
        <w:t xml:space="preserve"> życiow</w:t>
      </w:r>
      <w:r w:rsidR="001E3434" w:rsidRPr="002B79EC">
        <w:rPr>
          <w:rFonts w:ascii="Tahoma" w:eastAsia="Arial" w:hAnsi="Tahoma" w:cs="Tahoma"/>
          <w:color w:val="000000" w:themeColor="text1"/>
          <w:sz w:val="22"/>
          <w:szCs w:val="22"/>
        </w:rPr>
        <w:t>e</w:t>
      </w:r>
      <w:r w:rsidR="00AF33F7" w:rsidRPr="002B79EC">
        <w:rPr>
          <w:rFonts w:ascii="Tahoma" w:eastAsia="Arial" w:hAnsi="Tahoma" w:cs="Tahoma"/>
          <w:color w:val="000000" w:themeColor="text1"/>
          <w:sz w:val="22"/>
          <w:szCs w:val="22"/>
        </w:rPr>
        <w:t xml:space="preserve"> bezradność</w:t>
      </w:r>
      <w:r w:rsidR="001E3434" w:rsidRPr="002B79EC">
        <w:rPr>
          <w:rFonts w:ascii="Tahoma" w:eastAsia="Arial" w:hAnsi="Tahoma" w:cs="Tahoma"/>
          <w:color w:val="000000" w:themeColor="text1"/>
          <w:sz w:val="22"/>
          <w:szCs w:val="22"/>
        </w:rPr>
        <w:t xml:space="preserve"> czy </w:t>
      </w:r>
      <w:r w:rsidR="00AF33F7" w:rsidRPr="002B79EC">
        <w:rPr>
          <w:rFonts w:ascii="Tahoma" w:eastAsia="Arial" w:hAnsi="Tahoma" w:cs="Tahoma"/>
          <w:color w:val="000000" w:themeColor="text1"/>
          <w:sz w:val="22"/>
          <w:szCs w:val="22"/>
        </w:rPr>
        <w:t xml:space="preserve">bierność, uzależnienie od </w:t>
      </w:r>
      <w:r w:rsidRPr="002B79EC">
        <w:rPr>
          <w:rFonts w:ascii="Tahoma" w:eastAsia="Arial" w:hAnsi="Tahoma" w:cs="Tahoma"/>
          <w:color w:val="000000" w:themeColor="text1"/>
          <w:sz w:val="22"/>
          <w:szCs w:val="22"/>
        </w:rPr>
        <w:t xml:space="preserve">pomocy społecznej </w:t>
      </w:r>
      <w:r w:rsidR="001E3434" w:rsidRPr="002B79EC">
        <w:rPr>
          <w:rFonts w:ascii="Tahoma" w:eastAsia="Arial" w:hAnsi="Tahoma" w:cs="Tahoma"/>
          <w:color w:val="000000" w:themeColor="text1"/>
          <w:sz w:val="22"/>
          <w:szCs w:val="22"/>
        </w:rPr>
        <w:t>oraz</w:t>
      </w:r>
      <w:r w:rsidRPr="002B79EC">
        <w:rPr>
          <w:rFonts w:ascii="Tahoma" w:eastAsia="Arial" w:hAnsi="Tahoma" w:cs="Tahoma"/>
          <w:color w:val="000000" w:themeColor="text1"/>
          <w:sz w:val="22"/>
          <w:szCs w:val="22"/>
        </w:rPr>
        <w:t xml:space="preserve"> </w:t>
      </w:r>
      <w:r w:rsidR="00AF33F7" w:rsidRPr="002B79EC">
        <w:rPr>
          <w:rFonts w:ascii="Tahoma" w:eastAsia="Arial" w:hAnsi="Tahoma" w:cs="Tahoma"/>
          <w:color w:val="000000" w:themeColor="text1"/>
          <w:sz w:val="22"/>
          <w:szCs w:val="22"/>
        </w:rPr>
        <w:t xml:space="preserve">dziedziczenie biedy. W szczególności podkreślić należy, </w:t>
      </w:r>
      <w:r w:rsidRPr="002B79EC">
        <w:rPr>
          <w:rFonts w:ascii="Tahoma" w:eastAsia="Arial" w:hAnsi="Tahoma" w:cs="Tahoma"/>
          <w:color w:val="000000" w:themeColor="text1"/>
          <w:sz w:val="22"/>
          <w:szCs w:val="22"/>
        </w:rPr>
        <w:t>że skala i zakres problemów dotykających rodziny, będące</w:t>
      </w:r>
      <w:r w:rsidRPr="00687113">
        <w:rPr>
          <w:rFonts w:ascii="Tahoma" w:eastAsia="Arial" w:hAnsi="Tahoma" w:cs="Tahoma"/>
          <w:color w:val="000000" w:themeColor="text1"/>
          <w:sz w:val="22"/>
          <w:szCs w:val="22"/>
        </w:rPr>
        <w:t xml:space="preserve"> częścią takich społeczności</w:t>
      </w:r>
      <w:r w:rsidR="001E3434" w:rsidRPr="00687113">
        <w:rPr>
          <w:rFonts w:ascii="Tahoma" w:eastAsia="Arial" w:hAnsi="Tahoma" w:cs="Tahoma"/>
          <w:color w:val="000000" w:themeColor="text1"/>
          <w:sz w:val="22"/>
          <w:szCs w:val="22"/>
        </w:rPr>
        <w:t>,</w:t>
      </w:r>
      <w:r w:rsidRPr="00687113">
        <w:rPr>
          <w:rFonts w:ascii="Tahoma" w:eastAsia="Arial" w:hAnsi="Tahoma" w:cs="Tahoma"/>
          <w:color w:val="000000" w:themeColor="text1"/>
          <w:sz w:val="22"/>
          <w:szCs w:val="22"/>
        </w:rPr>
        <w:t xml:space="preserve"> jest na ogół znaczna. Ujawniająca się deprywacja potrzeb ich członków jest efektem sprzężenia rozmaitych deficytów rodziny</w:t>
      </w:r>
      <w:r w:rsidR="001E3434" w:rsidRPr="00687113">
        <w:rPr>
          <w:rFonts w:ascii="Tahoma" w:eastAsia="Arial" w:hAnsi="Tahoma" w:cs="Tahoma"/>
          <w:color w:val="000000" w:themeColor="text1"/>
          <w:sz w:val="22"/>
          <w:szCs w:val="22"/>
        </w:rPr>
        <w:t>, ponieważ</w:t>
      </w:r>
      <w:r w:rsidRPr="00687113">
        <w:rPr>
          <w:rFonts w:ascii="Tahoma" w:eastAsia="Arial" w:hAnsi="Tahoma" w:cs="Tahoma"/>
          <w:color w:val="000000" w:themeColor="text1"/>
          <w:sz w:val="22"/>
          <w:szCs w:val="22"/>
        </w:rPr>
        <w:t xml:space="preserve"> </w:t>
      </w:r>
      <w:r w:rsidR="001E3434" w:rsidRPr="00687113">
        <w:rPr>
          <w:rFonts w:ascii="Tahoma" w:eastAsia="Arial" w:hAnsi="Tahoma" w:cs="Tahoma"/>
          <w:color w:val="000000" w:themeColor="text1"/>
          <w:sz w:val="22"/>
          <w:szCs w:val="22"/>
        </w:rPr>
        <w:t>znaczna liczba problemów</w:t>
      </w:r>
      <w:r w:rsidRPr="00687113">
        <w:rPr>
          <w:rFonts w:ascii="Tahoma" w:eastAsia="Arial" w:hAnsi="Tahoma" w:cs="Tahoma"/>
          <w:color w:val="000000" w:themeColor="text1"/>
          <w:sz w:val="22"/>
          <w:szCs w:val="22"/>
        </w:rPr>
        <w:t xml:space="preserve"> </w:t>
      </w:r>
      <w:r w:rsidR="001E3434" w:rsidRPr="00687113">
        <w:rPr>
          <w:rFonts w:ascii="Tahoma" w:eastAsia="Arial" w:hAnsi="Tahoma" w:cs="Tahoma"/>
          <w:color w:val="000000" w:themeColor="text1"/>
          <w:sz w:val="22"/>
          <w:szCs w:val="22"/>
        </w:rPr>
        <w:t>utrudnia</w:t>
      </w:r>
      <w:r w:rsidRPr="00687113">
        <w:rPr>
          <w:rFonts w:ascii="Tahoma" w:eastAsia="Arial" w:hAnsi="Tahoma" w:cs="Tahoma"/>
          <w:color w:val="000000" w:themeColor="text1"/>
          <w:sz w:val="22"/>
          <w:szCs w:val="22"/>
        </w:rPr>
        <w:t xml:space="preserve"> popraw</w:t>
      </w:r>
      <w:r w:rsidR="001E3434" w:rsidRPr="00687113">
        <w:rPr>
          <w:rFonts w:ascii="Tahoma" w:eastAsia="Arial" w:hAnsi="Tahoma" w:cs="Tahoma"/>
          <w:color w:val="000000" w:themeColor="text1"/>
          <w:sz w:val="22"/>
          <w:szCs w:val="22"/>
        </w:rPr>
        <w:t xml:space="preserve">ę </w:t>
      </w:r>
      <w:r w:rsidRPr="00687113">
        <w:rPr>
          <w:rFonts w:ascii="Tahoma" w:eastAsia="Arial" w:hAnsi="Tahoma" w:cs="Tahoma"/>
          <w:color w:val="000000" w:themeColor="text1"/>
          <w:sz w:val="22"/>
          <w:szCs w:val="22"/>
        </w:rPr>
        <w:t>sytuacj</w:t>
      </w:r>
      <w:r w:rsidR="001E3434" w:rsidRPr="00687113">
        <w:rPr>
          <w:rFonts w:ascii="Tahoma" w:eastAsia="Arial" w:hAnsi="Tahoma" w:cs="Tahoma"/>
          <w:color w:val="000000" w:themeColor="text1"/>
          <w:sz w:val="22"/>
          <w:szCs w:val="22"/>
        </w:rPr>
        <w:t>i</w:t>
      </w:r>
      <w:r w:rsidRPr="00687113">
        <w:rPr>
          <w:rFonts w:ascii="Tahoma" w:eastAsia="Arial" w:hAnsi="Tahoma" w:cs="Tahoma"/>
          <w:color w:val="000000" w:themeColor="text1"/>
          <w:sz w:val="22"/>
          <w:szCs w:val="22"/>
        </w:rPr>
        <w:t xml:space="preserve"> przy wykorzystaniu standardowych</w:t>
      </w:r>
      <w:r w:rsidR="00A95313"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metod stosowanych przez służby społeczne.</w:t>
      </w:r>
      <w:r w:rsidR="009415E2">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Rozwiązania zawarte w Modelu są przewidziane do realizacji w</w:t>
      </w:r>
      <w:r w:rsidR="00EF4B79" w:rsidRPr="00687113">
        <w:rPr>
          <w:rFonts w:ascii="Tahoma" w:eastAsia="Arial" w:hAnsi="Tahoma" w:cs="Tahoma"/>
          <w:color w:val="000000" w:themeColor="text1"/>
          <w:sz w:val="22"/>
          <w:szCs w:val="22"/>
        </w:rPr>
        <w:t xml:space="preserve"> środowiskach opisanych powyżej</w:t>
      </w:r>
      <w:r w:rsidR="00EA2E28">
        <w:rPr>
          <w:rFonts w:ascii="Tahoma" w:eastAsia="Arial" w:hAnsi="Tahoma" w:cs="Tahoma"/>
          <w:color w:val="000000" w:themeColor="text1"/>
          <w:sz w:val="22"/>
          <w:szCs w:val="22"/>
        </w:rPr>
        <w:t>,</w:t>
      </w:r>
      <w:r w:rsidRPr="00687113">
        <w:rPr>
          <w:rFonts w:ascii="Tahoma" w:eastAsia="Arial" w:hAnsi="Tahoma" w:cs="Tahoma"/>
          <w:color w:val="000000" w:themeColor="text1"/>
          <w:sz w:val="22"/>
          <w:szCs w:val="22"/>
        </w:rPr>
        <w:t xml:space="preserve"> wymagających</w:t>
      </w:r>
      <w:r w:rsidR="00EF4B79" w:rsidRPr="00687113">
        <w:rPr>
          <w:rFonts w:ascii="Tahoma" w:eastAsia="Arial" w:hAnsi="Tahoma" w:cs="Tahoma"/>
          <w:color w:val="000000" w:themeColor="text1"/>
          <w:sz w:val="22"/>
          <w:szCs w:val="22"/>
        </w:rPr>
        <w:t xml:space="preserve"> społecznej i fizycznej</w:t>
      </w:r>
      <w:r w:rsidRPr="00687113">
        <w:rPr>
          <w:rFonts w:ascii="Tahoma" w:eastAsia="Arial" w:hAnsi="Tahoma" w:cs="Tahoma"/>
          <w:color w:val="000000" w:themeColor="text1"/>
          <w:sz w:val="22"/>
          <w:szCs w:val="22"/>
        </w:rPr>
        <w:t xml:space="preserve"> rewitalizacji. Proponowane rozwiązania wypracowano na podstawie wielopłaszczyznowych analiz społeczno-ekonomicznych dotyczących funkcjonowania społeczności lokalnej dzielnicy Wilchwy znajdującej się na terenie miasta Wodzisław Śląski</w:t>
      </w:r>
      <w:r w:rsidR="001E3434" w:rsidRPr="00687113">
        <w:rPr>
          <w:rFonts w:ascii="Tahoma" w:eastAsia="Arial" w:hAnsi="Tahoma" w:cs="Tahoma"/>
          <w:color w:val="000000" w:themeColor="text1"/>
          <w:sz w:val="22"/>
          <w:szCs w:val="22"/>
        </w:rPr>
        <w:t>,</w:t>
      </w:r>
      <w:r w:rsidRPr="00687113">
        <w:rPr>
          <w:rFonts w:ascii="Tahoma" w:eastAsia="Arial" w:hAnsi="Tahoma" w:cs="Tahoma"/>
          <w:color w:val="000000" w:themeColor="text1"/>
          <w:sz w:val="22"/>
          <w:szCs w:val="22"/>
        </w:rPr>
        <w:t xml:space="preserve"> w szczególności</w:t>
      </w:r>
      <w:r w:rsidR="001E3434" w:rsidRPr="00687113">
        <w:rPr>
          <w:rFonts w:ascii="Tahoma" w:eastAsia="Arial" w:hAnsi="Tahoma" w:cs="Tahoma"/>
          <w:color w:val="000000" w:themeColor="text1"/>
          <w:sz w:val="22"/>
          <w:szCs w:val="22"/>
        </w:rPr>
        <w:t xml:space="preserve"> zaś</w:t>
      </w:r>
      <w:r w:rsidRPr="00687113">
        <w:rPr>
          <w:rFonts w:ascii="Tahoma" w:eastAsia="Arial" w:hAnsi="Tahoma" w:cs="Tahoma"/>
          <w:color w:val="000000" w:themeColor="text1"/>
          <w:sz w:val="22"/>
          <w:szCs w:val="22"/>
        </w:rPr>
        <w:t xml:space="preserve"> na badaniach empi</w:t>
      </w:r>
      <w:r w:rsidR="00D6247E">
        <w:rPr>
          <w:rFonts w:ascii="Tahoma" w:eastAsia="Arial" w:hAnsi="Tahoma" w:cs="Tahoma"/>
          <w:color w:val="000000" w:themeColor="text1"/>
          <w:sz w:val="22"/>
          <w:szCs w:val="22"/>
        </w:rPr>
        <w:t>rycznych prowadzonych zgodnie z </w:t>
      </w:r>
      <w:r w:rsidRPr="00687113">
        <w:rPr>
          <w:rFonts w:ascii="Tahoma" w:eastAsia="Arial" w:hAnsi="Tahoma" w:cs="Tahoma"/>
          <w:color w:val="000000" w:themeColor="text1"/>
          <w:sz w:val="22"/>
          <w:szCs w:val="22"/>
        </w:rPr>
        <w:t>założeniami umożli</w:t>
      </w:r>
      <w:r w:rsidR="000F46E3" w:rsidRPr="00687113">
        <w:rPr>
          <w:rFonts w:ascii="Tahoma" w:eastAsia="Arial" w:hAnsi="Tahoma" w:cs="Tahoma"/>
          <w:color w:val="000000" w:themeColor="text1"/>
          <w:sz w:val="22"/>
          <w:szCs w:val="22"/>
        </w:rPr>
        <w:t>wiającymi</w:t>
      </w:r>
      <w:r w:rsidR="00EF4B79" w:rsidRPr="00687113">
        <w:rPr>
          <w:rFonts w:ascii="Tahoma" w:eastAsia="Arial" w:hAnsi="Tahoma" w:cs="Tahoma"/>
          <w:color w:val="000000" w:themeColor="text1"/>
          <w:sz w:val="22"/>
          <w:szCs w:val="22"/>
        </w:rPr>
        <w:t xml:space="preserve"> triangulację</w:t>
      </w:r>
      <w:r w:rsidR="000F46E3" w:rsidRPr="00687113">
        <w:rPr>
          <w:rFonts w:ascii="Tahoma" w:eastAsia="Arial" w:hAnsi="Tahoma" w:cs="Tahoma"/>
          <w:color w:val="000000" w:themeColor="text1"/>
          <w:sz w:val="22"/>
          <w:szCs w:val="22"/>
        </w:rPr>
        <w:t xml:space="preserve"> gromadzonych danych. </w:t>
      </w:r>
    </w:p>
    <w:p w14:paraId="195C83ED" w14:textId="6A9A7C6D" w:rsidR="0017435C" w:rsidRPr="00687113" w:rsidRDefault="0017435C" w:rsidP="00A95313">
      <w:pPr>
        <w:spacing w:after="120" w:line="360" w:lineRule="auto"/>
        <w:ind w:firstLine="708"/>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 xml:space="preserve">Użytkownikami Modelu są przede wszystkim instytucje społeczne zaangażowane </w:t>
      </w:r>
      <w:r w:rsidR="00D6247E">
        <w:rPr>
          <w:rFonts w:ascii="Tahoma" w:eastAsia="Arial" w:hAnsi="Tahoma" w:cs="Tahoma"/>
          <w:color w:val="000000" w:themeColor="text1"/>
          <w:sz w:val="22"/>
          <w:szCs w:val="22"/>
        </w:rPr>
        <w:t>w </w:t>
      </w:r>
      <w:r w:rsidRPr="00687113">
        <w:rPr>
          <w:rFonts w:ascii="Tahoma" w:eastAsia="Arial" w:hAnsi="Tahoma" w:cs="Tahoma"/>
          <w:color w:val="000000" w:themeColor="text1"/>
          <w:sz w:val="22"/>
          <w:szCs w:val="22"/>
        </w:rPr>
        <w:t>rozwiązywanie problemów społecznych dzielnicy Wilchwy</w:t>
      </w:r>
      <w:r w:rsidR="00EF4B79" w:rsidRPr="00687113">
        <w:rPr>
          <w:rFonts w:ascii="Tahoma" w:eastAsia="Arial" w:hAnsi="Tahoma" w:cs="Tahoma"/>
          <w:color w:val="000000" w:themeColor="text1"/>
          <w:sz w:val="22"/>
          <w:szCs w:val="22"/>
        </w:rPr>
        <w:t>.</w:t>
      </w:r>
      <w:r w:rsidRPr="00687113">
        <w:rPr>
          <w:rFonts w:ascii="Tahoma" w:eastAsia="Arial" w:hAnsi="Tahoma" w:cs="Tahoma"/>
          <w:color w:val="000000" w:themeColor="text1"/>
          <w:sz w:val="22"/>
          <w:szCs w:val="22"/>
        </w:rPr>
        <w:t xml:space="preserve"> </w:t>
      </w:r>
      <w:r w:rsidR="001E3434" w:rsidRPr="00687113">
        <w:rPr>
          <w:rFonts w:ascii="Tahoma" w:eastAsia="Arial" w:hAnsi="Tahoma" w:cs="Tahoma"/>
          <w:color w:val="000000" w:themeColor="text1"/>
          <w:sz w:val="22"/>
          <w:szCs w:val="22"/>
        </w:rPr>
        <w:t>Wzór</w:t>
      </w:r>
      <w:r w:rsidRPr="00687113">
        <w:rPr>
          <w:rFonts w:ascii="Tahoma" w:eastAsia="Arial" w:hAnsi="Tahoma" w:cs="Tahoma"/>
          <w:color w:val="000000" w:themeColor="text1"/>
          <w:sz w:val="22"/>
          <w:szCs w:val="22"/>
        </w:rPr>
        <w:t xml:space="preserve"> w założeniach możliwy jest </w:t>
      </w:r>
      <w:r w:rsidR="001E3434" w:rsidRPr="00687113">
        <w:rPr>
          <w:rFonts w:ascii="Tahoma" w:eastAsia="Arial" w:hAnsi="Tahoma" w:cs="Tahoma"/>
          <w:color w:val="000000" w:themeColor="text1"/>
          <w:sz w:val="22"/>
          <w:szCs w:val="22"/>
        </w:rPr>
        <w:t xml:space="preserve">jednak </w:t>
      </w:r>
      <w:r w:rsidRPr="00687113">
        <w:rPr>
          <w:rFonts w:ascii="Tahoma" w:eastAsia="Arial" w:hAnsi="Tahoma" w:cs="Tahoma"/>
          <w:color w:val="000000" w:themeColor="text1"/>
          <w:sz w:val="22"/>
          <w:szCs w:val="22"/>
        </w:rPr>
        <w:t>do wdrożenia na obszarze wybranych dzielnic, kwartałów lub całych miast, które zmagają</w:t>
      </w:r>
      <w:r w:rsidR="001E3434"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 xml:space="preserve">się z </w:t>
      </w:r>
      <w:r w:rsidR="001E3434" w:rsidRPr="00687113">
        <w:rPr>
          <w:rFonts w:ascii="Tahoma" w:eastAsia="Arial" w:hAnsi="Tahoma" w:cs="Tahoma"/>
          <w:color w:val="000000" w:themeColor="text1"/>
          <w:sz w:val="22"/>
          <w:szCs w:val="22"/>
        </w:rPr>
        <w:t>problemem</w:t>
      </w:r>
      <w:r w:rsidRPr="00687113">
        <w:rPr>
          <w:rFonts w:ascii="Tahoma" w:eastAsia="Arial" w:hAnsi="Tahoma" w:cs="Tahoma"/>
          <w:color w:val="000000" w:themeColor="text1"/>
          <w:sz w:val="22"/>
          <w:szCs w:val="22"/>
        </w:rPr>
        <w:t xml:space="preserve"> negatywny</w:t>
      </w:r>
      <w:r w:rsidR="001E3434" w:rsidRPr="00687113">
        <w:rPr>
          <w:rFonts w:ascii="Tahoma" w:eastAsia="Arial" w:hAnsi="Tahoma" w:cs="Tahoma"/>
          <w:color w:val="000000" w:themeColor="text1"/>
          <w:sz w:val="22"/>
          <w:szCs w:val="22"/>
        </w:rPr>
        <w:t>ch</w:t>
      </w:r>
      <w:r w:rsidRPr="00687113">
        <w:rPr>
          <w:rFonts w:ascii="Tahoma" w:eastAsia="Arial" w:hAnsi="Tahoma" w:cs="Tahoma"/>
          <w:color w:val="000000" w:themeColor="text1"/>
          <w:sz w:val="22"/>
          <w:szCs w:val="22"/>
        </w:rPr>
        <w:t xml:space="preserve"> konsekwencji transformacji przemysłu wydobywczego.</w:t>
      </w:r>
    </w:p>
    <w:p w14:paraId="0D3DE3A2" w14:textId="1237DEF2" w:rsidR="00C35E32" w:rsidRPr="00687113" w:rsidRDefault="00C35E32" w:rsidP="00A95313">
      <w:pPr>
        <w:spacing w:after="120" w:line="360" w:lineRule="auto"/>
        <w:ind w:firstLine="708"/>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 xml:space="preserve">Idea </w:t>
      </w:r>
      <w:r w:rsidR="003B1E1A" w:rsidRPr="00687113">
        <w:rPr>
          <w:rFonts w:ascii="Tahoma" w:eastAsia="Arial" w:hAnsi="Tahoma" w:cs="Tahoma"/>
          <w:color w:val="000000" w:themeColor="text1"/>
          <w:sz w:val="22"/>
          <w:szCs w:val="22"/>
        </w:rPr>
        <w:t>pracy</w:t>
      </w:r>
      <w:r w:rsidRPr="00687113">
        <w:rPr>
          <w:rFonts w:ascii="Tahoma" w:eastAsia="Arial" w:hAnsi="Tahoma" w:cs="Tahoma"/>
          <w:color w:val="000000" w:themeColor="text1"/>
          <w:sz w:val="22"/>
          <w:szCs w:val="22"/>
        </w:rPr>
        <w:t xml:space="preserve"> opiera się na założeniu, iż </w:t>
      </w:r>
      <w:r w:rsidR="003B1E1A" w:rsidRPr="00687113">
        <w:rPr>
          <w:rFonts w:ascii="Tahoma" w:eastAsia="Arial" w:hAnsi="Tahoma" w:cs="Tahoma"/>
          <w:color w:val="000000" w:themeColor="text1"/>
          <w:sz w:val="22"/>
          <w:szCs w:val="22"/>
        </w:rPr>
        <w:t xml:space="preserve">niewątpliwie </w:t>
      </w:r>
      <w:r w:rsidRPr="00687113">
        <w:rPr>
          <w:rFonts w:ascii="Tahoma" w:eastAsia="Arial" w:hAnsi="Tahoma" w:cs="Tahoma"/>
          <w:color w:val="000000" w:themeColor="text1"/>
          <w:sz w:val="22"/>
          <w:szCs w:val="22"/>
        </w:rPr>
        <w:t xml:space="preserve">możliwe jest zwiększenie aktywności społecznej i zawodowej mieszkańców Wilchw. Wypracowane rozwiązania mają też przyczynić się do </w:t>
      </w:r>
      <w:r w:rsidR="00AF33F7" w:rsidRPr="00687113">
        <w:rPr>
          <w:rFonts w:ascii="Tahoma" w:eastAsia="Arial" w:hAnsi="Tahoma" w:cs="Tahoma"/>
          <w:color w:val="000000" w:themeColor="text1"/>
          <w:sz w:val="22"/>
          <w:szCs w:val="22"/>
        </w:rPr>
        <w:t xml:space="preserve">poprawy sytuacji rodzin </w:t>
      </w:r>
      <w:r w:rsidRPr="00687113">
        <w:rPr>
          <w:rFonts w:ascii="Tahoma" w:eastAsia="Arial" w:hAnsi="Tahoma" w:cs="Tahoma"/>
          <w:color w:val="000000" w:themeColor="text1"/>
          <w:sz w:val="22"/>
          <w:szCs w:val="22"/>
        </w:rPr>
        <w:t>w środowiskach przeż</w:t>
      </w:r>
      <w:r w:rsidR="00D6247E">
        <w:rPr>
          <w:rFonts w:ascii="Tahoma" w:eastAsia="Arial" w:hAnsi="Tahoma" w:cs="Tahoma"/>
          <w:color w:val="000000" w:themeColor="text1"/>
          <w:sz w:val="22"/>
          <w:szCs w:val="22"/>
        </w:rPr>
        <w:t>ywających trudności w związku z </w:t>
      </w:r>
      <w:r w:rsidRPr="00687113">
        <w:rPr>
          <w:rFonts w:ascii="Tahoma" w:eastAsia="Arial" w:hAnsi="Tahoma" w:cs="Tahoma"/>
          <w:color w:val="000000" w:themeColor="text1"/>
          <w:sz w:val="22"/>
          <w:szCs w:val="22"/>
        </w:rPr>
        <w:t>zagrożeniem problemem dziedziczonego ubóstwa uwarunkowanym ograniczeniami zatrudnienia w górnictwie w ostatnich latach. Model zakłada wykorzystanie systemowego podejścia do pracy z rodziną</w:t>
      </w:r>
      <w:r w:rsidR="003B1E1A" w:rsidRPr="00687113">
        <w:rPr>
          <w:rFonts w:ascii="Tahoma" w:eastAsia="Arial" w:hAnsi="Tahoma" w:cs="Tahoma"/>
          <w:color w:val="000000" w:themeColor="text1"/>
          <w:sz w:val="22"/>
          <w:szCs w:val="22"/>
        </w:rPr>
        <w:t>,</w:t>
      </w:r>
      <w:r w:rsidRPr="00687113">
        <w:rPr>
          <w:rFonts w:ascii="Tahoma" w:eastAsia="Arial" w:hAnsi="Tahoma" w:cs="Tahoma"/>
          <w:color w:val="000000" w:themeColor="text1"/>
          <w:sz w:val="22"/>
          <w:szCs w:val="22"/>
        </w:rPr>
        <w:t xml:space="preserve"> w szczególności poprzez uwzględnienie transgeneracyjnego </w:t>
      </w:r>
      <w:r w:rsidRPr="00687113">
        <w:rPr>
          <w:rFonts w:ascii="Tahoma" w:eastAsia="Arial" w:hAnsi="Tahoma" w:cs="Tahoma"/>
          <w:color w:val="000000" w:themeColor="text1"/>
          <w:sz w:val="22"/>
          <w:szCs w:val="22"/>
        </w:rPr>
        <w:lastRenderedPageBreak/>
        <w:t>przekazu negatywnych wzorców funkcjonowania potencjalnych beneficjentów systemu wsparcia. Przy tym założeniu</w:t>
      </w:r>
      <w:r w:rsidR="00FC0645" w:rsidRPr="00687113">
        <w:rPr>
          <w:rFonts w:ascii="Tahoma" w:eastAsia="Arial" w:hAnsi="Tahoma" w:cs="Tahoma"/>
          <w:color w:val="000000" w:themeColor="text1"/>
          <w:sz w:val="22"/>
          <w:szCs w:val="22"/>
        </w:rPr>
        <w:t>,</w:t>
      </w:r>
      <w:r w:rsidRPr="00687113">
        <w:rPr>
          <w:rFonts w:ascii="Tahoma" w:eastAsia="Arial" w:hAnsi="Tahoma" w:cs="Tahoma"/>
          <w:color w:val="000000" w:themeColor="text1"/>
          <w:sz w:val="22"/>
          <w:szCs w:val="22"/>
        </w:rPr>
        <w:t xml:space="preserve"> działania aktywizujące mają szczególne znaczenie kompensacyjno-profilaktyczne i </w:t>
      </w:r>
      <w:r w:rsidR="00FC0645" w:rsidRPr="00687113">
        <w:rPr>
          <w:rFonts w:ascii="Tahoma" w:eastAsia="Arial" w:hAnsi="Tahoma" w:cs="Tahoma"/>
          <w:color w:val="000000" w:themeColor="text1"/>
          <w:sz w:val="22"/>
          <w:szCs w:val="22"/>
        </w:rPr>
        <w:t>powinny</w:t>
      </w:r>
      <w:r w:rsidRPr="00687113">
        <w:rPr>
          <w:rFonts w:ascii="Tahoma" w:eastAsia="Arial" w:hAnsi="Tahoma" w:cs="Tahoma"/>
          <w:color w:val="000000" w:themeColor="text1"/>
          <w:sz w:val="22"/>
          <w:szCs w:val="22"/>
        </w:rPr>
        <w:t xml:space="preserve"> się przyczynić do przełamania schematów funkcjonowania utrwalających dziedziczenie biedy wśród najmłodszego pokolenia beneficjentów, wzmocnienia potencjału średniego pokolenia oraz inkluzji społecznej osób najstarszych.</w:t>
      </w:r>
    </w:p>
    <w:p w14:paraId="7F3ABB2D" w14:textId="6DE8A74B" w:rsidR="009415E2" w:rsidRDefault="00C35E32" w:rsidP="009415E2">
      <w:pPr>
        <w:spacing w:after="120" w:line="360" w:lineRule="auto"/>
        <w:ind w:firstLine="708"/>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 xml:space="preserve">Ważnym założeniem </w:t>
      </w:r>
      <w:r w:rsidR="0089208D" w:rsidRPr="00687113">
        <w:rPr>
          <w:rFonts w:ascii="Tahoma" w:eastAsia="Arial" w:hAnsi="Tahoma" w:cs="Tahoma"/>
          <w:color w:val="000000" w:themeColor="text1"/>
          <w:sz w:val="22"/>
          <w:szCs w:val="22"/>
        </w:rPr>
        <w:t>M</w:t>
      </w:r>
      <w:r w:rsidRPr="00687113">
        <w:rPr>
          <w:rFonts w:ascii="Tahoma" w:eastAsia="Arial" w:hAnsi="Tahoma" w:cs="Tahoma"/>
          <w:color w:val="000000" w:themeColor="text1"/>
          <w:sz w:val="22"/>
          <w:szCs w:val="22"/>
        </w:rPr>
        <w:t>odelu jest dążenie do doskonalenia systemu pomocy społecznej poprzez wdrożenie metod i technik pracy socjalnej dotychczas niewykorzystywanych lub słabo wykorzystywanych na terenie Wilchw</w:t>
      </w:r>
      <w:r w:rsidR="00AB038C" w:rsidRPr="00687113">
        <w:rPr>
          <w:rFonts w:ascii="Tahoma" w:eastAsia="Arial" w:hAnsi="Tahoma" w:cs="Tahoma"/>
          <w:color w:val="000000" w:themeColor="text1"/>
          <w:sz w:val="22"/>
          <w:szCs w:val="22"/>
        </w:rPr>
        <w:t>. Chodzi przede wszystkim rozwiązania stosowane</w:t>
      </w:r>
      <w:r w:rsidR="00D6247E">
        <w:rPr>
          <w:rFonts w:ascii="Tahoma" w:eastAsia="Arial" w:hAnsi="Tahoma" w:cs="Tahoma"/>
          <w:color w:val="000000" w:themeColor="text1"/>
          <w:sz w:val="22"/>
          <w:szCs w:val="22"/>
        </w:rPr>
        <w:t xml:space="preserve"> w </w:t>
      </w:r>
      <w:r w:rsidRPr="00687113">
        <w:rPr>
          <w:rFonts w:ascii="Tahoma" w:eastAsia="Arial" w:hAnsi="Tahoma" w:cs="Tahoma"/>
          <w:color w:val="000000" w:themeColor="text1"/>
          <w:sz w:val="22"/>
          <w:szCs w:val="22"/>
        </w:rPr>
        <w:t>innych społecznościach funkcjonujących na terenach pogórniczych, w tym szczególności Case Management, prac</w:t>
      </w:r>
      <w:r w:rsidR="00AB038C" w:rsidRPr="00687113">
        <w:rPr>
          <w:rFonts w:ascii="Tahoma" w:eastAsia="Arial" w:hAnsi="Tahoma" w:cs="Tahoma"/>
          <w:color w:val="000000" w:themeColor="text1"/>
          <w:sz w:val="22"/>
          <w:szCs w:val="22"/>
        </w:rPr>
        <w:t>ę</w:t>
      </w:r>
      <w:r w:rsidRPr="00687113">
        <w:rPr>
          <w:rFonts w:ascii="Tahoma" w:eastAsia="Arial" w:hAnsi="Tahoma" w:cs="Tahoma"/>
          <w:color w:val="000000" w:themeColor="text1"/>
          <w:sz w:val="22"/>
          <w:szCs w:val="22"/>
        </w:rPr>
        <w:t xml:space="preserve"> z grupą, prac</w:t>
      </w:r>
      <w:r w:rsidR="00AB038C" w:rsidRPr="00687113">
        <w:rPr>
          <w:rFonts w:ascii="Tahoma" w:eastAsia="Arial" w:hAnsi="Tahoma" w:cs="Tahoma"/>
          <w:color w:val="000000" w:themeColor="text1"/>
          <w:sz w:val="22"/>
          <w:szCs w:val="22"/>
        </w:rPr>
        <w:t>ę</w:t>
      </w:r>
      <w:r w:rsidRPr="00687113">
        <w:rPr>
          <w:rFonts w:ascii="Tahoma" w:eastAsia="Arial" w:hAnsi="Tahoma" w:cs="Tahoma"/>
          <w:color w:val="000000" w:themeColor="text1"/>
          <w:sz w:val="22"/>
          <w:szCs w:val="22"/>
        </w:rPr>
        <w:t xml:space="preserve"> ze środowiskiem lokalnym, indywidualn</w:t>
      </w:r>
      <w:r w:rsidR="00AB038C" w:rsidRPr="00687113">
        <w:rPr>
          <w:rFonts w:ascii="Tahoma" w:eastAsia="Arial" w:hAnsi="Tahoma" w:cs="Tahoma"/>
          <w:color w:val="000000" w:themeColor="text1"/>
          <w:sz w:val="22"/>
          <w:szCs w:val="22"/>
        </w:rPr>
        <w:t>y</w:t>
      </w:r>
      <w:r w:rsidRPr="00687113">
        <w:rPr>
          <w:rFonts w:ascii="Tahoma" w:eastAsia="Arial" w:hAnsi="Tahoma" w:cs="Tahoma"/>
          <w:color w:val="000000" w:themeColor="text1"/>
          <w:sz w:val="22"/>
          <w:szCs w:val="22"/>
        </w:rPr>
        <w:t xml:space="preserve"> projekt</w:t>
      </w:r>
      <w:r w:rsidR="00B00C1E"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socjaln</w:t>
      </w:r>
      <w:r w:rsidR="00AB038C" w:rsidRPr="00687113">
        <w:rPr>
          <w:rFonts w:ascii="Tahoma" w:eastAsia="Arial" w:hAnsi="Tahoma" w:cs="Tahoma"/>
          <w:color w:val="000000" w:themeColor="text1"/>
          <w:sz w:val="22"/>
          <w:szCs w:val="22"/>
        </w:rPr>
        <w:t>y</w:t>
      </w:r>
      <w:r w:rsidRPr="00687113">
        <w:rPr>
          <w:rFonts w:ascii="Tahoma" w:eastAsia="Arial" w:hAnsi="Tahoma" w:cs="Tahoma"/>
          <w:color w:val="000000" w:themeColor="text1"/>
          <w:sz w:val="22"/>
          <w:szCs w:val="22"/>
        </w:rPr>
        <w:t xml:space="preserve"> itp.</w:t>
      </w:r>
    </w:p>
    <w:p w14:paraId="66D58091" w14:textId="62058BBF" w:rsidR="00C35E32" w:rsidRPr="00687113" w:rsidRDefault="00C35E32" w:rsidP="009415E2">
      <w:pPr>
        <w:spacing w:after="120" w:line="360" w:lineRule="auto"/>
        <w:ind w:firstLine="708"/>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Model oparty jest na zasadzie empowerment</w:t>
      </w:r>
      <w:r w:rsidR="004A07D0" w:rsidRPr="00687113">
        <w:rPr>
          <w:rFonts w:ascii="Tahoma" w:eastAsia="Arial" w:hAnsi="Tahoma" w:cs="Tahoma"/>
          <w:color w:val="000000" w:themeColor="text1"/>
          <w:sz w:val="22"/>
          <w:szCs w:val="22"/>
        </w:rPr>
        <w:t>u,</w:t>
      </w:r>
      <w:r w:rsidRPr="00687113">
        <w:rPr>
          <w:rFonts w:ascii="Tahoma" w:eastAsia="Arial" w:hAnsi="Tahoma" w:cs="Tahoma"/>
          <w:color w:val="000000" w:themeColor="text1"/>
          <w:sz w:val="22"/>
          <w:szCs w:val="22"/>
        </w:rPr>
        <w:t xml:space="preserve"> zarówno na poziomie indywidu</w:t>
      </w:r>
      <w:r w:rsidR="004A07D0" w:rsidRPr="00687113">
        <w:rPr>
          <w:rFonts w:ascii="Tahoma" w:eastAsia="Arial" w:hAnsi="Tahoma" w:cs="Tahoma"/>
          <w:color w:val="000000" w:themeColor="text1"/>
          <w:sz w:val="22"/>
          <w:szCs w:val="22"/>
        </w:rPr>
        <w:t>a</w:t>
      </w:r>
      <w:r w:rsidRPr="00687113">
        <w:rPr>
          <w:rFonts w:ascii="Tahoma" w:eastAsia="Arial" w:hAnsi="Tahoma" w:cs="Tahoma"/>
          <w:color w:val="000000" w:themeColor="text1"/>
          <w:sz w:val="22"/>
          <w:szCs w:val="22"/>
        </w:rPr>
        <w:t>lnym (rodzina wykorzystuje swój potencjał</w:t>
      </w:r>
      <w:r w:rsidR="00EA2E28">
        <w:rPr>
          <w:rFonts w:ascii="Tahoma" w:eastAsia="Arial" w:hAnsi="Tahoma" w:cs="Tahoma"/>
          <w:color w:val="000000" w:themeColor="text1"/>
          <w:sz w:val="22"/>
          <w:szCs w:val="22"/>
        </w:rPr>
        <w:t>,</w:t>
      </w:r>
      <w:r w:rsidRPr="00687113">
        <w:rPr>
          <w:rFonts w:ascii="Tahoma" w:eastAsia="Arial" w:hAnsi="Tahoma" w:cs="Tahoma"/>
          <w:color w:val="000000" w:themeColor="text1"/>
          <w:sz w:val="22"/>
          <w:szCs w:val="22"/>
        </w:rPr>
        <w:t xml:space="preserve"> aby uzyskać kontrolę nad własnym życiem)</w:t>
      </w:r>
      <w:r w:rsidR="004A07D0" w:rsidRPr="00687113">
        <w:rPr>
          <w:rFonts w:ascii="Tahoma" w:eastAsia="Arial" w:hAnsi="Tahoma" w:cs="Tahoma"/>
          <w:color w:val="000000" w:themeColor="text1"/>
          <w:sz w:val="22"/>
          <w:szCs w:val="22"/>
        </w:rPr>
        <w:t>, jak</w:t>
      </w:r>
      <w:r w:rsidR="00D6247E">
        <w:rPr>
          <w:rFonts w:ascii="Tahoma" w:eastAsia="Arial" w:hAnsi="Tahoma" w:cs="Tahoma"/>
          <w:color w:val="000000" w:themeColor="text1"/>
          <w:sz w:val="22"/>
          <w:szCs w:val="22"/>
        </w:rPr>
        <w:t xml:space="preserve"> i </w:t>
      </w:r>
      <w:r w:rsidRPr="00687113">
        <w:rPr>
          <w:rFonts w:ascii="Tahoma" w:eastAsia="Arial" w:hAnsi="Tahoma" w:cs="Tahoma"/>
          <w:color w:val="000000" w:themeColor="text1"/>
          <w:sz w:val="22"/>
          <w:szCs w:val="22"/>
        </w:rPr>
        <w:t>instytucjonalnym (wykorzystanie potencjału lokalnych instytucji i budowanie sieci).</w:t>
      </w:r>
    </w:p>
    <w:p w14:paraId="4661E6D2" w14:textId="571C9643" w:rsidR="009415E2" w:rsidRDefault="004A07D0" w:rsidP="009415E2">
      <w:pPr>
        <w:spacing w:after="120" w:line="360" w:lineRule="auto"/>
        <w:ind w:firstLine="708"/>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 xml:space="preserve">Wzorzec </w:t>
      </w:r>
      <w:r w:rsidR="00C35E32" w:rsidRPr="00687113">
        <w:rPr>
          <w:rFonts w:ascii="Tahoma" w:eastAsia="Arial" w:hAnsi="Tahoma" w:cs="Tahoma"/>
          <w:color w:val="000000" w:themeColor="text1"/>
          <w:sz w:val="22"/>
          <w:szCs w:val="22"/>
        </w:rPr>
        <w:t>opiera się na przekonaniu, że skuteczne wsparcie w ramach przyjętych metod pracy socjalnej wymaga współdziałania instytucji zajmujących się różnymi aspektami aktywności człowieka</w:t>
      </w:r>
      <w:r w:rsidRPr="00687113">
        <w:rPr>
          <w:rFonts w:ascii="Tahoma" w:eastAsia="Arial" w:hAnsi="Tahoma" w:cs="Tahoma"/>
          <w:color w:val="000000" w:themeColor="text1"/>
          <w:sz w:val="22"/>
          <w:szCs w:val="22"/>
        </w:rPr>
        <w:t>,</w:t>
      </w:r>
      <w:r w:rsidR="00C35E32" w:rsidRPr="00687113">
        <w:rPr>
          <w:rFonts w:ascii="Tahoma" w:eastAsia="Arial" w:hAnsi="Tahoma" w:cs="Tahoma"/>
          <w:color w:val="000000" w:themeColor="text1"/>
          <w:sz w:val="22"/>
          <w:szCs w:val="22"/>
        </w:rPr>
        <w:t xml:space="preserve"> ze szczególnym uwzględnieniem specyfiki uwarunkowań społecznych,</w:t>
      </w:r>
      <w:r w:rsidRPr="00687113">
        <w:rPr>
          <w:rFonts w:ascii="Tahoma" w:eastAsia="Arial" w:hAnsi="Tahoma" w:cs="Tahoma"/>
          <w:color w:val="000000" w:themeColor="text1"/>
          <w:sz w:val="22"/>
          <w:szCs w:val="22"/>
        </w:rPr>
        <w:t xml:space="preserve"> </w:t>
      </w:r>
      <w:r w:rsidR="00C35E32" w:rsidRPr="00687113">
        <w:rPr>
          <w:rFonts w:ascii="Tahoma" w:eastAsia="Arial" w:hAnsi="Tahoma" w:cs="Tahoma"/>
          <w:color w:val="000000" w:themeColor="text1"/>
          <w:sz w:val="22"/>
          <w:szCs w:val="22"/>
        </w:rPr>
        <w:t>ekonomicznych i</w:t>
      </w:r>
      <w:bookmarkStart w:id="6" w:name="page6"/>
      <w:bookmarkEnd w:id="6"/>
      <w:r w:rsidR="00FA24F3" w:rsidRPr="00687113">
        <w:rPr>
          <w:rFonts w:ascii="Tahoma" w:eastAsia="Arial" w:hAnsi="Tahoma" w:cs="Tahoma"/>
          <w:color w:val="000000" w:themeColor="text1"/>
          <w:sz w:val="22"/>
          <w:szCs w:val="22"/>
        </w:rPr>
        <w:t xml:space="preserve"> </w:t>
      </w:r>
      <w:r w:rsidR="00C35E32" w:rsidRPr="00687113">
        <w:rPr>
          <w:rFonts w:ascii="Tahoma" w:eastAsia="Arial" w:hAnsi="Tahoma" w:cs="Tahoma"/>
          <w:color w:val="000000" w:themeColor="text1"/>
          <w:sz w:val="22"/>
          <w:szCs w:val="22"/>
        </w:rPr>
        <w:t xml:space="preserve">infrastrukturalnych terenów pogórniczych. Jako podstawową </w:t>
      </w:r>
      <w:r w:rsidRPr="00687113">
        <w:rPr>
          <w:rFonts w:ascii="Tahoma" w:eastAsia="Arial" w:hAnsi="Tahoma" w:cs="Tahoma"/>
          <w:color w:val="000000" w:themeColor="text1"/>
          <w:sz w:val="22"/>
          <w:szCs w:val="22"/>
        </w:rPr>
        <w:t xml:space="preserve">metodę pracy socjalnej </w:t>
      </w:r>
      <w:r w:rsidR="00C35E32" w:rsidRPr="00687113">
        <w:rPr>
          <w:rFonts w:ascii="Tahoma" w:eastAsia="Arial" w:hAnsi="Tahoma" w:cs="Tahoma"/>
          <w:color w:val="000000" w:themeColor="text1"/>
          <w:sz w:val="22"/>
          <w:szCs w:val="22"/>
        </w:rPr>
        <w:t xml:space="preserve">przyjęto </w:t>
      </w:r>
      <w:r w:rsidRPr="00687113">
        <w:rPr>
          <w:rFonts w:ascii="Tahoma" w:eastAsia="Arial" w:hAnsi="Tahoma" w:cs="Tahoma"/>
          <w:color w:val="000000" w:themeColor="text1"/>
          <w:sz w:val="22"/>
          <w:szCs w:val="22"/>
        </w:rPr>
        <w:t xml:space="preserve">opcję </w:t>
      </w:r>
      <w:r w:rsidR="00C35E32" w:rsidRPr="00687113">
        <w:rPr>
          <w:rFonts w:ascii="Tahoma" w:eastAsia="Arial" w:hAnsi="Tahoma" w:cs="Tahoma"/>
          <w:color w:val="000000" w:themeColor="text1"/>
          <w:sz w:val="22"/>
          <w:szCs w:val="22"/>
        </w:rPr>
        <w:t>z wykorzystaniem indywidualnego projektu socjalnego i budowanie</w:t>
      </w:r>
      <w:r w:rsidRPr="00687113">
        <w:rPr>
          <w:rFonts w:ascii="Tahoma" w:eastAsia="Arial" w:hAnsi="Tahoma" w:cs="Tahoma"/>
          <w:color w:val="000000" w:themeColor="text1"/>
          <w:sz w:val="22"/>
          <w:szCs w:val="22"/>
        </w:rPr>
        <w:t>m</w:t>
      </w:r>
      <w:r w:rsidR="00C35E32" w:rsidRPr="00687113">
        <w:rPr>
          <w:rFonts w:ascii="Tahoma" w:eastAsia="Arial" w:hAnsi="Tahoma" w:cs="Tahoma"/>
          <w:color w:val="000000" w:themeColor="text1"/>
          <w:sz w:val="22"/>
          <w:szCs w:val="22"/>
        </w:rPr>
        <w:t xml:space="preserve"> sieci wsparcia. Jednocześnie realizacja projektu generuje potrzebę stworzenia systemu współdziałania międzyinstytucjonalnego (wielospecjalistycznego), w ramach którego pracownik socjalny (case manager)</w:t>
      </w:r>
      <w:r w:rsidRPr="00687113">
        <w:rPr>
          <w:rFonts w:ascii="Tahoma" w:eastAsia="Arial" w:hAnsi="Tahoma" w:cs="Tahoma"/>
          <w:color w:val="000000" w:themeColor="text1"/>
          <w:sz w:val="22"/>
          <w:szCs w:val="22"/>
        </w:rPr>
        <w:t xml:space="preserve"> –</w:t>
      </w:r>
      <w:r w:rsidR="00C35E32" w:rsidRPr="00687113">
        <w:rPr>
          <w:rFonts w:ascii="Tahoma" w:eastAsia="Arial" w:hAnsi="Tahoma" w:cs="Tahoma"/>
          <w:color w:val="000000" w:themeColor="text1"/>
          <w:sz w:val="22"/>
          <w:szCs w:val="22"/>
        </w:rPr>
        <w:t xml:space="preserve"> wraz ze specjalistą do spraw sieci wsparcia</w:t>
      </w:r>
      <w:r w:rsidRPr="00687113">
        <w:rPr>
          <w:rFonts w:ascii="Tahoma" w:eastAsia="Arial" w:hAnsi="Tahoma" w:cs="Tahoma"/>
          <w:color w:val="000000" w:themeColor="text1"/>
          <w:sz w:val="22"/>
          <w:szCs w:val="22"/>
        </w:rPr>
        <w:t xml:space="preserve"> –</w:t>
      </w:r>
      <w:r w:rsidR="00C35E32" w:rsidRPr="00687113">
        <w:rPr>
          <w:rFonts w:ascii="Tahoma" w:eastAsia="Arial" w:hAnsi="Tahoma" w:cs="Tahoma"/>
          <w:color w:val="000000" w:themeColor="text1"/>
          <w:sz w:val="22"/>
          <w:szCs w:val="22"/>
        </w:rPr>
        <w:t xml:space="preserve"> będą pośredniczyli pomiędzy instytucjami i podmiotami wspierając</w:t>
      </w:r>
      <w:r w:rsidR="00D6247E">
        <w:rPr>
          <w:rFonts w:ascii="Tahoma" w:eastAsia="Arial" w:hAnsi="Tahoma" w:cs="Tahoma"/>
          <w:color w:val="000000" w:themeColor="text1"/>
          <w:sz w:val="22"/>
          <w:szCs w:val="22"/>
        </w:rPr>
        <w:t>ymi prowadzącymi działalność na </w:t>
      </w:r>
      <w:r w:rsidR="00C35E32" w:rsidRPr="00687113">
        <w:rPr>
          <w:rFonts w:ascii="Tahoma" w:eastAsia="Arial" w:hAnsi="Tahoma" w:cs="Tahoma"/>
          <w:color w:val="000000" w:themeColor="text1"/>
          <w:sz w:val="22"/>
          <w:szCs w:val="22"/>
        </w:rPr>
        <w:t>terenach pogórniczych a rodziną objętą pomocą</w:t>
      </w:r>
      <w:r w:rsidR="009415E2">
        <w:rPr>
          <w:rFonts w:ascii="Tahoma" w:eastAsia="Arial" w:hAnsi="Tahoma" w:cs="Tahoma"/>
          <w:color w:val="000000" w:themeColor="text1"/>
          <w:sz w:val="22"/>
          <w:szCs w:val="22"/>
        </w:rPr>
        <w:t>.</w:t>
      </w:r>
    </w:p>
    <w:p w14:paraId="78538065" w14:textId="1DC38AA1" w:rsidR="00C35E32" w:rsidRPr="00687113" w:rsidRDefault="00C35E32" w:rsidP="004A07D0">
      <w:pPr>
        <w:spacing w:after="120" w:line="360" w:lineRule="auto"/>
        <w:ind w:firstLine="708"/>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Działania pracownika socjalnego oraz proponowane rozwiązania organizacyjne mają</w:t>
      </w:r>
      <w:r w:rsidR="004A07D0" w:rsidRPr="00687113">
        <w:rPr>
          <w:rFonts w:ascii="Tahoma" w:eastAsia="Arial" w:hAnsi="Tahoma" w:cs="Tahoma"/>
          <w:color w:val="000000" w:themeColor="text1"/>
          <w:sz w:val="22"/>
          <w:szCs w:val="22"/>
        </w:rPr>
        <w:t>, m.in.</w:t>
      </w:r>
      <w:r w:rsidRPr="00687113">
        <w:rPr>
          <w:rFonts w:ascii="Tahoma" w:eastAsia="Arial" w:hAnsi="Tahoma" w:cs="Tahoma"/>
          <w:color w:val="000000" w:themeColor="text1"/>
          <w:sz w:val="22"/>
          <w:szCs w:val="22"/>
        </w:rPr>
        <w:t xml:space="preserve"> zintegrować działania międzysektorowe i interdyscyplinarne oraz – poprzez uzyskanie efektu synergii – uczynić współpracę różnych podmio</w:t>
      </w:r>
      <w:r w:rsidR="00D6247E">
        <w:rPr>
          <w:rFonts w:ascii="Tahoma" w:eastAsia="Arial" w:hAnsi="Tahoma" w:cs="Tahoma"/>
          <w:color w:val="000000" w:themeColor="text1"/>
          <w:sz w:val="22"/>
          <w:szCs w:val="22"/>
        </w:rPr>
        <w:t>tów, a przede wszystkim pracę z </w:t>
      </w:r>
      <w:r w:rsidRPr="00687113">
        <w:rPr>
          <w:rFonts w:ascii="Tahoma" w:eastAsia="Arial" w:hAnsi="Tahoma" w:cs="Tahoma"/>
          <w:color w:val="000000" w:themeColor="text1"/>
          <w:sz w:val="22"/>
          <w:szCs w:val="22"/>
        </w:rPr>
        <w:t>klientem</w:t>
      </w:r>
      <w:r w:rsidR="004A07D0" w:rsidRPr="00687113">
        <w:rPr>
          <w:rFonts w:ascii="Tahoma" w:eastAsia="Arial" w:hAnsi="Tahoma" w:cs="Tahoma"/>
          <w:color w:val="000000" w:themeColor="text1"/>
          <w:sz w:val="22"/>
          <w:szCs w:val="22"/>
        </w:rPr>
        <w:t>,</w:t>
      </w:r>
      <w:r w:rsidRPr="00687113">
        <w:rPr>
          <w:rFonts w:ascii="Tahoma" w:eastAsia="Arial" w:hAnsi="Tahoma" w:cs="Tahoma"/>
          <w:color w:val="000000" w:themeColor="text1"/>
          <w:sz w:val="22"/>
          <w:szCs w:val="22"/>
        </w:rPr>
        <w:t xml:space="preserve"> bardziej efektywnymi. W tym celu zapropo</w:t>
      </w:r>
      <w:r w:rsidR="00D6247E">
        <w:rPr>
          <w:rFonts w:ascii="Tahoma" w:eastAsia="Arial" w:hAnsi="Tahoma" w:cs="Tahoma"/>
          <w:color w:val="000000" w:themeColor="text1"/>
          <w:sz w:val="22"/>
          <w:szCs w:val="22"/>
        </w:rPr>
        <w:t>nowano rozwiązania bazujące na </w:t>
      </w:r>
      <w:r w:rsidRPr="00687113">
        <w:rPr>
          <w:rFonts w:ascii="Tahoma" w:eastAsia="Arial" w:hAnsi="Tahoma" w:cs="Tahoma"/>
          <w:color w:val="000000" w:themeColor="text1"/>
          <w:sz w:val="22"/>
          <w:szCs w:val="22"/>
        </w:rPr>
        <w:t>zawieraniu</w:t>
      </w:r>
      <w:r w:rsidR="004A07D0"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porozumień z poszczególnymi partnerami i instytucjami</w:t>
      </w:r>
      <w:r w:rsidR="004A07D0" w:rsidRPr="00687113">
        <w:rPr>
          <w:rFonts w:ascii="Tahoma" w:eastAsia="Arial" w:hAnsi="Tahoma" w:cs="Tahoma"/>
          <w:color w:val="000000" w:themeColor="text1"/>
          <w:sz w:val="22"/>
          <w:szCs w:val="22"/>
        </w:rPr>
        <w:t>, które wnoszą</w:t>
      </w:r>
      <w:r w:rsidRPr="00687113">
        <w:rPr>
          <w:rFonts w:ascii="Tahoma" w:eastAsia="Arial" w:hAnsi="Tahoma" w:cs="Tahoma"/>
          <w:color w:val="000000" w:themeColor="text1"/>
          <w:sz w:val="22"/>
          <w:szCs w:val="22"/>
        </w:rPr>
        <w:t xml:space="preserve"> do pracy z rodziną własne doświadczenia i zasoby. Dobór instytucji zależny jest zarówno od potrzeb zdiagnozowanych w środowiskach</w:t>
      </w:r>
      <w:r w:rsidR="004A07D0"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jak również specyfiki obszarów</w:t>
      </w:r>
      <w:r w:rsidR="004A07D0" w:rsidRPr="00687113">
        <w:rPr>
          <w:rFonts w:ascii="Tahoma" w:eastAsia="Arial" w:hAnsi="Tahoma" w:cs="Tahoma"/>
          <w:color w:val="000000" w:themeColor="text1"/>
          <w:sz w:val="22"/>
          <w:szCs w:val="22"/>
        </w:rPr>
        <w:t>. Selekcję tę diagnozowano w Wilchwach, dzielnicy Wodzisławia Śląskiego</w:t>
      </w:r>
      <w:r w:rsidR="00B52936" w:rsidRPr="00687113">
        <w:rPr>
          <w:rFonts w:ascii="Tahoma" w:eastAsia="Arial" w:hAnsi="Tahoma" w:cs="Tahoma"/>
          <w:color w:val="000000" w:themeColor="text1"/>
          <w:sz w:val="22"/>
          <w:szCs w:val="22"/>
        </w:rPr>
        <w:t xml:space="preserve"> i wiadomo już, że w</w:t>
      </w:r>
      <w:r w:rsidRPr="00687113">
        <w:rPr>
          <w:rFonts w:ascii="Tahoma" w:eastAsia="Arial" w:hAnsi="Tahoma" w:cs="Tahoma"/>
          <w:color w:val="000000" w:themeColor="text1"/>
          <w:sz w:val="22"/>
          <w:szCs w:val="22"/>
        </w:rPr>
        <w:t>arunkowan</w:t>
      </w:r>
      <w:r w:rsidR="00B52936" w:rsidRPr="00687113">
        <w:rPr>
          <w:rFonts w:ascii="Tahoma" w:eastAsia="Arial" w:hAnsi="Tahoma" w:cs="Tahoma"/>
          <w:color w:val="000000" w:themeColor="text1"/>
          <w:sz w:val="22"/>
          <w:szCs w:val="22"/>
        </w:rPr>
        <w:t>a</w:t>
      </w:r>
      <w:r w:rsidRPr="00687113">
        <w:rPr>
          <w:rFonts w:ascii="Tahoma" w:eastAsia="Arial" w:hAnsi="Tahoma" w:cs="Tahoma"/>
          <w:color w:val="000000" w:themeColor="text1"/>
          <w:sz w:val="22"/>
          <w:szCs w:val="22"/>
        </w:rPr>
        <w:t xml:space="preserve"> jest </w:t>
      </w:r>
      <w:r w:rsidR="00B52936" w:rsidRPr="00687113">
        <w:rPr>
          <w:rFonts w:ascii="Tahoma" w:eastAsia="Arial" w:hAnsi="Tahoma" w:cs="Tahoma"/>
          <w:color w:val="000000" w:themeColor="text1"/>
          <w:sz w:val="22"/>
          <w:szCs w:val="22"/>
        </w:rPr>
        <w:t xml:space="preserve">ona </w:t>
      </w:r>
      <w:r w:rsidRPr="00687113">
        <w:rPr>
          <w:rFonts w:ascii="Tahoma" w:eastAsia="Arial" w:hAnsi="Tahoma" w:cs="Tahoma"/>
          <w:color w:val="000000" w:themeColor="text1"/>
          <w:sz w:val="22"/>
          <w:szCs w:val="22"/>
        </w:rPr>
        <w:t>dostępnymi zasobami środowiskowymi społeczności pogórniczych.</w:t>
      </w:r>
      <w:r w:rsidR="00B52936"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lastRenderedPageBreak/>
        <w:t>Przewidziano przy tym możliwość uzupełniania niedoborów w tym zakresie poprzez angażowanie podmiotów działających ponadlokalnie lub zatrudnianie ekspertów. Rekomenduje się wpisanie realizacji Modelu do Lokalnej Strategii Rozwiązywania Problemów Społecznych lub innych dokumentów strategicznych o podobnym charakterze, wraz ze wskazaniem wielkości i źródeł finansowania.</w:t>
      </w:r>
    </w:p>
    <w:p w14:paraId="7796C6AE" w14:textId="77777777" w:rsidR="006D3CE3" w:rsidRPr="00273249" w:rsidRDefault="006D3CE3" w:rsidP="009415E2">
      <w:pPr>
        <w:pStyle w:val="Nagwek1"/>
        <w:spacing w:before="0" w:after="120" w:line="360" w:lineRule="auto"/>
        <w:rPr>
          <w:rFonts w:ascii="Tahoma" w:hAnsi="Tahoma" w:cs="Tahoma"/>
          <w:color w:val="31849B" w:themeColor="accent5" w:themeShade="BF"/>
          <w:sz w:val="32"/>
          <w:szCs w:val="32"/>
        </w:rPr>
      </w:pPr>
      <w:bookmarkStart w:id="7" w:name="page7"/>
      <w:bookmarkEnd w:id="7"/>
    </w:p>
    <w:p w14:paraId="1A9269C7" w14:textId="0D28F6F5" w:rsidR="009415E2" w:rsidRPr="00273249" w:rsidRDefault="00951EE3" w:rsidP="009415E2">
      <w:pPr>
        <w:pStyle w:val="Nagwek1"/>
        <w:spacing w:before="0" w:after="120" w:line="360" w:lineRule="auto"/>
        <w:rPr>
          <w:rFonts w:ascii="Tahoma" w:hAnsi="Tahoma" w:cs="Tahoma"/>
          <w:color w:val="31849B" w:themeColor="accent5" w:themeShade="BF"/>
        </w:rPr>
      </w:pPr>
      <w:bookmarkStart w:id="8" w:name="_Toc68721871"/>
      <w:r w:rsidRPr="00273249">
        <w:rPr>
          <w:rFonts w:ascii="Tahoma" w:hAnsi="Tahoma" w:cs="Tahoma"/>
          <w:color w:val="31849B" w:themeColor="accent5" w:themeShade="BF"/>
        </w:rPr>
        <w:t xml:space="preserve">1. </w:t>
      </w:r>
      <w:r w:rsidR="00B4165D" w:rsidRPr="00273249">
        <w:rPr>
          <w:rFonts w:ascii="Tahoma" w:hAnsi="Tahoma" w:cs="Tahoma"/>
          <w:color w:val="31849B" w:themeColor="accent5" w:themeShade="BF"/>
        </w:rPr>
        <w:t>Założenia Modelu, cele i zakres stosowania</w:t>
      </w:r>
      <w:bookmarkEnd w:id="8"/>
      <w:r w:rsidR="009415E2" w:rsidRPr="00273249">
        <w:rPr>
          <w:rFonts w:ascii="Tahoma" w:hAnsi="Tahoma" w:cs="Tahoma"/>
          <w:color w:val="31849B" w:themeColor="accent5" w:themeShade="BF"/>
        </w:rPr>
        <w:tab/>
      </w:r>
    </w:p>
    <w:p w14:paraId="328F5DF5" w14:textId="672D737B" w:rsidR="00C35E32" w:rsidRDefault="009415E2" w:rsidP="004E4357">
      <w:pPr>
        <w:pStyle w:val="Nagwek2"/>
        <w:rPr>
          <w:rFonts w:ascii="Tahoma" w:hAnsi="Tahoma" w:cs="Tahoma"/>
          <w:color w:val="31849B" w:themeColor="accent5" w:themeShade="BF"/>
          <w:sz w:val="24"/>
          <w:szCs w:val="24"/>
        </w:rPr>
      </w:pPr>
      <w:r w:rsidRPr="00273249">
        <w:rPr>
          <w:rFonts w:ascii="Tahoma" w:hAnsi="Tahoma" w:cs="Tahoma"/>
          <w:color w:val="31849B" w:themeColor="accent5" w:themeShade="BF"/>
          <w:sz w:val="24"/>
          <w:szCs w:val="24"/>
        </w:rPr>
        <w:t xml:space="preserve">    </w:t>
      </w:r>
      <w:bookmarkStart w:id="9" w:name="_Toc68721872"/>
      <w:r w:rsidRPr="00273249">
        <w:rPr>
          <w:rFonts w:ascii="Tahoma" w:hAnsi="Tahoma" w:cs="Tahoma"/>
          <w:color w:val="31849B" w:themeColor="accent5" w:themeShade="BF"/>
          <w:sz w:val="24"/>
          <w:szCs w:val="24"/>
        </w:rPr>
        <w:t xml:space="preserve">1.1 </w:t>
      </w:r>
      <w:r w:rsidR="00B4165D" w:rsidRPr="00273249">
        <w:rPr>
          <w:rFonts w:ascii="Tahoma" w:hAnsi="Tahoma" w:cs="Tahoma"/>
          <w:color w:val="31849B" w:themeColor="accent5" w:themeShade="BF"/>
          <w:sz w:val="24"/>
          <w:szCs w:val="24"/>
        </w:rPr>
        <w:t>Założenia Modelu</w:t>
      </w:r>
      <w:bookmarkEnd w:id="9"/>
    </w:p>
    <w:p w14:paraId="55B41A89" w14:textId="77777777" w:rsidR="00DB5E50" w:rsidRPr="00DB5E50" w:rsidRDefault="00DB5E50" w:rsidP="00DB5E50"/>
    <w:p w14:paraId="41143C3F" w14:textId="30447C9E" w:rsidR="008D63C9" w:rsidRPr="00687113" w:rsidRDefault="00D25AEE" w:rsidP="00A95313">
      <w:pPr>
        <w:spacing w:line="360" w:lineRule="auto"/>
        <w:ind w:firstLine="709"/>
        <w:contextualSpacing/>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 xml:space="preserve">Obecnie problemy osób dotkniętych dziedziczoną bezradnością i wykluczeniem coraz częściej nie są możliwe do rozwiązania przy wykorzystaniu standardowych działań z obszaru pracy socjalnej. Nagromadzenie dysfunkcji w środowiskach rodzinnych takich osób, wielowymiarowość </w:t>
      </w:r>
      <w:r w:rsidR="00B52936" w:rsidRPr="00687113">
        <w:rPr>
          <w:rFonts w:ascii="Tahoma" w:eastAsia="Arial" w:hAnsi="Tahoma" w:cs="Tahoma"/>
          <w:color w:val="000000" w:themeColor="text1"/>
          <w:sz w:val="22"/>
          <w:szCs w:val="22"/>
        </w:rPr>
        <w:t>oraz</w:t>
      </w:r>
      <w:r w:rsidRPr="00687113">
        <w:rPr>
          <w:rFonts w:ascii="Tahoma" w:eastAsia="Arial" w:hAnsi="Tahoma" w:cs="Tahoma"/>
          <w:color w:val="000000" w:themeColor="text1"/>
          <w:sz w:val="22"/>
          <w:szCs w:val="22"/>
        </w:rPr>
        <w:t xml:space="preserve"> </w:t>
      </w:r>
      <w:r w:rsidR="00B52936" w:rsidRPr="00687113">
        <w:rPr>
          <w:rFonts w:ascii="Tahoma" w:eastAsia="Arial" w:hAnsi="Tahoma" w:cs="Tahoma"/>
          <w:color w:val="000000" w:themeColor="text1"/>
          <w:sz w:val="22"/>
          <w:szCs w:val="22"/>
        </w:rPr>
        <w:t>kumulacja</w:t>
      </w:r>
      <w:r w:rsidRPr="00687113">
        <w:rPr>
          <w:rFonts w:ascii="Tahoma" w:eastAsia="Arial" w:hAnsi="Tahoma" w:cs="Tahoma"/>
          <w:color w:val="000000" w:themeColor="text1"/>
          <w:sz w:val="22"/>
          <w:szCs w:val="22"/>
        </w:rPr>
        <w:t xml:space="preserve"> problemów, wymagają zmiany dotychczasowego modelu pracy.</w:t>
      </w:r>
    </w:p>
    <w:p w14:paraId="4058183A" w14:textId="72883699" w:rsidR="00345638" w:rsidRPr="00687113" w:rsidRDefault="00D25AEE" w:rsidP="00B52936">
      <w:pPr>
        <w:spacing w:line="360" w:lineRule="auto"/>
        <w:ind w:firstLine="709"/>
        <w:contextualSpacing/>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 xml:space="preserve">Jak wynika z przeprowadzonych na potrzeby opracowania </w:t>
      </w:r>
      <w:r w:rsidR="0089208D" w:rsidRPr="00687113">
        <w:rPr>
          <w:rFonts w:ascii="Tahoma" w:eastAsia="Arial" w:hAnsi="Tahoma" w:cs="Tahoma"/>
          <w:color w:val="000000" w:themeColor="text1"/>
          <w:sz w:val="22"/>
          <w:szCs w:val="22"/>
        </w:rPr>
        <w:t>M</w:t>
      </w:r>
      <w:r w:rsidRPr="00687113">
        <w:rPr>
          <w:rFonts w:ascii="Tahoma" w:eastAsia="Arial" w:hAnsi="Tahoma" w:cs="Tahoma"/>
          <w:color w:val="000000" w:themeColor="text1"/>
          <w:sz w:val="22"/>
          <w:szCs w:val="22"/>
        </w:rPr>
        <w:t>odelu diagnoz i analiz, teren Wilchw</w:t>
      </w:r>
      <w:r w:rsidR="001F2C29" w:rsidRPr="00687113">
        <w:rPr>
          <w:rFonts w:ascii="Tahoma" w:eastAsia="Arial" w:hAnsi="Tahoma" w:cs="Tahoma"/>
          <w:color w:val="000000" w:themeColor="text1"/>
          <w:sz w:val="22"/>
          <w:szCs w:val="22"/>
        </w:rPr>
        <w:t>, dzielnicy Wodzisławia Śląskiego,</w:t>
      </w:r>
      <w:r w:rsidRPr="00687113">
        <w:rPr>
          <w:rFonts w:ascii="Tahoma" w:eastAsia="Arial" w:hAnsi="Tahoma" w:cs="Tahoma"/>
          <w:color w:val="000000" w:themeColor="text1"/>
          <w:sz w:val="22"/>
          <w:szCs w:val="22"/>
        </w:rPr>
        <w:t xml:space="preserve"> od kilku lat objęty </w:t>
      </w:r>
      <w:r w:rsidR="001F2C29" w:rsidRPr="00687113">
        <w:rPr>
          <w:rFonts w:ascii="Tahoma" w:eastAsia="Arial" w:hAnsi="Tahoma" w:cs="Tahoma"/>
          <w:color w:val="000000" w:themeColor="text1"/>
          <w:sz w:val="22"/>
          <w:szCs w:val="22"/>
        </w:rPr>
        <w:t xml:space="preserve">jest </w:t>
      </w:r>
      <w:r w:rsidRPr="00687113">
        <w:rPr>
          <w:rFonts w:ascii="Tahoma" w:eastAsia="Arial" w:hAnsi="Tahoma" w:cs="Tahoma"/>
          <w:color w:val="000000" w:themeColor="text1"/>
          <w:sz w:val="22"/>
          <w:szCs w:val="22"/>
        </w:rPr>
        <w:t>działaniami ośrodka pomocy społecznej. Rozliczne działania, wdrażane zarówno poprzez realizację zadań własnych placówki, jak również projektów</w:t>
      </w:r>
      <w:r w:rsidR="001F2C29" w:rsidRPr="00687113">
        <w:rPr>
          <w:rFonts w:ascii="Tahoma" w:eastAsia="Arial" w:hAnsi="Tahoma" w:cs="Tahoma"/>
          <w:color w:val="000000" w:themeColor="text1"/>
          <w:sz w:val="22"/>
          <w:szCs w:val="22"/>
        </w:rPr>
        <w:t xml:space="preserve"> prowadzonych na terenie dzielnicy</w:t>
      </w:r>
      <w:r w:rsidRPr="00687113">
        <w:rPr>
          <w:rFonts w:ascii="Tahoma" w:eastAsia="Arial" w:hAnsi="Tahoma" w:cs="Tahoma"/>
          <w:color w:val="000000" w:themeColor="text1"/>
          <w:sz w:val="22"/>
          <w:szCs w:val="22"/>
        </w:rPr>
        <w:t>, nie dały wymiernych rezultatów,</w:t>
      </w:r>
      <w:r w:rsidR="001F2C29" w:rsidRPr="00687113">
        <w:rPr>
          <w:rFonts w:ascii="Tahoma" w:eastAsia="Arial" w:hAnsi="Tahoma" w:cs="Tahoma"/>
          <w:color w:val="000000" w:themeColor="text1"/>
          <w:sz w:val="22"/>
          <w:szCs w:val="22"/>
        </w:rPr>
        <w:t xml:space="preserve"> pomimo ich teoretycznej efektywności.</w:t>
      </w:r>
      <w:r w:rsidRPr="00687113">
        <w:rPr>
          <w:rFonts w:ascii="Tahoma" w:eastAsia="Arial" w:hAnsi="Tahoma" w:cs="Tahoma"/>
          <w:color w:val="000000" w:themeColor="text1"/>
          <w:sz w:val="22"/>
          <w:szCs w:val="22"/>
        </w:rPr>
        <w:t xml:space="preserve"> </w:t>
      </w:r>
      <w:r w:rsidR="001F2C29" w:rsidRPr="00687113">
        <w:rPr>
          <w:rFonts w:ascii="Tahoma" w:eastAsia="Arial" w:hAnsi="Tahoma" w:cs="Tahoma"/>
          <w:color w:val="000000" w:themeColor="text1"/>
          <w:sz w:val="22"/>
          <w:szCs w:val="22"/>
        </w:rPr>
        <w:t>Szczególnym problemem okazało się utrzymanie pozytywnych zmian w dłuższej perspektywie czasowej.</w:t>
      </w:r>
      <w:r w:rsidRPr="00687113">
        <w:rPr>
          <w:rFonts w:ascii="Tahoma" w:eastAsia="Arial" w:hAnsi="Tahoma" w:cs="Tahoma"/>
          <w:color w:val="000000" w:themeColor="text1"/>
          <w:sz w:val="22"/>
          <w:szCs w:val="22"/>
        </w:rPr>
        <w:t xml:space="preserve"> </w:t>
      </w:r>
      <w:r w:rsidR="001F2C29" w:rsidRPr="00687113">
        <w:rPr>
          <w:rFonts w:ascii="Tahoma" w:eastAsia="Arial" w:hAnsi="Tahoma" w:cs="Tahoma"/>
          <w:color w:val="000000" w:themeColor="text1"/>
          <w:sz w:val="22"/>
          <w:szCs w:val="22"/>
        </w:rPr>
        <w:t>O</w:t>
      </w:r>
      <w:r w:rsidRPr="00687113">
        <w:rPr>
          <w:rFonts w:ascii="Tahoma" w:eastAsia="Arial" w:hAnsi="Tahoma" w:cs="Tahoma"/>
          <w:color w:val="000000" w:themeColor="text1"/>
          <w:sz w:val="22"/>
          <w:szCs w:val="22"/>
        </w:rPr>
        <w:t>środek pomocy społecznej współpracował z lokalnym środowiskiem</w:t>
      </w:r>
      <w:r w:rsidR="001F2C29" w:rsidRPr="00687113">
        <w:rPr>
          <w:rFonts w:ascii="Tahoma" w:eastAsia="Arial" w:hAnsi="Tahoma" w:cs="Tahoma"/>
          <w:color w:val="000000" w:themeColor="text1"/>
          <w:sz w:val="22"/>
          <w:szCs w:val="22"/>
        </w:rPr>
        <w:t xml:space="preserve"> i</w:t>
      </w:r>
      <w:r w:rsidRPr="00687113">
        <w:rPr>
          <w:rFonts w:ascii="Tahoma" w:eastAsia="Arial" w:hAnsi="Tahoma" w:cs="Tahoma"/>
          <w:color w:val="000000" w:themeColor="text1"/>
          <w:sz w:val="22"/>
          <w:szCs w:val="22"/>
        </w:rPr>
        <w:t xml:space="preserve"> wykorzystywał istniejące potencjały,</w:t>
      </w:r>
      <w:r w:rsidR="001F2C29" w:rsidRPr="00687113">
        <w:rPr>
          <w:rFonts w:ascii="Tahoma" w:eastAsia="Arial" w:hAnsi="Tahoma" w:cs="Tahoma"/>
          <w:color w:val="000000" w:themeColor="text1"/>
          <w:sz w:val="22"/>
          <w:szCs w:val="22"/>
        </w:rPr>
        <w:t xml:space="preserve"> jednak </w:t>
      </w:r>
      <w:r w:rsidR="003739ED" w:rsidRPr="00687113">
        <w:rPr>
          <w:rFonts w:ascii="Tahoma" w:eastAsia="Arial" w:hAnsi="Tahoma" w:cs="Tahoma"/>
          <w:color w:val="000000" w:themeColor="text1"/>
          <w:sz w:val="22"/>
          <w:szCs w:val="22"/>
        </w:rPr>
        <w:t>pogłębiona</w:t>
      </w:r>
      <w:r w:rsidR="001F2C29" w:rsidRPr="00687113">
        <w:rPr>
          <w:rFonts w:ascii="Tahoma" w:eastAsia="Arial" w:hAnsi="Tahoma" w:cs="Tahoma"/>
          <w:color w:val="000000" w:themeColor="text1"/>
          <w:sz w:val="22"/>
          <w:szCs w:val="22"/>
        </w:rPr>
        <w:t xml:space="preserve"> analiza wykazała,</w:t>
      </w:r>
      <w:r w:rsidRPr="00687113">
        <w:rPr>
          <w:rFonts w:ascii="Tahoma" w:eastAsia="Arial" w:hAnsi="Tahoma" w:cs="Tahoma"/>
          <w:color w:val="000000" w:themeColor="text1"/>
          <w:sz w:val="22"/>
          <w:szCs w:val="22"/>
        </w:rPr>
        <w:t xml:space="preserve"> że założenia co do podjętej współpracy były</w:t>
      </w:r>
      <w:r w:rsidR="001F2C29"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zbyt</w:t>
      </w:r>
      <w:r w:rsidR="001F2C29"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powierzchowne.</w:t>
      </w:r>
      <w:r w:rsidR="00936158" w:rsidRPr="00687113">
        <w:rPr>
          <w:rFonts w:ascii="Tahoma" w:eastAsia="Arial" w:hAnsi="Tahoma" w:cs="Tahoma"/>
          <w:color w:val="000000" w:themeColor="text1"/>
          <w:sz w:val="22"/>
          <w:szCs w:val="22"/>
        </w:rPr>
        <w:t xml:space="preserve"> D</w:t>
      </w:r>
      <w:r w:rsidR="003739ED" w:rsidRPr="00687113">
        <w:rPr>
          <w:rFonts w:ascii="Tahoma" w:eastAsia="Arial" w:hAnsi="Tahoma" w:cs="Tahoma"/>
          <w:color w:val="000000" w:themeColor="text1"/>
          <w:sz w:val="22"/>
          <w:szCs w:val="22"/>
        </w:rPr>
        <w:t>ziałania pracownika socjalnego</w:t>
      </w:r>
      <w:r w:rsidRPr="00687113">
        <w:rPr>
          <w:rFonts w:ascii="Tahoma" w:eastAsia="Arial" w:hAnsi="Tahoma" w:cs="Tahoma"/>
          <w:color w:val="000000" w:themeColor="text1"/>
          <w:sz w:val="22"/>
          <w:szCs w:val="22"/>
        </w:rPr>
        <w:t xml:space="preserve"> </w:t>
      </w:r>
      <w:r w:rsidR="00936158" w:rsidRPr="00687113">
        <w:rPr>
          <w:rFonts w:ascii="Tahoma" w:eastAsia="Arial" w:hAnsi="Tahoma" w:cs="Tahoma"/>
          <w:color w:val="000000" w:themeColor="text1"/>
          <w:sz w:val="22"/>
          <w:szCs w:val="22"/>
        </w:rPr>
        <w:t>realizowane</w:t>
      </w:r>
      <w:r w:rsidR="003739ED"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z rodziną</w:t>
      </w:r>
      <w:r w:rsidR="003E29D7">
        <w:rPr>
          <w:rFonts w:ascii="Tahoma" w:eastAsia="Arial" w:hAnsi="Tahoma" w:cs="Tahoma"/>
          <w:color w:val="000000" w:themeColor="text1"/>
          <w:sz w:val="22"/>
          <w:szCs w:val="22"/>
        </w:rPr>
        <w:t xml:space="preserve"> </w:t>
      </w:r>
      <w:r w:rsidR="003739ED" w:rsidRPr="00687113">
        <w:rPr>
          <w:rFonts w:ascii="Tahoma" w:eastAsia="Arial" w:hAnsi="Tahoma" w:cs="Tahoma"/>
          <w:color w:val="000000" w:themeColor="text1"/>
          <w:sz w:val="22"/>
          <w:szCs w:val="22"/>
        </w:rPr>
        <w:t>-</w:t>
      </w:r>
      <w:r w:rsidR="003E29D7">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 xml:space="preserve">potencjalnym klientem </w:t>
      </w:r>
      <w:r w:rsidR="003739ED" w:rsidRPr="00687113">
        <w:rPr>
          <w:rFonts w:ascii="Tahoma" w:eastAsia="Arial" w:hAnsi="Tahoma" w:cs="Tahoma"/>
          <w:color w:val="000000" w:themeColor="text1"/>
          <w:sz w:val="22"/>
          <w:szCs w:val="22"/>
        </w:rPr>
        <w:t xml:space="preserve">ośrodka </w:t>
      </w:r>
      <w:r w:rsidRPr="00687113">
        <w:rPr>
          <w:rFonts w:ascii="Tahoma" w:eastAsia="Arial" w:hAnsi="Tahoma" w:cs="Tahoma"/>
          <w:color w:val="000000" w:themeColor="text1"/>
          <w:sz w:val="22"/>
          <w:szCs w:val="22"/>
        </w:rPr>
        <w:t>ograniczał</w:t>
      </w:r>
      <w:r w:rsidR="00936158" w:rsidRPr="00687113">
        <w:rPr>
          <w:rFonts w:ascii="Tahoma" w:eastAsia="Arial" w:hAnsi="Tahoma" w:cs="Tahoma"/>
          <w:color w:val="000000" w:themeColor="text1"/>
          <w:sz w:val="22"/>
          <w:szCs w:val="22"/>
        </w:rPr>
        <w:t>y</w:t>
      </w:r>
      <w:r w:rsidRPr="00687113">
        <w:rPr>
          <w:rFonts w:ascii="Tahoma" w:eastAsia="Arial" w:hAnsi="Tahoma" w:cs="Tahoma"/>
          <w:color w:val="000000" w:themeColor="text1"/>
          <w:sz w:val="22"/>
          <w:szCs w:val="22"/>
        </w:rPr>
        <w:t xml:space="preserve"> się</w:t>
      </w:r>
      <w:r w:rsidR="003739ED" w:rsidRPr="00687113">
        <w:rPr>
          <w:rFonts w:ascii="Tahoma" w:eastAsia="Arial" w:hAnsi="Tahoma" w:cs="Tahoma"/>
          <w:color w:val="000000" w:themeColor="text1"/>
          <w:sz w:val="22"/>
          <w:szCs w:val="22"/>
        </w:rPr>
        <w:t xml:space="preserve"> wyłącznie</w:t>
      </w:r>
      <w:r w:rsidRPr="00687113">
        <w:rPr>
          <w:rFonts w:ascii="Tahoma" w:eastAsia="Arial" w:hAnsi="Tahoma" w:cs="Tahoma"/>
          <w:color w:val="000000" w:themeColor="text1"/>
          <w:sz w:val="22"/>
          <w:szCs w:val="22"/>
        </w:rPr>
        <w:t xml:space="preserve"> do aktywizacji głowy rodziny</w:t>
      </w:r>
      <w:r w:rsidR="003739ED" w:rsidRPr="00687113">
        <w:rPr>
          <w:rFonts w:ascii="Tahoma" w:eastAsia="Arial" w:hAnsi="Tahoma" w:cs="Tahoma"/>
          <w:color w:val="000000" w:themeColor="text1"/>
          <w:sz w:val="22"/>
          <w:szCs w:val="22"/>
        </w:rPr>
        <w:t>.</w:t>
      </w:r>
    </w:p>
    <w:p w14:paraId="0EA62CA9" w14:textId="77777777" w:rsidR="00192585" w:rsidRPr="00687113" w:rsidRDefault="00192585" w:rsidP="00A95313">
      <w:pPr>
        <w:spacing w:after="120" w:line="360" w:lineRule="auto"/>
        <w:contextualSpacing/>
        <w:jc w:val="both"/>
        <w:rPr>
          <w:rFonts w:ascii="Tahoma" w:eastAsia="Arial" w:hAnsi="Tahoma" w:cs="Tahoma"/>
          <w:color w:val="000000" w:themeColor="text1"/>
          <w:sz w:val="22"/>
          <w:szCs w:val="22"/>
        </w:rPr>
      </w:pPr>
    </w:p>
    <w:p w14:paraId="0C8CD33B" w14:textId="52621F67" w:rsidR="007B373D" w:rsidRPr="00687113" w:rsidRDefault="00936158" w:rsidP="00234002">
      <w:pPr>
        <w:spacing w:after="120" w:line="360" w:lineRule="auto"/>
        <w:ind w:firstLine="709"/>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Wiodące</w:t>
      </w:r>
      <w:r w:rsidR="00D25AEE" w:rsidRPr="00687113">
        <w:rPr>
          <w:rFonts w:ascii="Tahoma" w:eastAsia="Arial" w:hAnsi="Tahoma" w:cs="Tahoma"/>
          <w:color w:val="000000" w:themeColor="text1"/>
          <w:sz w:val="22"/>
          <w:szCs w:val="22"/>
        </w:rPr>
        <w:t xml:space="preserve"> problem</w:t>
      </w:r>
      <w:r w:rsidRPr="00687113">
        <w:rPr>
          <w:rFonts w:ascii="Tahoma" w:eastAsia="Arial" w:hAnsi="Tahoma" w:cs="Tahoma"/>
          <w:color w:val="000000" w:themeColor="text1"/>
          <w:sz w:val="22"/>
          <w:szCs w:val="22"/>
        </w:rPr>
        <w:t>y</w:t>
      </w:r>
      <w:r w:rsidR="00D25AEE" w:rsidRPr="00687113">
        <w:rPr>
          <w:rFonts w:ascii="Tahoma" w:eastAsia="Arial" w:hAnsi="Tahoma" w:cs="Tahoma"/>
          <w:color w:val="000000" w:themeColor="text1"/>
          <w:sz w:val="22"/>
          <w:szCs w:val="22"/>
        </w:rPr>
        <w:t>, wpływając</w:t>
      </w:r>
      <w:r w:rsidRPr="00687113">
        <w:rPr>
          <w:rFonts w:ascii="Tahoma" w:eastAsia="Arial" w:hAnsi="Tahoma" w:cs="Tahoma"/>
          <w:color w:val="000000" w:themeColor="text1"/>
          <w:sz w:val="22"/>
          <w:szCs w:val="22"/>
        </w:rPr>
        <w:t>e</w:t>
      </w:r>
      <w:r w:rsidR="00D25AEE" w:rsidRPr="00687113">
        <w:rPr>
          <w:rFonts w:ascii="Tahoma" w:eastAsia="Arial" w:hAnsi="Tahoma" w:cs="Tahoma"/>
          <w:color w:val="000000" w:themeColor="text1"/>
          <w:sz w:val="22"/>
          <w:szCs w:val="22"/>
        </w:rPr>
        <w:t xml:space="preserve"> na niską efektywność podejmowanych dotychczas działań</w:t>
      </w:r>
      <w:r w:rsidRPr="00687113">
        <w:rPr>
          <w:rFonts w:ascii="Tahoma" w:eastAsia="Arial" w:hAnsi="Tahoma" w:cs="Tahoma"/>
          <w:color w:val="000000" w:themeColor="text1"/>
          <w:sz w:val="22"/>
          <w:szCs w:val="22"/>
        </w:rPr>
        <w:t>,</w:t>
      </w:r>
      <w:r w:rsidR="00D25AEE" w:rsidRPr="00687113">
        <w:rPr>
          <w:rFonts w:ascii="Tahoma" w:eastAsia="Arial" w:hAnsi="Tahoma" w:cs="Tahoma"/>
          <w:color w:val="000000" w:themeColor="text1"/>
          <w:sz w:val="22"/>
          <w:szCs w:val="22"/>
        </w:rPr>
        <w:t xml:space="preserve"> można rozpatrywać</w:t>
      </w:r>
      <w:r w:rsidRPr="00687113">
        <w:rPr>
          <w:rFonts w:ascii="Tahoma" w:eastAsia="Arial" w:hAnsi="Tahoma" w:cs="Tahoma"/>
          <w:color w:val="000000" w:themeColor="text1"/>
          <w:sz w:val="22"/>
          <w:szCs w:val="22"/>
        </w:rPr>
        <w:t xml:space="preserve"> w </w:t>
      </w:r>
      <w:r w:rsidR="0041786B" w:rsidRPr="00687113">
        <w:rPr>
          <w:rFonts w:ascii="Tahoma" w:eastAsia="Arial" w:hAnsi="Tahoma" w:cs="Tahoma"/>
          <w:color w:val="000000" w:themeColor="text1"/>
          <w:sz w:val="22"/>
          <w:szCs w:val="22"/>
        </w:rPr>
        <w:t xml:space="preserve">dwóch aspektach. </w:t>
      </w:r>
    </w:p>
    <w:p w14:paraId="195B9C4B" w14:textId="3C9E9506" w:rsidR="00234002" w:rsidRPr="00687113" w:rsidRDefault="00234002" w:rsidP="00234002">
      <w:pPr>
        <w:spacing w:after="120" w:line="360" w:lineRule="auto"/>
        <w:ind w:firstLine="709"/>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W ujęciu instytucji, okazało się, że:</w:t>
      </w:r>
    </w:p>
    <w:p w14:paraId="119040E6" w14:textId="0354423B" w:rsidR="007B373D" w:rsidRPr="00687113" w:rsidRDefault="007B373D" w:rsidP="003A5EE3">
      <w:pPr>
        <w:numPr>
          <w:ilvl w:val="0"/>
          <w:numId w:val="82"/>
        </w:numPr>
        <w:spacing w:after="120" w:line="360" w:lineRule="auto"/>
        <w:contextualSpacing/>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zrealizowane projekty były zbyt krótkie oraz nie posiadały działań poprojektowych, które pozwoliłyby choć częściowo kontynuować lub też wspierać zaistniałe pozytywne efekty</w:t>
      </w:r>
      <w:r w:rsidR="003E29D7">
        <w:rPr>
          <w:rFonts w:ascii="Tahoma" w:eastAsia="Arial" w:hAnsi="Tahoma" w:cs="Tahoma"/>
          <w:color w:val="000000" w:themeColor="text1"/>
          <w:sz w:val="22"/>
          <w:szCs w:val="22"/>
        </w:rPr>
        <w:t>. M</w:t>
      </w:r>
      <w:r w:rsidRPr="00687113">
        <w:rPr>
          <w:rFonts w:ascii="Tahoma" w:eastAsia="Arial" w:hAnsi="Tahoma" w:cs="Tahoma"/>
          <w:color w:val="000000" w:themeColor="text1"/>
          <w:sz w:val="22"/>
          <w:szCs w:val="22"/>
        </w:rPr>
        <w:t>odel opiera się na współpracy lokalnych i</w:t>
      </w:r>
      <w:r w:rsidR="00D6247E">
        <w:rPr>
          <w:rFonts w:ascii="Tahoma" w:eastAsia="Arial" w:hAnsi="Tahoma" w:cs="Tahoma"/>
          <w:color w:val="000000" w:themeColor="text1"/>
          <w:sz w:val="22"/>
          <w:szCs w:val="22"/>
        </w:rPr>
        <w:t>nstytucji, firm i organizacji z </w:t>
      </w:r>
      <w:r w:rsidRPr="00687113">
        <w:rPr>
          <w:rFonts w:ascii="Tahoma" w:eastAsia="Arial" w:hAnsi="Tahoma" w:cs="Tahoma"/>
          <w:color w:val="000000" w:themeColor="text1"/>
          <w:sz w:val="22"/>
          <w:szCs w:val="22"/>
        </w:rPr>
        <w:t xml:space="preserve">koordynacyjną rolą ośrodka pomocy społecznej niezależnie od finasowania </w:t>
      </w:r>
      <w:r w:rsidRPr="00687113">
        <w:rPr>
          <w:rFonts w:ascii="Tahoma" w:eastAsia="Arial" w:hAnsi="Tahoma" w:cs="Tahoma"/>
          <w:color w:val="000000" w:themeColor="text1"/>
          <w:sz w:val="22"/>
          <w:szCs w:val="22"/>
        </w:rPr>
        <w:lastRenderedPageBreak/>
        <w:t>zewnętrznego</w:t>
      </w:r>
      <w:r w:rsidR="00F253D5" w:rsidRPr="00687113">
        <w:rPr>
          <w:rFonts w:ascii="Tahoma" w:eastAsia="Arial" w:hAnsi="Tahoma" w:cs="Tahoma"/>
          <w:color w:val="000000" w:themeColor="text1"/>
          <w:sz w:val="22"/>
          <w:szCs w:val="22"/>
        </w:rPr>
        <w:t>;</w:t>
      </w:r>
      <w:r w:rsidRPr="00687113">
        <w:rPr>
          <w:rFonts w:ascii="Tahoma" w:eastAsia="Arial" w:hAnsi="Tahoma" w:cs="Tahoma"/>
          <w:color w:val="000000" w:themeColor="text1"/>
          <w:sz w:val="22"/>
          <w:szCs w:val="22"/>
        </w:rPr>
        <w:t xml:space="preserve"> </w:t>
      </w:r>
      <w:r w:rsidR="00F253D5" w:rsidRPr="00687113">
        <w:rPr>
          <w:rFonts w:ascii="Tahoma" w:eastAsia="Arial" w:hAnsi="Tahoma" w:cs="Tahoma"/>
          <w:color w:val="000000" w:themeColor="text1"/>
          <w:sz w:val="22"/>
          <w:szCs w:val="22"/>
        </w:rPr>
        <w:t>w</w:t>
      </w:r>
      <w:r w:rsidRPr="00687113">
        <w:rPr>
          <w:rFonts w:ascii="Tahoma" w:eastAsia="Arial" w:hAnsi="Tahoma" w:cs="Tahoma"/>
          <w:color w:val="000000" w:themeColor="text1"/>
          <w:sz w:val="22"/>
          <w:szCs w:val="22"/>
        </w:rPr>
        <w:t xml:space="preserve"> tabelach 9 i 11 </w:t>
      </w:r>
      <w:r w:rsidR="00F253D5" w:rsidRPr="00687113">
        <w:rPr>
          <w:rFonts w:ascii="Tahoma" w:eastAsia="Arial" w:hAnsi="Tahoma" w:cs="Tahoma"/>
          <w:color w:val="000000" w:themeColor="text1"/>
          <w:sz w:val="22"/>
          <w:szCs w:val="22"/>
        </w:rPr>
        <w:t>M</w:t>
      </w:r>
      <w:r w:rsidRPr="00687113">
        <w:rPr>
          <w:rFonts w:ascii="Tahoma" w:eastAsia="Arial" w:hAnsi="Tahoma" w:cs="Tahoma"/>
          <w:color w:val="000000" w:themeColor="text1"/>
          <w:sz w:val="22"/>
          <w:szCs w:val="22"/>
        </w:rPr>
        <w:t>odelu wskazano alternatywne możliwości finansowania działań modelowych</w:t>
      </w:r>
      <w:r w:rsidR="00936158" w:rsidRPr="00687113">
        <w:rPr>
          <w:rFonts w:ascii="Tahoma" w:eastAsia="Arial" w:hAnsi="Tahoma" w:cs="Tahoma"/>
          <w:color w:val="000000" w:themeColor="text1"/>
          <w:sz w:val="22"/>
          <w:szCs w:val="22"/>
        </w:rPr>
        <w:t>;</w:t>
      </w:r>
    </w:p>
    <w:p w14:paraId="66166F73" w14:textId="5A6E6B96" w:rsidR="007B373D" w:rsidRPr="00687113" w:rsidRDefault="007B373D" w:rsidP="003A5EE3">
      <w:pPr>
        <w:numPr>
          <w:ilvl w:val="0"/>
          <w:numId w:val="82"/>
        </w:numPr>
        <w:spacing w:after="120" w:line="360" w:lineRule="auto"/>
        <w:contextualSpacing/>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 xml:space="preserve">podjęta współpraca międzyinstytucjonalna nie posiadała planów na przyszłość, była </w:t>
      </w:r>
      <w:r w:rsidR="003E29D7" w:rsidRPr="00687113">
        <w:rPr>
          <w:rFonts w:ascii="Tahoma" w:eastAsia="Arial" w:hAnsi="Tahoma" w:cs="Tahoma"/>
          <w:color w:val="000000" w:themeColor="text1"/>
          <w:sz w:val="22"/>
          <w:szCs w:val="22"/>
        </w:rPr>
        <w:t>u</w:t>
      </w:r>
      <w:r w:rsidR="003E29D7">
        <w:rPr>
          <w:rFonts w:ascii="Tahoma" w:eastAsia="Arial" w:hAnsi="Tahoma" w:cs="Tahoma"/>
          <w:color w:val="000000" w:themeColor="text1"/>
          <w:sz w:val="22"/>
          <w:szCs w:val="22"/>
        </w:rPr>
        <w:t xml:space="preserve">kierunkowana </w:t>
      </w:r>
      <w:r w:rsidRPr="00687113">
        <w:rPr>
          <w:rFonts w:ascii="Tahoma" w:eastAsia="Arial" w:hAnsi="Tahoma" w:cs="Tahoma"/>
          <w:color w:val="000000" w:themeColor="text1"/>
          <w:sz w:val="22"/>
          <w:szCs w:val="22"/>
        </w:rPr>
        <w:t>jedynie na potrzeby danego przedsięwzięcia</w:t>
      </w:r>
      <w:r w:rsidR="003E29D7">
        <w:rPr>
          <w:rFonts w:ascii="Tahoma" w:eastAsia="Arial" w:hAnsi="Tahoma" w:cs="Tahoma"/>
          <w:color w:val="000000" w:themeColor="text1"/>
          <w:sz w:val="22"/>
          <w:szCs w:val="22"/>
        </w:rPr>
        <w:t>. W</w:t>
      </w:r>
      <w:r w:rsidR="007140E3" w:rsidRPr="00687113">
        <w:rPr>
          <w:rFonts w:ascii="Tahoma" w:hAnsi="Tahoma" w:cs="Tahoma"/>
          <w:color w:val="000000" w:themeColor="text1"/>
          <w:sz w:val="22"/>
          <w:szCs w:val="22"/>
          <w:lang w:val="en-US"/>
        </w:rPr>
        <w:t xml:space="preserve"> </w:t>
      </w:r>
      <w:r w:rsidR="007140E3" w:rsidRPr="003E29D7">
        <w:rPr>
          <w:rFonts w:ascii="Tahoma" w:hAnsi="Tahoma" w:cs="Tahoma"/>
          <w:color w:val="000000" w:themeColor="text1"/>
          <w:sz w:val="22"/>
          <w:szCs w:val="22"/>
        </w:rPr>
        <w:t>Modelu zakłada si</w:t>
      </w:r>
      <w:r w:rsidR="004D5F87" w:rsidRPr="003E29D7">
        <w:rPr>
          <w:rFonts w:ascii="Tahoma" w:hAnsi="Tahoma" w:cs="Tahoma"/>
          <w:color w:val="000000" w:themeColor="text1"/>
          <w:sz w:val="22"/>
          <w:szCs w:val="22"/>
        </w:rPr>
        <w:t>ę</w:t>
      </w:r>
      <w:r w:rsidR="007140E3" w:rsidRPr="003E29D7">
        <w:rPr>
          <w:rFonts w:ascii="Tahoma" w:hAnsi="Tahoma" w:cs="Tahoma"/>
          <w:color w:val="000000" w:themeColor="text1"/>
          <w:sz w:val="22"/>
          <w:szCs w:val="22"/>
        </w:rPr>
        <w:t xml:space="preserve"> szeroko pojęt</w:t>
      </w:r>
      <w:r w:rsidR="00F253D5" w:rsidRPr="003E29D7">
        <w:rPr>
          <w:rFonts w:ascii="Tahoma" w:hAnsi="Tahoma" w:cs="Tahoma"/>
          <w:color w:val="000000" w:themeColor="text1"/>
          <w:sz w:val="22"/>
          <w:szCs w:val="22"/>
        </w:rPr>
        <w:t>ą</w:t>
      </w:r>
      <w:r w:rsidR="007140E3" w:rsidRPr="003E29D7">
        <w:rPr>
          <w:rFonts w:ascii="Tahoma" w:hAnsi="Tahoma" w:cs="Tahoma"/>
          <w:color w:val="000000" w:themeColor="text1"/>
          <w:sz w:val="22"/>
          <w:szCs w:val="22"/>
        </w:rPr>
        <w:t xml:space="preserve"> współprac</w:t>
      </w:r>
      <w:r w:rsidR="00135F4A" w:rsidRPr="003E29D7">
        <w:rPr>
          <w:rFonts w:ascii="Tahoma" w:hAnsi="Tahoma" w:cs="Tahoma"/>
          <w:color w:val="000000" w:themeColor="text1"/>
          <w:sz w:val="22"/>
          <w:szCs w:val="22"/>
        </w:rPr>
        <w:t>ę</w:t>
      </w:r>
      <w:r w:rsidR="007140E3" w:rsidRPr="003E29D7">
        <w:rPr>
          <w:rFonts w:ascii="Tahoma" w:hAnsi="Tahoma" w:cs="Tahoma"/>
          <w:color w:val="000000" w:themeColor="text1"/>
          <w:sz w:val="22"/>
          <w:szCs w:val="22"/>
        </w:rPr>
        <w:t xml:space="preserve"> poprzez zawieranie porozumień partnerskich/umów o współpracy, który</w:t>
      </w:r>
      <w:r w:rsidR="00F253D5" w:rsidRPr="003E29D7">
        <w:rPr>
          <w:rFonts w:ascii="Tahoma" w:hAnsi="Tahoma" w:cs="Tahoma"/>
          <w:color w:val="000000" w:themeColor="text1"/>
          <w:sz w:val="22"/>
          <w:szCs w:val="22"/>
        </w:rPr>
        <w:t>ch</w:t>
      </w:r>
      <w:r w:rsidR="007140E3" w:rsidRPr="003E29D7">
        <w:rPr>
          <w:rFonts w:ascii="Tahoma" w:hAnsi="Tahoma" w:cs="Tahoma"/>
          <w:color w:val="000000" w:themeColor="text1"/>
          <w:sz w:val="22"/>
          <w:szCs w:val="22"/>
        </w:rPr>
        <w:t xml:space="preserve"> zasadniczym celem będzie wspólna realizacja założeń </w:t>
      </w:r>
      <w:r w:rsidR="00F253D5" w:rsidRPr="003E29D7">
        <w:rPr>
          <w:rFonts w:ascii="Tahoma" w:hAnsi="Tahoma" w:cs="Tahoma"/>
          <w:color w:val="000000" w:themeColor="text1"/>
          <w:sz w:val="22"/>
          <w:szCs w:val="22"/>
        </w:rPr>
        <w:t>schematu</w:t>
      </w:r>
      <w:r w:rsidR="00D6247E" w:rsidRPr="003E29D7">
        <w:rPr>
          <w:rFonts w:ascii="Tahoma" w:hAnsi="Tahoma" w:cs="Tahoma"/>
          <w:color w:val="000000" w:themeColor="text1"/>
          <w:sz w:val="22"/>
          <w:szCs w:val="22"/>
        </w:rPr>
        <w:t xml:space="preserve"> z </w:t>
      </w:r>
      <w:r w:rsidR="007140E3" w:rsidRPr="003E29D7">
        <w:rPr>
          <w:rFonts w:ascii="Tahoma" w:hAnsi="Tahoma" w:cs="Tahoma"/>
          <w:color w:val="000000" w:themeColor="text1"/>
          <w:sz w:val="22"/>
          <w:szCs w:val="22"/>
        </w:rPr>
        <w:t>wykorzystaniem dotychczasowych doświadczeń w pracy ze środowiskiem</w:t>
      </w:r>
      <w:r w:rsidR="00F253D5" w:rsidRPr="003E29D7">
        <w:rPr>
          <w:rFonts w:ascii="Tahoma" w:hAnsi="Tahoma" w:cs="Tahoma"/>
          <w:color w:val="000000" w:themeColor="text1"/>
          <w:sz w:val="22"/>
          <w:szCs w:val="22"/>
        </w:rPr>
        <w:t>; Model zakłada również</w:t>
      </w:r>
      <w:r w:rsidR="007140E3" w:rsidRPr="003E29D7">
        <w:rPr>
          <w:rFonts w:ascii="Tahoma" w:hAnsi="Tahoma" w:cs="Tahoma"/>
          <w:color w:val="000000" w:themeColor="text1"/>
          <w:sz w:val="22"/>
          <w:szCs w:val="22"/>
        </w:rPr>
        <w:t xml:space="preserve"> </w:t>
      </w:r>
      <w:r w:rsidR="00F253D5" w:rsidRPr="003E29D7">
        <w:rPr>
          <w:rFonts w:ascii="Tahoma" w:hAnsi="Tahoma" w:cs="Tahoma"/>
          <w:color w:val="000000" w:themeColor="text1"/>
          <w:sz w:val="22"/>
          <w:szCs w:val="22"/>
        </w:rPr>
        <w:t>wypraco</w:t>
      </w:r>
      <w:r w:rsidR="007140E3" w:rsidRPr="003E29D7">
        <w:rPr>
          <w:rFonts w:ascii="Tahoma" w:hAnsi="Tahoma" w:cs="Tahoma"/>
          <w:color w:val="000000" w:themeColor="text1"/>
          <w:sz w:val="22"/>
          <w:szCs w:val="22"/>
        </w:rPr>
        <w:t>wywanie nowej jakości usług</w:t>
      </w:r>
      <w:r w:rsidR="00F253D5" w:rsidRPr="00687113">
        <w:rPr>
          <w:rFonts w:ascii="Tahoma" w:hAnsi="Tahoma" w:cs="Tahoma"/>
          <w:color w:val="000000" w:themeColor="text1"/>
          <w:sz w:val="22"/>
          <w:szCs w:val="22"/>
          <w:lang w:val="en-US"/>
        </w:rPr>
        <w:t>;</w:t>
      </w:r>
      <w:r w:rsidR="007140E3" w:rsidRPr="00687113">
        <w:rPr>
          <w:rFonts w:ascii="Tahoma" w:hAnsi="Tahoma" w:cs="Tahoma"/>
          <w:color w:val="000000" w:themeColor="text1"/>
          <w:sz w:val="22"/>
          <w:szCs w:val="22"/>
          <w:lang w:val="en-US"/>
        </w:rPr>
        <w:t xml:space="preserve"> </w:t>
      </w:r>
      <w:r w:rsidR="003E29D7" w:rsidRPr="00687113">
        <w:rPr>
          <w:rFonts w:ascii="Tahoma" w:eastAsia="Arial" w:hAnsi="Tahoma" w:cs="Tahoma"/>
          <w:color w:val="000000" w:themeColor="text1"/>
          <w:sz w:val="22"/>
          <w:szCs w:val="22"/>
        </w:rPr>
        <w:t>sposob</w:t>
      </w:r>
      <w:r w:rsidR="003E29D7">
        <w:rPr>
          <w:rFonts w:ascii="Tahoma" w:eastAsia="Arial" w:hAnsi="Tahoma" w:cs="Tahoma"/>
          <w:color w:val="000000" w:themeColor="text1"/>
          <w:sz w:val="22"/>
          <w:szCs w:val="22"/>
        </w:rPr>
        <w:t>ów</w:t>
      </w:r>
      <w:r w:rsidR="003E29D7"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pracy w lokalnym środowisku oraz zasad organizacji pracy lokalnego partnerstwa</w:t>
      </w:r>
      <w:r w:rsidR="003E29D7">
        <w:rPr>
          <w:rFonts w:ascii="Tahoma" w:eastAsia="Arial" w:hAnsi="Tahoma" w:cs="Tahoma"/>
          <w:color w:val="000000" w:themeColor="text1"/>
          <w:sz w:val="22"/>
          <w:szCs w:val="22"/>
        </w:rPr>
        <w:t>, które</w:t>
      </w:r>
      <w:r w:rsidRPr="00687113">
        <w:rPr>
          <w:rFonts w:ascii="Tahoma" w:eastAsia="Arial" w:hAnsi="Tahoma" w:cs="Tahoma"/>
          <w:color w:val="000000" w:themeColor="text1"/>
          <w:sz w:val="22"/>
          <w:szCs w:val="22"/>
        </w:rPr>
        <w:t xml:space="preserve"> opisano w części 3IIA</w:t>
      </w:r>
      <w:r w:rsidR="00F253D5" w:rsidRPr="00687113">
        <w:rPr>
          <w:rFonts w:ascii="Tahoma" w:eastAsia="Arial" w:hAnsi="Tahoma" w:cs="Tahoma"/>
          <w:color w:val="000000" w:themeColor="text1"/>
          <w:sz w:val="22"/>
          <w:szCs w:val="22"/>
        </w:rPr>
        <w:t>,</w:t>
      </w:r>
      <w:r w:rsidRPr="00687113">
        <w:rPr>
          <w:rFonts w:ascii="Tahoma" w:eastAsia="Arial" w:hAnsi="Tahoma" w:cs="Tahoma"/>
          <w:color w:val="000000" w:themeColor="text1"/>
          <w:sz w:val="22"/>
          <w:szCs w:val="22"/>
        </w:rPr>
        <w:t xml:space="preserve"> w szczególności w podrozdzia</w:t>
      </w:r>
      <w:r w:rsidR="00F253D5" w:rsidRPr="00687113">
        <w:rPr>
          <w:rFonts w:ascii="Tahoma" w:eastAsia="Arial" w:hAnsi="Tahoma" w:cs="Tahoma"/>
          <w:color w:val="000000" w:themeColor="text1"/>
          <w:sz w:val="22"/>
          <w:szCs w:val="22"/>
        </w:rPr>
        <w:t>łach</w:t>
      </w:r>
      <w:r w:rsidRPr="00687113">
        <w:rPr>
          <w:rFonts w:ascii="Tahoma" w:eastAsia="Arial" w:hAnsi="Tahoma" w:cs="Tahoma"/>
          <w:color w:val="000000" w:themeColor="text1"/>
          <w:sz w:val="22"/>
          <w:szCs w:val="22"/>
        </w:rPr>
        <w:t xml:space="preserve"> 2 i </w:t>
      </w:r>
      <w:r w:rsidR="00F253D5" w:rsidRPr="00687113">
        <w:rPr>
          <w:rFonts w:ascii="Tahoma" w:eastAsia="Arial" w:hAnsi="Tahoma" w:cs="Tahoma"/>
          <w:color w:val="000000" w:themeColor="text1"/>
          <w:sz w:val="22"/>
          <w:szCs w:val="22"/>
        </w:rPr>
        <w:t>5;</w:t>
      </w:r>
    </w:p>
    <w:p w14:paraId="05BE7BF4" w14:textId="73FC681A" w:rsidR="007B373D" w:rsidRPr="003E29D7" w:rsidRDefault="007B373D" w:rsidP="003A5EE3">
      <w:pPr>
        <w:numPr>
          <w:ilvl w:val="0"/>
          <w:numId w:val="82"/>
        </w:numPr>
        <w:spacing w:after="120" w:line="360" w:lineRule="auto"/>
        <w:contextualSpacing/>
        <w:jc w:val="both"/>
        <w:rPr>
          <w:rFonts w:ascii="Tahoma" w:eastAsia="Arial" w:hAnsi="Tahoma" w:cs="Tahoma"/>
          <w:color w:val="000000" w:themeColor="text1"/>
          <w:sz w:val="22"/>
          <w:szCs w:val="22"/>
        </w:rPr>
      </w:pPr>
      <w:r w:rsidRPr="003E29D7">
        <w:rPr>
          <w:rFonts w:ascii="Tahoma" w:eastAsia="Arial" w:hAnsi="Tahoma" w:cs="Tahoma"/>
          <w:color w:val="000000" w:themeColor="text1"/>
          <w:sz w:val="22"/>
          <w:szCs w:val="22"/>
        </w:rPr>
        <w:t xml:space="preserve">brakowało określenia wspólnych celów, zarówno dla podmiotów realizujących działania, współpracujących z nimi, jak </w:t>
      </w:r>
      <w:r w:rsidR="00F253D5" w:rsidRPr="003E29D7">
        <w:rPr>
          <w:rFonts w:ascii="Tahoma" w:eastAsia="Arial" w:hAnsi="Tahoma" w:cs="Tahoma"/>
          <w:color w:val="000000" w:themeColor="text1"/>
          <w:sz w:val="22"/>
          <w:szCs w:val="22"/>
        </w:rPr>
        <w:t>również</w:t>
      </w:r>
      <w:r w:rsidRPr="003E29D7">
        <w:rPr>
          <w:rFonts w:ascii="Tahoma" w:eastAsia="Arial" w:hAnsi="Tahoma" w:cs="Tahoma"/>
          <w:color w:val="000000" w:themeColor="text1"/>
          <w:sz w:val="22"/>
          <w:szCs w:val="22"/>
        </w:rPr>
        <w:t xml:space="preserve"> ich odbiorców</w:t>
      </w:r>
      <w:r w:rsidR="003E29D7">
        <w:rPr>
          <w:rFonts w:ascii="Tahoma" w:eastAsia="Arial" w:hAnsi="Tahoma" w:cs="Tahoma"/>
          <w:color w:val="000000" w:themeColor="text1"/>
          <w:sz w:val="22"/>
          <w:szCs w:val="22"/>
        </w:rPr>
        <w:t>.</w:t>
      </w:r>
      <w:r w:rsidRPr="003E29D7">
        <w:rPr>
          <w:rFonts w:ascii="Tahoma" w:eastAsia="Arial" w:hAnsi="Tahoma" w:cs="Tahoma"/>
          <w:color w:val="000000" w:themeColor="text1"/>
          <w:sz w:val="22"/>
          <w:szCs w:val="22"/>
        </w:rPr>
        <w:t xml:space="preserve"> </w:t>
      </w:r>
      <w:r w:rsidR="007140E3" w:rsidRPr="003E29D7">
        <w:rPr>
          <w:rFonts w:ascii="Tahoma" w:hAnsi="Tahoma" w:cs="Tahoma"/>
          <w:color w:val="000000" w:themeColor="text1"/>
          <w:sz w:val="22"/>
          <w:szCs w:val="22"/>
        </w:rPr>
        <w:t>Model</w:t>
      </w:r>
      <w:r w:rsidR="00F253D5" w:rsidRPr="003E29D7">
        <w:rPr>
          <w:rFonts w:ascii="Tahoma" w:hAnsi="Tahoma" w:cs="Tahoma"/>
          <w:color w:val="000000" w:themeColor="text1"/>
          <w:sz w:val="22"/>
          <w:szCs w:val="22"/>
        </w:rPr>
        <w:t xml:space="preserve"> –</w:t>
      </w:r>
      <w:r w:rsidR="007140E3" w:rsidRPr="003E29D7">
        <w:rPr>
          <w:rFonts w:ascii="Tahoma" w:hAnsi="Tahoma" w:cs="Tahoma"/>
          <w:color w:val="000000" w:themeColor="text1"/>
          <w:sz w:val="22"/>
          <w:szCs w:val="22"/>
        </w:rPr>
        <w:t xml:space="preserve"> poprzez realizację założeń związanych z budowaniem lokalnego partnerstwa</w:t>
      </w:r>
      <w:r w:rsidR="00F253D5" w:rsidRPr="003E29D7">
        <w:rPr>
          <w:rFonts w:ascii="Tahoma" w:hAnsi="Tahoma" w:cs="Tahoma"/>
          <w:color w:val="000000" w:themeColor="text1"/>
          <w:sz w:val="22"/>
          <w:szCs w:val="22"/>
        </w:rPr>
        <w:t xml:space="preserve"> –</w:t>
      </w:r>
      <w:r w:rsidR="007140E3" w:rsidRPr="003E29D7">
        <w:rPr>
          <w:rFonts w:ascii="Tahoma" w:hAnsi="Tahoma" w:cs="Tahoma"/>
          <w:color w:val="000000" w:themeColor="text1"/>
          <w:sz w:val="22"/>
          <w:szCs w:val="22"/>
        </w:rPr>
        <w:t xml:space="preserve"> oprócz ogólnych zasad współpracy instytucjonalnej będzie skupiał się na stworzeniu sieci w</w:t>
      </w:r>
      <w:r w:rsidR="00F253D5" w:rsidRPr="003E29D7">
        <w:rPr>
          <w:rFonts w:ascii="Tahoma" w:hAnsi="Tahoma" w:cs="Tahoma"/>
          <w:color w:val="000000" w:themeColor="text1"/>
          <w:sz w:val="22"/>
          <w:szCs w:val="22"/>
        </w:rPr>
        <w:t>s</w:t>
      </w:r>
      <w:r w:rsidR="007140E3" w:rsidRPr="003E29D7">
        <w:rPr>
          <w:rFonts w:ascii="Tahoma" w:hAnsi="Tahoma" w:cs="Tahoma"/>
          <w:color w:val="000000" w:themeColor="text1"/>
          <w:sz w:val="22"/>
          <w:szCs w:val="22"/>
        </w:rPr>
        <w:t>parcia, wspólnych celów i katalogu aktualnych zasobów i usług</w:t>
      </w:r>
      <w:r w:rsidR="00F253D5" w:rsidRPr="003E29D7">
        <w:rPr>
          <w:rFonts w:ascii="Tahoma" w:hAnsi="Tahoma" w:cs="Tahoma"/>
          <w:color w:val="000000" w:themeColor="text1"/>
          <w:sz w:val="22"/>
          <w:szCs w:val="22"/>
        </w:rPr>
        <w:t>;</w:t>
      </w:r>
      <w:r w:rsidR="007140E3" w:rsidRPr="003E29D7">
        <w:rPr>
          <w:rFonts w:ascii="Tahoma" w:hAnsi="Tahoma" w:cs="Tahoma"/>
          <w:color w:val="000000" w:themeColor="text1"/>
          <w:sz w:val="22"/>
          <w:szCs w:val="22"/>
        </w:rPr>
        <w:t xml:space="preserve"> </w:t>
      </w:r>
      <w:r w:rsidR="003E29D7" w:rsidRPr="003E29D7">
        <w:rPr>
          <w:rFonts w:ascii="Tahoma" w:eastAsia="Arial" w:hAnsi="Tahoma" w:cs="Tahoma"/>
          <w:color w:val="000000" w:themeColor="text1"/>
          <w:sz w:val="22"/>
          <w:szCs w:val="22"/>
        </w:rPr>
        <w:t>sposob</w:t>
      </w:r>
      <w:r w:rsidR="003E29D7">
        <w:rPr>
          <w:rFonts w:ascii="Tahoma" w:eastAsia="Arial" w:hAnsi="Tahoma" w:cs="Tahoma"/>
          <w:color w:val="000000" w:themeColor="text1"/>
          <w:sz w:val="22"/>
          <w:szCs w:val="22"/>
        </w:rPr>
        <w:t>ów</w:t>
      </w:r>
      <w:r w:rsidR="003E29D7" w:rsidRPr="003E29D7">
        <w:rPr>
          <w:rFonts w:ascii="Tahoma" w:eastAsia="Arial" w:hAnsi="Tahoma" w:cs="Tahoma"/>
          <w:color w:val="000000" w:themeColor="text1"/>
          <w:sz w:val="22"/>
          <w:szCs w:val="22"/>
        </w:rPr>
        <w:t xml:space="preserve"> </w:t>
      </w:r>
      <w:r w:rsidRPr="003E29D7">
        <w:rPr>
          <w:rFonts w:ascii="Tahoma" w:eastAsia="Arial" w:hAnsi="Tahoma" w:cs="Tahoma"/>
          <w:color w:val="000000" w:themeColor="text1"/>
          <w:sz w:val="22"/>
          <w:szCs w:val="22"/>
        </w:rPr>
        <w:t>pracy w lokalnym środowisku oraz zasad organizacji pracy lokalnego partnerstwa</w:t>
      </w:r>
      <w:r w:rsidR="003E29D7">
        <w:rPr>
          <w:rFonts w:ascii="Tahoma" w:eastAsia="Arial" w:hAnsi="Tahoma" w:cs="Tahoma"/>
          <w:color w:val="000000" w:themeColor="text1"/>
          <w:sz w:val="22"/>
          <w:szCs w:val="22"/>
        </w:rPr>
        <w:t>, które</w:t>
      </w:r>
      <w:r w:rsidRPr="003E29D7">
        <w:rPr>
          <w:rFonts w:ascii="Tahoma" w:eastAsia="Arial" w:hAnsi="Tahoma" w:cs="Tahoma"/>
          <w:color w:val="000000" w:themeColor="text1"/>
          <w:sz w:val="22"/>
          <w:szCs w:val="22"/>
        </w:rPr>
        <w:t xml:space="preserve"> opisano w części 3IIA</w:t>
      </w:r>
      <w:r w:rsidR="00104241" w:rsidRPr="003E29D7">
        <w:rPr>
          <w:rFonts w:ascii="Tahoma" w:eastAsia="Arial" w:hAnsi="Tahoma" w:cs="Tahoma"/>
          <w:color w:val="000000" w:themeColor="text1"/>
          <w:sz w:val="22"/>
          <w:szCs w:val="22"/>
        </w:rPr>
        <w:t>,</w:t>
      </w:r>
      <w:r w:rsidRPr="003E29D7">
        <w:rPr>
          <w:rFonts w:ascii="Tahoma" w:eastAsia="Arial" w:hAnsi="Tahoma" w:cs="Tahoma"/>
          <w:color w:val="000000" w:themeColor="text1"/>
          <w:sz w:val="22"/>
          <w:szCs w:val="22"/>
        </w:rPr>
        <w:t xml:space="preserve"> w szczególności w podrozdziale 2 i 5</w:t>
      </w:r>
      <w:r w:rsidR="00F253D5" w:rsidRPr="003E29D7">
        <w:rPr>
          <w:rFonts w:ascii="Tahoma" w:eastAsia="Arial" w:hAnsi="Tahoma" w:cs="Tahoma"/>
          <w:color w:val="000000" w:themeColor="text1"/>
          <w:sz w:val="22"/>
          <w:szCs w:val="22"/>
        </w:rPr>
        <w:t>;</w:t>
      </w:r>
    </w:p>
    <w:p w14:paraId="77A5E5B3" w14:textId="7F3C4C7F" w:rsidR="007B373D" w:rsidRPr="00687113" w:rsidRDefault="007B373D" w:rsidP="003A5EE3">
      <w:pPr>
        <w:numPr>
          <w:ilvl w:val="0"/>
          <w:numId w:val="82"/>
        </w:numPr>
        <w:spacing w:after="120" w:line="360" w:lineRule="auto"/>
        <w:contextualSpacing/>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brak liderów, zarówno w podmiotach współpracujących, jak i środowisku społecznym</w:t>
      </w:r>
      <w:r w:rsidR="003E29D7">
        <w:rPr>
          <w:rFonts w:ascii="Tahoma" w:eastAsia="Arial" w:hAnsi="Tahoma" w:cs="Tahoma"/>
          <w:color w:val="000000" w:themeColor="text1"/>
          <w:sz w:val="22"/>
          <w:szCs w:val="22"/>
        </w:rPr>
        <w:t>. D</w:t>
      </w:r>
      <w:r w:rsidR="007140E3" w:rsidRPr="00687113">
        <w:rPr>
          <w:rFonts w:ascii="Tahoma" w:hAnsi="Tahoma" w:cs="Tahoma"/>
          <w:color w:val="000000" w:themeColor="text1"/>
          <w:sz w:val="22"/>
          <w:szCs w:val="22"/>
          <w:lang w:val="pl"/>
        </w:rPr>
        <w:t>eficyt</w:t>
      </w:r>
      <w:r w:rsidR="0028492B" w:rsidRPr="00687113">
        <w:rPr>
          <w:rFonts w:ascii="Tahoma" w:hAnsi="Tahoma" w:cs="Tahoma"/>
          <w:color w:val="000000" w:themeColor="text1"/>
          <w:sz w:val="22"/>
          <w:szCs w:val="22"/>
          <w:lang w:val="pl"/>
        </w:rPr>
        <w:t xml:space="preserve"> ten</w:t>
      </w:r>
      <w:r w:rsidR="007140E3" w:rsidRPr="00687113">
        <w:rPr>
          <w:rFonts w:ascii="Tahoma" w:hAnsi="Tahoma" w:cs="Tahoma"/>
          <w:color w:val="000000" w:themeColor="text1"/>
          <w:sz w:val="22"/>
          <w:szCs w:val="22"/>
          <w:lang w:val="pl"/>
        </w:rPr>
        <w:t xml:space="preserve"> zamierza się zniwelować poprzez zbudowanie partnerstwa</w:t>
      </w:r>
      <w:r w:rsidR="0028492B" w:rsidRPr="00687113">
        <w:rPr>
          <w:rFonts w:ascii="Tahoma" w:hAnsi="Tahoma" w:cs="Tahoma"/>
          <w:color w:val="000000" w:themeColor="text1"/>
          <w:sz w:val="22"/>
          <w:szCs w:val="22"/>
          <w:lang w:val="pl"/>
        </w:rPr>
        <w:t>; w</w:t>
      </w:r>
      <w:r w:rsidR="007140E3" w:rsidRPr="00687113">
        <w:rPr>
          <w:rFonts w:ascii="Tahoma" w:hAnsi="Tahoma" w:cs="Tahoma"/>
          <w:color w:val="000000" w:themeColor="text1"/>
          <w:sz w:val="22"/>
          <w:szCs w:val="22"/>
          <w:lang w:val="pl"/>
        </w:rPr>
        <w:t xml:space="preserve"> wymienionym zakresie w dużej mierze odpowiedzialny będzie pracownik ds. sieci wsparcia</w:t>
      </w:r>
      <w:r w:rsidR="003E29D7">
        <w:rPr>
          <w:rFonts w:ascii="Tahoma" w:hAnsi="Tahoma" w:cs="Tahoma"/>
          <w:color w:val="000000" w:themeColor="text1"/>
          <w:sz w:val="22"/>
          <w:szCs w:val="22"/>
          <w:lang w:val="pl"/>
        </w:rPr>
        <w:t>. S</w:t>
      </w:r>
      <w:r w:rsidRPr="00687113">
        <w:rPr>
          <w:rFonts w:ascii="Tahoma" w:eastAsia="Arial" w:hAnsi="Tahoma" w:cs="Tahoma"/>
          <w:color w:val="000000" w:themeColor="text1"/>
          <w:sz w:val="22"/>
          <w:szCs w:val="22"/>
        </w:rPr>
        <w:t>posoby pracy w lokalnym środowisku oraz zasady organizacji pracy lokalnego partnerstwa opisano w części 3IIA w szczególności w podrozdzia</w:t>
      </w:r>
      <w:r w:rsidR="0028492B" w:rsidRPr="00687113">
        <w:rPr>
          <w:rFonts w:ascii="Tahoma" w:eastAsia="Arial" w:hAnsi="Tahoma" w:cs="Tahoma"/>
          <w:color w:val="000000" w:themeColor="text1"/>
          <w:sz w:val="22"/>
          <w:szCs w:val="22"/>
        </w:rPr>
        <w:t>łach</w:t>
      </w:r>
      <w:r w:rsidRPr="00687113">
        <w:rPr>
          <w:rFonts w:ascii="Tahoma" w:eastAsia="Arial" w:hAnsi="Tahoma" w:cs="Tahoma"/>
          <w:color w:val="000000" w:themeColor="text1"/>
          <w:sz w:val="22"/>
          <w:szCs w:val="22"/>
        </w:rPr>
        <w:t xml:space="preserve"> 2 i 5</w:t>
      </w:r>
      <w:r w:rsidR="0028492B" w:rsidRPr="00687113">
        <w:rPr>
          <w:rFonts w:ascii="Tahoma" w:eastAsia="Arial" w:hAnsi="Tahoma" w:cs="Tahoma"/>
          <w:color w:val="000000" w:themeColor="text1"/>
          <w:sz w:val="22"/>
          <w:szCs w:val="22"/>
        </w:rPr>
        <w:t>;</w:t>
      </w:r>
      <w:r w:rsidRPr="00687113">
        <w:rPr>
          <w:rFonts w:ascii="Tahoma" w:eastAsia="Arial" w:hAnsi="Tahoma" w:cs="Tahoma"/>
          <w:color w:val="000000" w:themeColor="text1"/>
          <w:sz w:val="22"/>
          <w:szCs w:val="22"/>
        </w:rPr>
        <w:t xml:space="preserve"> </w:t>
      </w:r>
    </w:p>
    <w:p w14:paraId="326A0EB9" w14:textId="33E7F9F2" w:rsidR="007B373D" w:rsidRPr="00687113" w:rsidRDefault="007B373D" w:rsidP="003A5EE3">
      <w:pPr>
        <w:numPr>
          <w:ilvl w:val="0"/>
          <w:numId w:val="82"/>
        </w:numPr>
        <w:spacing w:after="120" w:line="360" w:lineRule="auto"/>
        <w:contextualSpacing/>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prowadzona praca cechowała się niskim zainteresowaniem przedstawicieli lokalnego środowiska</w:t>
      </w:r>
      <w:r w:rsidR="003E29D7">
        <w:rPr>
          <w:rFonts w:ascii="Tahoma" w:eastAsia="Arial" w:hAnsi="Tahoma" w:cs="Tahoma"/>
          <w:color w:val="000000" w:themeColor="text1"/>
          <w:sz w:val="22"/>
          <w:szCs w:val="22"/>
        </w:rPr>
        <w:t>. Z</w:t>
      </w:r>
      <w:r w:rsidRPr="00687113">
        <w:rPr>
          <w:rFonts w:ascii="Tahoma" w:eastAsia="Arial" w:hAnsi="Tahoma" w:cs="Tahoma"/>
          <w:color w:val="000000" w:themeColor="text1"/>
          <w:sz w:val="22"/>
          <w:szCs w:val="22"/>
        </w:rPr>
        <w:t>identyfikowano mechanizmy motywacje opisane w części IIA2</w:t>
      </w:r>
      <w:r w:rsidR="00234002" w:rsidRPr="00687113">
        <w:rPr>
          <w:rFonts w:ascii="Tahoma" w:eastAsia="Arial" w:hAnsi="Tahoma" w:cs="Tahoma"/>
          <w:color w:val="000000" w:themeColor="text1"/>
          <w:sz w:val="22"/>
          <w:szCs w:val="22"/>
        </w:rPr>
        <w:t>.</w:t>
      </w:r>
    </w:p>
    <w:p w14:paraId="2224FE53" w14:textId="77777777" w:rsidR="00234002" w:rsidRPr="00687113" w:rsidRDefault="00234002" w:rsidP="00234002">
      <w:pPr>
        <w:spacing w:after="120" w:line="360" w:lineRule="auto"/>
        <w:ind w:firstLine="360"/>
        <w:jc w:val="both"/>
        <w:rPr>
          <w:rFonts w:ascii="Tahoma" w:eastAsia="Arial" w:hAnsi="Tahoma" w:cs="Tahoma"/>
          <w:color w:val="000000" w:themeColor="text1"/>
          <w:sz w:val="22"/>
          <w:szCs w:val="22"/>
        </w:rPr>
      </w:pPr>
    </w:p>
    <w:p w14:paraId="4DBB36C3" w14:textId="204214CF" w:rsidR="007B373D" w:rsidRPr="00687113" w:rsidRDefault="00234002" w:rsidP="00234002">
      <w:pPr>
        <w:spacing w:after="120" w:line="360" w:lineRule="auto"/>
        <w:ind w:firstLine="720"/>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Z kolei rozpatrywanie pod kątem rodziny pokazało, że:</w:t>
      </w:r>
    </w:p>
    <w:p w14:paraId="5E44A1E5" w14:textId="6AAE0FCE" w:rsidR="007B373D" w:rsidRPr="003E29D7" w:rsidRDefault="007B373D" w:rsidP="003A5EE3">
      <w:pPr>
        <w:numPr>
          <w:ilvl w:val="0"/>
          <w:numId w:val="83"/>
        </w:numPr>
        <w:spacing w:after="120" w:line="360" w:lineRule="auto"/>
        <w:contextualSpacing/>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kierowana pomoc nie obejmowała swoim wsparciem całej rodziny, najczęściej głównym odbiorcą była głowa rodziny, w działaniach pomijano pozostałych jej członków</w:t>
      </w:r>
      <w:r w:rsidR="003E29D7">
        <w:rPr>
          <w:rFonts w:ascii="Tahoma" w:eastAsia="Arial" w:hAnsi="Tahoma" w:cs="Tahoma"/>
          <w:color w:val="000000" w:themeColor="text1"/>
          <w:sz w:val="22"/>
          <w:szCs w:val="22"/>
        </w:rPr>
        <w:t>. W</w:t>
      </w:r>
      <w:r w:rsidR="00234002" w:rsidRPr="00687113">
        <w:rPr>
          <w:rFonts w:ascii="Tahoma" w:hAnsi="Tahoma" w:cs="Tahoma"/>
          <w:color w:val="000000" w:themeColor="text1"/>
          <w:sz w:val="22"/>
          <w:szCs w:val="22"/>
          <w:lang w:val="en-US"/>
        </w:rPr>
        <w:t xml:space="preserve"> </w:t>
      </w:r>
      <w:r w:rsidR="00234002" w:rsidRPr="003E29D7">
        <w:rPr>
          <w:rFonts w:ascii="Tahoma" w:hAnsi="Tahoma" w:cs="Tahoma"/>
          <w:color w:val="000000" w:themeColor="text1"/>
          <w:sz w:val="22"/>
          <w:szCs w:val="22"/>
        </w:rPr>
        <w:t>związku z tym</w:t>
      </w:r>
      <w:r w:rsidR="007140E3" w:rsidRPr="003E29D7">
        <w:rPr>
          <w:rFonts w:ascii="Tahoma" w:hAnsi="Tahoma" w:cs="Tahoma"/>
          <w:color w:val="000000" w:themeColor="text1"/>
          <w:sz w:val="22"/>
          <w:szCs w:val="22"/>
        </w:rPr>
        <w:t xml:space="preserve"> działania zaproponowane w Modelu od</w:t>
      </w:r>
      <w:r w:rsidR="00D6247E" w:rsidRPr="003E29D7">
        <w:rPr>
          <w:rFonts w:ascii="Tahoma" w:hAnsi="Tahoma" w:cs="Tahoma"/>
          <w:color w:val="000000" w:themeColor="text1"/>
          <w:sz w:val="22"/>
          <w:szCs w:val="22"/>
        </w:rPr>
        <w:t>noszą się do </w:t>
      </w:r>
      <w:r w:rsidR="00234002" w:rsidRPr="003E29D7">
        <w:rPr>
          <w:rFonts w:ascii="Tahoma" w:hAnsi="Tahoma" w:cs="Tahoma"/>
          <w:color w:val="000000" w:themeColor="text1"/>
          <w:sz w:val="22"/>
          <w:szCs w:val="22"/>
        </w:rPr>
        <w:t xml:space="preserve">objęcia wsparciem </w:t>
      </w:r>
      <w:r w:rsidR="007140E3" w:rsidRPr="003E29D7">
        <w:rPr>
          <w:rFonts w:ascii="Tahoma" w:hAnsi="Tahoma" w:cs="Tahoma"/>
          <w:color w:val="000000" w:themeColor="text1"/>
          <w:sz w:val="22"/>
          <w:szCs w:val="22"/>
        </w:rPr>
        <w:t>każdego członka rodziny</w:t>
      </w:r>
      <w:r w:rsidR="00234002" w:rsidRPr="003E29D7">
        <w:rPr>
          <w:rFonts w:ascii="Tahoma" w:hAnsi="Tahoma" w:cs="Tahoma"/>
          <w:color w:val="000000" w:themeColor="text1"/>
          <w:sz w:val="22"/>
          <w:szCs w:val="22"/>
        </w:rPr>
        <w:t>; p</w:t>
      </w:r>
      <w:r w:rsidR="007140E3" w:rsidRPr="003E29D7">
        <w:rPr>
          <w:rFonts w:ascii="Tahoma" w:hAnsi="Tahoma" w:cs="Tahoma"/>
          <w:color w:val="000000" w:themeColor="text1"/>
          <w:sz w:val="22"/>
          <w:szCs w:val="22"/>
        </w:rPr>
        <w:t>lanuje się, aby każdy członek rodziny został zdiagnozowany pod kątem stworzenia indywidualnego planu pracy</w:t>
      </w:r>
      <w:r w:rsidR="00647D48">
        <w:rPr>
          <w:rFonts w:ascii="Tahoma" w:hAnsi="Tahoma" w:cs="Tahoma"/>
          <w:color w:val="000000" w:themeColor="text1"/>
          <w:sz w:val="22"/>
          <w:szCs w:val="22"/>
        </w:rPr>
        <w:t>. R</w:t>
      </w:r>
      <w:r w:rsidR="007140E3" w:rsidRPr="003E29D7">
        <w:rPr>
          <w:rFonts w:ascii="Tahoma" w:hAnsi="Tahoma" w:cs="Tahoma"/>
          <w:color w:val="000000" w:themeColor="text1"/>
          <w:sz w:val="22"/>
          <w:szCs w:val="22"/>
        </w:rPr>
        <w:t xml:space="preserve">ozwiązanie </w:t>
      </w:r>
      <w:r w:rsidR="003E29D7">
        <w:rPr>
          <w:rFonts w:ascii="Tahoma" w:hAnsi="Tahoma" w:cs="Tahoma"/>
          <w:color w:val="000000" w:themeColor="text1"/>
          <w:sz w:val="22"/>
          <w:szCs w:val="22"/>
        </w:rPr>
        <w:t xml:space="preserve">to </w:t>
      </w:r>
      <w:r w:rsidR="00234002" w:rsidRPr="003E29D7">
        <w:rPr>
          <w:rFonts w:ascii="Tahoma" w:hAnsi="Tahoma" w:cs="Tahoma"/>
          <w:color w:val="000000" w:themeColor="text1"/>
          <w:sz w:val="22"/>
          <w:szCs w:val="22"/>
        </w:rPr>
        <w:t xml:space="preserve">z dużym prawdopodobieństwem </w:t>
      </w:r>
      <w:r w:rsidR="007140E3" w:rsidRPr="003E29D7">
        <w:rPr>
          <w:rFonts w:ascii="Tahoma" w:hAnsi="Tahoma" w:cs="Tahoma"/>
          <w:color w:val="000000" w:themeColor="text1"/>
          <w:sz w:val="22"/>
          <w:szCs w:val="22"/>
        </w:rPr>
        <w:t>pozwoli</w:t>
      </w:r>
      <w:r w:rsidR="007140E3" w:rsidRPr="00007488">
        <w:rPr>
          <w:rFonts w:ascii="Tahoma" w:hAnsi="Tahoma" w:cs="Tahoma"/>
          <w:color w:val="000000" w:themeColor="text1"/>
          <w:sz w:val="22"/>
          <w:szCs w:val="22"/>
          <w:lang w:val="en-US"/>
        </w:rPr>
        <w:t xml:space="preserve"> </w:t>
      </w:r>
      <w:r w:rsidR="007140E3" w:rsidRPr="003E29D7">
        <w:rPr>
          <w:rFonts w:ascii="Tahoma" w:hAnsi="Tahoma" w:cs="Tahoma"/>
          <w:color w:val="000000" w:themeColor="text1"/>
          <w:sz w:val="22"/>
          <w:szCs w:val="22"/>
        </w:rPr>
        <w:t xml:space="preserve">w całości zniwelować </w:t>
      </w:r>
      <w:r w:rsidR="00234002" w:rsidRPr="00273249">
        <w:rPr>
          <w:rFonts w:ascii="Tahoma" w:hAnsi="Tahoma" w:cs="Tahoma"/>
          <w:color w:val="000000" w:themeColor="text1"/>
          <w:sz w:val="22"/>
          <w:szCs w:val="22"/>
        </w:rPr>
        <w:t>wspomniany</w:t>
      </w:r>
      <w:r w:rsidR="007140E3" w:rsidRPr="00273249">
        <w:rPr>
          <w:rFonts w:ascii="Tahoma" w:hAnsi="Tahoma" w:cs="Tahoma"/>
          <w:color w:val="000000" w:themeColor="text1"/>
          <w:sz w:val="22"/>
          <w:szCs w:val="22"/>
        </w:rPr>
        <w:t xml:space="preserve"> powyżej </w:t>
      </w:r>
      <w:r w:rsidR="00234002" w:rsidRPr="00273249">
        <w:rPr>
          <w:rFonts w:ascii="Tahoma" w:hAnsi="Tahoma" w:cs="Tahoma"/>
          <w:color w:val="000000" w:themeColor="text1"/>
          <w:sz w:val="22"/>
          <w:szCs w:val="22"/>
        </w:rPr>
        <w:t>defic</w:t>
      </w:r>
      <w:r w:rsidR="003E29D7" w:rsidRPr="00273249">
        <w:rPr>
          <w:rFonts w:ascii="Tahoma" w:hAnsi="Tahoma" w:cs="Tahoma"/>
          <w:color w:val="000000" w:themeColor="text1"/>
          <w:sz w:val="22"/>
          <w:szCs w:val="22"/>
        </w:rPr>
        <w:t>yt</w:t>
      </w:r>
      <w:r w:rsidR="00234002" w:rsidRPr="00273249">
        <w:rPr>
          <w:rFonts w:ascii="Tahoma" w:hAnsi="Tahoma" w:cs="Tahoma"/>
          <w:color w:val="000000" w:themeColor="text1"/>
          <w:sz w:val="22"/>
          <w:szCs w:val="22"/>
        </w:rPr>
        <w:t xml:space="preserve">; </w:t>
      </w:r>
      <w:r w:rsidR="00234002" w:rsidRPr="00273249">
        <w:rPr>
          <w:rFonts w:ascii="Tahoma" w:eastAsia="Arial" w:hAnsi="Tahoma" w:cs="Tahoma"/>
          <w:color w:val="000000" w:themeColor="text1"/>
          <w:sz w:val="22"/>
          <w:szCs w:val="22"/>
        </w:rPr>
        <w:t>d</w:t>
      </w:r>
      <w:r w:rsidRPr="00273249">
        <w:rPr>
          <w:rFonts w:ascii="Tahoma" w:eastAsia="Arial" w:hAnsi="Tahoma" w:cs="Tahoma"/>
          <w:color w:val="000000" w:themeColor="text1"/>
          <w:sz w:val="22"/>
          <w:szCs w:val="22"/>
        </w:rPr>
        <w:t>ziałania modelu będą obejmowały cał</w:t>
      </w:r>
      <w:r w:rsidR="00234002" w:rsidRPr="00273249">
        <w:rPr>
          <w:rFonts w:ascii="Tahoma" w:eastAsia="Arial" w:hAnsi="Tahoma" w:cs="Tahoma"/>
          <w:color w:val="000000" w:themeColor="text1"/>
          <w:sz w:val="22"/>
          <w:szCs w:val="22"/>
        </w:rPr>
        <w:t>ą</w:t>
      </w:r>
      <w:r w:rsidRPr="00273249">
        <w:rPr>
          <w:rFonts w:ascii="Tahoma" w:eastAsia="Arial" w:hAnsi="Tahoma" w:cs="Tahoma"/>
          <w:color w:val="000000" w:themeColor="text1"/>
          <w:sz w:val="22"/>
          <w:szCs w:val="22"/>
        </w:rPr>
        <w:t xml:space="preserve"> rodzinę</w:t>
      </w:r>
      <w:r w:rsidR="00234002" w:rsidRPr="00273249">
        <w:rPr>
          <w:rFonts w:ascii="Tahoma" w:eastAsia="Arial" w:hAnsi="Tahoma" w:cs="Tahoma"/>
          <w:color w:val="000000" w:themeColor="text1"/>
          <w:sz w:val="22"/>
          <w:szCs w:val="22"/>
        </w:rPr>
        <w:t>,</w:t>
      </w:r>
      <w:r w:rsidRPr="00273249">
        <w:rPr>
          <w:rFonts w:ascii="Tahoma" w:eastAsia="Arial" w:hAnsi="Tahoma" w:cs="Tahoma"/>
          <w:color w:val="000000" w:themeColor="text1"/>
          <w:sz w:val="22"/>
          <w:szCs w:val="22"/>
        </w:rPr>
        <w:t xml:space="preserve"> zgodnie z koncepcją modelu opisan</w:t>
      </w:r>
      <w:r w:rsidR="00D61CFC" w:rsidRPr="00273249">
        <w:rPr>
          <w:rFonts w:ascii="Tahoma" w:eastAsia="Arial" w:hAnsi="Tahoma" w:cs="Tahoma"/>
          <w:color w:val="000000" w:themeColor="text1"/>
          <w:sz w:val="22"/>
          <w:szCs w:val="22"/>
        </w:rPr>
        <w:t>ą</w:t>
      </w:r>
      <w:r w:rsidRPr="00273249">
        <w:rPr>
          <w:rFonts w:ascii="Tahoma" w:eastAsia="Arial" w:hAnsi="Tahoma" w:cs="Tahoma"/>
          <w:color w:val="000000" w:themeColor="text1"/>
          <w:sz w:val="22"/>
          <w:szCs w:val="22"/>
        </w:rPr>
        <w:t xml:space="preserve"> w części 5. IV</w:t>
      </w:r>
      <w:r w:rsidR="00234002" w:rsidRPr="00273249">
        <w:rPr>
          <w:rFonts w:ascii="Tahoma" w:eastAsia="Arial" w:hAnsi="Tahoma" w:cs="Tahoma"/>
          <w:color w:val="000000" w:themeColor="text1"/>
          <w:sz w:val="22"/>
          <w:szCs w:val="22"/>
        </w:rPr>
        <w:t>.</w:t>
      </w:r>
    </w:p>
    <w:p w14:paraId="3F32C7F3" w14:textId="77777777" w:rsidR="00007488" w:rsidRPr="00687113" w:rsidRDefault="00007488" w:rsidP="00A95313">
      <w:pPr>
        <w:spacing w:after="120" w:line="360" w:lineRule="auto"/>
        <w:contextualSpacing/>
        <w:jc w:val="both"/>
        <w:rPr>
          <w:rFonts w:ascii="Tahoma" w:eastAsia="Arial" w:hAnsi="Tahoma" w:cs="Tahoma"/>
          <w:color w:val="000000" w:themeColor="text1"/>
          <w:sz w:val="22"/>
          <w:szCs w:val="22"/>
        </w:rPr>
      </w:pPr>
    </w:p>
    <w:p w14:paraId="17EB16F9" w14:textId="00A66423" w:rsidR="0070730C" w:rsidRDefault="00C35E32" w:rsidP="00E47B9A">
      <w:pPr>
        <w:spacing w:after="120" w:line="360" w:lineRule="auto"/>
        <w:ind w:firstLine="360"/>
        <w:contextualSpacing/>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 xml:space="preserve">W ramach </w:t>
      </w:r>
      <w:r w:rsidR="00234002" w:rsidRPr="00687113">
        <w:rPr>
          <w:rFonts w:ascii="Tahoma" w:eastAsia="Arial" w:hAnsi="Tahoma" w:cs="Tahoma"/>
          <w:color w:val="000000" w:themeColor="text1"/>
          <w:sz w:val="22"/>
          <w:szCs w:val="22"/>
        </w:rPr>
        <w:t>opisywanego wzorca,</w:t>
      </w:r>
      <w:r w:rsidRPr="00687113">
        <w:rPr>
          <w:rFonts w:ascii="Tahoma" w:eastAsia="Arial" w:hAnsi="Tahoma" w:cs="Tahoma"/>
          <w:color w:val="000000" w:themeColor="text1"/>
          <w:sz w:val="22"/>
          <w:szCs w:val="22"/>
        </w:rPr>
        <w:t xml:space="preserve"> proponuje się łączne zastosowanie </w:t>
      </w:r>
      <w:r w:rsidR="00234002" w:rsidRPr="00687113">
        <w:rPr>
          <w:rFonts w:ascii="Tahoma" w:eastAsia="Arial" w:hAnsi="Tahoma" w:cs="Tahoma"/>
          <w:color w:val="000000" w:themeColor="text1"/>
          <w:sz w:val="22"/>
          <w:szCs w:val="22"/>
        </w:rPr>
        <w:t>sześciu</w:t>
      </w:r>
      <w:r w:rsidRPr="00687113">
        <w:rPr>
          <w:rFonts w:ascii="Tahoma" w:eastAsia="Arial" w:hAnsi="Tahoma" w:cs="Tahoma"/>
          <w:color w:val="000000" w:themeColor="text1"/>
          <w:sz w:val="22"/>
          <w:szCs w:val="22"/>
        </w:rPr>
        <w:t xml:space="preserve"> „koncepcji pomocowych”, filarów</w:t>
      </w:r>
      <w:r w:rsidR="00234002" w:rsidRPr="00687113">
        <w:rPr>
          <w:rFonts w:ascii="Tahoma" w:eastAsia="Arial" w:hAnsi="Tahoma" w:cs="Tahoma"/>
          <w:color w:val="000000" w:themeColor="text1"/>
          <w:sz w:val="22"/>
          <w:szCs w:val="22"/>
        </w:rPr>
        <w:t>, które</w:t>
      </w:r>
      <w:r w:rsidRPr="00687113">
        <w:rPr>
          <w:rFonts w:ascii="Tahoma" w:eastAsia="Arial" w:hAnsi="Tahoma" w:cs="Tahoma"/>
          <w:color w:val="000000" w:themeColor="text1"/>
          <w:sz w:val="22"/>
          <w:szCs w:val="22"/>
        </w:rPr>
        <w:t xml:space="preserve"> stanowią fundament </w:t>
      </w:r>
      <w:r w:rsidR="0089208D" w:rsidRPr="00687113">
        <w:rPr>
          <w:rFonts w:ascii="Tahoma" w:eastAsia="Arial" w:hAnsi="Tahoma" w:cs="Tahoma"/>
          <w:color w:val="000000" w:themeColor="text1"/>
          <w:sz w:val="22"/>
          <w:szCs w:val="22"/>
        </w:rPr>
        <w:t>M</w:t>
      </w:r>
      <w:r w:rsidRPr="00687113">
        <w:rPr>
          <w:rFonts w:ascii="Tahoma" w:eastAsia="Arial" w:hAnsi="Tahoma" w:cs="Tahoma"/>
          <w:color w:val="000000" w:themeColor="text1"/>
          <w:sz w:val="22"/>
          <w:szCs w:val="22"/>
        </w:rPr>
        <w:t>odelu</w:t>
      </w:r>
      <w:r w:rsidR="0070730C" w:rsidRPr="00687113">
        <w:rPr>
          <w:rFonts w:ascii="Tahoma" w:eastAsia="Arial" w:hAnsi="Tahoma" w:cs="Tahoma"/>
          <w:color w:val="000000" w:themeColor="text1"/>
          <w:sz w:val="22"/>
          <w:szCs w:val="22"/>
        </w:rPr>
        <w:t>, a które wymieniono poniżej</w:t>
      </w:r>
      <w:r w:rsidR="00234002" w:rsidRPr="00687113">
        <w:rPr>
          <w:rFonts w:ascii="Tahoma" w:eastAsia="Arial" w:hAnsi="Tahoma" w:cs="Tahoma"/>
          <w:color w:val="000000" w:themeColor="text1"/>
          <w:sz w:val="22"/>
          <w:szCs w:val="22"/>
        </w:rPr>
        <w:t xml:space="preserve">. </w:t>
      </w:r>
    </w:p>
    <w:p w14:paraId="0A5C351C" w14:textId="77777777" w:rsidR="00273249" w:rsidRPr="00687113" w:rsidRDefault="00273249" w:rsidP="00E47B9A">
      <w:pPr>
        <w:spacing w:after="120" w:line="360" w:lineRule="auto"/>
        <w:ind w:firstLine="360"/>
        <w:contextualSpacing/>
        <w:jc w:val="both"/>
        <w:rPr>
          <w:rFonts w:ascii="Tahoma" w:eastAsia="Arial" w:hAnsi="Tahoma" w:cs="Tahoma"/>
          <w:color w:val="000000" w:themeColor="text1"/>
          <w:sz w:val="22"/>
          <w:szCs w:val="22"/>
        </w:rPr>
      </w:pPr>
    </w:p>
    <w:p w14:paraId="70BF25D6" w14:textId="77777777" w:rsidR="00C35E32" w:rsidRPr="005C4C04" w:rsidRDefault="00C35E32" w:rsidP="003A5EE3">
      <w:pPr>
        <w:pStyle w:val="Akapitzlist"/>
        <w:numPr>
          <w:ilvl w:val="0"/>
          <w:numId w:val="144"/>
        </w:numPr>
        <w:tabs>
          <w:tab w:val="left" w:pos="720"/>
        </w:tabs>
        <w:spacing w:after="120" w:line="360" w:lineRule="auto"/>
        <w:jc w:val="both"/>
        <w:rPr>
          <w:rFonts w:ascii="Tahoma" w:eastAsia="Arial" w:hAnsi="Tahoma" w:cs="Tahoma"/>
          <w:b/>
          <w:i/>
          <w:color w:val="C00000"/>
          <w:sz w:val="22"/>
          <w:szCs w:val="22"/>
        </w:rPr>
      </w:pPr>
      <w:r w:rsidRPr="005C4C04">
        <w:rPr>
          <w:rFonts w:ascii="Tahoma" w:eastAsia="Arial" w:hAnsi="Tahoma" w:cs="Tahoma"/>
          <w:b/>
          <w:i/>
          <w:color w:val="C00000"/>
          <w:sz w:val="22"/>
          <w:szCs w:val="22"/>
        </w:rPr>
        <w:t>Case Management</w:t>
      </w:r>
    </w:p>
    <w:p w14:paraId="6A3EF273" w14:textId="3FBC1C2F" w:rsidR="00104241" w:rsidRDefault="00C35E32" w:rsidP="00007488">
      <w:pPr>
        <w:spacing w:after="120" w:line="360" w:lineRule="auto"/>
        <w:ind w:firstLine="720"/>
        <w:contextualSpacing/>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W przypadku rodzin dotkniętych lub zagrożonych dziedziczonym ubóstwem niezbędne staje się skonstruowanie takiej koncepcji pomocowej, w której spotkanie klienta potrzebującego z jednym profesjonalistą (pracownikiem socjalnym) wywoła „reakcję łańcuchową”, czyli zainicjuje objęcie wsparciem tego klienta i jego rodziny kolejno przez innych specjalistów w sposób całościowy, kompleksowy, odpowiadający na złożoność jego problemów. Zadaniem pracownika socjalnego (case managera) jest dopasowanie usług</w:t>
      </w:r>
      <w:r w:rsidR="0070730C" w:rsidRPr="00687113">
        <w:rPr>
          <w:rFonts w:ascii="Tahoma" w:eastAsia="Arial" w:hAnsi="Tahoma" w:cs="Tahoma"/>
          <w:color w:val="000000" w:themeColor="text1"/>
          <w:sz w:val="22"/>
          <w:szCs w:val="22"/>
        </w:rPr>
        <w:t xml:space="preserve"> pomocy społecznej</w:t>
      </w:r>
      <w:r w:rsidRPr="00687113">
        <w:rPr>
          <w:rFonts w:ascii="Tahoma" w:eastAsia="Arial" w:hAnsi="Tahoma" w:cs="Tahoma"/>
          <w:color w:val="000000" w:themeColor="text1"/>
          <w:sz w:val="22"/>
          <w:szCs w:val="22"/>
        </w:rPr>
        <w:t>, które najlepiej odpowiedzą na potrzeby rodziny, przy założeniu, że jej członkowie aktywnie uczestniczą w tej procedurze.</w:t>
      </w:r>
    </w:p>
    <w:p w14:paraId="2E92065A" w14:textId="77777777" w:rsidR="00B07F5E" w:rsidRPr="00687113" w:rsidRDefault="00B07F5E" w:rsidP="00007488">
      <w:pPr>
        <w:spacing w:after="120" w:line="360" w:lineRule="auto"/>
        <w:ind w:firstLine="720"/>
        <w:contextualSpacing/>
        <w:jc w:val="both"/>
        <w:rPr>
          <w:rFonts w:ascii="Tahoma" w:eastAsia="Arial" w:hAnsi="Tahoma" w:cs="Tahoma"/>
          <w:color w:val="000000" w:themeColor="text1"/>
          <w:sz w:val="22"/>
          <w:szCs w:val="22"/>
        </w:rPr>
      </w:pPr>
    </w:p>
    <w:p w14:paraId="61C6F9B8" w14:textId="77777777" w:rsidR="00C35E32" w:rsidRPr="005C4C04" w:rsidRDefault="00C35E32" w:rsidP="003A5EE3">
      <w:pPr>
        <w:pStyle w:val="Akapitzlist"/>
        <w:numPr>
          <w:ilvl w:val="0"/>
          <w:numId w:val="144"/>
        </w:numPr>
        <w:tabs>
          <w:tab w:val="left" w:pos="720"/>
        </w:tabs>
        <w:spacing w:after="120" w:line="360" w:lineRule="auto"/>
        <w:jc w:val="both"/>
        <w:rPr>
          <w:rFonts w:ascii="Tahoma" w:eastAsia="Arial" w:hAnsi="Tahoma" w:cs="Tahoma"/>
          <w:b/>
          <w:color w:val="C00000"/>
          <w:sz w:val="22"/>
          <w:szCs w:val="22"/>
        </w:rPr>
      </w:pPr>
      <w:r w:rsidRPr="005C4C04">
        <w:rPr>
          <w:rFonts w:ascii="Tahoma" w:eastAsia="Arial" w:hAnsi="Tahoma" w:cs="Tahoma"/>
          <w:b/>
          <w:color w:val="C00000"/>
          <w:sz w:val="22"/>
          <w:szCs w:val="22"/>
        </w:rPr>
        <w:t>Interdyscyplinarne wsparcie rodzin</w:t>
      </w:r>
    </w:p>
    <w:p w14:paraId="6DA468F2" w14:textId="7A064B20" w:rsidR="00C35E32" w:rsidRPr="00687113" w:rsidRDefault="00C35E32" w:rsidP="00007488">
      <w:pPr>
        <w:spacing w:after="120" w:line="360" w:lineRule="auto"/>
        <w:ind w:firstLine="720"/>
        <w:contextualSpacing/>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Wielowymiarowość dysfunkcji występujących w rodzinach dotkniętych lub zagrożonych dziedziczonym ubóstwem wymaga przyjęcia perspektywy interdyscyplinarnej przy formułowaniu diagnozy i wielowymiarowego wsparcia specjalistów z różnych dziedzin. Zadaniem pracownika socjalnego będzie zainicjowanie, modelowanie i koordynowanie współpracy specjalistów z rodziną w o</w:t>
      </w:r>
      <w:r w:rsidR="00342F82" w:rsidRPr="00687113">
        <w:rPr>
          <w:rFonts w:ascii="Tahoma" w:eastAsia="Arial" w:hAnsi="Tahoma" w:cs="Tahoma"/>
          <w:color w:val="000000" w:themeColor="text1"/>
          <w:sz w:val="22"/>
          <w:szCs w:val="22"/>
        </w:rPr>
        <w:t>parciu o stosowną dokumentację</w:t>
      </w:r>
      <w:r w:rsidR="000F46E3" w:rsidRPr="00687113">
        <w:rPr>
          <w:rFonts w:ascii="Tahoma" w:eastAsia="Arial" w:hAnsi="Tahoma" w:cs="Tahoma"/>
          <w:color w:val="000000" w:themeColor="text1"/>
          <w:sz w:val="22"/>
          <w:szCs w:val="22"/>
        </w:rPr>
        <w:t xml:space="preserve">. W tym celu zastosowano nowe </w:t>
      </w:r>
      <w:r w:rsidRPr="00687113">
        <w:rPr>
          <w:rFonts w:ascii="Tahoma" w:eastAsia="Arial" w:hAnsi="Tahoma" w:cs="Tahoma"/>
          <w:color w:val="000000" w:themeColor="text1"/>
          <w:sz w:val="22"/>
          <w:szCs w:val="22"/>
        </w:rPr>
        <w:t xml:space="preserve">narzędzie </w:t>
      </w:r>
      <w:r w:rsidR="00A1744E" w:rsidRPr="00687113">
        <w:rPr>
          <w:rFonts w:ascii="Tahoma" w:eastAsia="Arial" w:hAnsi="Tahoma" w:cs="Tahoma"/>
          <w:color w:val="000000" w:themeColor="text1"/>
          <w:sz w:val="22"/>
          <w:szCs w:val="22"/>
        </w:rPr>
        <w:t xml:space="preserve">pn. </w:t>
      </w:r>
      <w:r w:rsidRPr="00687113">
        <w:rPr>
          <w:rFonts w:ascii="Tahoma" w:eastAsia="Arial" w:hAnsi="Tahoma" w:cs="Tahoma"/>
          <w:color w:val="000000" w:themeColor="text1"/>
          <w:sz w:val="22"/>
          <w:szCs w:val="22"/>
        </w:rPr>
        <w:t>Zespół Interdyscyplinarny ds. Rodziny</w:t>
      </w:r>
      <w:r w:rsidR="00647D48">
        <w:rPr>
          <w:rFonts w:ascii="Tahoma" w:eastAsia="Arial" w:hAnsi="Tahoma" w:cs="Tahoma"/>
          <w:color w:val="000000" w:themeColor="text1"/>
          <w:sz w:val="22"/>
          <w:szCs w:val="22"/>
        </w:rPr>
        <w:t xml:space="preserve"> (ZIDR)</w:t>
      </w:r>
      <w:r w:rsidRPr="00687113">
        <w:rPr>
          <w:rFonts w:ascii="Tahoma" w:eastAsia="Arial" w:hAnsi="Tahoma" w:cs="Tahoma"/>
          <w:color w:val="000000" w:themeColor="text1"/>
          <w:sz w:val="22"/>
          <w:szCs w:val="22"/>
        </w:rPr>
        <w:t>. Wypracowano odpowiednie dokumenty strukturyzujące pracę Zespołu</w:t>
      </w:r>
      <w:r w:rsidR="00A0320C">
        <w:rPr>
          <w:rFonts w:ascii="Tahoma" w:eastAsia="Arial" w:hAnsi="Tahoma" w:cs="Tahoma"/>
          <w:color w:val="000000" w:themeColor="text1"/>
          <w:sz w:val="22"/>
          <w:szCs w:val="22"/>
        </w:rPr>
        <w:t xml:space="preserve">. </w:t>
      </w:r>
      <w:r w:rsidR="0070730C" w:rsidRPr="00687113">
        <w:rPr>
          <w:rFonts w:ascii="Tahoma" w:eastAsia="Arial" w:hAnsi="Tahoma" w:cs="Tahoma"/>
          <w:color w:val="000000" w:themeColor="text1"/>
          <w:sz w:val="22"/>
          <w:szCs w:val="22"/>
        </w:rPr>
        <w:t>E</w:t>
      </w:r>
      <w:r w:rsidRPr="00687113">
        <w:rPr>
          <w:rFonts w:ascii="Tahoma" w:eastAsia="Arial" w:hAnsi="Tahoma" w:cs="Tahoma"/>
          <w:color w:val="000000" w:themeColor="text1"/>
          <w:sz w:val="22"/>
          <w:szCs w:val="22"/>
        </w:rPr>
        <w:t xml:space="preserve">lementem scalającym </w:t>
      </w:r>
      <w:r w:rsidR="0070730C" w:rsidRPr="00687113">
        <w:rPr>
          <w:rFonts w:ascii="Tahoma" w:eastAsia="Arial" w:hAnsi="Tahoma" w:cs="Tahoma"/>
          <w:color w:val="000000" w:themeColor="text1"/>
          <w:sz w:val="22"/>
          <w:szCs w:val="22"/>
        </w:rPr>
        <w:t>powyższe dwa filary jest empowerment.</w:t>
      </w:r>
      <w:r w:rsidRPr="00687113">
        <w:rPr>
          <w:rFonts w:ascii="Tahoma" w:eastAsia="Arial" w:hAnsi="Tahoma" w:cs="Tahoma"/>
          <w:color w:val="000000" w:themeColor="text1"/>
          <w:sz w:val="22"/>
          <w:szCs w:val="22"/>
        </w:rPr>
        <w:t xml:space="preserve"> Jeśli członkowie objętych wsparcie</w:t>
      </w:r>
      <w:r w:rsidR="00D6247E">
        <w:rPr>
          <w:rFonts w:ascii="Tahoma" w:eastAsia="Arial" w:hAnsi="Tahoma" w:cs="Tahoma"/>
          <w:color w:val="000000" w:themeColor="text1"/>
          <w:sz w:val="22"/>
          <w:szCs w:val="22"/>
        </w:rPr>
        <w:t>m rodzin mają odzyskać wiarę we </w:t>
      </w:r>
      <w:r w:rsidRPr="00687113">
        <w:rPr>
          <w:rFonts w:ascii="Tahoma" w:eastAsia="Arial" w:hAnsi="Tahoma" w:cs="Tahoma"/>
          <w:color w:val="000000" w:themeColor="text1"/>
          <w:sz w:val="22"/>
          <w:szCs w:val="22"/>
        </w:rPr>
        <w:t xml:space="preserve">własne siły, jeśli </w:t>
      </w:r>
      <w:r w:rsidR="0070730C" w:rsidRPr="00687113">
        <w:rPr>
          <w:rFonts w:ascii="Tahoma" w:eastAsia="Arial" w:hAnsi="Tahoma" w:cs="Tahoma"/>
          <w:color w:val="000000" w:themeColor="text1"/>
          <w:sz w:val="22"/>
          <w:szCs w:val="22"/>
        </w:rPr>
        <w:t>powinni</w:t>
      </w:r>
      <w:r w:rsidRPr="00687113">
        <w:rPr>
          <w:rFonts w:ascii="Tahoma" w:eastAsia="Arial" w:hAnsi="Tahoma" w:cs="Tahoma"/>
          <w:color w:val="000000" w:themeColor="text1"/>
          <w:sz w:val="22"/>
          <w:szCs w:val="22"/>
        </w:rPr>
        <w:t xml:space="preserve"> z pozytywnym nastawieniem przystąpić do interakcji socjalnej</w:t>
      </w:r>
      <w:r w:rsidR="0070730C" w:rsidRPr="00687113">
        <w:rPr>
          <w:rFonts w:ascii="Tahoma" w:eastAsia="Arial" w:hAnsi="Tahoma" w:cs="Tahoma"/>
          <w:color w:val="000000" w:themeColor="text1"/>
          <w:sz w:val="22"/>
          <w:szCs w:val="22"/>
        </w:rPr>
        <w:t xml:space="preserve"> </w:t>
      </w:r>
      <w:r w:rsidR="00D6247E">
        <w:rPr>
          <w:rFonts w:ascii="Tahoma" w:eastAsia="Arial" w:hAnsi="Tahoma" w:cs="Tahoma"/>
          <w:color w:val="000000" w:themeColor="text1"/>
          <w:sz w:val="22"/>
          <w:szCs w:val="22"/>
        </w:rPr>
        <w:t>i – </w:t>
      </w:r>
      <w:r w:rsidRPr="00687113">
        <w:rPr>
          <w:rFonts w:ascii="Tahoma" w:eastAsia="Arial" w:hAnsi="Tahoma" w:cs="Tahoma"/>
          <w:color w:val="000000" w:themeColor="text1"/>
          <w:sz w:val="22"/>
          <w:szCs w:val="22"/>
        </w:rPr>
        <w:t>wreszcie – jeśli celem interwencji w pracy socjalnej ma być odzyskanie przez rodziny kontroli nad własnym życiem, to na każdym etapie realizacji Modelu</w:t>
      </w:r>
      <w:r w:rsidR="0070730C"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powinn</w:t>
      </w:r>
      <w:r w:rsidR="0070730C" w:rsidRPr="00687113">
        <w:rPr>
          <w:rFonts w:ascii="Tahoma" w:eastAsia="Arial" w:hAnsi="Tahoma" w:cs="Tahoma"/>
          <w:color w:val="000000" w:themeColor="text1"/>
          <w:sz w:val="22"/>
          <w:szCs w:val="22"/>
        </w:rPr>
        <w:t>i</w:t>
      </w:r>
      <w:r w:rsidRPr="00687113">
        <w:rPr>
          <w:rFonts w:ascii="Tahoma" w:eastAsia="Arial" w:hAnsi="Tahoma" w:cs="Tahoma"/>
          <w:color w:val="000000" w:themeColor="text1"/>
          <w:sz w:val="22"/>
          <w:szCs w:val="22"/>
        </w:rPr>
        <w:t xml:space="preserve"> współdecydować o swoim losie, dokonywać wyborów, które ich dotyczą. </w:t>
      </w:r>
      <w:r w:rsidR="0070730C" w:rsidRPr="00687113">
        <w:rPr>
          <w:rFonts w:ascii="Tahoma" w:eastAsia="Arial" w:hAnsi="Tahoma" w:cs="Tahoma"/>
          <w:color w:val="000000" w:themeColor="text1"/>
          <w:sz w:val="22"/>
          <w:szCs w:val="22"/>
        </w:rPr>
        <w:t>Schemat</w:t>
      </w:r>
      <w:r w:rsidRPr="00687113">
        <w:rPr>
          <w:rFonts w:ascii="Tahoma" w:eastAsia="Arial" w:hAnsi="Tahoma" w:cs="Tahoma"/>
          <w:color w:val="000000" w:themeColor="text1"/>
          <w:sz w:val="22"/>
          <w:szCs w:val="22"/>
        </w:rPr>
        <w:t xml:space="preserve"> zakłada aktywny udział rodzin na każdym</w:t>
      </w:r>
      <w:r w:rsidR="0070730C"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 xml:space="preserve">z etapów metodycznego działania, a </w:t>
      </w:r>
      <w:r w:rsidR="0070730C" w:rsidRPr="00687113">
        <w:rPr>
          <w:rFonts w:ascii="Tahoma" w:eastAsia="Arial" w:hAnsi="Tahoma" w:cs="Tahoma"/>
          <w:color w:val="000000" w:themeColor="text1"/>
          <w:sz w:val="22"/>
          <w:szCs w:val="22"/>
        </w:rPr>
        <w:t>starania</w:t>
      </w:r>
      <w:r w:rsidRPr="00687113">
        <w:rPr>
          <w:rFonts w:ascii="Tahoma" w:eastAsia="Arial" w:hAnsi="Tahoma" w:cs="Tahoma"/>
          <w:color w:val="000000" w:themeColor="text1"/>
          <w:sz w:val="22"/>
          <w:szCs w:val="22"/>
        </w:rPr>
        <w:t xml:space="preserve"> podejmowane przez instytucje pomocowe powinny zmierzać do upodmiotowienia, wzmocnienia lub odzyskania poczucia kontroli oraz wpływu na środowisko zewnętrzne. Pobudzan</w:t>
      </w:r>
      <w:r w:rsidR="00D6247E">
        <w:rPr>
          <w:rFonts w:ascii="Tahoma" w:eastAsia="Arial" w:hAnsi="Tahoma" w:cs="Tahoma"/>
          <w:color w:val="000000" w:themeColor="text1"/>
          <w:sz w:val="22"/>
          <w:szCs w:val="22"/>
        </w:rPr>
        <w:t>ie zaangażowania klientów ma na </w:t>
      </w:r>
      <w:r w:rsidRPr="00687113">
        <w:rPr>
          <w:rFonts w:ascii="Tahoma" w:eastAsia="Arial" w:hAnsi="Tahoma" w:cs="Tahoma"/>
          <w:color w:val="000000" w:themeColor="text1"/>
          <w:sz w:val="22"/>
          <w:szCs w:val="22"/>
        </w:rPr>
        <w:t>celu wzmocnienie poczucia sprawstwa i wiary we własne siły, a w konsekwencji ma doprowadzić do ich uniezależnienia od systemu pomocy społecznej.</w:t>
      </w:r>
    </w:p>
    <w:p w14:paraId="575B0BD1" w14:textId="77777777" w:rsidR="007513A0" w:rsidRPr="005C4C04" w:rsidRDefault="007513A0" w:rsidP="00A95313">
      <w:pPr>
        <w:spacing w:after="120" w:line="360" w:lineRule="auto"/>
        <w:contextualSpacing/>
        <w:jc w:val="both"/>
        <w:rPr>
          <w:rFonts w:ascii="Tahoma" w:eastAsia="Arial" w:hAnsi="Tahoma" w:cs="Tahoma"/>
          <w:color w:val="C00000"/>
          <w:sz w:val="22"/>
          <w:szCs w:val="22"/>
        </w:rPr>
      </w:pPr>
    </w:p>
    <w:p w14:paraId="5AE12D29" w14:textId="77777777" w:rsidR="00C35E32" w:rsidRPr="005C4C04" w:rsidRDefault="00C35E32" w:rsidP="003A5EE3">
      <w:pPr>
        <w:pStyle w:val="Akapitzlist"/>
        <w:numPr>
          <w:ilvl w:val="0"/>
          <w:numId w:val="144"/>
        </w:numPr>
        <w:tabs>
          <w:tab w:val="left" w:pos="720"/>
        </w:tabs>
        <w:spacing w:after="120" w:line="360" w:lineRule="auto"/>
        <w:jc w:val="both"/>
        <w:rPr>
          <w:rFonts w:ascii="Tahoma" w:eastAsia="Arial" w:hAnsi="Tahoma" w:cs="Tahoma"/>
          <w:b/>
          <w:color w:val="C00000"/>
          <w:sz w:val="22"/>
          <w:szCs w:val="22"/>
        </w:rPr>
      </w:pPr>
      <w:r w:rsidRPr="005C4C04">
        <w:rPr>
          <w:rFonts w:ascii="Tahoma" w:eastAsia="Arial" w:hAnsi="Tahoma" w:cs="Tahoma"/>
          <w:b/>
          <w:color w:val="C00000"/>
          <w:sz w:val="22"/>
          <w:szCs w:val="22"/>
        </w:rPr>
        <w:lastRenderedPageBreak/>
        <w:t>Praca metodą indywidualnego projektu socjalnego</w:t>
      </w:r>
    </w:p>
    <w:p w14:paraId="0B8E6EBD" w14:textId="32AB0ED7" w:rsidR="00C35E32" w:rsidRPr="00687113" w:rsidRDefault="00C35E32" w:rsidP="00007488">
      <w:pPr>
        <w:spacing w:after="120" w:line="360" w:lineRule="auto"/>
        <w:ind w:firstLine="720"/>
        <w:contextualSpacing/>
        <w:jc w:val="both"/>
        <w:rPr>
          <w:rFonts w:ascii="Tahoma" w:eastAsia="Arial" w:hAnsi="Tahoma" w:cs="Tahoma"/>
          <w:color w:val="000000" w:themeColor="text1"/>
          <w:sz w:val="22"/>
          <w:szCs w:val="22"/>
        </w:rPr>
      </w:pPr>
      <w:bookmarkStart w:id="10" w:name="page8"/>
      <w:bookmarkEnd w:id="10"/>
      <w:r w:rsidRPr="00687113">
        <w:rPr>
          <w:rFonts w:ascii="Tahoma" w:eastAsia="Arial" w:hAnsi="Tahoma" w:cs="Tahoma"/>
          <w:color w:val="000000" w:themeColor="text1"/>
          <w:sz w:val="22"/>
          <w:szCs w:val="22"/>
        </w:rPr>
        <w:t xml:space="preserve">Projekt </w:t>
      </w:r>
      <w:r w:rsidR="00930361" w:rsidRPr="00687113">
        <w:rPr>
          <w:rFonts w:ascii="Tahoma" w:eastAsia="Arial" w:hAnsi="Tahoma" w:cs="Tahoma"/>
          <w:color w:val="000000" w:themeColor="text1"/>
          <w:sz w:val="22"/>
          <w:szCs w:val="22"/>
        </w:rPr>
        <w:t>ten</w:t>
      </w:r>
      <w:r w:rsidRPr="00687113">
        <w:rPr>
          <w:rFonts w:ascii="Tahoma" w:eastAsia="Arial" w:hAnsi="Tahoma" w:cs="Tahoma"/>
          <w:color w:val="000000" w:themeColor="text1"/>
          <w:sz w:val="22"/>
          <w:szCs w:val="22"/>
        </w:rPr>
        <w:t xml:space="preserve"> to interdyscyplinarne przedsięwzięcie prowadzące do osiągnięcia zaplanowanego celu, zgodnie z określoną specyfikacją, przy użyciu określonych zasobów. Rezultatem</w:t>
      </w:r>
      <w:r w:rsidR="00930361"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 xml:space="preserve">jest przewidywalna zmiana. </w:t>
      </w:r>
      <w:r w:rsidR="00930361" w:rsidRPr="00687113">
        <w:rPr>
          <w:rFonts w:ascii="Tahoma" w:eastAsia="Arial" w:hAnsi="Tahoma" w:cs="Tahoma"/>
          <w:color w:val="000000" w:themeColor="text1"/>
          <w:sz w:val="22"/>
          <w:szCs w:val="22"/>
        </w:rPr>
        <w:t>Koncep</w:t>
      </w:r>
      <w:r w:rsidR="00007488">
        <w:rPr>
          <w:rFonts w:ascii="Tahoma" w:eastAsia="Arial" w:hAnsi="Tahoma" w:cs="Tahoma"/>
          <w:color w:val="000000" w:themeColor="text1"/>
          <w:sz w:val="22"/>
          <w:szCs w:val="22"/>
        </w:rPr>
        <w:t>t</w:t>
      </w:r>
      <w:r w:rsidRPr="00687113">
        <w:rPr>
          <w:rFonts w:ascii="Tahoma" w:eastAsia="Arial" w:hAnsi="Tahoma" w:cs="Tahoma"/>
          <w:color w:val="000000" w:themeColor="text1"/>
          <w:sz w:val="22"/>
          <w:szCs w:val="22"/>
        </w:rPr>
        <w:t xml:space="preserve"> charakteryzuje się następującymi cechami:</w:t>
      </w:r>
    </w:p>
    <w:p w14:paraId="723B1143" w14:textId="77777777" w:rsidR="00C35E32" w:rsidRPr="00687113" w:rsidRDefault="00C35E32" w:rsidP="003A5EE3">
      <w:pPr>
        <w:pStyle w:val="Akapitzlist"/>
        <w:numPr>
          <w:ilvl w:val="0"/>
          <w:numId w:val="11"/>
        </w:numPr>
        <w:tabs>
          <w:tab w:val="left" w:pos="567"/>
        </w:tabs>
        <w:spacing w:after="120" w:line="360" w:lineRule="auto"/>
        <w:ind w:left="284" w:hanging="283"/>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jest niepowtarzalny</w:t>
      </w:r>
      <w:r w:rsidRPr="00687113">
        <w:rPr>
          <w:rFonts w:ascii="Tahoma" w:eastAsia="Arial" w:hAnsi="Tahoma" w:cs="Tahoma"/>
          <w:b/>
          <w:color w:val="000000" w:themeColor="text1"/>
          <w:sz w:val="22"/>
          <w:szCs w:val="22"/>
        </w:rPr>
        <w:t xml:space="preserve"> </w:t>
      </w:r>
      <w:r w:rsidRPr="00687113">
        <w:rPr>
          <w:rFonts w:ascii="Tahoma" w:eastAsia="Arial" w:hAnsi="Tahoma" w:cs="Tahoma"/>
          <w:color w:val="000000" w:themeColor="text1"/>
          <w:sz w:val="22"/>
          <w:szCs w:val="22"/>
        </w:rPr>
        <w:t>(dopasowany do indywidualnych potrzeb danej rodziny),</w:t>
      </w:r>
    </w:p>
    <w:p w14:paraId="5F1237EA" w14:textId="75DAF7BC" w:rsidR="00C35E32" w:rsidRPr="00687113" w:rsidRDefault="00C35E32" w:rsidP="003A5EE3">
      <w:pPr>
        <w:pStyle w:val="Akapitzlist"/>
        <w:numPr>
          <w:ilvl w:val="0"/>
          <w:numId w:val="11"/>
        </w:numPr>
        <w:tabs>
          <w:tab w:val="left" w:pos="567"/>
        </w:tabs>
        <w:spacing w:after="120" w:line="360" w:lineRule="auto"/>
        <w:ind w:left="284" w:hanging="283"/>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służy rozwiązywaniu problemu (czynnikiem generującym jego tworzenie jest chęć</w:t>
      </w:r>
      <w:r w:rsidR="00EF2597"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rozwiązania problemu, czyli dokonania zmiany),</w:t>
      </w:r>
    </w:p>
    <w:p w14:paraId="58F80085" w14:textId="77777777" w:rsidR="00C35E32" w:rsidRPr="00687113" w:rsidRDefault="00C35E32" w:rsidP="003A5EE3">
      <w:pPr>
        <w:pStyle w:val="Akapitzlist"/>
        <w:numPr>
          <w:ilvl w:val="0"/>
          <w:numId w:val="11"/>
        </w:numPr>
        <w:tabs>
          <w:tab w:val="left" w:pos="567"/>
        </w:tabs>
        <w:spacing w:after="120" w:line="360" w:lineRule="auto"/>
        <w:ind w:left="284" w:hanging="283"/>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służy dokonaniu zmiany (projekt kończy się wykonaniem czegoś),</w:t>
      </w:r>
    </w:p>
    <w:p w14:paraId="3D38D977" w14:textId="3B10A96F" w:rsidR="00C35E32" w:rsidRPr="00687113" w:rsidRDefault="00C35E32" w:rsidP="003A5EE3">
      <w:pPr>
        <w:pStyle w:val="Akapitzlist"/>
        <w:numPr>
          <w:ilvl w:val="0"/>
          <w:numId w:val="11"/>
        </w:numPr>
        <w:tabs>
          <w:tab w:val="left" w:pos="567"/>
        </w:tabs>
        <w:spacing w:after="120" w:line="360" w:lineRule="auto"/>
        <w:ind w:left="284" w:hanging="283"/>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jest ograniczony (tzn. ma określony czas trwania, określoną datę rozpoczęcia i</w:t>
      </w:r>
      <w:r w:rsidR="00EF2597"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zakończenia, ograniczoną liczbę zasobów oraz określony budżet),</w:t>
      </w:r>
    </w:p>
    <w:p w14:paraId="48FB7A54" w14:textId="77777777" w:rsidR="00C35E32" w:rsidRPr="00687113" w:rsidRDefault="00C35E32" w:rsidP="003A5EE3">
      <w:pPr>
        <w:pStyle w:val="Akapitzlist"/>
        <w:numPr>
          <w:ilvl w:val="0"/>
          <w:numId w:val="11"/>
        </w:numPr>
        <w:tabs>
          <w:tab w:val="left" w:pos="567"/>
        </w:tabs>
        <w:spacing w:after="120" w:line="360" w:lineRule="auto"/>
        <w:ind w:left="284" w:hanging="283"/>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charakteryzuje go złożoność (tj. wielowymiarowość realizowanych zadań),</w:t>
      </w:r>
    </w:p>
    <w:p w14:paraId="7290C905" w14:textId="77777777" w:rsidR="00C35E32" w:rsidRPr="00687113" w:rsidRDefault="00C35E32" w:rsidP="003A5EE3">
      <w:pPr>
        <w:pStyle w:val="Akapitzlist"/>
        <w:numPr>
          <w:ilvl w:val="0"/>
          <w:numId w:val="11"/>
        </w:numPr>
        <w:tabs>
          <w:tab w:val="left" w:pos="567"/>
        </w:tabs>
        <w:spacing w:after="120" w:line="360" w:lineRule="auto"/>
        <w:ind w:left="284" w:hanging="283"/>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zakłada aktywny udział rodzin w jego realizacji.</w:t>
      </w:r>
    </w:p>
    <w:p w14:paraId="6D34A4B8" w14:textId="284BDFE0" w:rsidR="00007488" w:rsidRPr="00007488" w:rsidRDefault="00C35E32" w:rsidP="00A95313">
      <w:pPr>
        <w:spacing w:after="120" w:line="360" w:lineRule="auto"/>
        <w:contextualSpacing/>
        <w:jc w:val="both"/>
        <w:rPr>
          <w:rFonts w:ascii="Tahoma" w:eastAsia="Arial" w:hAnsi="Tahoma" w:cs="Tahoma"/>
          <w:strike/>
          <w:color w:val="000000" w:themeColor="text1"/>
          <w:sz w:val="22"/>
          <w:szCs w:val="22"/>
          <w:u w:val="single"/>
        </w:rPr>
      </w:pPr>
      <w:r w:rsidRPr="00687113">
        <w:rPr>
          <w:rFonts w:ascii="Tahoma" w:eastAsia="Arial" w:hAnsi="Tahoma" w:cs="Tahoma"/>
          <w:color w:val="000000" w:themeColor="text1"/>
          <w:sz w:val="22"/>
          <w:szCs w:val="22"/>
        </w:rPr>
        <w:t xml:space="preserve">Praca metodą projektu socjalnego zakłada także systemowe podejście do rodzin, sprzyja zwiększeniu odpowiedzialności </w:t>
      </w:r>
      <w:r w:rsidR="00180EFE" w:rsidRPr="00687113">
        <w:rPr>
          <w:rFonts w:ascii="Tahoma" w:eastAsia="Arial" w:hAnsi="Tahoma" w:cs="Tahoma"/>
          <w:color w:val="000000" w:themeColor="text1"/>
          <w:sz w:val="22"/>
          <w:szCs w:val="22"/>
        </w:rPr>
        <w:t>rodzin</w:t>
      </w:r>
      <w:r w:rsidRPr="00687113">
        <w:rPr>
          <w:rFonts w:ascii="Tahoma" w:eastAsia="Arial" w:hAnsi="Tahoma" w:cs="Tahoma"/>
          <w:color w:val="000000" w:themeColor="text1"/>
          <w:sz w:val="22"/>
          <w:szCs w:val="22"/>
        </w:rPr>
        <w:t xml:space="preserve">, ułatwia podejmowanie decyzji co do priorytetów dalszych działań i motywuje współrealizatorów do dalszego wysiłku. </w:t>
      </w:r>
    </w:p>
    <w:p w14:paraId="485A25AB" w14:textId="5B03E189" w:rsidR="00C35E32" w:rsidRPr="00687113" w:rsidRDefault="00C35E32" w:rsidP="00A95313">
      <w:pPr>
        <w:spacing w:after="120" w:line="360" w:lineRule="auto"/>
        <w:contextualSpacing/>
        <w:jc w:val="both"/>
        <w:rPr>
          <w:rFonts w:ascii="Tahoma" w:eastAsia="Times New Roman" w:hAnsi="Tahoma" w:cs="Tahoma"/>
          <w:color w:val="000000" w:themeColor="text1"/>
          <w:sz w:val="22"/>
          <w:szCs w:val="22"/>
        </w:rPr>
      </w:pPr>
    </w:p>
    <w:p w14:paraId="4563E14B" w14:textId="43235000" w:rsidR="00C35E32" w:rsidRPr="005C4C04" w:rsidRDefault="00C35E32" w:rsidP="003A5EE3">
      <w:pPr>
        <w:pStyle w:val="Akapitzlist"/>
        <w:numPr>
          <w:ilvl w:val="0"/>
          <w:numId w:val="145"/>
        </w:numPr>
        <w:tabs>
          <w:tab w:val="left" w:pos="680"/>
        </w:tabs>
        <w:spacing w:after="120" w:line="360" w:lineRule="auto"/>
        <w:jc w:val="both"/>
        <w:rPr>
          <w:rFonts w:ascii="Tahoma" w:eastAsia="Arial" w:hAnsi="Tahoma" w:cs="Tahoma"/>
          <w:b/>
          <w:color w:val="C00000"/>
          <w:sz w:val="22"/>
          <w:szCs w:val="22"/>
        </w:rPr>
      </w:pPr>
      <w:r w:rsidRPr="005C4C04">
        <w:rPr>
          <w:rFonts w:ascii="Tahoma" w:eastAsia="Arial" w:hAnsi="Tahoma" w:cs="Tahoma"/>
          <w:b/>
          <w:color w:val="C00000"/>
          <w:sz w:val="22"/>
          <w:szCs w:val="22"/>
        </w:rPr>
        <w:t>Wykorzystanie standardów pracy socjalnej</w:t>
      </w:r>
    </w:p>
    <w:p w14:paraId="23C6E1B9" w14:textId="1C29D111" w:rsidR="00C35E32" w:rsidRPr="00687113" w:rsidRDefault="00C35E32" w:rsidP="00DE5729">
      <w:pPr>
        <w:spacing w:after="120" w:line="360" w:lineRule="auto"/>
        <w:ind w:firstLine="720"/>
        <w:contextualSpacing/>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W Modelu rekomenduje się wykorzystanie części opracowanych w latach 2012</w:t>
      </w:r>
      <w:r w:rsidR="00180EFE" w:rsidRPr="00687113">
        <w:rPr>
          <w:rFonts w:ascii="Arial" w:hAnsi="Arial"/>
          <w:color w:val="000000" w:themeColor="text1"/>
        </w:rPr>
        <w:t>–</w:t>
      </w:r>
      <w:r w:rsidRPr="00687113">
        <w:rPr>
          <w:rFonts w:ascii="Tahoma" w:eastAsia="Arial" w:hAnsi="Tahoma" w:cs="Tahoma"/>
          <w:color w:val="000000" w:themeColor="text1"/>
          <w:sz w:val="22"/>
          <w:szCs w:val="22"/>
        </w:rPr>
        <w:t xml:space="preserve">2014 standardów pracy socjalnej i usług stworzonych przez zespoły eksperckie w ramach realizacji projektu „Tworzenie i rozwijanie standardów usług pomocy i integracji społecznej”, współfinansowanego ze środków UE w ramach EFS. </w:t>
      </w:r>
      <w:r w:rsidR="00180EFE" w:rsidRPr="00687113">
        <w:rPr>
          <w:rFonts w:ascii="Tahoma" w:eastAsia="Arial" w:hAnsi="Tahoma" w:cs="Tahoma"/>
          <w:color w:val="000000" w:themeColor="text1"/>
          <w:sz w:val="22"/>
          <w:szCs w:val="22"/>
        </w:rPr>
        <w:t>Wykorzystane</w:t>
      </w:r>
      <w:r w:rsidRPr="00687113">
        <w:rPr>
          <w:rFonts w:ascii="Tahoma" w:eastAsia="Arial" w:hAnsi="Tahoma" w:cs="Tahoma"/>
          <w:color w:val="000000" w:themeColor="text1"/>
          <w:sz w:val="22"/>
          <w:szCs w:val="22"/>
        </w:rPr>
        <w:t xml:space="preserve"> zostaną zestandaryzowane narzędzia pogłębionej diagnozy sytuacji rodzin. Ponadto zakłada się, że praca socjalna realizowana przez pracowników socjalnych będzie autonomiczna wobec procedur administracyjnych związanych</w:t>
      </w:r>
      <w:r w:rsidR="00180EFE"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z przyznawaniem świadczeń finansowych. Planowane jest także opracowanie pakietu usług według rekomendacji określonych w projekcie. Efektem przyjętych rozwiązań jest wykorzystanie wzorów formularzy i kwestiona</w:t>
      </w:r>
      <w:r w:rsidR="00192585" w:rsidRPr="00687113">
        <w:rPr>
          <w:rFonts w:ascii="Tahoma" w:eastAsia="Arial" w:hAnsi="Tahoma" w:cs="Tahoma"/>
          <w:color w:val="000000" w:themeColor="text1"/>
          <w:sz w:val="22"/>
          <w:szCs w:val="22"/>
        </w:rPr>
        <w:t>riuszy narzędzi diagnostycznych</w:t>
      </w:r>
      <w:r w:rsidRPr="00687113">
        <w:rPr>
          <w:rFonts w:ascii="Tahoma" w:eastAsia="Arial" w:hAnsi="Tahoma" w:cs="Tahoma"/>
          <w:color w:val="000000" w:themeColor="text1"/>
          <w:sz w:val="22"/>
          <w:szCs w:val="22"/>
        </w:rPr>
        <w:t xml:space="preserve">. </w:t>
      </w:r>
      <w:r w:rsidR="00180EFE" w:rsidRPr="00687113">
        <w:rPr>
          <w:rFonts w:ascii="Tahoma" w:eastAsia="Arial" w:hAnsi="Tahoma" w:cs="Tahoma"/>
          <w:color w:val="000000" w:themeColor="text1"/>
          <w:sz w:val="22"/>
          <w:szCs w:val="22"/>
        </w:rPr>
        <w:t>Opracowany zostanie</w:t>
      </w:r>
      <w:r w:rsidRPr="00687113">
        <w:rPr>
          <w:rFonts w:ascii="Tahoma" w:eastAsia="Arial" w:hAnsi="Tahoma" w:cs="Tahoma"/>
          <w:color w:val="000000" w:themeColor="text1"/>
          <w:sz w:val="22"/>
          <w:szCs w:val="22"/>
        </w:rPr>
        <w:t xml:space="preserve"> pakiet usług we</w:t>
      </w:r>
      <w:r w:rsidR="00D6247E">
        <w:rPr>
          <w:rFonts w:ascii="Tahoma" w:eastAsia="Arial" w:hAnsi="Tahoma" w:cs="Tahoma"/>
          <w:color w:val="000000" w:themeColor="text1"/>
          <w:sz w:val="22"/>
          <w:szCs w:val="22"/>
        </w:rPr>
        <w:t>dług rekomendacji określonych w </w:t>
      </w:r>
      <w:r w:rsidRPr="00687113">
        <w:rPr>
          <w:rFonts w:ascii="Tahoma" w:eastAsia="Arial" w:hAnsi="Tahoma" w:cs="Tahoma"/>
          <w:color w:val="000000" w:themeColor="text1"/>
          <w:sz w:val="22"/>
          <w:szCs w:val="22"/>
        </w:rPr>
        <w:t xml:space="preserve">Standardach, poprzez pracę środowiskową i zawiązanie partnerstwa. </w:t>
      </w:r>
      <w:r w:rsidR="00DE4E26" w:rsidRPr="00687113">
        <w:rPr>
          <w:rFonts w:ascii="Tahoma" w:eastAsia="Arial" w:hAnsi="Tahoma" w:cs="Tahoma"/>
          <w:color w:val="000000" w:themeColor="text1"/>
          <w:sz w:val="22"/>
          <w:szCs w:val="22"/>
        </w:rPr>
        <w:t>Dzięki wykorzystaniu zasobów partnerów, oferowane usługi zostaną rozszerzone o te będące poza obszarem standardowej pracy ośrodków pomocy</w:t>
      </w:r>
      <w:r w:rsidR="00D6247E">
        <w:rPr>
          <w:rFonts w:ascii="Tahoma" w:eastAsia="Arial" w:hAnsi="Tahoma" w:cs="Tahoma"/>
          <w:color w:val="000000" w:themeColor="text1"/>
          <w:sz w:val="22"/>
          <w:szCs w:val="22"/>
        </w:rPr>
        <w:t xml:space="preserve"> </w:t>
      </w:r>
      <w:r w:rsidR="00DE4E26" w:rsidRPr="00687113">
        <w:rPr>
          <w:rFonts w:ascii="Tahoma" w:eastAsia="Arial" w:hAnsi="Tahoma" w:cs="Tahoma"/>
          <w:color w:val="000000" w:themeColor="text1"/>
          <w:sz w:val="22"/>
          <w:szCs w:val="22"/>
        </w:rPr>
        <w:t>społecznej.</w:t>
      </w:r>
      <w:r w:rsidRPr="00687113">
        <w:rPr>
          <w:rFonts w:ascii="Tahoma" w:eastAsia="Arial" w:hAnsi="Tahoma" w:cs="Tahoma"/>
          <w:color w:val="000000" w:themeColor="text1"/>
          <w:sz w:val="22"/>
          <w:szCs w:val="22"/>
        </w:rPr>
        <w:t xml:space="preserve"> W celu dostosowania do potrzeb rodziny istniejących w środowisku usług i stworzenia indywidualnego pakietu usług, wypracowano nowe narzędzie </w:t>
      </w:r>
      <w:r w:rsidR="00C038E5" w:rsidRPr="00687113">
        <w:rPr>
          <w:rFonts w:ascii="Tahoma" w:eastAsia="Arial" w:hAnsi="Tahoma" w:cs="Tahoma"/>
          <w:color w:val="000000" w:themeColor="text1"/>
          <w:sz w:val="22"/>
          <w:szCs w:val="22"/>
        </w:rPr>
        <w:t xml:space="preserve">o nazwie </w:t>
      </w:r>
      <w:r w:rsidRPr="00687113">
        <w:rPr>
          <w:rFonts w:ascii="Tahoma" w:eastAsia="Arial" w:hAnsi="Tahoma" w:cs="Tahoma"/>
          <w:color w:val="000000" w:themeColor="text1"/>
          <w:sz w:val="22"/>
          <w:szCs w:val="22"/>
        </w:rPr>
        <w:t xml:space="preserve">Spotkanie Konsultacyjne, które pozwoli na wielokierunkowe wsparcie rodziny. </w:t>
      </w:r>
      <w:r w:rsidR="00C038E5" w:rsidRPr="00687113">
        <w:rPr>
          <w:rFonts w:ascii="Tahoma" w:eastAsia="Arial" w:hAnsi="Tahoma" w:cs="Tahoma"/>
          <w:color w:val="000000" w:themeColor="text1"/>
          <w:sz w:val="22"/>
          <w:szCs w:val="22"/>
        </w:rPr>
        <w:t>Przygotowano</w:t>
      </w:r>
      <w:r w:rsidRPr="00687113">
        <w:rPr>
          <w:rFonts w:ascii="Tahoma" w:eastAsia="Arial" w:hAnsi="Tahoma" w:cs="Tahoma"/>
          <w:color w:val="000000" w:themeColor="text1"/>
          <w:sz w:val="22"/>
          <w:szCs w:val="22"/>
        </w:rPr>
        <w:t xml:space="preserve"> stosowne </w:t>
      </w:r>
      <w:r w:rsidRPr="00687113">
        <w:rPr>
          <w:rFonts w:ascii="Tahoma" w:eastAsia="Arial" w:hAnsi="Tahoma" w:cs="Tahoma"/>
          <w:color w:val="000000" w:themeColor="text1"/>
          <w:sz w:val="22"/>
          <w:szCs w:val="22"/>
        </w:rPr>
        <w:lastRenderedPageBreak/>
        <w:t xml:space="preserve">dokumenty, które pozwolą na stosowanie tego narzędzia </w:t>
      </w:r>
      <w:r w:rsidR="00D6247E">
        <w:rPr>
          <w:rFonts w:ascii="Tahoma" w:eastAsia="Arial" w:hAnsi="Tahoma" w:cs="Tahoma"/>
          <w:color w:val="000000" w:themeColor="text1"/>
          <w:sz w:val="22"/>
          <w:szCs w:val="22"/>
        </w:rPr>
        <w:t>w </w:t>
      </w:r>
      <w:r w:rsidR="00192585" w:rsidRPr="00687113">
        <w:rPr>
          <w:rFonts w:ascii="Tahoma" w:eastAsia="Arial" w:hAnsi="Tahoma" w:cs="Tahoma"/>
          <w:color w:val="000000" w:themeColor="text1"/>
          <w:sz w:val="22"/>
          <w:szCs w:val="22"/>
        </w:rPr>
        <w:t xml:space="preserve">praktyce </w:t>
      </w:r>
      <w:r w:rsidR="00CF2363" w:rsidRPr="00687113">
        <w:rPr>
          <w:rFonts w:ascii="Tahoma" w:eastAsia="Arial" w:hAnsi="Tahoma" w:cs="Tahoma"/>
          <w:color w:val="000000" w:themeColor="text1"/>
          <w:sz w:val="22"/>
          <w:szCs w:val="22"/>
        </w:rPr>
        <w:t>(</w:t>
      </w:r>
      <w:r w:rsidR="00B90F83" w:rsidRPr="00B90F83">
        <w:rPr>
          <w:rFonts w:ascii="Tahoma" w:eastAsia="Arial" w:hAnsi="Tahoma" w:cs="Tahoma"/>
          <w:color w:val="000000" w:themeColor="text1"/>
          <w:sz w:val="22"/>
          <w:szCs w:val="22"/>
        </w:rPr>
        <w:t xml:space="preserve"> </w:t>
      </w:r>
      <w:r w:rsidR="00B90F83">
        <w:rPr>
          <w:rFonts w:ascii="Tahoma" w:eastAsia="Arial" w:hAnsi="Tahoma" w:cs="Tahoma"/>
          <w:color w:val="000000" w:themeColor="text1"/>
          <w:sz w:val="22"/>
          <w:szCs w:val="22"/>
        </w:rPr>
        <w:t>„</w:t>
      </w:r>
      <w:bookmarkStart w:id="11" w:name="_Hlk46402638"/>
      <w:r w:rsidR="00B90F83">
        <w:rPr>
          <w:rFonts w:ascii="Tahoma" w:eastAsia="Arial" w:hAnsi="Tahoma" w:cs="Tahoma"/>
          <w:color w:val="000000" w:themeColor="text1"/>
          <w:sz w:val="22"/>
          <w:szCs w:val="22"/>
        </w:rPr>
        <w:t xml:space="preserve">Podręcznik wdrażania </w:t>
      </w:r>
      <w:r w:rsidR="00B90F83" w:rsidRPr="00273249">
        <w:rPr>
          <w:rFonts w:ascii="Tahoma" w:eastAsia="Arial" w:hAnsi="Tahoma" w:cs="Tahoma"/>
          <w:color w:val="000000" w:themeColor="text1"/>
          <w:sz w:val="22"/>
          <w:szCs w:val="22"/>
        </w:rPr>
        <w:t>Modelu pracy z rodziną doświadczającą dziedziczonego ubóstwa na terenach pogórniczych”</w:t>
      </w:r>
      <w:bookmarkEnd w:id="11"/>
      <w:r w:rsidR="00647D48" w:rsidRPr="00273249">
        <w:rPr>
          <w:rFonts w:ascii="Tahoma" w:eastAsia="Arial" w:hAnsi="Tahoma" w:cs="Tahoma"/>
          <w:color w:val="000000" w:themeColor="text1"/>
          <w:sz w:val="22"/>
          <w:szCs w:val="22"/>
        </w:rPr>
        <w:t>,</w:t>
      </w:r>
      <w:r w:rsidR="00CF2363" w:rsidRPr="00273249">
        <w:rPr>
          <w:rFonts w:ascii="Tahoma" w:eastAsia="Arial" w:hAnsi="Tahoma" w:cs="Tahoma"/>
          <w:color w:val="000000" w:themeColor="text1"/>
          <w:sz w:val="22"/>
          <w:szCs w:val="22"/>
        </w:rPr>
        <w:t xml:space="preserve"> zał.</w:t>
      </w:r>
      <w:r w:rsidR="00EF4B79" w:rsidRPr="00273249">
        <w:rPr>
          <w:rFonts w:ascii="Tahoma" w:eastAsia="Arial" w:hAnsi="Tahoma" w:cs="Tahoma"/>
          <w:color w:val="000000" w:themeColor="text1"/>
          <w:sz w:val="22"/>
          <w:szCs w:val="22"/>
        </w:rPr>
        <w:t xml:space="preserve"> n</w:t>
      </w:r>
      <w:r w:rsidR="00CF2363" w:rsidRPr="00273249">
        <w:rPr>
          <w:rFonts w:ascii="Tahoma" w:eastAsia="Arial" w:hAnsi="Tahoma" w:cs="Tahoma"/>
          <w:color w:val="000000" w:themeColor="text1"/>
          <w:sz w:val="22"/>
          <w:szCs w:val="22"/>
        </w:rPr>
        <w:t>r 5)</w:t>
      </w:r>
      <w:r w:rsidR="00C038E5" w:rsidRPr="00273249">
        <w:rPr>
          <w:rFonts w:ascii="Tahoma" w:eastAsia="Arial" w:hAnsi="Tahoma" w:cs="Tahoma"/>
          <w:color w:val="000000" w:themeColor="text1"/>
          <w:sz w:val="22"/>
          <w:szCs w:val="22"/>
        </w:rPr>
        <w:t>.</w:t>
      </w:r>
    </w:p>
    <w:p w14:paraId="7EA6B36D" w14:textId="3300BEB6" w:rsidR="007260A7" w:rsidRPr="00687113" w:rsidRDefault="007260A7" w:rsidP="00A95313">
      <w:pPr>
        <w:spacing w:after="120" w:line="360" w:lineRule="auto"/>
        <w:jc w:val="both"/>
        <w:rPr>
          <w:rFonts w:ascii="Tahoma" w:eastAsia="Arial" w:hAnsi="Tahoma" w:cs="Tahoma"/>
          <w:color w:val="000000" w:themeColor="text1"/>
          <w:sz w:val="22"/>
          <w:szCs w:val="22"/>
        </w:rPr>
      </w:pPr>
    </w:p>
    <w:p w14:paraId="62C39372" w14:textId="77777777" w:rsidR="007260A7" w:rsidRPr="005C4C04" w:rsidRDefault="00C35E32" w:rsidP="003A5EE3">
      <w:pPr>
        <w:pStyle w:val="Akapitzlist"/>
        <w:numPr>
          <w:ilvl w:val="0"/>
          <w:numId w:val="145"/>
        </w:numPr>
        <w:spacing w:after="120" w:line="360" w:lineRule="auto"/>
        <w:jc w:val="both"/>
        <w:rPr>
          <w:rFonts w:ascii="Tahoma" w:eastAsia="Arial" w:hAnsi="Tahoma" w:cs="Tahoma"/>
          <w:b/>
          <w:color w:val="C00000"/>
          <w:sz w:val="22"/>
          <w:szCs w:val="22"/>
        </w:rPr>
      </w:pPr>
      <w:r w:rsidRPr="005C4C04">
        <w:rPr>
          <w:rFonts w:ascii="Tahoma" w:eastAsia="Arial" w:hAnsi="Tahoma" w:cs="Tahoma"/>
          <w:b/>
          <w:color w:val="C00000"/>
          <w:sz w:val="22"/>
          <w:szCs w:val="22"/>
        </w:rPr>
        <w:t>Wykorzystanie innowacyjnych metod i narzędzi pracy z rodzinami</w:t>
      </w:r>
    </w:p>
    <w:p w14:paraId="0D2394F0" w14:textId="672BB1E6" w:rsidR="00C35E32" w:rsidRPr="00DE5729" w:rsidRDefault="00C35E32" w:rsidP="00DE5729">
      <w:pPr>
        <w:spacing w:after="120" w:line="360" w:lineRule="auto"/>
        <w:ind w:firstLine="720"/>
        <w:jc w:val="both"/>
        <w:rPr>
          <w:rFonts w:ascii="Tahoma" w:eastAsia="Arial" w:hAnsi="Tahoma" w:cs="Tahoma"/>
          <w:color w:val="000000" w:themeColor="text1"/>
          <w:sz w:val="22"/>
          <w:szCs w:val="22"/>
        </w:rPr>
      </w:pPr>
      <w:r w:rsidRPr="00DE5729">
        <w:rPr>
          <w:rFonts w:ascii="Tahoma" w:eastAsia="Arial" w:hAnsi="Tahoma" w:cs="Tahoma"/>
          <w:color w:val="000000" w:themeColor="text1"/>
          <w:sz w:val="22"/>
          <w:szCs w:val="22"/>
        </w:rPr>
        <w:t xml:space="preserve">Interdyscyplinarność działań, pogłębiona praca z wykorzystaniem </w:t>
      </w:r>
      <w:r w:rsidRPr="00DE5729">
        <w:rPr>
          <w:rFonts w:ascii="Tahoma" w:eastAsia="Arial" w:hAnsi="Tahoma" w:cs="Tahoma"/>
          <w:i/>
          <w:color w:val="000000" w:themeColor="text1"/>
          <w:sz w:val="22"/>
          <w:szCs w:val="22"/>
        </w:rPr>
        <w:t>Case</w:t>
      </w:r>
      <w:r w:rsidR="007260A7" w:rsidRPr="00DE5729">
        <w:rPr>
          <w:rFonts w:ascii="Tahoma" w:eastAsia="Arial" w:hAnsi="Tahoma" w:cs="Tahoma"/>
          <w:i/>
          <w:color w:val="000000" w:themeColor="text1"/>
          <w:sz w:val="22"/>
          <w:szCs w:val="22"/>
        </w:rPr>
        <w:t xml:space="preserve"> </w:t>
      </w:r>
      <w:r w:rsidRPr="00DE5729">
        <w:rPr>
          <w:rFonts w:ascii="Tahoma" w:eastAsia="Arial" w:hAnsi="Tahoma" w:cs="Tahoma"/>
          <w:i/>
          <w:color w:val="000000" w:themeColor="text1"/>
          <w:sz w:val="22"/>
          <w:szCs w:val="22"/>
        </w:rPr>
        <w:t>Managementu</w:t>
      </w:r>
      <w:r w:rsidRPr="00DE5729">
        <w:rPr>
          <w:rFonts w:ascii="Tahoma" w:eastAsia="Arial" w:hAnsi="Tahoma" w:cs="Tahoma"/>
          <w:color w:val="000000" w:themeColor="text1"/>
          <w:sz w:val="22"/>
          <w:szCs w:val="22"/>
        </w:rPr>
        <w:t>, praca w oparciu o projekt socjalny oraz współuczestnictwo rodzin w</w:t>
      </w:r>
      <w:r w:rsidR="00EF2597" w:rsidRPr="00DE5729">
        <w:rPr>
          <w:rFonts w:ascii="Tahoma" w:eastAsia="Arial" w:hAnsi="Tahoma" w:cs="Tahoma"/>
          <w:color w:val="000000" w:themeColor="text1"/>
          <w:sz w:val="22"/>
          <w:szCs w:val="22"/>
        </w:rPr>
        <w:t xml:space="preserve"> </w:t>
      </w:r>
      <w:r w:rsidRPr="00DE5729">
        <w:rPr>
          <w:rFonts w:ascii="Tahoma" w:eastAsia="Arial" w:hAnsi="Tahoma" w:cs="Tahoma"/>
          <w:color w:val="000000" w:themeColor="text1"/>
          <w:sz w:val="22"/>
          <w:szCs w:val="22"/>
        </w:rPr>
        <w:t>diagnozowaniu, planowaniu i realizacji działań</w:t>
      </w:r>
      <w:r w:rsidR="00647D48">
        <w:rPr>
          <w:rFonts w:ascii="Tahoma" w:eastAsia="Arial" w:hAnsi="Tahoma" w:cs="Tahoma"/>
          <w:color w:val="000000" w:themeColor="text1"/>
          <w:sz w:val="22"/>
          <w:szCs w:val="22"/>
        </w:rPr>
        <w:t>,</w:t>
      </w:r>
      <w:r w:rsidR="007260A7" w:rsidRPr="00DE5729">
        <w:rPr>
          <w:rFonts w:ascii="Tahoma" w:eastAsia="Arial" w:hAnsi="Tahoma" w:cs="Tahoma"/>
          <w:color w:val="000000" w:themeColor="text1"/>
          <w:sz w:val="22"/>
          <w:szCs w:val="22"/>
        </w:rPr>
        <w:t xml:space="preserve"> </w:t>
      </w:r>
      <w:r w:rsidRPr="00DE5729">
        <w:rPr>
          <w:rFonts w:ascii="Tahoma" w:eastAsia="Arial" w:hAnsi="Tahoma" w:cs="Tahoma"/>
          <w:color w:val="000000" w:themeColor="text1"/>
          <w:sz w:val="22"/>
          <w:szCs w:val="22"/>
        </w:rPr>
        <w:t>zasługują na miano innowacyjnych rozwiązań</w:t>
      </w:r>
      <w:r w:rsidR="00D6247E">
        <w:rPr>
          <w:rFonts w:ascii="Tahoma" w:eastAsia="Arial" w:hAnsi="Tahoma" w:cs="Tahoma"/>
          <w:color w:val="000000" w:themeColor="text1"/>
          <w:sz w:val="22"/>
          <w:szCs w:val="22"/>
        </w:rPr>
        <w:t xml:space="preserve"> z uwagi na </w:t>
      </w:r>
      <w:r w:rsidR="007260A7" w:rsidRPr="00DE5729">
        <w:rPr>
          <w:rFonts w:ascii="Tahoma" w:eastAsia="Arial" w:hAnsi="Tahoma" w:cs="Tahoma"/>
          <w:color w:val="000000" w:themeColor="text1"/>
          <w:sz w:val="22"/>
          <w:szCs w:val="22"/>
        </w:rPr>
        <w:t>rzadkość ich wykorzystywania w systemie pomocy społecznej</w:t>
      </w:r>
      <w:r w:rsidRPr="00DE5729">
        <w:rPr>
          <w:rFonts w:ascii="Tahoma" w:eastAsia="Arial" w:hAnsi="Tahoma" w:cs="Tahoma"/>
          <w:color w:val="000000" w:themeColor="text1"/>
          <w:sz w:val="22"/>
          <w:szCs w:val="22"/>
        </w:rPr>
        <w:t xml:space="preserve">. </w:t>
      </w:r>
      <w:r w:rsidR="007260A7" w:rsidRPr="00DE5729">
        <w:rPr>
          <w:rFonts w:ascii="Tahoma" w:eastAsia="Arial" w:hAnsi="Tahoma" w:cs="Tahoma"/>
          <w:color w:val="000000" w:themeColor="text1"/>
          <w:sz w:val="22"/>
          <w:szCs w:val="22"/>
        </w:rPr>
        <w:t>Planuje się również</w:t>
      </w:r>
      <w:r w:rsidR="00D6247E">
        <w:rPr>
          <w:rFonts w:ascii="Tahoma" w:eastAsia="Arial" w:hAnsi="Tahoma" w:cs="Tahoma"/>
          <w:color w:val="000000" w:themeColor="text1"/>
          <w:sz w:val="22"/>
          <w:szCs w:val="22"/>
        </w:rPr>
        <w:t xml:space="preserve"> pracę z </w:t>
      </w:r>
      <w:r w:rsidRPr="00DE5729">
        <w:rPr>
          <w:rFonts w:ascii="Tahoma" w:eastAsia="Arial" w:hAnsi="Tahoma" w:cs="Tahoma"/>
          <w:color w:val="000000" w:themeColor="text1"/>
          <w:sz w:val="22"/>
          <w:szCs w:val="22"/>
        </w:rPr>
        <w:t xml:space="preserve">rodzinami, między innymi w oparciu o Podejście Skoncentrowane na Rozwiązaniach (PSR), Dialog Motywujący (DM), konferencję grupy rodzinnej (KGR), metodę Study Circle </w:t>
      </w:r>
      <w:r w:rsidR="001C0E07" w:rsidRPr="00DE5729">
        <w:rPr>
          <w:rFonts w:ascii="Tahoma" w:eastAsia="Arial" w:hAnsi="Tahoma" w:cs="Tahoma"/>
          <w:color w:val="000000" w:themeColor="text1"/>
          <w:sz w:val="22"/>
          <w:szCs w:val="22"/>
        </w:rPr>
        <w:t>o</w:t>
      </w:r>
      <w:r w:rsidR="00D14958" w:rsidRPr="00DE5729">
        <w:rPr>
          <w:rFonts w:ascii="Tahoma" w:eastAsia="Arial" w:hAnsi="Tahoma" w:cs="Tahoma"/>
          <w:color w:val="000000" w:themeColor="text1"/>
          <w:sz w:val="22"/>
          <w:szCs w:val="22"/>
        </w:rPr>
        <w:t>r</w:t>
      </w:r>
      <w:r w:rsidR="00D6247E">
        <w:rPr>
          <w:rFonts w:ascii="Tahoma" w:eastAsia="Arial" w:hAnsi="Tahoma" w:cs="Tahoma"/>
          <w:color w:val="000000" w:themeColor="text1"/>
          <w:sz w:val="22"/>
          <w:szCs w:val="22"/>
        </w:rPr>
        <w:t>az </w:t>
      </w:r>
      <w:r w:rsidRPr="00DE5729">
        <w:rPr>
          <w:rFonts w:ascii="Tahoma" w:eastAsia="Arial" w:hAnsi="Tahoma" w:cs="Tahoma"/>
          <w:color w:val="000000" w:themeColor="text1"/>
          <w:sz w:val="22"/>
          <w:szCs w:val="22"/>
        </w:rPr>
        <w:t>wykorzystanie zestandaryzowanych narzędzi pogłębio</w:t>
      </w:r>
      <w:r w:rsidR="00D6247E">
        <w:rPr>
          <w:rFonts w:ascii="Tahoma" w:eastAsia="Arial" w:hAnsi="Tahoma" w:cs="Tahoma"/>
          <w:color w:val="000000" w:themeColor="text1"/>
          <w:sz w:val="22"/>
          <w:szCs w:val="22"/>
        </w:rPr>
        <w:t>nej diagnozy i narzędzi pracy z </w:t>
      </w:r>
      <w:r w:rsidRPr="00DE5729">
        <w:rPr>
          <w:rFonts w:ascii="Tahoma" w:eastAsia="Arial" w:hAnsi="Tahoma" w:cs="Tahoma"/>
          <w:color w:val="000000" w:themeColor="text1"/>
          <w:sz w:val="22"/>
          <w:szCs w:val="22"/>
        </w:rPr>
        <w:t>rodzinami.</w:t>
      </w:r>
    </w:p>
    <w:p w14:paraId="29156BD1" w14:textId="77777777" w:rsidR="00C35E32" w:rsidRPr="005C4C04" w:rsidRDefault="00C35E32" w:rsidP="00A95313">
      <w:pPr>
        <w:spacing w:after="120" w:line="360" w:lineRule="auto"/>
        <w:jc w:val="both"/>
        <w:rPr>
          <w:rFonts w:ascii="Tahoma" w:eastAsia="Arial" w:hAnsi="Tahoma" w:cs="Tahoma"/>
          <w:color w:val="C00000"/>
          <w:sz w:val="22"/>
          <w:szCs w:val="22"/>
        </w:rPr>
      </w:pPr>
    </w:p>
    <w:p w14:paraId="35D60658" w14:textId="51D32CBF" w:rsidR="00C35E32" w:rsidRPr="005C4C04" w:rsidRDefault="00C35E32" w:rsidP="003A5EE3">
      <w:pPr>
        <w:pStyle w:val="Akapitzlist"/>
        <w:numPr>
          <w:ilvl w:val="0"/>
          <w:numId w:val="145"/>
        </w:numPr>
        <w:tabs>
          <w:tab w:val="left" w:pos="700"/>
        </w:tabs>
        <w:spacing w:after="120" w:line="360" w:lineRule="auto"/>
        <w:jc w:val="both"/>
        <w:rPr>
          <w:rFonts w:ascii="Tahoma" w:eastAsia="Arial" w:hAnsi="Tahoma" w:cs="Tahoma"/>
          <w:b/>
          <w:color w:val="C00000"/>
          <w:sz w:val="22"/>
          <w:szCs w:val="22"/>
        </w:rPr>
      </w:pPr>
      <w:r w:rsidRPr="005C4C04">
        <w:rPr>
          <w:rFonts w:ascii="Tahoma" w:eastAsia="Arial" w:hAnsi="Tahoma" w:cs="Tahoma"/>
          <w:b/>
          <w:color w:val="C00000"/>
          <w:sz w:val="22"/>
          <w:szCs w:val="22"/>
        </w:rPr>
        <w:t>Odpowiedź na potrzebę rewitalizacji społecznej na obszarach zdegradowanych</w:t>
      </w:r>
    </w:p>
    <w:p w14:paraId="6EBE3A81" w14:textId="1873584A" w:rsidR="00C35E32" w:rsidRPr="00687113" w:rsidRDefault="00C35E32" w:rsidP="00DE5729">
      <w:pPr>
        <w:spacing w:after="120" w:line="360" w:lineRule="auto"/>
        <w:ind w:firstLine="720"/>
        <w:contextualSpacing/>
        <w:jc w:val="both"/>
        <w:rPr>
          <w:rFonts w:ascii="Tahoma" w:eastAsia="Arial" w:hAnsi="Tahoma" w:cs="Tahoma"/>
          <w:color w:val="000000" w:themeColor="text1"/>
          <w:sz w:val="22"/>
          <w:szCs w:val="22"/>
        </w:rPr>
      </w:pPr>
      <w:r w:rsidRPr="00687113">
        <w:rPr>
          <w:rFonts w:ascii="Tahoma" w:eastAsia="Arial" w:hAnsi="Tahoma" w:cs="Tahoma"/>
          <w:color w:val="000000" w:themeColor="text1"/>
          <w:sz w:val="22"/>
          <w:szCs w:val="22"/>
        </w:rPr>
        <w:t xml:space="preserve">Uwzględnienie w Modelu pogłębionej diagnozy społecznej na wybranym obszarze zdegradowanym wraz z zaproponowaniem narzędzi badawczych służy nie tylko zdiagnozowaniu zasobów środowiska lokalnego, ale </w:t>
      </w:r>
      <w:r w:rsidR="00204418" w:rsidRPr="00687113">
        <w:rPr>
          <w:rFonts w:ascii="Tahoma" w:eastAsia="Arial" w:hAnsi="Tahoma" w:cs="Tahoma"/>
          <w:color w:val="000000" w:themeColor="text1"/>
          <w:sz w:val="22"/>
          <w:szCs w:val="22"/>
        </w:rPr>
        <w:t>jest również</w:t>
      </w:r>
      <w:r w:rsidRPr="00687113">
        <w:rPr>
          <w:rFonts w:ascii="Tahoma" w:eastAsia="Arial" w:hAnsi="Tahoma" w:cs="Tahoma"/>
          <w:color w:val="000000" w:themeColor="text1"/>
          <w:sz w:val="22"/>
          <w:szCs w:val="22"/>
        </w:rPr>
        <w:t xml:space="preserve"> elementem działań strategicznych w zakresie rewitalizacji. Tym samym opracowana na potrzeby </w:t>
      </w:r>
      <w:r w:rsidR="00204418" w:rsidRPr="00687113">
        <w:rPr>
          <w:rFonts w:ascii="Tahoma" w:eastAsia="Arial" w:hAnsi="Tahoma" w:cs="Tahoma"/>
          <w:color w:val="000000" w:themeColor="text1"/>
          <w:sz w:val="22"/>
          <w:szCs w:val="22"/>
        </w:rPr>
        <w:t xml:space="preserve">schematu </w:t>
      </w:r>
      <w:r w:rsidRPr="00687113">
        <w:rPr>
          <w:rFonts w:ascii="Tahoma" w:eastAsia="Arial" w:hAnsi="Tahoma" w:cs="Tahoma"/>
          <w:color w:val="000000" w:themeColor="text1"/>
          <w:sz w:val="22"/>
          <w:szCs w:val="22"/>
        </w:rPr>
        <w:t>diagnoza środowiskowa oraz wypracowane</w:t>
      </w:r>
      <w:r w:rsidR="00A638D5"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rozwiązania mogą być wykorzystywane zarówno w projektach rewitalizacyjnych, jak i w lokalnych strategiach rozwiązywania problemów społecznych.</w:t>
      </w:r>
      <w:r w:rsidR="00EF2597" w:rsidRPr="00687113">
        <w:rPr>
          <w:rFonts w:ascii="Tahoma" w:eastAsia="Arial" w:hAnsi="Tahoma" w:cs="Tahoma"/>
          <w:color w:val="000000" w:themeColor="text1"/>
          <w:sz w:val="22"/>
          <w:szCs w:val="22"/>
        </w:rPr>
        <w:t xml:space="preserve"> </w:t>
      </w:r>
      <w:r w:rsidRPr="00687113">
        <w:rPr>
          <w:rFonts w:ascii="Tahoma" w:eastAsia="Arial" w:hAnsi="Tahoma" w:cs="Tahoma"/>
          <w:color w:val="000000" w:themeColor="text1"/>
          <w:sz w:val="22"/>
          <w:szCs w:val="22"/>
        </w:rPr>
        <w:t>Powyższe założenia</w:t>
      </w:r>
      <w:r w:rsidR="006033D0" w:rsidRPr="00687113">
        <w:rPr>
          <w:rFonts w:ascii="Tahoma" w:eastAsia="Arial" w:hAnsi="Tahoma" w:cs="Tahoma"/>
          <w:color w:val="000000" w:themeColor="text1"/>
          <w:sz w:val="22"/>
          <w:szCs w:val="22"/>
        </w:rPr>
        <w:t>, przygotowane do realizacji</w:t>
      </w:r>
      <w:r w:rsidRPr="00687113">
        <w:rPr>
          <w:rFonts w:ascii="Tahoma" w:eastAsia="Arial" w:hAnsi="Tahoma" w:cs="Tahoma"/>
          <w:color w:val="000000" w:themeColor="text1"/>
          <w:sz w:val="22"/>
          <w:szCs w:val="22"/>
        </w:rPr>
        <w:t xml:space="preserve"> w ramach Modelu</w:t>
      </w:r>
      <w:r w:rsidR="006033D0" w:rsidRPr="00687113">
        <w:rPr>
          <w:rFonts w:ascii="Tahoma" w:eastAsia="Arial" w:hAnsi="Tahoma" w:cs="Tahoma"/>
          <w:color w:val="000000" w:themeColor="text1"/>
          <w:sz w:val="22"/>
          <w:szCs w:val="22"/>
        </w:rPr>
        <w:t>,</w:t>
      </w:r>
      <w:r w:rsidRPr="00687113">
        <w:rPr>
          <w:rFonts w:ascii="Tahoma" w:eastAsia="Arial" w:hAnsi="Tahoma" w:cs="Tahoma"/>
          <w:color w:val="000000" w:themeColor="text1"/>
          <w:sz w:val="22"/>
          <w:szCs w:val="22"/>
        </w:rPr>
        <w:t xml:space="preserve"> stanowią </w:t>
      </w:r>
      <w:r w:rsidR="006033D0" w:rsidRPr="00687113">
        <w:rPr>
          <w:rFonts w:ascii="Tahoma" w:eastAsia="Arial" w:hAnsi="Tahoma" w:cs="Tahoma"/>
          <w:color w:val="000000" w:themeColor="text1"/>
          <w:sz w:val="22"/>
          <w:szCs w:val="22"/>
        </w:rPr>
        <w:t>niestosowany</w:t>
      </w:r>
      <w:r w:rsidRPr="00687113">
        <w:rPr>
          <w:rFonts w:ascii="Tahoma" w:eastAsia="Arial" w:hAnsi="Tahoma" w:cs="Tahoma"/>
          <w:color w:val="000000" w:themeColor="text1"/>
          <w:sz w:val="22"/>
          <w:szCs w:val="22"/>
        </w:rPr>
        <w:t xml:space="preserve"> dotąd w sposób łączny zb</w:t>
      </w:r>
      <w:r w:rsidR="006033D0" w:rsidRPr="00687113">
        <w:rPr>
          <w:rFonts w:ascii="Tahoma" w:eastAsia="Arial" w:hAnsi="Tahoma" w:cs="Tahoma"/>
          <w:color w:val="000000" w:themeColor="text1"/>
          <w:sz w:val="22"/>
          <w:szCs w:val="22"/>
        </w:rPr>
        <w:t>i</w:t>
      </w:r>
      <w:r w:rsidRPr="00687113">
        <w:rPr>
          <w:rFonts w:ascii="Tahoma" w:eastAsia="Arial" w:hAnsi="Tahoma" w:cs="Tahoma"/>
          <w:color w:val="000000" w:themeColor="text1"/>
          <w:sz w:val="22"/>
          <w:szCs w:val="22"/>
        </w:rPr>
        <w:t xml:space="preserve">ór przesłanek odróżniających proponowany </w:t>
      </w:r>
      <w:r w:rsidR="006033D0" w:rsidRPr="00687113">
        <w:rPr>
          <w:rFonts w:ascii="Tahoma" w:eastAsia="Arial" w:hAnsi="Tahoma" w:cs="Tahoma"/>
          <w:color w:val="000000" w:themeColor="text1"/>
          <w:sz w:val="22"/>
          <w:szCs w:val="22"/>
        </w:rPr>
        <w:t xml:space="preserve">wzorzec działania </w:t>
      </w:r>
      <w:r w:rsidRPr="00687113">
        <w:rPr>
          <w:rFonts w:ascii="Tahoma" w:eastAsia="Arial" w:hAnsi="Tahoma" w:cs="Tahoma"/>
          <w:color w:val="000000" w:themeColor="text1"/>
          <w:sz w:val="22"/>
          <w:szCs w:val="22"/>
        </w:rPr>
        <w:t xml:space="preserve">od znanych dotychczas rozwiązań o podobnym charakterze. Zakłada się także, </w:t>
      </w:r>
      <w:r w:rsidR="00A638D5" w:rsidRPr="00687113">
        <w:rPr>
          <w:rFonts w:ascii="Tahoma" w:eastAsia="Arial" w:hAnsi="Tahoma" w:cs="Tahoma"/>
          <w:color w:val="000000" w:themeColor="text1"/>
          <w:sz w:val="22"/>
          <w:szCs w:val="22"/>
        </w:rPr>
        <w:t>i</w:t>
      </w:r>
      <w:r w:rsidR="00D6247E">
        <w:rPr>
          <w:rFonts w:ascii="Tahoma" w:eastAsia="Arial" w:hAnsi="Tahoma" w:cs="Tahoma"/>
          <w:color w:val="000000" w:themeColor="text1"/>
          <w:sz w:val="22"/>
          <w:szCs w:val="22"/>
        </w:rPr>
        <w:t>ż </w:t>
      </w:r>
      <w:r w:rsidR="006033D0" w:rsidRPr="00687113">
        <w:rPr>
          <w:rFonts w:ascii="Tahoma" w:eastAsia="Arial" w:hAnsi="Tahoma" w:cs="Tahoma"/>
          <w:color w:val="000000" w:themeColor="text1"/>
          <w:sz w:val="22"/>
          <w:szCs w:val="22"/>
        </w:rPr>
        <w:t>schemat</w:t>
      </w:r>
      <w:r w:rsidRPr="00687113">
        <w:rPr>
          <w:rFonts w:ascii="Tahoma" w:eastAsia="Arial" w:hAnsi="Tahoma" w:cs="Tahoma"/>
          <w:color w:val="000000" w:themeColor="text1"/>
          <w:sz w:val="22"/>
          <w:szCs w:val="22"/>
        </w:rPr>
        <w:t>, poprzez wykorzystanie i połączenie zasobów środowiska lokalnego, interdyscyplinarne wsparcie, nacisk na profesjonalizację działań</w:t>
      </w:r>
      <w:r w:rsidR="006033D0" w:rsidRPr="00687113">
        <w:rPr>
          <w:rFonts w:ascii="Tahoma" w:eastAsia="Arial" w:hAnsi="Tahoma" w:cs="Tahoma"/>
          <w:color w:val="000000" w:themeColor="text1"/>
          <w:sz w:val="22"/>
          <w:szCs w:val="22"/>
        </w:rPr>
        <w:t xml:space="preserve"> oraz</w:t>
      </w:r>
      <w:r w:rsidRPr="00687113">
        <w:rPr>
          <w:rFonts w:ascii="Tahoma" w:eastAsia="Arial" w:hAnsi="Tahoma" w:cs="Tahoma"/>
          <w:color w:val="000000" w:themeColor="text1"/>
          <w:sz w:val="22"/>
          <w:szCs w:val="22"/>
        </w:rPr>
        <w:t xml:space="preserve"> współudział rodzin w ich realizacji, stanie się rozwiązaniem efektywniejszym i skuteczniejszym w</w:t>
      </w:r>
      <w:r w:rsidR="00D6247E">
        <w:rPr>
          <w:rFonts w:ascii="Tahoma" w:eastAsia="Arial" w:hAnsi="Tahoma" w:cs="Tahoma"/>
          <w:color w:val="000000" w:themeColor="text1"/>
          <w:sz w:val="22"/>
          <w:szCs w:val="22"/>
        </w:rPr>
        <w:t xml:space="preserve"> porównaniu z </w:t>
      </w:r>
      <w:r w:rsidRPr="00687113">
        <w:rPr>
          <w:rFonts w:ascii="Tahoma" w:eastAsia="Arial" w:hAnsi="Tahoma" w:cs="Tahoma"/>
          <w:color w:val="000000" w:themeColor="text1"/>
          <w:sz w:val="22"/>
          <w:szCs w:val="22"/>
        </w:rPr>
        <w:t>dotychczas stosowanymi.</w:t>
      </w:r>
    </w:p>
    <w:p w14:paraId="6EE363AC" w14:textId="2473BF7D" w:rsidR="00A638D5" w:rsidRDefault="00A638D5" w:rsidP="00A95313">
      <w:pPr>
        <w:spacing w:line="360" w:lineRule="auto"/>
        <w:rPr>
          <w:rFonts w:ascii="Tahoma" w:eastAsiaTheme="majorEastAsia" w:hAnsi="Tahoma" w:cs="Tahoma"/>
          <w:b/>
          <w:bCs/>
          <w:color w:val="4F81BD" w:themeColor="accent1"/>
          <w:sz w:val="22"/>
          <w:szCs w:val="22"/>
        </w:rPr>
      </w:pPr>
    </w:p>
    <w:p w14:paraId="0785D796" w14:textId="77777777" w:rsidR="00A638D5" w:rsidRPr="00BC069A" w:rsidRDefault="00A638D5" w:rsidP="00A95313">
      <w:pPr>
        <w:spacing w:line="360" w:lineRule="auto"/>
        <w:rPr>
          <w:rFonts w:ascii="Tahoma" w:hAnsi="Tahoma" w:cs="Tahoma"/>
          <w:color w:val="31849B" w:themeColor="accent5" w:themeShade="BF"/>
        </w:rPr>
      </w:pPr>
    </w:p>
    <w:p w14:paraId="471DACAE" w14:textId="492621BB" w:rsidR="00C35E32" w:rsidRPr="00273249" w:rsidRDefault="00951EE3" w:rsidP="00A95313">
      <w:pPr>
        <w:pStyle w:val="Nagwek2"/>
        <w:spacing w:before="0" w:after="120" w:line="360" w:lineRule="auto"/>
        <w:rPr>
          <w:rFonts w:ascii="Tahoma" w:hAnsi="Tahoma" w:cs="Tahoma"/>
          <w:color w:val="31849B" w:themeColor="accent5" w:themeShade="BF"/>
          <w:sz w:val="24"/>
          <w:szCs w:val="24"/>
        </w:rPr>
      </w:pPr>
      <w:bookmarkStart w:id="12" w:name="_Toc68721873"/>
      <w:r w:rsidRPr="00273249">
        <w:rPr>
          <w:rFonts w:ascii="Tahoma" w:hAnsi="Tahoma" w:cs="Tahoma"/>
          <w:color w:val="31849B" w:themeColor="accent5" w:themeShade="BF"/>
          <w:sz w:val="24"/>
          <w:szCs w:val="24"/>
        </w:rPr>
        <w:lastRenderedPageBreak/>
        <w:t>1.</w:t>
      </w:r>
      <w:r w:rsidR="00743E98" w:rsidRPr="00273249">
        <w:rPr>
          <w:rFonts w:ascii="Tahoma" w:hAnsi="Tahoma" w:cs="Tahoma"/>
          <w:color w:val="31849B" w:themeColor="accent5" w:themeShade="BF"/>
          <w:sz w:val="24"/>
          <w:szCs w:val="24"/>
        </w:rPr>
        <w:t xml:space="preserve">2. </w:t>
      </w:r>
      <w:r w:rsidR="00784BCD" w:rsidRPr="00273249">
        <w:rPr>
          <w:rFonts w:ascii="Tahoma" w:hAnsi="Tahoma" w:cs="Tahoma"/>
          <w:color w:val="31849B" w:themeColor="accent5" w:themeShade="BF"/>
          <w:sz w:val="24"/>
          <w:szCs w:val="24"/>
        </w:rPr>
        <w:t xml:space="preserve">Cel główny </w:t>
      </w:r>
      <w:r w:rsidR="00535744" w:rsidRPr="00273249">
        <w:rPr>
          <w:rFonts w:ascii="Tahoma" w:hAnsi="Tahoma" w:cs="Tahoma"/>
          <w:color w:val="31849B" w:themeColor="accent5" w:themeShade="BF"/>
          <w:sz w:val="24"/>
          <w:szCs w:val="24"/>
        </w:rPr>
        <w:t>M</w:t>
      </w:r>
      <w:r w:rsidR="00784BCD" w:rsidRPr="00273249">
        <w:rPr>
          <w:rFonts w:ascii="Tahoma" w:hAnsi="Tahoma" w:cs="Tahoma"/>
          <w:color w:val="31849B" w:themeColor="accent5" w:themeShade="BF"/>
          <w:sz w:val="24"/>
          <w:szCs w:val="24"/>
        </w:rPr>
        <w:t>odelu</w:t>
      </w:r>
      <w:bookmarkEnd w:id="12"/>
    </w:p>
    <w:p w14:paraId="019DDDDD" w14:textId="6D53F73F" w:rsidR="008047C6" w:rsidRDefault="00C35E32" w:rsidP="00535744">
      <w:pPr>
        <w:spacing w:after="120" w:line="360" w:lineRule="auto"/>
        <w:ind w:firstLine="720"/>
        <w:contextualSpacing/>
        <w:jc w:val="both"/>
        <w:rPr>
          <w:rFonts w:ascii="Tahoma" w:eastAsia="Arial" w:hAnsi="Tahoma" w:cs="Tahoma"/>
          <w:color w:val="000000" w:themeColor="text1"/>
          <w:sz w:val="22"/>
          <w:szCs w:val="22"/>
        </w:rPr>
      </w:pPr>
      <w:r w:rsidRPr="00C27C7A">
        <w:rPr>
          <w:rFonts w:ascii="Tahoma" w:eastAsia="Arial" w:hAnsi="Tahoma" w:cs="Tahoma"/>
          <w:color w:val="000000" w:themeColor="text1"/>
          <w:sz w:val="22"/>
          <w:szCs w:val="22"/>
        </w:rPr>
        <w:t xml:space="preserve">Głównym celem </w:t>
      </w:r>
      <w:r w:rsidR="0089208D" w:rsidRPr="00C27C7A">
        <w:rPr>
          <w:rFonts w:ascii="Tahoma" w:eastAsia="Arial" w:hAnsi="Tahoma" w:cs="Tahoma"/>
          <w:color w:val="000000" w:themeColor="text1"/>
          <w:sz w:val="22"/>
          <w:szCs w:val="22"/>
        </w:rPr>
        <w:t>M</w:t>
      </w:r>
      <w:r w:rsidRPr="00C27C7A">
        <w:rPr>
          <w:rFonts w:ascii="Tahoma" w:eastAsia="Arial" w:hAnsi="Tahoma" w:cs="Tahoma"/>
          <w:color w:val="000000" w:themeColor="text1"/>
          <w:sz w:val="22"/>
          <w:szCs w:val="22"/>
        </w:rPr>
        <w:t>odelu jest przeciwdziałanie dziedziczeniu ubóstwa w wybranych obszarach,</w:t>
      </w:r>
      <w:r w:rsidR="00A638D5" w:rsidRPr="00C27C7A">
        <w:rPr>
          <w:rFonts w:ascii="Tahoma" w:eastAsia="Arial" w:hAnsi="Tahoma" w:cs="Tahoma"/>
          <w:color w:val="000000" w:themeColor="text1"/>
          <w:sz w:val="22"/>
          <w:szCs w:val="22"/>
        </w:rPr>
        <w:t xml:space="preserve"> </w:t>
      </w:r>
      <w:r w:rsidRPr="00C27C7A">
        <w:rPr>
          <w:rFonts w:ascii="Tahoma" w:eastAsia="Arial" w:hAnsi="Tahoma" w:cs="Tahoma"/>
          <w:color w:val="000000" w:themeColor="text1"/>
          <w:sz w:val="22"/>
          <w:szCs w:val="22"/>
        </w:rPr>
        <w:t>tj.</w:t>
      </w:r>
      <w:r w:rsidR="00A638D5" w:rsidRPr="00C27C7A">
        <w:rPr>
          <w:rFonts w:ascii="Tahoma" w:eastAsia="Arial" w:hAnsi="Tahoma" w:cs="Tahoma"/>
          <w:color w:val="000000" w:themeColor="text1"/>
          <w:sz w:val="22"/>
          <w:szCs w:val="22"/>
        </w:rPr>
        <w:t xml:space="preserve"> na</w:t>
      </w:r>
      <w:r w:rsidRPr="00C27C7A">
        <w:rPr>
          <w:rFonts w:ascii="Tahoma" w:eastAsia="Arial" w:hAnsi="Tahoma" w:cs="Tahoma"/>
          <w:color w:val="000000" w:themeColor="text1"/>
          <w:sz w:val="22"/>
          <w:szCs w:val="22"/>
        </w:rPr>
        <w:t xml:space="preserve"> obszarach pogórniczych</w:t>
      </w:r>
      <w:r w:rsidR="00A638D5" w:rsidRPr="00C27C7A">
        <w:rPr>
          <w:rFonts w:ascii="Tahoma" w:eastAsia="Arial" w:hAnsi="Tahoma" w:cs="Tahoma"/>
          <w:color w:val="000000" w:themeColor="text1"/>
          <w:sz w:val="22"/>
          <w:szCs w:val="22"/>
        </w:rPr>
        <w:t xml:space="preserve"> –</w:t>
      </w:r>
      <w:r w:rsidRPr="00C27C7A">
        <w:rPr>
          <w:rFonts w:ascii="Tahoma" w:eastAsia="Arial" w:hAnsi="Tahoma" w:cs="Tahoma"/>
          <w:color w:val="000000" w:themeColor="text1"/>
          <w:sz w:val="22"/>
          <w:szCs w:val="22"/>
        </w:rPr>
        <w:t xml:space="preserve"> których egzemplifikację stanowi wodzisławska dzielnica Wilchwy</w:t>
      </w:r>
      <w:r w:rsidR="00A638D5" w:rsidRPr="00C27C7A">
        <w:rPr>
          <w:rFonts w:ascii="Tahoma" w:eastAsia="Arial" w:hAnsi="Tahoma" w:cs="Tahoma"/>
          <w:color w:val="000000" w:themeColor="text1"/>
          <w:sz w:val="22"/>
          <w:szCs w:val="22"/>
        </w:rPr>
        <w:t xml:space="preserve"> – </w:t>
      </w:r>
      <w:r w:rsidRPr="00C27C7A">
        <w:rPr>
          <w:rFonts w:ascii="Tahoma" w:eastAsia="Arial" w:hAnsi="Tahoma" w:cs="Tahoma"/>
          <w:color w:val="000000" w:themeColor="text1"/>
          <w:sz w:val="22"/>
          <w:szCs w:val="22"/>
        </w:rPr>
        <w:t>poprzez</w:t>
      </w:r>
      <w:r w:rsidR="00EF2597" w:rsidRPr="00C27C7A">
        <w:rPr>
          <w:rFonts w:ascii="Tahoma" w:eastAsia="Arial" w:hAnsi="Tahoma" w:cs="Tahoma"/>
          <w:color w:val="000000" w:themeColor="text1"/>
          <w:sz w:val="22"/>
          <w:szCs w:val="22"/>
        </w:rPr>
        <w:t xml:space="preserve"> </w:t>
      </w:r>
      <w:r w:rsidRPr="00C27C7A">
        <w:rPr>
          <w:rFonts w:ascii="Tahoma" w:eastAsia="Arial" w:hAnsi="Tahoma" w:cs="Tahoma"/>
          <w:color w:val="000000" w:themeColor="text1"/>
          <w:sz w:val="22"/>
          <w:szCs w:val="22"/>
        </w:rPr>
        <w:t>podniesienie jakości usług świadczonych przez instytucje pomocy społecznej oraz stworzenie sieci wsparcia społecznego.</w:t>
      </w:r>
    </w:p>
    <w:p w14:paraId="01176FF2" w14:textId="7B2E5207" w:rsidR="00CF44D7" w:rsidRDefault="00CF44D7" w:rsidP="00C27C7A">
      <w:pPr>
        <w:spacing w:after="120" w:line="360" w:lineRule="auto"/>
        <w:contextualSpacing/>
        <w:jc w:val="both"/>
        <w:rPr>
          <w:rFonts w:ascii="Tahoma" w:eastAsia="Arial" w:hAnsi="Tahoma" w:cs="Tahoma"/>
          <w:b/>
          <w:color w:val="31849B" w:themeColor="accent5" w:themeShade="BF"/>
          <w:sz w:val="28"/>
          <w:szCs w:val="28"/>
        </w:rPr>
      </w:pPr>
    </w:p>
    <w:p w14:paraId="4E059E5A" w14:textId="48A26A7D" w:rsidR="005E6012" w:rsidRPr="00273249" w:rsidRDefault="00535744" w:rsidP="003A5EE3">
      <w:pPr>
        <w:pStyle w:val="Nagwek2"/>
        <w:numPr>
          <w:ilvl w:val="1"/>
          <w:numId w:val="157"/>
        </w:numPr>
        <w:spacing w:before="0" w:after="120" w:line="360" w:lineRule="auto"/>
        <w:rPr>
          <w:color w:val="31849B" w:themeColor="accent5" w:themeShade="BF"/>
          <w:sz w:val="24"/>
          <w:szCs w:val="24"/>
        </w:rPr>
      </w:pPr>
      <w:bookmarkStart w:id="13" w:name="_Toc68721874"/>
      <w:r w:rsidRPr="00273249">
        <w:rPr>
          <w:rFonts w:ascii="Tahoma" w:hAnsi="Tahoma" w:cs="Tahoma"/>
          <w:color w:val="31849B" w:themeColor="accent5" w:themeShade="BF"/>
          <w:sz w:val="24"/>
          <w:szCs w:val="24"/>
        </w:rPr>
        <w:t>Cele szczegółowe Model</w:t>
      </w:r>
      <w:r w:rsidR="00CF44D7" w:rsidRPr="00273249">
        <w:rPr>
          <w:rFonts w:ascii="Tahoma" w:hAnsi="Tahoma" w:cs="Tahoma"/>
          <w:color w:val="31849B" w:themeColor="accent5" w:themeShade="BF"/>
          <w:sz w:val="24"/>
          <w:szCs w:val="24"/>
        </w:rPr>
        <w:t>u</w:t>
      </w:r>
      <w:bookmarkStart w:id="14" w:name="page10"/>
      <w:bookmarkEnd w:id="13"/>
      <w:bookmarkEnd w:id="14"/>
    </w:p>
    <w:p w14:paraId="277BFB8F" w14:textId="2359FB2C" w:rsidR="00C35E32" w:rsidRPr="002A722E" w:rsidRDefault="008A6942" w:rsidP="002A722E">
      <w:pPr>
        <w:tabs>
          <w:tab w:val="left" w:pos="700"/>
        </w:tabs>
        <w:spacing w:after="120" w:line="360" w:lineRule="auto"/>
        <w:contextualSpacing/>
        <w:jc w:val="both"/>
        <w:rPr>
          <w:rFonts w:ascii="Tahoma" w:eastAsia="Arial" w:hAnsi="Tahoma" w:cs="Tahoma"/>
          <w:b/>
          <w:color w:val="C00000"/>
          <w:sz w:val="22"/>
          <w:szCs w:val="22"/>
        </w:rPr>
      </w:pPr>
      <w:r w:rsidRPr="002A722E">
        <w:rPr>
          <w:rFonts w:ascii="Tahoma" w:eastAsia="Arial" w:hAnsi="Tahoma" w:cs="Tahoma"/>
          <w:b/>
          <w:color w:val="C00000"/>
          <w:sz w:val="22"/>
          <w:szCs w:val="22"/>
        </w:rPr>
        <w:t>W</w:t>
      </w:r>
      <w:r w:rsidR="00C35E32" w:rsidRPr="002A722E">
        <w:rPr>
          <w:rFonts w:ascii="Tahoma" w:eastAsia="Arial" w:hAnsi="Tahoma" w:cs="Tahoma"/>
          <w:b/>
          <w:color w:val="C00000"/>
          <w:sz w:val="22"/>
          <w:szCs w:val="22"/>
        </w:rPr>
        <w:t xml:space="preserve"> odniesieniu do rodzin dotkniętych lub zagrożonych problemem dziedziczonego ubóstwa</w:t>
      </w:r>
    </w:p>
    <w:p w14:paraId="5A6E59A4" w14:textId="11AC3038" w:rsidR="00C35E32" w:rsidRPr="00CB4EB3" w:rsidRDefault="00C35E32" w:rsidP="00196083">
      <w:pPr>
        <w:numPr>
          <w:ilvl w:val="1"/>
          <w:numId w:val="1"/>
        </w:numPr>
        <w:tabs>
          <w:tab w:val="left" w:pos="700"/>
        </w:tabs>
        <w:spacing w:after="120" w:line="360" w:lineRule="auto"/>
        <w:ind w:left="426" w:hanging="360"/>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Wyposażenie rodzin w nowe kompetencje i umiejętności pozwalające na uniezależnienie się od systemu pomocy i integracji społecznej z uwzgl</w:t>
      </w:r>
      <w:r w:rsidR="00D6247E">
        <w:rPr>
          <w:rFonts w:ascii="Tahoma" w:eastAsia="Arial" w:hAnsi="Tahoma" w:cs="Tahoma"/>
          <w:color w:val="000000" w:themeColor="text1"/>
          <w:sz w:val="22"/>
          <w:szCs w:val="22"/>
        </w:rPr>
        <w:t>ędnieniem indywidualnych cech i </w:t>
      </w:r>
      <w:r w:rsidRPr="00CB4EB3">
        <w:rPr>
          <w:rFonts w:ascii="Tahoma" w:eastAsia="Arial" w:hAnsi="Tahoma" w:cs="Tahoma"/>
          <w:color w:val="000000" w:themeColor="text1"/>
          <w:sz w:val="22"/>
          <w:szCs w:val="22"/>
        </w:rPr>
        <w:t>możliwości rodzin i pojedynczych ich członków.</w:t>
      </w:r>
    </w:p>
    <w:p w14:paraId="5671C75D" w14:textId="77777777" w:rsidR="00C35E32" w:rsidRPr="00CB4EB3" w:rsidRDefault="00C35E32" w:rsidP="00196083">
      <w:pPr>
        <w:numPr>
          <w:ilvl w:val="1"/>
          <w:numId w:val="1"/>
        </w:numPr>
        <w:tabs>
          <w:tab w:val="left" w:pos="700"/>
        </w:tabs>
        <w:spacing w:after="120" w:line="360" w:lineRule="auto"/>
        <w:ind w:left="426" w:hanging="360"/>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Powstrzymanie międzypokoleniowego transferu wzorców kulturowych i postaw życiowych (działania profilaktyczne i prewencyjne).</w:t>
      </w:r>
    </w:p>
    <w:p w14:paraId="65FA0C01" w14:textId="6F555933" w:rsidR="00C35E32" w:rsidRPr="00CB4EB3" w:rsidRDefault="00C35E32" w:rsidP="00196083">
      <w:pPr>
        <w:numPr>
          <w:ilvl w:val="1"/>
          <w:numId w:val="1"/>
        </w:numPr>
        <w:tabs>
          <w:tab w:val="left" w:pos="700"/>
        </w:tabs>
        <w:spacing w:after="120" w:line="360" w:lineRule="auto"/>
        <w:ind w:left="426" w:hanging="360"/>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Ograniczenie skali problemu wyuczonej bezradności – ograniczenie problemu bierności</w:t>
      </w:r>
      <w:r w:rsidR="00DE7928" w:rsidRPr="00CB4EB3">
        <w:rPr>
          <w:rFonts w:ascii="Tahoma" w:eastAsia="Arial" w:hAnsi="Tahoma" w:cs="Tahoma"/>
          <w:color w:val="000000" w:themeColor="text1"/>
          <w:sz w:val="22"/>
          <w:szCs w:val="22"/>
        </w:rPr>
        <w:t xml:space="preserve"> lub</w:t>
      </w:r>
      <w:r w:rsidRPr="00CB4EB3">
        <w:rPr>
          <w:rFonts w:ascii="Tahoma" w:eastAsia="Arial" w:hAnsi="Tahoma" w:cs="Tahoma"/>
          <w:color w:val="000000" w:themeColor="text1"/>
          <w:sz w:val="22"/>
          <w:szCs w:val="22"/>
        </w:rPr>
        <w:t xml:space="preserve"> wykształcenie postaw aktywnych.</w:t>
      </w:r>
    </w:p>
    <w:p w14:paraId="44AB7EAB" w14:textId="77777777" w:rsidR="00C35E32" w:rsidRPr="00CB4EB3" w:rsidRDefault="00C35E32" w:rsidP="00196083">
      <w:pPr>
        <w:numPr>
          <w:ilvl w:val="1"/>
          <w:numId w:val="1"/>
        </w:numPr>
        <w:tabs>
          <w:tab w:val="left" w:pos="700"/>
        </w:tabs>
        <w:spacing w:after="120" w:line="360" w:lineRule="auto"/>
        <w:ind w:left="426" w:hanging="360"/>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Aktywizacja edukacyjna i zawodowa członków rodzin.</w:t>
      </w:r>
    </w:p>
    <w:p w14:paraId="02274D14" w14:textId="77777777" w:rsidR="00C35E32" w:rsidRPr="00CB4EB3" w:rsidRDefault="00C35E32" w:rsidP="00196083">
      <w:pPr>
        <w:numPr>
          <w:ilvl w:val="1"/>
          <w:numId w:val="1"/>
        </w:numPr>
        <w:tabs>
          <w:tab w:val="left" w:pos="700"/>
        </w:tabs>
        <w:spacing w:after="120" w:line="360" w:lineRule="auto"/>
        <w:ind w:left="426" w:hanging="360"/>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Wzmocnienie poczucia podmiotowości członków rodzin – pozytywne wzmocnienie ich samooceny.</w:t>
      </w:r>
    </w:p>
    <w:p w14:paraId="38C49B68" w14:textId="633D50D2" w:rsidR="00C35E32" w:rsidRPr="00CB4EB3" w:rsidRDefault="00C35E32" w:rsidP="00196083">
      <w:pPr>
        <w:numPr>
          <w:ilvl w:val="1"/>
          <w:numId w:val="1"/>
        </w:numPr>
        <w:tabs>
          <w:tab w:val="left" w:pos="700"/>
        </w:tabs>
        <w:spacing w:after="120" w:line="360" w:lineRule="auto"/>
        <w:ind w:left="426" w:hanging="360"/>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Wyposażenie członków rodzin w kompetencje pozwalające im na efektywne zarządzanie czasem oraz wykształcenie w nich dyscypliny w realizowaniu zadań związanych</w:t>
      </w:r>
      <w:r w:rsidR="008468E0" w:rsidRPr="00CB4EB3">
        <w:rPr>
          <w:rFonts w:ascii="Tahoma" w:eastAsia="Arial" w:hAnsi="Tahoma" w:cs="Tahoma"/>
          <w:color w:val="000000" w:themeColor="text1"/>
          <w:sz w:val="22"/>
          <w:szCs w:val="22"/>
        </w:rPr>
        <w:t xml:space="preserve"> </w:t>
      </w:r>
      <w:r w:rsidR="00D6247E">
        <w:rPr>
          <w:rFonts w:ascii="Tahoma" w:eastAsia="Arial" w:hAnsi="Tahoma" w:cs="Tahoma"/>
          <w:color w:val="000000" w:themeColor="text1"/>
          <w:sz w:val="22"/>
          <w:szCs w:val="22"/>
        </w:rPr>
        <w:t>z </w:t>
      </w:r>
      <w:r w:rsidRPr="00CB4EB3">
        <w:rPr>
          <w:rFonts w:ascii="Tahoma" w:eastAsia="Arial" w:hAnsi="Tahoma" w:cs="Tahoma"/>
          <w:color w:val="000000" w:themeColor="text1"/>
          <w:sz w:val="22"/>
          <w:szCs w:val="22"/>
        </w:rPr>
        <w:t>prowadzeniem gospodarstwa domowego.</w:t>
      </w:r>
    </w:p>
    <w:p w14:paraId="698AC5E3" w14:textId="067B5A0E" w:rsidR="00C35E32" w:rsidRPr="00CB4EB3" w:rsidRDefault="00C35E32" w:rsidP="00196083">
      <w:pPr>
        <w:numPr>
          <w:ilvl w:val="1"/>
          <w:numId w:val="1"/>
        </w:numPr>
        <w:tabs>
          <w:tab w:val="left" w:pos="700"/>
        </w:tabs>
        <w:spacing w:after="120" w:line="360" w:lineRule="auto"/>
        <w:ind w:left="426" w:hanging="360"/>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Wykształcenie umiejętności w zakresie rozwiązywania konfliktów w rodzinie – poprawa jakości</w:t>
      </w:r>
      <w:r w:rsidR="007A5BFA" w:rsidRPr="00CB4EB3">
        <w:rPr>
          <w:rFonts w:ascii="Tahoma" w:eastAsia="Arial" w:hAnsi="Tahoma" w:cs="Tahoma"/>
          <w:color w:val="000000" w:themeColor="text1"/>
          <w:sz w:val="22"/>
          <w:szCs w:val="22"/>
        </w:rPr>
        <w:t xml:space="preserve"> </w:t>
      </w:r>
      <w:r w:rsidRPr="00CB4EB3">
        <w:rPr>
          <w:rFonts w:ascii="Tahoma" w:eastAsia="Arial" w:hAnsi="Tahoma" w:cs="Tahoma"/>
          <w:color w:val="000000" w:themeColor="text1"/>
          <w:sz w:val="22"/>
          <w:szCs w:val="22"/>
        </w:rPr>
        <w:t>i efektywności komunikacji w rodzinie</w:t>
      </w:r>
      <w:r w:rsidR="007A5BFA" w:rsidRPr="00CB4EB3">
        <w:rPr>
          <w:rFonts w:ascii="Tahoma" w:eastAsia="Arial" w:hAnsi="Tahoma" w:cs="Tahoma"/>
          <w:color w:val="000000" w:themeColor="text1"/>
          <w:sz w:val="22"/>
          <w:szCs w:val="22"/>
        </w:rPr>
        <w:t xml:space="preserve"> oraz</w:t>
      </w:r>
      <w:r w:rsidRPr="00CB4EB3">
        <w:rPr>
          <w:rFonts w:ascii="Tahoma" w:eastAsia="Arial" w:hAnsi="Tahoma" w:cs="Tahoma"/>
          <w:color w:val="000000" w:themeColor="text1"/>
          <w:sz w:val="22"/>
          <w:szCs w:val="22"/>
        </w:rPr>
        <w:t xml:space="preserve"> rozwinięcie umiejętności interpersonalnych.</w:t>
      </w:r>
    </w:p>
    <w:p w14:paraId="17C41DDD" w14:textId="59BA5A03" w:rsidR="005E6012" w:rsidRDefault="00C35E32" w:rsidP="005E6012">
      <w:pPr>
        <w:numPr>
          <w:ilvl w:val="1"/>
          <w:numId w:val="1"/>
        </w:numPr>
        <w:tabs>
          <w:tab w:val="left" w:pos="700"/>
        </w:tabs>
        <w:spacing w:after="120" w:line="360" w:lineRule="auto"/>
        <w:ind w:left="426" w:hanging="360"/>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Wzmocnienie więzi w rodzinie – zmniejszenie dystansu międzypokoleniowego.</w:t>
      </w:r>
    </w:p>
    <w:p w14:paraId="5D1BFDCE" w14:textId="77777777" w:rsidR="005E6012" w:rsidRDefault="005E6012" w:rsidP="005E6012">
      <w:pPr>
        <w:tabs>
          <w:tab w:val="left" w:pos="700"/>
        </w:tabs>
        <w:spacing w:after="120" w:line="360" w:lineRule="auto"/>
        <w:ind w:left="426"/>
        <w:contextualSpacing/>
        <w:jc w:val="both"/>
        <w:rPr>
          <w:rFonts w:ascii="Tahoma" w:eastAsia="Arial" w:hAnsi="Tahoma" w:cs="Tahoma"/>
          <w:color w:val="000000" w:themeColor="text1"/>
          <w:sz w:val="22"/>
          <w:szCs w:val="22"/>
        </w:rPr>
      </w:pPr>
    </w:p>
    <w:p w14:paraId="2021B08D" w14:textId="6E8FA544" w:rsidR="00C35E32" w:rsidRPr="005E6012" w:rsidRDefault="00C35E32" w:rsidP="005E6012">
      <w:pPr>
        <w:tabs>
          <w:tab w:val="left" w:pos="700"/>
        </w:tabs>
        <w:spacing w:after="120" w:line="360" w:lineRule="auto"/>
        <w:ind w:left="66"/>
        <w:contextualSpacing/>
        <w:jc w:val="both"/>
        <w:rPr>
          <w:rFonts w:ascii="Tahoma" w:eastAsia="Arial" w:hAnsi="Tahoma" w:cs="Tahoma"/>
          <w:color w:val="000000" w:themeColor="text1"/>
          <w:sz w:val="22"/>
          <w:szCs w:val="22"/>
        </w:rPr>
      </w:pPr>
      <w:r w:rsidRPr="005E6012">
        <w:rPr>
          <w:rFonts w:ascii="Tahoma" w:eastAsia="Arial" w:hAnsi="Tahoma" w:cs="Tahoma"/>
          <w:b/>
          <w:color w:val="C00000"/>
          <w:sz w:val="22"/>
          <w:szCs w:val="22"/>
        </w:rPr>
        <w:t>W odniesieniu do sytuacji dzieci i młodzieży</w:t>
      </w:r>
    </w:p>
    <w:p w14:paraId="477ED269" w14:textId="70B5F930" w:rsidR="00C35E32" w:rsidRPr="00CB4EB3" w:rsidRDefault="00C35E32" w:rsidP="003A5EE3">
      <w:pPr>
        <w:numPr>
          <w:ilvl w:val="0"/>
          <w:numId w:val="161"/>
        </w:numPr>
        <w:tabs>
          <w:tab w:val="left" w:pos="700"/>
        </w:tabs>
        <w:spacing w:after="120" w:line="360" w:lineRule="auto"/>
        <w:ind w:left="426" w:hanging="426"/>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Resocjalizacja młodego pokolenia zmierzająca do wy</w:t>
      </w:r>
      <w:r w:rsidR="00D6247E">
        <w:rPr>
          <w:rFonts w:ascii="Tahoma" w:eastAsia="Arial" w:hAnsi="Tahoma" w:cs="Tahoma"/>
          <w:color w:val="000000" w:themeColor="text1"/>
          <w:sz w:val="22"/>
          <w:szCs w:val="22"/>
        </w:rPr>
        <w:t>kształcenia systemów wartości i </w:t>
      </w:r>
      <w:r w:rsidRPr="00CB4EB3">
        <w:rPr>
          <w:rFonts w:ascii="Tahoma" w:eastAsia="Arial" w:hAnsi="Tahoma" w:cs="Tahoma"/>
          <w:color w:val="000000" w:themeColor="text1"/>
          <w:sz w:val="22"/>
          <w:szCs w:val="22"/>
        </w:rPr>
        <w:t>postaw ukierunkowanych na aktywność życiową.</w:t>
      </w:r>
    </w:p>
    <w:p w14:paraId="675AE108" w14:textId="77777777" w:rsidR="00C35E32" w:rsidRPr="00CB4EB3" w:rsidRDefault="00C35E32" w:rsidP="003A5EE3">
      <w:pPr>
        <w:numPr>
          <w:ilvl w:val="0"/>
          <w:numId w:val="161"/>
        </w:numPr>
        <w:tabs>
          <w:tab w:val="left" w:pos="700"/>
        </w:tabs>
        <w:spacing w:after="120" w:line="360" w:lineRule="auto"/>
        <w:ind w:left="426" w:hanging="426"/>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Kształtowanie umiejętności aktywnego spędzania wolnego czasu.</w:t>
      </w:r>
    </w:p>
    <w:p w14:paraId="2477D669" w14:textId="77777777" w:rsidR="00C35E32" w:rsidRPr="00CB4EB3" w:rsidRDefault="00C35E32" w:rsidP="003A5EE3">
      <w:pPr>
        <w:numPr>
          <w:ilvl w:val="0"/>
          <w:numId w:val="161"/>
        </w:numPr>
        <w:tabs>
          <w:tab w:val="left" w:pos="700"/>
        </w:tabs>
        <w:spacing w:after="120" w:line="360" w:lineRule="auto"/>
        <w:ind w:left="426" w:hanging="426"/>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Wzmacnianie kompetencji opiekuńczo-wychowawczych rodziców, w tym uwrażliwienie rodziców na potrzeby rozwojowe dziecka.</w:t>
      </w:r>
    </w:p>
    <w:p w14:paraId="24694034" w14:textId="77777777" w:rsidR="00C35E32" w:rsidRPr="00CB4EB3" w:rsidRDefault="00C35E32" w:rsidP="003A5EE3">
      <w:pPr>
        <w:numPr>
          <w:ilvl w:val="0"/>
          <w:numId w:val="161"/>
        </w:numPr>
        <w:tabs>
          <w:tab w:val="left" w:pos="700"/>
        </w:tabs>
        <w:spacing w:after="120" w:line="360" w:lineRule="auto"/>
        <w:ind w:left="426" w:hanging="426"/>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Stymulowanie rozwoju talentów i zainteresowań dzieci i młodzieży.</w:t>
      </w:r>
    </w:p>
    <w:p w14:paraId="74D0DE5C" w14:textId="77777777" w:rsidR="00C35E32" w:rsidRPr="00CB4EB3" w:rsidRDefault="00C35E32" w:rsidP="003A5EE3">
      <w:pPr>
        <w:numPr>
          <w:ilvl w:val="0"/>
          <w:numId w:val="161"/>
        </w:numPr>
        <w:tabs>
          <w:tab w:val="left" w:pos="700"/>
        </w:tabs>
        <w:spacing w:after="120" w:line="360" w:lineRule="auto"/>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lastRenderedPageBreak/>
        <w:t>Podniesienie motywacji związanych z samodoskonaleniem i kształceniem.</w:t>
      </w:r>
    </w:p>
    <w:p w14:paraId="0BEF569A" w14:textId="77777777" w:rsidR="00C35E32" w:rsidRPr="00CB4EB3" w:rsidRDefault="00C35E32" w:rsidP="003A5EE3">
      <w:pPr>
        <w:numPr>
          <w:ilvl w:val="0"/>
          <w:numId w:val="161"/>
        </w:numPr>
        <w:tabs>
          <w:tab w:val="left" w:pos="700"/>
        </w:tabs>
        <w:spacing w:after="120" w:line="360" w:lineRule="auto"/>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Kształtowanie umiejętności planowania karier zawodowych.</w:t>
      </w:r>
    </w:p>
    <w:p w14:paraId="22143E71" w14:textId="77777777" w:rsidR="008A6942" w:rsidRPr="00CB4EB3" w:rsidRDefault="008A6942" w:rsidP="00A95313">
      <w:pPr>
        <w:tabs>
          <w:tab w:val="left" w:pos="700"/>
        </w:tabs>
        <w:spacing w:after="120" w:line="360" w:lineRule="auto"/>
        <w:contextualSpacing/>
        <w:jc w:val="both"/>
        <w:rPr>
          <w:rFonts w:ascii="Tahoma" w:eastAsia="Arial" w:hAnsi="Tahoma" w:cs="Tahoma"/>
          <w:color w:val="000000" w:themeColor="text1"/>
          <w:sz w:val="22"/>
          <w:szCs w:val="22"/>
        </w:rPr>
      </w:pPr>
    </w:p>
    <w:p w14:paraId="42A52FE4" w14:textId="77777777" w:rsidR="00C35E32" w:rsidRPr="008A6942" w:rsidRDefault="00C35E32" w:rsidP="005E6012">
      <w:pPr>
        <w:tabs>
          <w:tab w:val="left" w:pos="426"/>
        </w:tabs>
        <w:spacing w:after="120" w:line="360" w:lineRule="auto"/>
        <w:jc w:val="both"/>
        <w:rPr>
          <w:rFonts w:ascii="Tahoma" w:eastAsia="Wingdings" w:hAnsi="Tahoma" w:cs="Tahoma"/>
          <w:b/>
          <w:color w:val="C00000"/>
          <w:sz w:val="22"/>
          <w:szCs w:val="22"/>
        </w:rPr>
      </w:pPr>
      <w:r w:rsidRPr="008A6942">
        <w:rPr>
          <w:rFonts w:ascii="Tahoma" w:eastAsia="Arial" w:hAnsi="Tahoma" w:cs="Tahoma"/>
          <w:b/>
          <w:color w:val="C00000"/>
          <w:sz w:val="22"/>
          <w:szCs w:val="22"/>
        </w:rPr>
        <w:t>W odniesieniu do społeczności lokalnej</w:t>
      </w:r>
    </w:p>
    <w:p w14:paraId="562B2348" w14:textId="060B2711" w:rsidR="00C35E32" w:rsidRPr="00CB4EB3" w:rsidRDefault="00C35E32" w:rsidP="003A5EE3">
      <w:pPr>
        <w:numPr>
          <w:ilvl w:val="0"/>
          <w:numId w:val="155"/>
        </w:numPr>
        <w:tabs>
          <w:tab w:val="left" w:pos="426"/>
          <w:tab w:val="left" w:pos="700"/>
        </w:tabs>
        <w:spacing w:after="120" w:line="360" w:lineRule="auto"/>
        <w:ind w:left="426" w:hanging="426"/>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 xml:space="preserve">Ograniczenie skali problemu dziedziczonego ubóstwa na wybranym obszarze, </w:t>
      </w:r>
      <w:r w:rsidR="00E91FE5" w:rsidRPr="00CB4EB3">
        <w:rPr>
          <w:rFonts w:ascii="Tahoma" w:eastAsia="Arial" w:hAnsi="Tahoma" w:cs="Tahoma"/>
          <w:color w:val="000000" w:themeColor="text1"/>
          <w:sz w:val="22"/>
          <w:szCs w:val="22"/>
        </w:rPr>
        <w:t>np.</w:t>
      </w:r>
      <w:r w:rsidR="00D6247E">
        <w:rPr>
          <w:rFonts w:ascii="Tahoma" w:eastAsia="Arial" w:hAnsi="Tahoma" w:cs="Tahoma"/>
          <w:color w:val="000000" w:themeColor="text1"/>
          <w:sz w:val="22"/>
          <w:szCs w:val="22"/>
        </w:rPr>
        <w:t> w </w:t>
      </w:r>
      <w:r w:rsidRPr="00CB4EB3">
        <w:rPr>
          <w:rFonts w:ascii="Tahoma" w:eastAsia="Arial" w:hAnsi="Tahoma" w:cs="Tahoma"/>
          <w:color w:val="000000" w:themeColor="text1"/>
          <w:sz w:val="22"/>
          <w:szCs w:val="22"/>
        </w:rPr>
        <w:t>dzielnicy</w:t>
      </w:r>
      <w:r w:rsidR="00CB4954" w:rsidRPr="00CB4EB3">
        <w:rPr>
          <w:rFonts w:ascii="Tahoma" w:eastAsia="Arial" w:hAnsi="Tahoma" w:cs="Tahoma"/>
          <w:color w:val="000000" w:themeColor="text1"/>
          <w:sz w:val="22"/>
          <w:szCs w:val="22"/>
        </w:rPr>
        <w:t xml:space="preserve"> </w:t>
      </w:r>
      <w:r w:rsidRPr="00CB4EB3">
        <w:rPr>
          <w:rFonts w:ascii="Tahoma" w:eastAsia="Arial" w:hAnsi="Tahoma" w:cs="Tahoma"/>
          <w:color w:val="000000" w:themeColor="text1"/>
          <w:sz w:val="22"/>
          <w:szCs w:val="22"/>
        </w:rPr>
        <w:t>Wilchwy</w:t>
      </w:r>
      <w:r w:rsidR="00E91FE5" w:rsidRPr="00CB4EB3">
        <w:rPr>
          <w:rFonts w:ascii="Tahoma" w:eastAsia="Arial" w:hAnsi="Tahoma" w:cs="Tahoma"/>
          <w:color w:val="000000" w:themeColor="text1"/>
          <w:sz w:val="22"/>
          <w:szCs w:val="22"/>
        </w:rPr>
        <w:t>.</w:t>
      </w:r>
    </w:p>
    <w:p w14:paraId="4FF56FC0" w14:textId="1B9C1481" w:rsidR="00C35E32" w:rsidRPr="00CB4EB3" w:rsidRDefault="00C35E32" w:rsidP="003A5EE3">
      <w:pPr>
        <w:numPr>
          <w:ilvl w:val="0"/>
          <w:numId w:val="155"/>
        </w:numPr>
        <w:tabs>
          <w:tab w:val="left" w:pos="426"/>
          <w:tab w:val="left" w:pos="700"/>
        </w:tabs>
        <w:spacing w:after="120" w:line="360" w:lineRule="auto"/>
        <w:ind w:left="426" w:hanging="426"/>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Integracja społeczności lokalnej poprzez zaangażowanie jej członków w działania zmierzające do ograniczenia skali dziedziczonego ubóstwa.</w:t>
      </w:r>
    </w:p>
    <w:p w14:paraId="15CCF67D" w14:textId="5F666492" w:rsidR="00C35E32" w:rsidRPr="00CB4EB3" w:rsidRDefault="00C35E32" w:rsidP="003A5EE3">
      <w:pPr>
        <w:numPr>
          <w:ilvl w:val="0"/>
          <w:numId w:val="155"/>
        </w:numPr>
        <w:tabs>
          <w:tab w:val="left" w:pos="426"/>
          <w:tab w:val="left" w:pos="700"/>
        </w:tabs>
        <w:spacing w:after="120" w:line="360" w:lineRule="auto"/>
        <w:ind w:left="426" w:hanging="426"/>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Zmniejszenie skali występowania problemów społecznych związanych z kształtowaniem się obszarów/dzielnic zagrożonych dziedziczeniem ubóstwa.</w:t>
      </w:r>
    </w:p>
    <w:p w14:paraId="7318D5CD" w14:textId="49475FBD" w:rsidR="00E91FE5" w:rsidRPr="00CB4EB3" w:rsidRDefault="00C35E32" w:rsidP="003A5EE3">
      <w:pPr>
        <w:numPr>
          <w:ilvl w:val="0"/>
          <w:numId w:val="155"/>
        </w:numPr>
        <w:tabs>
          <w:tab w:val="left" w:pos="426"/>
          <w:tab w:val="left" w:pos="700"/>
        </w:tabs>
        <w:spacing w:after="120" w:line="360" w:lineRule="auto"/>
        <w:ind w:left="426" w:hanging="426"/>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 xml:space="preserve">Inspirowanie, inicjowanie </w:t>
      </w:r>
      <w:r w:rsidR="007A5BFA" w:rsidRPr="00CB4EB3">
        <w:rPr>
          <w:rFonts w:ascii="Tahoma" w:eastAsia="Arial" w:hAnsi="Tahoma" w:cs="Tahoma"/>
          <w:color w:val="000000" w:themeColor="text1"/>
          <w:sz w:val="22"/>
          <w:szCs w:val="22"/>
        </w:rPr>
        <w:t xml:space="preserve">i </w:t>
      </w:r>
      <w:r w:rsidRPr="00CB4EB3">
        <w:rPr>
          <w:rFonts w:ascii="Tahoma" w:eastAsia="Arial" w:hAnsi="Tahoma" w:cs="Tahoma"/>
          <w:color w:val="000000" w:themeColor="text1"/>
          <w:sz w:val="22"/>
          <w:szCs w:val="22"/>
        </w:rPr>
        <w:t>promowanie działań samopomocowych w społeczności lokalnej</w:t>
      </w:r>
      <w:r w:rsidR="007A5BFA" w:rsidRPr="00CB4EB3">
        <w:rPr>
          <w:rFonts w:ascii="Tahoma" w:eastAsia="Arial" w:hAnsi="Tahoma" w:cs="Tahoma"/>
          <w:color w:val="000000" w:themeColor="text1"/>
          <w:sz w:val="22"/>
          <w:szCs w:val="22"/>
        </w:rPr>
        <w:t xml:space="preserve"> oraz </w:t>
      </w:r>
      <w:r w:rsidRPr="00CB4EB3">
        <w:rPr>
          <w:rFonts w:ascii="Tahoma" w:eastAsia="Arial" w:hAnsi="Tahoma" w:cs="Tahoma"/>
          <w:color w:val="000000" w:themeColor="text1"/>
          <w:sz w:val="22"/>
          <w:szCs w:val="22"/>
        </w:rPr>
        <w:t>wzmacnianie poczucia sprawstwa (wdrażanie zasady</w:t>
      </w:r>
      <w:r w:rsidR="007A5BFA" w:rsidRPr="00CB4EB3">
        <w:rPr>
          <w:rFonts w:ascii="Tahoma" w:eastAsia="Arial" w:hAnsi="Tahoma" w:cs="Tahoma"/>
          <w:color w:val="000000" w:themeColor="text1"/>
          <w:sz w:val="22"/>
          <w:szCs w:val="22"/>
        </w:rPr>
        <w:t xml:space="preserve"> </w:t>
      </w:r>
      <w:r w:rsidRPr="00CB4EB3">
        <w:rPr>
          <w:rFonts w:ascii="Tahoma" w:eastAsia="Arial" w:hAnsi="Tahoma" w:cs="Tahoma"/>
          <w:color w:val="000000" w:themeColor="text1"/>
          <w:sz w:val="22"/>
          <w:szCs w:val="22"/>
        </w:rPr>
        <w:t>empowerment</w:t>
      </w:r>
      <w:r w:rsidR="007A5BFA" w:rsidRPr="00CB4EB3">
        <w:rPr>
          <w:rFonts w:ascii="Tahoma" w:eastAsia="Arial" w:hAnsi="Tahoma" w:cs="Tahoma"/>
          <w:color w:val="000000" w:themeColor="text1"/>
          <w:sz w:val="22"/>
          <w:szCs w:val="22"/>
        </w:rPr>
        <w:t>u</w:t>
      </w:r>
      <w:r w:rsidRPr="00CB4EB3">
        <w:rPr>
          <w:rFonts w:ascii="Tahoma" w:eastAsia="Arial" w:hAnsi="Tahoma" w:cs="Tahoma"/>
          <w:color w:val="000000" w:themeColor="text1"/>
          <w:sz w:val="22"/>
          <w:szCs w:val="22"/>
        </w:rPr>
        <w:t>).</w:t>
      </w:r>
    </w:p>
    <w:p w14:paraId="12A93B2C" w14:textId="20A9B422" w:rsidR="00E91FE5" w:rsidRPr="00CB4EB3" w:rsidRDefault="00C35E32" w:rsidP="003A5EE3">
      <w:pPr>
        <w:numPr>
          <w:ilvl w:val="0"/>
          <w:numId w:val="155"/>
        </w:numPr>
        <w:tabs>
          <w:tab w:val="left" w:pos="426"/>
          <w:tab w:val="left" w:pos="700"/>
        </w:tabs>
        <w:spacing w:after="120" w:line="360" w:lineRule="auto"/>
        <w:ind w:left="426" w:hanging="426"/>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Włączanie osób wykluczonych społecznie do społeczności lokalnej (inkluzja społeczna).</w:t>
      </w:r>
      <w:r w:rsidR="00B94260" w:rsidRPr="00CB4EB3">
        <w:rPr>
          <w:rFonts w:ascii="Tahoma" w:eastAsia="Arial" w:hAnsi="Tahoma" w:cs="Tahoma"/>
          <w:noProof/>
          <w:color w:val="000000" w:themeColor="text1"/>
          <w:sz w:val="22"/>
          <w:szCs w:val="22"/>
        </w:rPr>
        <w:drawing>
          <wp:anchor distT="0" distB="0" distL="114300" distR="114300" simplePos="0" relativeHeight="251672576" behindDoc="1" locked="0" layoutInCell="1" allowOverlap="1" wp14:anchorId="7EF735D8" wp14:editId="7409A9E2">
            <wp:simplePos x="0" y="0"/>
            <wp:positionH relativeFrom="column">
              <wp:posOffset>-104140</wp:posOffset>
            </wp:positionH>
            <wp:positionV relativeFrom="paragraph">
              <wp:posOffset>-7037705</wp:posOffset>
            </wp:positionV>
            <wp:extent cx="1270" cy="196850"/>
            <wp:effectExtent l="635" t="1270" r="7620" b="1905"/>
            <wp:wrapNone/>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srcRect/>
                    <a:stretch>
                      <a:fillRect/>
                    </a:stretch>
                  </pic:blipFill>
                  <pic:spPr bwMode="auto">
                    <a:xfrm>
                      <a:off x="0" y="0"/>
                      <a:ext cx="1270" cy="196850"/>
                    </a:xfrm>
                    <a:prstGeom prst="rect">
                      <a:avLst/>
                    </a:prstGeom>
                    <a:noFill/>
                  </pic:spPr>
                </pic:pic>
              </a:graphicData>
            </a:graphic>
          </wp:anchor>
        </w:drawing>
      </w:r>
      <w:bookmarkStart w:id="15" w:name="page11"/>
      <w:bookmarkEnd w:id="15"/>
    </w:p>
    <w:p w14:paraId="014FBC0A" w14:textId="77777777" w:rsidR="001C0E07" w:rsidRPr="008A6942" w:rsidRDefault="001C0E07" w:rsidP="00A95313">
      <w:pPr>
        <w:tabs>
          <w:tab w:val="left" w:pos="700"/>
        </w:tabs>
        <w:spacing w:after="120" w:line="360" w:lineRule="auto"/>
        <w:contextualSpacing/>
        <w:jc w:val="both"/>
        <w:rPr>
          <w:rFonts w:ascii="Tahoma" w:eastAsia="Wingdings" w:hAnsi="Tahoma" w:cs="Tahoma"/>
          <w:b/>
          <w:color w:val="C00000"/>
          <w:sz w:val="22"/>
          <w:szCs w:val="22"/>
        </w:rPr>
      </w:pPr>
    </w:p>
    <w:p w14:paraId="6AED6FD2" w14:textId="465FBCCC" w:rsidR="00C35E32" w:rsidRPr="008A6942" w:rsidRDefault="00C35E32" w:rsidP="005E6012">
      <w:pPr>
        <w:tabs>
          <w:tab w:val="left" w:pos="700"/>
        </w:tabs>
        <w:spacing w:after="120" w:line="360" w:lineRule="auto"/>
        <w:contextualSpacing/>
        <w:jc w:val="both"/>
        <w:rPr>
          <w:rFonts w:ascii="Tahoma" w:eastAsia="Wingdings" w:hAnsi="Tahoma" w:cs="Tahoma"/>
          <w:b/>
          <w:color w:val="C00000"/>
          <w:sz w:val="22"/>
          <w:szCs w:val="22"/>
        </w:rPr>
      </w:pPr>
      <w:r w:rsidRPr="008A6942">
        <w:rPr>
          <w:rFonts w:ascii="Tahoma" w:eastAsia="Arial" w:hAnsi="Tahoma" w:cs="Tahoma"/>
          <w:b/>
          <w:color w:val="C00000"/>
          <w:sz w:val="22"/>
          <w:szCs w:val="22"/>
        </w:rPr>
        <w:t>W odni</w:t>
      </w:r>
      <w:r w:rsidR="008D63C9" w:rsidRPr="008A6942">
        <w:rPr>
          <w:rFonts w:ascii="Tahoma" w:eastAsia="Arial" w:hAnsi="Tahoma" w:cs="Tahoma"/>
          <w:b/>
          <w:color w:val="C00000"/>
          <w:sz w:val="22"/>
          <w:szCs w:val="22"/>
        </w:rPr>
        <w:t>esieniu do instytucji pomocowej</w:t>
      </w:r>
      <w:r w:rsidRPr="008A6942">
        <w:rPr>
          <w:rFonts w:ascii="Tahoma" w:eastAsia="Arial" w:hAnsi="Tahoma" w:cs="Tahoma"/>
          <w:b/>
          <w:color w:val="C00000"/>
          <w:sz w:val="22"/>
          <w:szCs w:val="22"/>
        </w:rPr>
        <w:t xml:space="preserve"> organizującej wsparcie dl</w:t>
      </w:r>
      <w:r w:rsidR="00D6247E">
        <w:rPr>
          <w:rFonts w:ascii="Tahoma" w:eastAsia="Arial" w:hAnsi="Tahoma" w:cs="Tahoma"/>
          <w:b/>
          <w:color w:val="C00000"/>
          <w:sz w:val="22"/>
          <w:szCs w:val="22"/>
        </w:rPr>
        <w:t>a rodzin z </w:t>
      </w:r>
      <w:r w:rsidRPr="008A6942">
        <w:rPr>
          <w:rFonts w:ascii="Tahoma" w:eastAsia="Arial" w:hAnsi="Tahoma" w:cs="Tahoma"/>
          <w:b/>
          <w:color w:val="C00000"/>
          <w:sz w:val="22"/>
          <w:szCs w:val="22"/>
        </w:rPr>
        <w:t>problemem dziedziczonego ubóstwa</w:t>
      </w:r>
    </w:p>
    <w:p w14:paraId="31E7C13B" w14:textId="77777777" w:rsidR="00C35E32" w:rsidRPr="00CB4EB3" w:rsidRDefault="00C35E32" w:rsidP="003A5EE3">
      <w:pPr>
        <w:numPr>
          <w:ilvl w:val="0"/>
          <w:numId w:val="156"/>
        </w:numPr>
        <w:tabs>
          <w:tab w:val="left" w:pos="700"/>
        </w:tabs>
        <w:spacing w:after="120" w:line="360" w:lineRule="auto"/>
        <w:ind w:left="426" w:hanging="426"/>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Optymalizacja systemu wsparcia udzielanego rodzinom zagrożonym i dotkniętym problemem dziedziczenia ubóstwa.</w:t>
      </w:r>
    </w:p>
    <w:p w14:paraId="22ECAFB4" w14:textId="11447F7B" w:rsidR="00C35E32" w:rsidRPr="00CB4EB3" w:rsidRDefault="00C35E32" w:rsidP="003A5EE3">
      <w:pPr>
        <w:numPr>
          <w:ilvl w:val="0"/>
          <w:numId w:val="156"/>
        </w:numPr>
        <w:tabs>
          <w:tab w:val="left" w:pos="700"/>
        </w:tabs>
        <w:spacing w:after="120" w:line="360" w:lineRule="auto"/>
        <w:ind w:left="426" w:hanging="426"/>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Wdrażanie na szerszą skalę innowacyjnych metod i technik pracy socjalnej.</w:t>
      </w:r>
    </w:p>
    <w:p w14:paraId="6D1D59DD" w14:textId="77777777" w:rsidR="00C35E32" w:rsidRPr="00CB4EB3" w:rsidRDefault="00C35E32" w:rsidP="003A5EE3">
      <w:pPr>
        <w:numPr>
          <w:ilvl w:val="0"/>
          <w:numId w:val="156"/>
        </w:numPr>
        <w:tabs>
          <w:tab w:val="left" w:pos="700"/>
        </w:tabs>
        <w:spacing w:after="120" w:line="360" w:lineRule="auto"/>
        <w:ind w:left="426" w:hanging="426"/>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Wypracowanie nowatorskiego, systemowego podejścia w pracy socjalnej z rodziną oraz jej członkami.</w:t>
      </w:r>
    </w:p>
    <w:p w14:paraId="1A0D6C72" w14:textId="1EFDB4E2" w:rsidR="00C35E32" w:rsidRPr="00CB4EB3" w:rsidRDefault="00C35E32" w:rsidP="003A5EE3">
      <w:pPr>
        <w:numPr>
          <w:ilvl w:val="0"/>
          <w:numId w:val="156"/>
        </w:numPr>
        <w:tabs>
          <w:tab w:val="left" w:pos="700"/>
        </w:tabs>
        <w:spacing w:after="120" w:line="360" w:lineRule="auto"/>
        <w:ind w:left="426" w:hanging="426"/>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Nawiązanie i zacieśnienie współpracy z innymi instytucj</w:t>
      </w:r>
      <w:r w:rsidR="00D6247E">
        <w:rPr>
          <w:rFonts w:ascii="Tahoma" w:eastAsia="Arial" w:hAnsi="Tahoma" w:cs="Tahoma"/>
          <w:color w:val="000000" w:themeColor="text1"/>
          <w:sz w:val="22"/>
          <w:szCs w:val="22"/>
        </w:rPr>
        <w:t>ami pomocowymi, działającymi na </w:t>
      </w:r>
      <w:r w:rsidRPr="00CB4EB3">
        <w:rPr>
          <w:rFonts w:ascii="Tahoma" w:eastAsia="Arial" w:hAnsi="Tahoma" w:cs="Tahoma"/>
          <w:color w:val="000000" w:themeColor="text1"/>
          <w:sz w:val="22"/>
          <w:szCs w:val="22"/>
        </w:rPr>
        <w:t>danym obszarze</w:t>
      </w:r>
      <w:r w:rsidR="00885C7E" w:rsidRPr="00CB4EB3">
        <w:rPr>
          <w:rFonts w:ascii="Tahoma" w:eastAsia="Arial" w:hAnsi="Tahoma" w:cs="Tahoma"/>
          <w:color w:val="000000" w:themeColor="text1"/>
          <w:sz w:val="22"/>
          <w:szCs w:val="22"/>
        </w:rPr>
        <w:t>,</w:t>
      </w:r>
      <w:r w:rsidRPr="00CB4EB3">
        <w:rPr>
          <w:rFonts w:ascii="Tahoma" w:eastAsia="Arial" w:hAnsi="Tahoma" w:cs="Tahoma"/>
          <w:color w:val="000000" w:themeColor="text1"/>
          <w:sz w:val="22"/>
          <w:szCs w:val="22"/>
        </w:rPr>
        <w:t xml:space="preserve"> w celu wypracowania sieci wsparcia.</w:t>
      </w:r>
    </w:p>
    <w:p w14:paraId="10062051" w14:textId="7AF61960" w:rsidR="00C35E32" w:rsidRDefault="00C35E32" w:rsidP="003A5EE3">
      <w:pPr>
        <w:numPr>
          <w:ilvl w:val="0"/>
          <w:numId w:val="156"/>
        </w:numPr>
        <w:tabs>
          <w:tab w:val="left" w:pos="700"/>
        </w:tabs>
        <w:spacing w:after="120" w:line="360" w:lineRule="auto"/>
        <w:ind w:left="426" w:hanging="426"/>
        <w:contextualSpacing/>
        <w:jc w:val="both"/>
        <w:rPr>
          <w:rFonts w:ascii="Tahoma" w:eastAsia="Arial" w:hAnsi="Tahoma" w:cs="Tahoma"/>
          <w:color w:val="000000" w:themeColor="text1"/>
          <w:sz w:val="22"/>
          <w:szCs w:val="22"/>
        </w:rPr>
      </w:pPr>
      <w:r w:rsidRPr="00CB4EB3">
        <w:rPr>
          <w:rFonts w:ascii="Tahoma" w:eastAsia="Arial" w:hAnsi="Tahoma" w:cs="Tahoma"/>
          <w:color w:val="000000" w:themeColor="text1"/>
          <w:sz w:val="22"/>
          <w:szCs w:val="22"/>
        </w:rPr>
        <w:t>Zmodyfikowanie roli i zadań pracownika socjalneg</w:t>
      </w:r>
      <w:r w:rsidR="00D6247E">
        <w:rPr>
          <w:rFonts w:ascii="Tahoma" w:eastAsia="Arial" w:hAnsi="Tahoma" w:cs="Tahoma"/>
          <w:color w:val="000000" w:themeColor="text1"/>
          <w:sz w:val="22"/>
          <w:szCs w:val="22"/>
        </w:rPr>
        <w:t>o – od urzędnika do </w:t>
      </w:r>
      <w:r w:rsidRPr="00CB4EB3">
        <w:rPr>
          <w:rFonts w:ascii="Tahoma" w:eastAsia="Arial" w:hAnsi="Tahoma" w:cs="Tahoma"/>
          <w:color w:val="000000" w:themeColor="text1"/>
          <w:sz w:val="22"/>
          <w:szCs w:val="22"/>
        </w:rPr>
        <w:t>przewodnika/mentora rodziny.</w:t>
      </w:r>
    </w:p>
    <w:p w14:paraId="53FF9529" w14:textId="56FFEC0C" w:rsidR="00EC44D0" w:rsidRPr="00273249" w:rsidRDefault="00EC44D0" w:rsidP="00EC44D0">
      <w:pPr>
        <w:tabs>
          <w:tab w:val="left" w:pos="700"/>
        </w:tabs>
        <w:spacing w:after="120" w:line="360" w:lineRule="auto"/>
        <w:ind w:left="-76"/>
        <w:contextualSpacing/>
        <w:jc w:val="both"/>
        <w:rPr>
          <w:rFonts w:ascii="Tahoma" w:eastAsia="Arial" w:hAnsi="Tahoma" w:cs="Tahoma"/>
          <w:color w:val="31849B" w:themeColor="accent5" w:themeShade="BF"/>
          <w:sz w:val="22"/>
          <w:szCs w:val="22"/>
        </w:rPr>
      </w:pPr>
    </w:p>
    <w:p w14:paraId="16CFE3A3" w14:textId="3E534F05" w:rsidR="00CF44D7" w:rsidRPr="00273249" w:rsidRDefault="00CF44D7" w:rsidP="00B33CBA">
      <w:pPr>
        <w:pStyle w:val="Nagwek2"/>
        <w:spacing w:before="0" w:after="120" w:line="360" w:lineRule="auto"/>
        <w:rPr>
          <w:rFonts w:ascii="Tahoma" w:hAnsi="Tahoma" w:cs="Tahoma"/>
          <w:color w:val="31849B" w:themeColor="accent5" w:themeShade="BF"/>
          <w:sz w:val="24"/>
          <w:szCs w:val="24"/>
        </w:rPr>
      </w:pPr>
      <w:bookmarkStart w:id="16" w:name="_Toc68721875"/>
      <w:r w:rsidRPr="00273249">
        <w:rPr>
          <w:rFonts w:ascii="Tahoma" w:hAnsi="Tahoma" w:cs="Tahoma"/>
          <w:color w:val="31849B" w:themeColor="accent5" w:themeShade="BF"/>
          <w:sz w:val="24"/>
          <w:szCs w:val="24"/>
        </w:rPr>
        <w:t>1.4. Wskaźniki miar sukcesu Modelu</w:t>
      </w:r>
      <w:bookmarkEnd w:id="16"/>
    </w:p>
    <w:p w14:paraId="287515FF" w14:textId="2ED98E43" w:rsidR="008A6942" w:rsidRPr="00EC44D0" w:rsidRDefault="00885C7E" w:rsidP="00885C7E">
      <w:pPr>
        <w:tabs>
          <w:tab w:val="left" w:pos="700"/>
        </w:tabs>
        <w:spacing w:after="120" w:line="360" w:lineRule="auto"/>
        <w:contextualSpacing/>
        <w:jc w:val="both"/>
        <w:rPr>
          <w:rFonts w:ascii="Tahoma" w:eastAsia="Arial" w:hAnsi="Tahoma" w:cs="Tahoma"/>
          <w:sz w:val="22"/>
          <w:szCs w:val="22"/>
        </w:rPr>
      </w:pPr>
      <w:r w:rsidRPr="00885C7E">
        <w:rPr>
          <w:rFonts w:ascii="Tahoma" w:eastAsia="Arial" w:hAnsi="Tahoma" w:cs="Tahoma"/>
          <w:color w:val="9BBB59" w:themeColor="accent3"/>
          <w:sz w:val="22"/>
          <w:szCs w:val="22"/>
        </w:rPr>
        <w:tab/>
      </w:r>
      <w:r w:rsidR="00A86F8F" w:rsidRPr="00EC44D0">
        <w:rPr>
          <w:rFonts w:ascii="Tahoma" w:eastAsia="Arial" w:hAnsi="Tahoma" w:cs="Tahoma"/>
          <w:sz w:val="22"/>
          <w:szCs w:val="22"/>
        </w:rPr>
        <w:t xml:space="preserve">W odniesieniu do celów </w:t>
      </w:r>
      <w:r w:rsidRPr="00EC44D0">
        <w:rPr>
          <w:rFonts w:ascii="Tahoma" w:eastAsia="Arial" w:hAnsi="Tahoma" w:cs="Tahoma"/>
          <w:sz w:val="22"/>
          <w:szCs w:val="22"/>
        </w:rPr>
        <w:t xml:space="preserve">szczegółowych </w:t>
      </w:r>
      <w:r w:rsidR="00A86F8F" w:rsidRPr="00EC44D0">
        <w:rPr>
          <w:rFonts w:ascii="Tahoma" w:eastAsia="Arial" w:hAnsi="Tahoma" w:cs="Tahoma"/>
          <w:sz w:val="22"/>
          <w:szCs w:val="22"/>
        </w:rPr>
        <w:t>Modelu</w:t>
      </w:r>
      <w:r w:rsidRPr="00EC44D0">
        <w:rPr>
          <w:rFonts w:ascii="Tahoma" w:eastAsia="Arial" w:hAnsi="Tahoma" w:cs="Tahoma"/>
          <w:sz w:val="22"/>
          <w:szCs w:val="22"/>
        </w:rPr>
        <w:t>,</w:t>
      </w:r>
      <w:r w:rsidR="00A86F8F" w:rsidRPr="00EC44D0">
        <w:rPr>
          <w:rFonts w:ascii="Tahoma" w:eastAsia="Arial" w:hAnsi="Tahoma" w:cs="Tahoma"/>
          <w:sz w:val="22"/>
          <w:szCs w:val="22"/>
        </w:rPr>
        <w:t xml:space="preserve"> opracowano </w:t>
      </w:r>
      <w:r w:rsidR="00784BCD" w:rsidRPr="00EC44D0">
        <w:rPr>
          <w:rFonts w:ascii="Tahoma" w:eastAsia="Arial" w:hAnsi="Tahoma" w:cs="Tahoma"/>
          <w:sz w:val="22"/>
          <w:szCs w:val="22"/>
        </w:rPr>
        <w:t xml:space="preserve">trzy </w:t>
      </w:r>
      <w:r w:rsidR="00A86F8F" w:rsidRPr="00EC44D0">
        <w:rPr>
          <w:rFonts w:ascii="Tahoma" w:eastAsia="Arial" w:hAnsi="Tahoma" w:cs="Tahoma"/>
          <w:sz w:val="22"/>
          <w:szCs w:val="22"/>
        </w:rPr>
        <w:t>wskaźniki stanowiące o jego skutecznym wdrożeniu (miary sukcesu)</w:t>
      </w:r>
      <w:r w:rsidR="00784BCD" w:rsidRPr="00EC44D0">
        <w:rPr>
          <w:rFonts w:ascii="Tahoma" w:eastAsia="Arial" w:hAnsi="Tahoma" w:cs="Tahoma"/>
          <w:sz w:val="22"/>
          <w:szCs w:val="22"/>
        </w:rPr>
        <w:t>.</w:t>
      </w:r>
    </w:p>
    <w:p w14:paraId="5AF30A81" w14:textId="24E914C2" w:rsidR="00E260BA" w:rsidRPr="00E260BA" w:rsidRDefault="00A86F8F" w:rsidP="003A5EE3">
      <w:pPr>
        <w:pStyle w:val="Akapitzlist"/>
        <w:numPr>
          <w:ilvl w:val="0"/>
          <w:numId w:val="138"/>
        </w:numPr>
        <w:spacing w:line="360" w:lineRule="auto"/>
        <w:ind w:left="284" w:hanging="284"/>
        <w:jc w:val="both"/>
        <w:rPr>
          <w:rFonts w:ascii="Tahoma" w:hAnsi="Tahoma" w:cs="Tahoma"/>
          <w:b/>
          <w:color w:val="C00000"/>
          <w:sz w:val="22"/>
          <w:szCs w:val="22"/>
        </w:rPr>
      </w:pPr>
      <w:r w:rsidRPr="008A6942">
        <w:rPr>
          <w:rFonts w:ascii="Tahoma" w:hAnsi="Tahoma" w:cs="Tahoma"/>
          <w:b/>
          <w:color w:val="C00000"/>
          <w:sz w:val="22"/>
          <w:szCs w:val="22"/>
        </w:rPr>
        <w:t xml:space="preserve">Wzmocnienie kompetencji i umiejętności członków rodzin objętych działaniami </w:t>
      </w:r>
      <w:r w:rsidR="00784BCD" w:rsidRPr="008A6942">
        <w:rPr>
          <w:rFonts w:ascii="Tahoma" w:hAnsi="Tahoma" w:cs="Tahoma"/>
          <w:b/>
          <w:color w:val="C00000"/>
          <w:sz w:val="22"/>
          <w:szCs w:val="22"/>
        </w:rPr>
        <w:t>M</w:t>
      </w:r>
      <w:r w:rsidRPr="008A6942">
        <w:rPr>
          <w:rFonts w:ascii="Tahoma" w:hAnsi="Tahoma" w:cs="Tahoma"/>
          <w:b/>
          <w:color w:val="C00000"/>
          <w:sz w:val="22"/>
          <w:szCs w:val="22"/>
        </w:rPr>
        <w:t>odelu</w:t>
      </w:r>
      <w:r w:rsidR="00784BCD" w:rsidRPr="008A6942">
        <w:rPr>
          <w:rFonts w:ascii="Tahoma" w:hAnsi="Tahoma" w:cs="Tahoma"/>
          <w:b/>
          <w:color w:val="C00000"/>
          <w:sz w:val="22"/>
          <w:szCs w:val="22"/>
        </w:rPr>
        <w:t>,</w:t>
      </w:r>
      <w:r w:rsidRPr="008A6942">
        <w:rPr>
          <w:rFonts w:ascii="Tahoma" w:hAnsi="Tahoma" w:cs="Tahoma"/>
          <w:b/>
          <w:color w:val="C00000"/>
          <w:sz w:val="22"/>
          <w:szCs w:val="22"/>
        </w:rPr>
        <w:t xml:space="preserve"> pozwalających </w:t>
      </w:r>
      <w:r w:rsidR="00D6247E">
        <w:rPr>
          <w:rFonts w:ascii="Tahoma" w:hAnsi="Tahoma" w:cs="Tahoma"/>
          <w:b/>
          <w:color w:val="C00000"/>
          <w:sz w:val="22"/>
          <w:szCs w:val="22"/>
        </w:rPr>
        <w:t>na zmniejszenie uzależnienia od </w:t>
      </w:r>
      <w:r w:rsidRPr="008A6942">
        <w:rPr>
          <w:rFonts w:ascii="Tahoma" w:hAnsi="Tahoma" w:cs="Tahoma"/>
          <w:b/>
          <w:color w:val="C00000"/>
          <w:sz w:val="22"/>
          <w:szCs w:val="22"/>
        </w:rPr>
        <w:t xml:space="preserve">systemu pomocy i integracji społecznej, uzyskanych dzięki realizacji działań ujętych w IPS. </w:t>
      </w:r>
    </w:p>
    <w:p w14:paraId="7C744569" w14:textId="43B6E81A" w:rsidR="00A86F8F" w:rsidRPr="00FB4A00" w:rsidRDefault="00A86F8F" w:rsidP="00FB4A00">
      <w:pPr>
        <w:spacing w:line="360" w:lineRule="auto"/>
        <w:jc w:val="both"/>
        <w:rPr>
          <w:rFonts w:ascii="Tahoma" w:hAnsi="Tahoma" w:cs="Tahoma"/>
          <w:sz w:val="22"/>
          <w:szCs w:val="22"/>
        </w:rPr>
      </w:pPr>
      <w:r w:rsidRPr="00FB4A00">
        <w:rPr>
          <w:rFonts w:ascii="Tahoma" w:hAnsi="Tahoma" w:cs="Tahoma"/>
          <w:sz w:val="22"/>
          <w:szCs w:val="22"/>
        </w:rPr>
        <w:t xml:space="preserve">O osiągnieciu tego wskaźnika będzie świadczyło: </w:t>
      </w:r>
    </w:p>
    <w:p w14:paraId="1397B6CC" w14:textId="0D6D74AE" w:rsidR="00A86F8F" w:rsidRPr="00EC44D0" w:rsidRDefault="00A46968" w:rsidP="00FB4A00">
      <w:pPr>
        <w:pStyle w:val="Akapitzlist"/>
        <w:spacing w:line="360" w:lineRule="auto"/>
        <w:ind w:left="709" w:hanging="425"/>
        <w:jc w:val="both"/>
        <w:rPr>
          <w:rFonts w:ascii="Tahoma" w:hAnsi="Tahoma" w:cs="Tahoma"/>
          <w:sz w:val="22"/>
          <w:szCs w:val="22"/>
        </w:rPr>
      </w:pPr>
      <w:r w:rsidRPr="00EC44D0">
        <w:rPr>
          <w:rFonts w:ascii="Tahoma" w:eastAsia="Arial" w:hAnsi="Tahoma" w:cs="Tahoma"/>
          <w:sz w:val="22"/>
          <w:szCs w:val="22"/>
        </w:rPr>
        <w:lastRenderedPageBreak/>
        <w:t>–</w:t>
      </w:r>
      <w:r w:rsidR="00A86F8F" w:rsidRPr="00EC44D0">
        <w:rPr>
          <w:rFonts w:ascii="Tahoma" w:hAnsi="Tahoma" w:cs="Tahoma"/>
          <w:sz w:val="22"/>
          <w:szCs w:val="22"/>
        </w:rPr>
        <w:t xml:space="preserve"> wzmocnienie aktywności zawodowej i edukacyjnej podejmowanej przez dorosłych członków rodzin objętych działaniami modelu, rozumianej jako</w:t>
      </w:r>
      <w:r w:rsidR="00310EAD">
        <w:rPr>
          <w:rFonts w:ascii="Tahoma" w:hAnsi="Tahoma" w:cs="Tahoma"/>
          <w:sz w:val="22"/>
          <w:szCs w:val="22"/>
        </w:rPr>
        <w:t>:</w:t>
      </w:r>
      <w:r w:rsidR="00A86F8F" w:rsidRPr="00EC44D0">
        <w:rPr>
          <w:rFonts w:ascii="Tahoma" w:hAnsi="Tahoma" w:cs="Tahoma"/>
          <w:sz w:val="22"/>
          <w:szCs w:val="22"/>
        </w:rPr>
        <w:t xml:space="preserve"> </w:t>
      </w:r>
    </w:p>
    <w:p w14:paraId="3E4C6815" w14:textId="77777777" w:rsidR="00A86F8F" w:rsidRPr="00EC44D0" w:rsidRDefault="00A86F8F" w:rsidP="003A5EE3">
      <w:pPr>
        <w:pStyle w:val="Akapitzlist"/>
        <w:numPr>
          <w:ilvl w:val="0"/>
          <w:numId w:val="139"/>
        </w:numPr>
        <w:spacing w:line="360" w:lineRule="auto"/>
        <w:ind w:left="709" w:hanging="283"/>
        <w:jc w:val="both"/>
        <w:rPr>
          <w:rFonts w:ascii="Tahoma" w:hAnsi="Tahoma" w:cs="Tahoma"/>
          <w:sz w:val="22"/>
          <w:szCs w:val="22"/>
        </w:rPr>
      </w:pPr>
      <w:r w:rsidRPr="00EC44D0">
        <w:rPr>
          <w:rFonts w:ascii="Tahoma" w:hAnsi="Tahoma" w:cs="Tahoma"/>
          <w:sz w:val="22"/>
          <w:szCs w:val="22"/>
        </w:rPr>
        <w:t xml:space="preserve">podejmowanie aktywnych prób zdobycia i utrzymania pracy zawodowej, </w:t>
      </w:r>
    </w:p>
    <w:p w14:paraId="1441BB68" w14:textId="77777777" w:rsidR="00A86F8F" w:rsidRPr="00EC44D0" w:rsidRDefault="00A86F8F" w:rsidP="003A5EE3">
      <w:pPr>
        <w:pStyle w:val="Akapitzlist"/>
        <w:numPr>
          <w:ilvl w:val="0"/>
          <w:numId w:val="139"/>
        </w:numPr>
        <w:spacing w:line="360" w:lineRule="auto"/>
        <w:ind w:left="709" w:hanging="283"/>
        <w:jc w:val="both"/>
        <w:rPr>
          <w:rFonts w:ascii="Tahoma" w:hAnsi="Tahoma" w:cs="Tahoma"/>
          <w:sz w:val="22"/>
          <w:szCs w:val="22"/>
        </w:rPr>
      </w:pPr>
      <w:r w:rsidRPr="00EC44D0">
        <w:rPr>
          <w:rFonts w:ascii="Tahoma" w:hAnsi="Tahoma" w:cs="Tahoma"/>
          <w:sz w:val="22"/>
          <w:szCs w:val="22"/>
        </w:rPr>
        <w:t xml:space="preserve">zdobycie i utrzymanie pracy zarobkowej, </w:t>
      </w:r>
    </w:p>
    <w:p w14:paraId="38BF4D16" w14:textId="49EF00C1" w:rsidR="00A86F8F" w:rsidRPr="00EC44D0" w:rsidRDefault="00A86F8F" w:rsidP="003A5EE3">
      <w:pPr>
        <w:pStyle w:val="Akapitzlist"/>
        <w:numPr>
          <w:ilvl w:val="0"/>
          <w:numId w:val="139"/>
        </w:numPr>
        <w:spacing w:line="360" w:lineRule="auto"/>
        <w:ind w:left="709" w:hanging="283"/>
        <w:jc w:val="both"/>
        <w:rPr>
          <w:rFonts w:ascii="Tahoma" w:hAnsi="Tahoma" w:cs="Tahoma"/>
          <w:sz w:val="22"/>
          <w:szCs w:val="22"/>
        </w:rPr>
      </w:pPr>
      <w:r w:rsidRPr="00EC44D0">
        <w:rPr>
          <w:rFonts w:ascii="Tahoma" w:hAnsi="Tahoma" w:cs="Tahoma"/>
          <w:sz w:val="22"/>
          <w:szCs w:val="22"/>
        </w:rPr>
        <w:t xml:space="preserve">zmiana pracy na bardziej </w:t>
      </w:r>
      <w:r w:rsidR="00784BCD" w:rsidRPr="00EC44D0">
        <w:rPr>
          <w:rFonts w:ascii="Tahoma" w:hAnsi="Tahoma" w:cs="Tahoma"/>
          <w:sz w:val="22"/>
          <w:szCs w:val="22"/>
        </w:rPr>
        <w:t>odpowiadającą</w:t>
      </w:r>
      <w:r w:rsidRPr="00EC44D0">
        <w:rPr>
          <w:rFonts w:ascii="Tahoma" w:hAnsi="Tahoma" w:cs="Tahoma"/>
          <w:sz w:val="22"/>
          <w:szCs w:val="22"/>
        </w:rPr>
        <w:t xml:space="preserve"> potrzeb</w:t>
      </w:r>
      <w:r w:rsidR="00784BCD" w:rsidRPr="00EC44D0">
        <w:rPr>
          <w:rFonts w:ascii="Tahoma" w:hAnsi="Tahoma" w:cs="Tahoma"/>
          <w:sz w:val="22"/>
          <w:szCs w:val="22"/>
        </w:rPr>
        <w:t>om</w:t>
      </w:r>
      <w:r w:rsidRPr="00EC44D0">
        <w:rPr>
          <w:rFonts w:ascii="Tahoma" w:hAnsi="Tahoma" w:cs="Tahoma"/>
          <w:sz w:val="22"/>
          <w:szCs w:val="22"/>
        </w:rPr>
        <w:t xml:space="preserve"> i oczekiwa</w:t>
      </w:r>
      <w:r w:rsidR="00784BCD" w:rsidRPr="00EC44D0">
        <w:rPr>
          <w:rFonts w:ascii="Tahoma" w:hAnsi="Tahoma" w:cs="Tahoma"/>
          <w:sz w:val="22"/>
          <w:szCs w:val="22"/>
        </w:rPr>
        <w:t>niom</w:t>
      </w:r>
      <w:r w:rsidRPr="00EC44D0">
        <w:rPr>
          <w:rFonts w:ascii="Tahoma" w:hAnsi="Tahoma" w:cs="Tahoma"/>
          <w:sz w:val="22"/>
          <w:szCs w:val="22"/>
        </w:rPr>
        <w:t xml:space="preserve"> członka rodziny, </w:t>
      </w:r>
    </w:p>
    <w:p w14:paraId="1DFD29B3" w14:textId="6BF9050C" w:rsidR="00A86F8F" w:rsidRPr="00EC44D0" w:rsidRDefault="00A86F8F" w:rsidP="003A5EE3">
      <w:pPr>
        <w:pStyle w:val="Akapitzlist"/>
        <w:numPr>
          <w:ilvl w:val="0"/>
          <w:numId w:val="139"/>
        </w:numPr>
        <w:spacing w:line="360" w:lineRule="auto"/>
        <w:ind w:left="709" w:hanging="283"/>
        <w:jc w:val="both"/>
        <w:rPr>
          <w:rFonts w:ascii="Tahoma" w:hAnsi="Tahoma" w:cs="Tahoma"/>
          <w:sz w:val="22"/>
          <w:szCs w:val="22"/>
        </w:rPr>
      </w:pPr>
      <w:r w:rsidRPr="00EC44D0">
        <w:rPr>
          <w:rFonts w:ascii="Tahoma" w:hAnsi="Tahoma" w:cs="Tahoma"/>
          <w:sz w:val="22"/>
          <w:szCs w:val="22"/>
        </w:rPr>
        <w:t>podjęcie edukacji w formie nieformalnej, pozaformalnej lub formalnej</w:t>
      </w:r>
      <w:r w:rsidR="00784BCD" w:rsidRPr="00EC44D0">
        <w:rPr>
          <w:rFonts w:ascii="Tahoma" w:hAnsi="Tahoma" w:cs="Tahoma"/>
          <w:sz w:val="22"/>
          <w:szCs w:val="22"/>
        </w:rPr>
        <w:t>;</w:t>
      </w:r>
    </w:p>
    <w:p w14:paraId="1435704D" w14:textId="77777777" w:rsidR="00A86F8F" w:rsidRPr="00EC44D0" w:rsidRDefault="00A86F8F" w:rsidP="00FB4A00">
      <w:pPr>
        <w:pStyle w:val="Akapitzlist"/>
        <w:spacing w:line="360" w:lineRule="auto"/>
        <w:ind w:left="709" w:hanging="283"/>
        <w:jc w:val="both"/>
        <w:rPr>
          <w:rFonts w:ascii="Tahoma" w:hAnsi="Tahoma" w:cs="Tahoma"/>
          <w:sz w:val="22"/>
          <w:szCs w:val="22"/>
        </w:rPr>
      </w:pPr>
    </w:p>
    <w:p w14:paraId="6121FD42" w14:textId="0661E420" w:rsidR="00A86F8F" w:rsidRPr="00EC44D0" w:rsidRDefault="00A46968" w:rsidP="00FB4A00">
      <w:pPr>
        <w:pStyle w:val="Akapitzlist"/>
        <w:spacing w:line="360" w:lineRule="auto"/>
        <w:ind w:left="709" w:hanging="425"/>
        <w:jc w:val="both"/>
        <w:rPr>
          <w:rFonts w:ascii="Tahoma" w:hAnsi="Tahoma" w:cs="Tahoma"/>
          <w:sz w:val="22"/>
          <w:szCs w:val="22"/>
        </w:rPr>
      </w:pPr>
      <w:r w:rsidRPr="00EC44D0">
        <w:rPr>
          <w:rFonts w:ascii="Tahoma" w:eastAsia="Arial" w:hAnsi="Tahoma" w:cs="Tahoma"/>
          <w:sz w:val="22"/>
          <w:szCs w:val="22"/>
        </w:rPr>
        <w:t>–</w:t>
      </w:r>
      <w:r w:rsidR="00A86F8F" w:rsidRPr="00EC44D0">
        <w:rPr>
          <w:rFonts w:ascii="Tahoma" w:hAnsi="Tahoma" w:cs="Tahoma"/>
          <w:sz w:val="22"/>
          <w:szCs w:val="22"/>
        </w:rPr>
        <w:t xml:space="preserve"> poprawa sytuacji  finansowej rodziny, rozumiana jako</w:t>
      </w:r>
      <w:r w:rsidR="00310EAD">
        <w:rPr>
          <w:rFonts w:ascii="Tahoma" w:hAnsi="Tahoma" w:cs="Tahoma"/>
          <w:sz w:val="22"/>
          <w:szCs w:val="22"/>
        </w:rPr>
        <w:t>:</w:t>
      </w:r>
      <w:r w:rsidR="00A86F8F" w:rsidRPr="00EC44D0">
        <w:rPr>
          <w:rFonts w:ascii="Tahoma" w:hAnsi="Tahoma" w:cs="Tahoma"/>
          <w:sz w:val="22"/>
          <w:szCs w:val="22"/>
        </w:rPr>
        <w:t xml:space="preserve"> </w:t>
      </w:r>
    </w:p>
    <w:p w14:paraId="6FFDAB29" w14:textId="77777777" w:rsidR="00A86F8F" w:rsidRPr="00EC44D0" w:rsidRDefault="00A86F8F" w:rsidP="003A5EE3">
      <w:pPr>
        <w:pStyle w:val="Akapitzlist"/>
        <w:numPr>
          <w:ilvl w:val="0"/>
          <w:numId w:val="140"/>
        </w:numPr>
        <w:spacing w:line="360" w:lineRule="auto"/>
        <w:ind w:left="709" w:hanging="283"/>
        <w:jc w:val="both"/>
        <w:rPr>
          <w:rFonts w:ascii="Tahoma" w:hAnsi="Tahoma" w:cs="Tahoma"/>
          <w:sz w:val="22"/>
          <w:szCs w:val="22"/>
        </w:rPr>
      </w:pPr>
      <w:r w:rsidRPr="00EC44D0">
        <w:rPr>
          <w:rFonts w:ascii="Tahoma" w:hAnsi="Tahoma" w:cs="Tahoma"/>
          <w:sz w:val="22"/>
          <w:szCs w:val="22"/>
        </w:rPr>
        <w:t xml:space="preserve">zwiększenie stabilności finansowej rodziny, </w:t>
      </w:r>
    </w:p>
    <w:p w14:paraId="719C2A18" w14:textId="77777777" w:rsidR="00A86F8F" w:rsidRPr="00EC44D0" w:rsidRDefault="00A86F8F" w:rsidP="003A5EE3">
      <w:pPr>
        <w:pStyle w:val="Akapitzlist"/>
        <w:numPr>
          <w:ilvl w:val="0"/>
          <w:numId w:val="140"/>
        </w:numPr>
        <w:spacing w:line="360" w:lineRule="auto"/>
        <w:ind w:left="709" w:hanging="283"/>
        <w:jc w:val="both"/>
        <w:rPr>
          <w:rFonts w:ascii="Tahoma" w:hAnsi="Tahoma" w:cs="Tahoma"/>
          <w:sz w:val="22"/>
          <w:szCs w:val="22"/>
        </w:rPr>
      </w:pPr>
      <w:r w:rsidRPr="00EC44D0">
        <w:rPr>
          <w:rFonts w:ascii="Tahoma" w:hAnsi="Tahoma" w:cs="Tahoma"/>
          <w:sz w:val="22"/>
          <w:szCs w:val="22"/>
        </w:rPr>
        <w:t>regulowanie w terminie bieżących zobowiązań finansowych rodziny,</w:t>
      </w:r>
    </w:p>
    <w:p w14:paraId="0F07D1A2" w14:textId="5CEAE3A1" w:rsidR="00A86F8F" w:rsidRPr="00EC44D0" w:rsidRDefault="00A86F8F" w:rsidP="003A5EE3">
      <w:pPr>
        <w:pStyle w:val="Akapitzlist"/>
        <w:numPr>
          <w:ilvl w:val="0"/>
          <w:numId w:val="140"/>
        </w:numPr>
        <w:spacing w:line="360" w:lineRule="auto"/>
        <w:ind w:left="709" w:hanging="283"/>
        <w:jc w:val="both"/>
        <w:rPr>
          <w:rFonts w:ascii="Tahoma" w:hAnsi="Tahoma" w:cs="Tahoma"/>
          <w:sz w:val="22"/>
          <w:szCs w:val="22"/>
        </w:rPr>
      </w:pPr>
      <w:r w:rsidRPr="00EC44D0">
        <w:rPr>
          <w:rFonts w:ascii="Tahoma" w:hAnsi="Tahoma" w:cs="Tahoma"/>
          <w:sz w:val="22"/>
          <w:szCs w:val="22"/>
        </w:rPr>
        <w:t>zwiększenie udziału zarobkowych (pozapo</w:t>
      </w:r>
      <w:r w:rsidR="00841277">
        <w:rPr>
          <w:rFonts w:ascii="Tahoma" w:hAnsi="Tahoma" w:cs="Tahoma"/>
          <w:sz w:val="22"/>
          <w:szCs w:val="22"/>
        </w:rPr>
        <w:t>mocowych) źródeł finansowania w </w:t>
      </w:r>
      <w:r w:rsidRPr="00EC44D0">
        <w:rPr>
          <w:rFonts w:ascii="Tahoma" w:hAnsi="Tahoma" w:cs="Tahoma"/>
          <w:sz w:val="22"/>
          <w:szCs w:val="22"/>
        </w:rPr>
        <w:t xml:space="preserve">budżecie rodziny; </w:t>
      </w:r>
    </w:p>
    <w:p w14:paraId="3A01F185" w14:textId="77777777" w:rsidR="00A86F8F" w:rsidRPr="00EC44D0" w:rsidRDefault="00A86F8F" w:rsidP="00FB4A00">
      <w:pPr>
        <w:pStyle w:val="Akapitzlist"/>
        <w:spacing w:line="360" w:lineRule="auto"/>
        <w:ind w:left="709" w:hanging="283"/>
        <w:jc w:val="both"/>
        <w:rPr>
          <w:rFonts w:ascii="Tahoma" w:hAnsi="Tahoma" w:cs="Tahoma"/>
          <w:sz w:val="22"/>
          <w:szCs w:val="22"/>
        </w:rPr>
      </w:pPr>
    </w:p>
    <w:p w14:paraId="779B4199" w14:textId="22EEBD53" w:rsidR="00A86F8F" w:rsidRPr="00EC44D0" w:rsidRDefault="00A46968" w:rsidP="00FB4A00">
      <w:pPr>
        <w:pStyle w:val="Akapitzlist"/>
        <w:spacing w:line="360" w:lineRule="auto"/>
        <w:ind w:left="709" w:hanging="425"/>
        <w:jc w:val="both"/>
        <w:rPr>
          <w:rFonts w:ascii="Tahoma" w:hAnsi="Tahoma" w:cs="Tahoma"/>
          <w:sz w:val="22"/>
          <w:szCs w:val="22"/>
        </w:rPr>
      </w:pPr>
      <w:r w:rsidRPr="00EC44D0">
        <w:rPr>
          <w:rFonts w:ascii="Tahoma" w:eastAsia="Arial" w:hAnsi="Tahoma" w:cs="Tahoma"/>
          <w:sz w:val="22"/>
          <w:szCs w:val="22"/>
        </w:rPr>
        <w:t>–</w:t>
      </w:r>
      <w:r w:rsidR="00A86F8F" w:rsidRPr="00EC44D0">
        <w:rPr>
          <w:rFonts w:ascii="Tahoma" w:hAnsi="Tahoma" w:cs="Tahoma"/>
          <w:sz w:val="22"/>
          <w:szCs w:val="22"/>
        </w:rPr>
        <w:t xml:space="preserve"> poprawa funkcjonowania rodziny, rozumiana jako</w:t>
      </w:r>
      <w:r w:rsidR="00310EAD">
        <w:rPr>
          <w:rFonts w:ascii="Tahoma" w:hAnsi="Tahoma" w:cs="Tahoma"/>
          <w:sz w:val="22"/>
          <w:szCs w:val="22"/>
        </w:rPr>
        <w:t>:</w:t>
      </w:r>
    </w:p>
    <w:p w14:paraId="1A3072F6" w14:textId="77777777" w:rsidR="00A86F8F" w:rsidRPr="00EC44D0" w:rsidRDefault="00A86F8F" w:rsidP="003A5EE3">
      <w:pPr>
        <w:pStyle w:val="Akapitzlist"/>
        <w:numPr>
          <w:ilvl w:val="0"/>
          <w:numId w:val="141"/>
        </w:numPr>
        <w:spacing w:line="360" w:lineRule="auto"/>
        <w:ind w:left="709" w:hanging="283"/>
        <w:jc w:val="both"/>
        <w:rPr>
          <w:rFonts w:ascii="Tahoma" w:hAnsi="Tahoma" w:cs="Tahoma"/>
          <w:sz w:val="22"/>
          <w:szCs w:val="22"/>
        </w:rPr>
      </w:pPr>
      <w:r w:rsidRPr="00EC44D0">
        <w:rPr>
          <w:rFonts w:ascii="Tahoma" w:hAnsi="Tahoma" w:cs="Tahoma"/>
          <w:sz w:val="22"/>
          <w:szCs w:val="22"/>
        </w:rPr>
        <w:t>rozwinięcie umiejętności interpersonalnych, np. w zakresie komunikacji, rozwiązywania konfliktów w rodzinie,</w:t>
      </w:r>
    </w:p>
    <w:p w14:paraId="4FB6FBE4" w14:textId="77777777" w:rsidR="00A86F8F" w:rsidRPr="00EC44D0" w:rsidRDefault="00A86F8F" w:rsidP="003A5EE3">
      <w:pPr>
        <w:pStyle w:val="Akapitzlist"/>
        <w:numPr>
          <w:ilvl w:val="0"/>
          <w:numId w:val="141"/>
        </w:numPr>
        <w:spacing w:line="360" w:lineRule="auto"/>
        <w:ind w:left="709" w:hanging="283"/>
        <w:jc w:val="both"/>
        <w:rPr>
          <w:rFonts w:ascii="Tahoma" w:hAnsi="Tahoma" w:cs="Tahoma"/>
          <w:sz w:val="22"/>
          <w:szCs w:val="22"/>
        </w:rPr>
      </w:pPr>
      <w:r w:rsidRPr="00EC44D0">
        <w:rPr>
          <w:rFonts w:ascii="Tahoma" w:hAnsi="Tahoma" w:cs="Tahoma"/>
          <w:sz w:val="22"/>
          <w:szCs w:val="22"/>
        </w:rPr>
        <w:t>wzmocnienie więzi rodzinnych, np. poprzez aktywne i wspólne spędzanie czasu wolnego,</w:t>
      </w:r>
    </w:p>
    <w:p w14:paraId="39EA4055" w14:textId="77777777" w:rsidR="00A86F8F" w:rsidRPr="00EC44D0" w:rsidRDefault="00A86F8F" w:rsidP="003A5EE3">
      <w:pPr>
        <w:pStyle w:val="Akapitzlist"/>
        <w:numPr>
          <w:ilvl w:val="0"/>
          <w:numId w:val="141"/>
        </w:numPr>
        <w:spacing w:line="360" w:lineRule="auto"/>
        <w:ind w:left="709" w:hanging="283"/>
        <w:jc w:val="both"/>
        <w:rPr>
          <w:rFonts w:ascii="Tahoma" w:hAnsi="Tahoma" w:cs="Tahoma"/>
          <w:sz w:val="22"/>
          <w:szCs w:val="22"/>
        </w:rPr>
      </w:pPr>
      <w:r w:rsidRPr="00EC44D0">
        <w:rPr>
          <w:rFonts w:ascii="Tahoma" w:hAnsi="Tahoma" w:cs="Tahoma"/>
          <w:sz w:val="22"/>
          <w:szCs w:val="22"/>
        </w:rPr>
        <w:t>wzmocnienie pozytywnej samooceny członków rodzin.</w:t>
      </w:r>
    </w:p>
    <w:p w14:paraId="6AB2C2EF" w14:textId="77777777" w:rsidR="00A86F8F" w:rsidRPr="00EC44D0" w:rsidRDefault="00A86F8F" w:rsidP="00FB4A00">
      <w:pPr>
        <w:pStyle w:val="Akapitzlist"/>
        <w:spacing w:line="360" w:lineRule="auto"/>
        <w:ind w:left="709" w:hanging="283"/>
        <w:jc w:val="both"/>
        <w:rPr>
          <w:rFonts w:ascii="Tahoma" w:hAnsi="Tahoma" w:cs="Tahoma"/>
          <w:sz w:val="22"/>
          <w:szCs w:val="22"/>
        </w:rPr>
      </w:pPr>
    </w:p>
    <w:p w14:paraId="66ED44A8" w14:textId="10DA6806" w:rsidR="00A86F8F" w:rsidRPr="00EC44D0" w:rsidRDefault="00A86F8F" w:rsidP="00A46968">
      <w:pPr>
        <w:spacing w:line="360" w:lineRule="auto"/>
        <w:ind w:firstLine="720"/>
        <w:jc w:val="both"/>
        <w:rPr>
          <w:rFonts w:ascii="Tahoma" w:hAnsi="Tahoma" w:cs="Tahoma"/>
          <w:sz w:val="22"/>
          <w:szCs w:val="22"/>
        </w:rPr>
      </w:pPr>
      <w:r w:rsidRPr="00EC44D0">
        <w:rPr>
          <w:rFonts w:ascii="Tahoma" w:hAnsi="Tahoma" w:cs="Tahoma"/>
          <w:sz w:val="22"/>
          <w:szCs w:val="22"/>
        </w:rPr>
        <w:t xml:space="preserve">Badanie każdego ze wskaźników będzie miało charakter opisowy. </w:t>
      </w:r>
      <w:r w:rsidR="00A46968" w:rsidRPr="00EC44D0">
        <w:rPr>
          <w:rFonts w:ascii="Tahoma" w:hAnsi="Tahoma" w:cs="Tahoma"/>
          <w:sz w:val="22"/>
          <w:szCs w:val="22"/>
        </w:rPr>
        <w:t xml:space="preserve">Za </w:t>
      </w:r>
      <w:r w:rsidRPr="00EC44D0">
        <w:rPr>
          <w:rFonts w:ascii="Tahoma" w:hAnsi="Tahoma" w:cs="Tahoma"/>
          <w:sz w:val="22"/>
          <w:szCs w:val="22"/>
        </w:rPr>
        <w:t xml:space="preserve">sukces </w:t>
      </w:r>
      <w:r w:rsidR="00A46968" w:rsidRPr="00EC44D0">
        <w:rPr>
          <w:rFonts w:ascii="Tahoma" w:hAnsi="Tahoma" w:cs="Tahoma"/>
          <w:sz w:val="22"/>
          <w:szCs w:val="22"/>
        </w:rPr>
        <w:t>M</w:t>
      </w:r>
      <w:r w:rsidRPr="00EC44D0">
        <w:rPr>
          <w:rFonts w:ascii="Tahoma" w:hAnsi="Tahoma" w:cs="Tahoma"/>
          <w:sz w:val="22"/>
          <w:szCs w:val="22"/>
        </w:rPr>
        <w:t>odelu należy uznać wskazanie zauważalnego wzrostu, zarówno przez rodzinę, jak i członków ZIDR w co najmniej jednym z trzech opisanych powyżej obszarów.</w:t>
      </w:r>
      <w:r w:rsidR="00A46968" w:rsidRPr="00EC44D0">
        <w:rPr>
          <w:rFonts w:ascii="Tahoma" w:hAnsi="Tahoma" w:cs="Tahoma"/>
          <w:sz w:val="22"/>
          <w:szCs w:val="22"/>
        </w:rPr>
        <w:t xml:space="preserve"> Wzrost ten wykazany zostanie badaniem.</w:t>
      </w:r>
    </w:p>
    <w:p w14:paraId="566077AA" w14:textId="77FE9B3C" w:rsidR="00A86F8F" w:rsidRPr="00EC44D0" w:rsidRDefault="00A86F8F" w:rsidP="004234BA">
      <w:pPr>
        <w:spacing w:line="360" w:lineRule="auto"/>
        <w:ind w:firstLine="720"/>
        <w:jc w:val="both"/>
        <w:rPr>
          <w:rFonts w:ascii="Tahoma" w:hAnsi="Tahoma" w:cs="Tahoma"/>
          <w:sz w:val="22"/>
          <w:szCs w:val="22"/>
        </w:rPr>
      </w:pPr>
      <w:r w:rsidRPr="00EC44D0">
        <w:rPr>
          <w:rFonts w:ascii="Tahoma" w:hAnsi="Tahoma" w:cs="Tahoma"/>
          <w:sz w:val="22"/>
          <w:szCs w:val="22"/>
        </w:rPr>
        <w:t>Zauważalny wzrost rozumiany jest w tym przypadku</w:t>
      </w:r>
      <w:r w:rsidR="00841277">
        <w:rPr>
          <w:rFonts w:ascii="Tahoma" w:hAnsi="Tahoma" w:cs="Tahoma"/>
          <w:sz w:val="22"/>
          <w:szCs w:val="22"/>
        </w:rPr>
        <w:t xml:space="preserve"> jako wzmocnienie kompetencji i </w:t>
      </w:r>
      <w:r w:rsidRPr="00EC44D0">
        <w:rPr>
          <w:rFonts w:ascii="Tahoma" w:hAnsi="Tahoma" w:cs="Tahoma"/>
          <w:sz w:val="22"/>
          <w:szCs w:val="22"/>
        </w:rPr>
        <w:t>umiejętności członków rodzin pozwalających na zmniejszenie uzależnienia od systemu pomocy i integracji społecznej w okresie  pomiędzy pierwszym</w:t>
      </w:r>
      <w:r w:rsidR="00A46968" w:rsidRPr="00EC44D0">
        <w:rPr>
          <w:rFonts w:ascii="Tahoma" w:hAnsi="Tahoma" w:cs="Tahoma"/>
          <w:sz w:val="22"/>
          <w:szCs w:val="22"/>
        </w:rPr>
        <w:t xml:space="preserve"> </w:t>
      </w:r>
      <w:r w:rsidRPr="00EC44D0">
        <w:rPr>
          <w:rFonts w:ascii="Tahoma" w:hAnsi="Tahoma" w:cs="Tahoma"/>
          <w:sz w:val="22"/>
          <w:szCs w:val="22"/>
        </w:rPr>
        <w:t xml:space="preserve">(w momencie opracowywania Indywidualnego Projektu Socjalnego) a ostatnim badaniem (po zakończeniu realizacji Indywidualnego Projektu </w:t>
      </w:r>
      <w:r w:rsidR="00A46968" w:rsidRPr="00EC44D0">
        <w:rPr>
          <w:rFonts w:ascii="Tahoma" w:hAnsi="Tahoma" w:cs="Tahoma"/>
          <w:sz w:val="22"/>
          <w:szCs w:val="22"/>
        </w:rPr>
        <w:t>S</w:t>
      </w:r>
      <w:r w:rsidRPr="00EC44D0">
        <w:rPr>
          <w:rFonts w:ascii="Tahoma" w:hAnsi="Tahoma" w:cs="Tahoma"/>
          <w:sz w:val="22"/>
          <w:szCs w:val="22"/>
        </w:rPr>
        <w:t>ocjalnego). Wzrost ten (polepszenie sytuacji rodziny) musi dotyczyć co najmniej jednego z wymienionych obszarów, tj. aktywno</w:t>
      </w:r>
      <w:r w:rsidR="00841277">
        <w:rPr>
          <w:rFonts w:ascii="Tahoma" w:hAnsi="Tahoma" w:cs="Tahoma"/>
          <w:sz w:val="22"/>
          <w:szCs w:val="22"/>
        </w:rPr>
        <w:t>ści zawodowej i edukacyjnej lub </w:t>
      </w:r>
      <w:r w:rsidRPr="00EC44D0">
        <w:rPr>
          <w:rFonts w:ascii="Tahoma" w:hAnsi="Tahoma" w:cs="Tahoma"/>
          <w:sz w:val="22"/>
          <w:szCs w:val="22"/>
        </w:rPr>
        <w:t>sytuacji finansowej rodziny</w:t>
      </w:r>
      <w:r w:rsidR="00310EAD">
        <w:rPr>
          <w:rFonts w:ascii="Tahoma" w:hAnsi="Tahoma" w:cs="Tahoma"/>
          <w:sz w:val="22"/>
          <w:szCs w:val="22"/>
        </w:rPr>
        <w:t>,</w:t>
      </w:r>
      <w:r w:rsidRPr="00EC44D0">
        <w:rPr>
          <w:rFonts w:ascii="Tahoma" w:hAnsi="Tahoma" w:cs="Tahoma"/>
          <w:sz w:val="22"/>
          <w:szCs w:val="22"/>
        </w:rPr>
        <w:t xml:space="preserve"> lub poprawy funkcjonowania rodziny w aspekcie komunikacji, form spędzania czasu wolnego czy samooceny</w:t>
      </w:r>
      <w:r w:rsidR="00A46968" w:rsidRPr="00EC44D0">
        <w:rPr>
          <w:rFonts w:ascii="Tahoma" w:hAnsi="Tahoma" w:cs="Tahoma"/>
          <w:sz w:val="22"/>
          <w:szCs w:val="22"/>
        </w:rPr>
        <w:t xml:space="preserve">. Przyrost ten </w:t>
      </w:r>
      <w:r w:rsidR="00841277">
        <w:rPr>
          <w:rFonts w:ascii="Tahoma" w:hAnsi="Tahoma" w:cs="Tahoma"/>
          <w:sz w:val="22"/>
          <w:szCs w:val="22"/>
        </w:rPr>
        <w:t>musi być widoczny zarówno w </w:t>
      </w:r>
      <w:r w:rsidRPr="00EC44D0">
        <w:rPr>
          <w:rFonts w:ascii="Tahoma" w:hAnsi="Tahoma" w:cs="Tahoma"/>
          <w:sz w:val="22"/>
          <w:szCs w:val="22"/>
        </w:rPr>
        <w:t>badaniu prowadzonym wśród członków rodzin, jak i w badaniu członków ZIDR pracujących z</w:t>
      </w:r>
      <w:r w:rsidR="00841277">
        <w:rPr>
          <w:rFonts w:ascii="Tahoma" w:hAnsi="Tahoma" w:cs="Tahoma"/>
          <w:sz w:val="22"/>
          <w:szCs w:val="22"/>
        </w:rPr>
        <w:t> </w:t>
      </w:r>
      <w:r w:rsidRPr="00EC44D0">
        <w:rPr>
          <w:rFonts w:ascii="Tahoma" w:hAnsi="Tahoma" w:cs="Tahoma"/>
          <w:sz w:val="22"/>
          <w:szCs w:val="22"/>
        </w:rPr>
        <w:t xml:space="preserve">rodziną. </w:t>
      </w:r>
    </w:p>
    <w:p w14:paraId="4DDB8980" w14:textId="6870EDC5" w:rsidR="00A86F8F" w:rsidRPr="00EC44D0" w:rsidRDefault="00A86F8F" w:rsidP="00FB4A00">
      <w:pPr>
        <w:spacing w:line="360" w:lineRule="auto"/>
        <w:ind w:firstLine="709"/>
        <w:jc w:val="both"/>
        <w:rPr>
          <w:rFonts w:ascii="Tahoma" w:hAnsi="Tahoma" w:cs="Tahoma"/>
          <w:sz w:val="22"/>
          <w:szCs w:val="22"/>
        </w:rPr>
      </w:pPr>
      <w:r w:rsidRPr="00EC44D0">
        <w:rPr>
          <w:rFonts w:ascii="Tahoma" w:hAnsi="Tahoma" w:cs="Tahoma"/>
          <w:sz w:val="22"/>
          <w:szCs w:val="22"/>
        </w:rPr>
        <w:lastRenderedPageBreak/>
        <w:t>Źródł</w:t>
      </w:r>
      <w:r w:rsidR="004234BA" w:rsidRPr="00EC44D0">
        <w:rPr>
          <w:rFonts w:ascii="Tahoma" w:hAnsi="Tahoma" w:cs="Tahoma"/>
          <w:sz w:val="22"/>
          <w:szCs w:val="22"/>
        </w:rPr>
        <w:t>em</w:t>
      </w:r>
      <w:r w:rsidRPr="00EC44D0">
        <w:rPr>
          <w:rFonts w:ascii="Tahoma" w:hAnsi="Tahoma" w:cs="Tahoma"/>
          <w:sz w:val="22"/>
          <w:szCs w:val="22"/>
        </w:rPr>
        <w:t xml:space="preserve"> wiedzy</w:t>
      </w:r>
      <w:r w:rsidR="004234BA" w:rsidRPr="00EC44D0">
        <w:rPr>
          <w:rFonts w:ascii="Tahoma" w:hAnsi="Tahoma" w:cs="Tahoma"/>
          <w:sz w:val="22"/>
          <w:szCs w:val="22"/>
        </w:rPr>
        <w:t xml:space="preserve"> będą</w:t>
      </w:r>
      <w:r w:rsidRPr="00EC44D0">
        <w:rPr>
          <w:rFonts w:ascii="Tahoma" w:hAnsi="Tahoma" w:cs="Tahoma"/>
          <w:sz w:val="22"/>
          <w:szCs w:val="22"/>
        </w:rPr>
        <w:t xml:space="preserve"> wywiady grupowe lub indywidualne przeprowadzane z członkami rodzin oraz ankiety lub wywiady przeprowadzane z członkami ZIDR w momencie opracowania Indywidualnego Projektu Socjalnego, w trakcie jego realizacji oraz po zakończeniu realizacji Indywidualnego Projektu Socjalnego. </w:t>
      </w:r>
    </w:p>
    <w:p w14:paraId="36B43EE0" w14:textId="644D2C01" w:rsidR="00A86F8F" w:rsidRPr="00EC44D0" w:rsidRDefault="00A86F8F" w:rsidP="004234BA">
      <w:pPr>
        <w:spacing w:line="360" w:lineRule="auto"/>
        <w:ind w:firstLine="360"/>
        <w:jc w:val="both"/>
        <w:rPr>
          <w:rFonts w:ascii="Tahoma" w:hAnsi="Tahoma" w:cs="Tahoma"/>
          <w:sz w:val="22"/>
          <w:szCs w:val="22"/>
        </w:rPr>
      </w:pPr>
      <w:r w:rsidRPr="00EC44D0">
        <w:rPr>
          <w:rFonts w:ascii="Tahoma" w:hAnsi="Tahoma" w:cs="Tahoma"/>
          <w:sz w:val="22"/>
          <w:szCs w:val="22"/>
        </w:rPr>
        <w:t>Zagadnienia, które pojawią się w</w:t>
      </w:r>
      <w:r w:rsidR="004234BA" w:rsidRPr="00EC44D0">
        <w:rPr>
          <w:rFonts w:ascii="Tahoma" w:hAnsi="Tahoma" w:cs="Tahoma"/>
          <w:sz w:val="22"/>
          <w:szCs w:val="22"/>
        </w:rPr>
        <w:t xml:space="preserve"> wyniku</w:t>
      </w:r>
      <w:r w:rsidRPr="00EC44D0">
        <w:rPr>
          <w:rFonts w:ascii="Tahoma" w:hAnsi="Tahoma" w:cs="Tahoma"/>
          <w:sz w:val="22"/>
          <w:szCs w:val="22"/>
        </w:rPr>
        <w:t xml:space="preserve"> wyżej wymienionych wywiad</w:t>
      </w:r>
      <w:r w:rsidR="004234BA" w:rsidRPr="00EC44D0">
        <w:rPr>
          <w:rFonts w:ascii="Tahoma" w:hAnsi="Tahoma" w:cs="Tahoma"/>
          <w:sz w:val="22"/>
          <w:szCs w:val="22"/>
        </w:rPr>
        <w:t>ów</w:t>
      </w:r>
      <w:r w:rsidRPr="00EC44D0">
        <w:rPr>
          <w:rFonts w:ascii="Tahoma" w:hAnsi="Tahoma" w:cs="Tahoma"/>
          <w:sz w:val="22"/>
          <w:szCs w:val="22"/>
        </w:rPr>
        <w:t xml:space="preserve"> i kwestionariusz</w:t>
      </w:r>
      <w:r w:rsidR="004234BA" w:rsidRPr="00EC44D0">
        <w:rPr>
          <w:rFonts w:ascii="Tahoma" w:hAnsi="Tahoma" w:cs="Tahoma"/>
          <w:sz w:val="22"/>
          <w:szCs w:val="22"/>
        </w:rPr>
        <w:t>y,</w:t>
      </w:r>
      <w:r w:rsidRPr="00EC44D0">
        <w:rPr>
          <w:rFonts w:ascii="Tahoma" w:hAnsi="Tahoma" w:cs="Tahoma"/>
          <w:sz w:val="22"/>
          <w:szCs w:val="22"/>
        </w:rPr>
        <w:t xml:space="preserve"> będą odpowiadały obszarom opisanym jako sfera kompetencji i umiejętności członków rodzin</w:t>
      </w:r>
      <w:r w:rsidR="004234BA" w:rsidRPr="00EC44D0">
        <w:rPr>
          <w:rFonts w:ascii="Tahoma" w:hAnsi="Tahoma" w:cs="Tahoma"/>
          <w:sz w:val="22"/>
          <w:szCs w:val="22"/>
        </w:rPr>
        <w:t>,</w:t>
      </w:r>
      <w:r w:rsidRPr="00EC44D0">
        <w:rPr>
          <w:rFonts w:ascii="Tahoma" w:hAnsi="Tahoma" w:cs="Tahoma"/>
          <w:sz w:val="22"/>
          <w:szCs w:val="22"/>
        </w:rPr>
        <w:t xml:space="preserve"> pozwalających na zmniejszenie uzależnienia od systemu pomocy społecznej odpowiednio do zakresu realizowanego przez każdego członka rodziny objętej wsparciem modelu Indywidualnego Planu Działania. Będą to m.in. zagadnienia obejmujące sytuację finansową rodziny, aktywność zawodową i edukacyjną poszczególnych członków rodziny, kształtowanie więzi rodzinnych, sposoby spędzania czasu wolnego.</w:t>
      </w:r>
    </w:p>
    <w:p w14:paraId="1EB0493F" w14:textId="77777777" w:rsidR="004234BA" w:rsidRPr="00EC44D0" w:rsidRDefault="004234BA" w:rsidP="00A95313">
      <w:pPr>
        <w:spacing w:line="360" w:lineRule="auto"/>
        <w:jc w:val="both"/>
        <w:rPr>
          <w:rFonts w:ascii="Tahoma" w:hAnsi="Tahoma" w:cs="Tahoma"/>
          <w:sz w:val="22"/>
          <w:szCs w:val="22"/>
        </w:rPr>
      </w:pPr>
    </w:p>
    <w:p w14:paraId="60F5BCAB" w14:textId="77777777" w:rsidR="008A6942" w:rsidRPr="008A6942" w:rsidRDefault="00A86F8F" w:rsidP="003A5EE3">
      <w:pPr>
        <w:pStyle w:val="Akapitzlist"/>
        <w:numPr>
          <w:ilvl w:val="0"/>
          <w:numId w:val="138"/>
        </w:numPr>
        <w:spacing w:line="360" w:lineRule="auto"/>
        <w:ind w:left="284" w:hanging="284"/>
        <w:jc w:val="both"/>
        <w:rPr>
          <w:rFonts w:ascii="Tahoma" w:hAnsi="Tahoma" w:cs="Tahoma"/>
          <w:sz w:val="22"/>
          <w:szCs w:val="22"/>
        </w:rPr>
      </w:pPr>
      <w:r w:rsidRPr="008A6942">
        <w:rPr>
          <w:rFonts w:ascii="Tahoma" w:hAnsi="Tahoma" w:cs="Tahoma"/>
          <w:b/>
          <w:color w:val="C00000"/>
          <w:sz w:val="22"/>
          <w:szCs w:val="22"/>
        </w:rPr>
        <w:t>Wzmocnienie zaangażowania społecznego i edukacyjnego dzieci i młodzieży z rodzin objętych działaniami modelu.</w:t>
      </w:r>
      <w:r w:rsidRPr="008A6942">
        <w:rPr>
          <w:rFonts w:ascii="Tahoma" w:hAnsi="Tahoma" w:cs="Tahoma"/>
          <w:color w:val="C00000"/>
          <w:sz w:val="22"/>
          <w:szCs w:val="22"/>
        </w:rPr>
        <w:t xml:space="preserve"> </w:t>
      </w:r>
    </w:p>
    <w:p w14:paraId="2671F8E7" w14:textId="4E53E92D" w:rsidR="00A86F8F" w:rsidRPr="00FB4A00" w:rsidRDefault="00A86F8F" w:rsidP="00FB4A00">
      <w:pPr>
        <w:spacing w:line="360" w:lineRule="auto"/>
        <w:jc w:val="both"/>
        <w:rPr>
          <w:rFonts w:ascii="Tahoma" w:hAnsi="Tahoma" w:cs="Tahoma"/>
          <w:sz w:val="22"/>
          <w:szCs w:val="22"/>
        </w:rPr>
      </w:pPr>
      <w:r w:rsidRPr="00FB4A00">
        <w:rPr>
          <w:rFonts w:ascii="Tahoma" w:hAnsi="Tahoma" w:cs="Tahoma"/>
          <w:sz w:val="22"/>
          <w:szCs w:val="22"/>
        </w:rPr>
        <w:t xml:space="preserve">Badaniu poddane zostaną następujące aspekty w zależności od wieku dzieci i młodzieży i aktualnego poziomu edukacji: </w:t>
      </w:r>
    </w:p>
    <w:p w14:paraId="7D668AE2" w14:textId="77777777" w:rsidR="00A86F8F" w:rsidRPr="00EC44D0" w:rsidRDefault="00A86F8F" w:rsidP="003A5EE3">
      <w:pPr>
        <w:pStyle w:val="Akapitzlist"/>
        <w:numPr>
          <w:ilvl w:val="0"/>
          <w:numId w:val="142"/>
        </w:numPr>
        <w:spacing w:line="360" w:lineRule="auto"/>
        <w:ind w:left="567" w:hanging="283"/>
        <w:jc w:val="both"/>
        <w:rPr>
          <w:rFonts w:ascii="Tahoma" w:hAnsi="Tahoma" w:cs="Tahoma"/>
          <w:sz w:val="22"/>
          <w:szCs w:val="22"/>
        </w:rPr>
      </w:pPr>
      <w:r w:rsidRPr="00EC44D0">
        <w:rPr>
          <w:rFonts w:ascii="Tahoma" w:hAnsi="Tahoma" w:cs="Tahoma"/>
          <w:sz w:val="22"/>
          <w:szCs w:val="22"/>
        </w:rPr>
        <w:t>uczestnictwo dzieci i młodzieży w zajęciach pozaszkolnych rozwijających zainteresowania;</w:t>
      </w:r>
    </w:p>
    <w:p w14:paraId="61EAFF8E" w14:textId="77777777" w:rsidR="00A86F8F" w:rsidRPr="00EC44D0" w:rsidRDefault="00A86F8F" w:rsidP="003A5EE3">
      <w:pPr>
        <w:pStyle w:val="Akapitzlist"/>
        <w:numPr>
          <w:ilvl w:val="0"/>
          <w:numId w:val="142"/>
        </w:numPr>
        <w:spacing w:line="360" w:lineRule="auto"/>
        <w:ind w:left="567" w:hanging="283"/>
        <w:jc w:val="both"/>
        <w:rPr>
          <w:rFonts w:ascii="Tahoma" w:hAnsi="Tahoma" w:cs="Tahoma"/>
          <w:sz w:val="22"/>
          <w:szCs w:val="22"/>
        </w:rPr>
      </w:pPr>
      <w:r w:rsidRPr="00EC44D0">
        <w:rPr>
          <w:rFonts w:ascii="Tahoma" w:hAnsi="Tahoma" w:cs="Tahoma"/>
          <w:sz w:val="22"/>
          <w:szCs w:val="22"/>
        </w:rPr>
        <w:t>korzystanie z doradztwa zawodowego lub innych form wspierających planowanie kariery zawodowej;</w:t>
      </w:r>
    </w:p>
    <w:p w14:paraId="0F5AC361" w14:textId="77777777" w:rsidR="00A86F8F" w:rsidRPr="00EC44D0" w:rsidRDefault="00A86F8F" w:rsidP="003A5EE3">
      <w:pPr>
        <w:pStyle w:val="Akapitzlist"/>
        <w:numPr>
          <w:ilvl w:val="0"/>
          <w:numId w:val="142"/>
        </w:numPr>
        <w:spacing w:line="360" w:lineRule="auto"/>
        <w:ind w:left="567" w:hanging="283"/>
        <w:jc w:val="both"/>
        <w:rPr>
          <w:rFonts w:ascii="Tahoma" w:hAnsi="Tahoma" w:cs="Tahoma"/>
          <w:sz w:val="22"/>
          <w:szCs w:val="22"/>
        </w:rPr>
      </w:pPr>
      <w:r w:rsidRPr="00EC44D0">
        <w:rPr>
          <w:rFonts w:ascii="Tahoma" w:hAnsi="Tahoma" w:cs="Tahoma"/>
          <w:sz w:val="22"/>
          <w:szCs w:val="22"/>
        </w:rPr>
        <w:t>deklaracje chęci dalszego kształcenia się formalnego i nieformalnego;</w:t>
      </w:r>
    </w:p>
    <w:p w14:paraId="28061D15" w14:textId="3EEF8C51" w:rsidR="00A86F8F" w:rsidRPr="00EC44D0" w:rsidRDefault="00A86F8F" w:rsidP="003A5EE3">
      <w:pPr>
        <w:pStyle w:val="Akapitzlist"/>
        <w:numPr>
          <w:ilvl w:val="0"/>
          <w:numId w:val="142"/>
        </w:numPr>
        <w:spacing w:line="360" w:lineRule="auto"/>
        <w:ind w:left="567" w:hanging="283"/>
        <w:jc w:val="both"/>
        <w:rPr>
          <w:rFonts w:ascii="Tahoma" w:hAnsi="Tahoma" w:cs="Tahoma"/>
          <w:sz w:val="22"/>
          <w:szCs w:val="22"/>
        </w:rPr>
      </w:pPr>
      <w:r w:rsidRPr="00EC44D0">
        <w:rPr>
          <w:rFonts w:ascii="Tahoma" w:hAnsi="Tahoma" w:cs="Tahoma"/>
          <w:sz w:val="22"/>
          <w:szCs w:val="22"/>
        </w:rPr>
        <w:t>uczestni</w:t>
      </w:r>
      <w:r w:rsidR="00841277">
        <w:rPr>
          <w:rFonts w:ascii="Tahoma" w:hAnsi="Tahoma" w:cs="Tahoma"/>
          <w:sz w:val="22"/>
          <w:szCs w:val="22"/>
        </w:rPr>
        <w:t>ctwo w działaniach związanych z</w:t>
      </w:r>
      <w:r w:rsidRPr="00EC44D0">
        <w:rPr>
          <w:rFonts w:ascii="Tahoma" w:hAnsi="Tahoma" w:cs="Tahoma"/>
          <w:sz w:val="22"/>
          <w:szCs w:val="22"/>
        </w:rPr>
        <w:t xml:space="preserve"> aktywizacją społeczną;</w:t>
      </w:r>
    </w:p>
    <w:p w14:paraId="6012D6E4" w14:textId="5E2A59E7" w:rsidR="00A86F8F" w:rsidRPr="00EC44D0" w:rsidRDefault="00A86F8F" w:rsidP="003A5EE3">
      <w:pPr>
        <w:pStyle w:val="Akapitzlist"/>
        <w:numPr>
          <w:ilvl w:val="0"/>
          <w:numId w:val="142"/>
        </w:numPr>
        <w:spacing w:line="360" w:lineRule="auto"/>
        <w:ind w:left="567" w:hanging="283"/>
        <w:jc w:val="both"/>
        <w:rPr>
          <w:rFonts w:ascii="Tahoma" w:hAnsi="Tahoma" w:cs="Tahoma"/>
          <w:sz w:val="22"/>
          <w:szCs w:val="22"/>
        </w:rPr>
      </w:pPr>
      <w:r w:rsidRPr="00EC44D0">
        <w:rPr>
          <w:rFonts w:ascii="Tahoma" w:hAnsi="Tahoma" w:cs="Tahoma"/>
          <w:sz w:val="22"/>
          <w:szCs w:val="22"/>
        </w:rPr>
        <w:t>uczestnic</w:t>
      </w:r>
      <w:r w:rsidR="00841277">
        <w:rPr>
          <w:rFonts w:ascii="Tahoma" w:hAnsi="Tahoma" w:cs="Tahoma"/>
          <w:sz w:val="22"/>
          <w:szCs w:val="22"/>
        </w:rPr>
        <w:t xml:space="preserve">two w różnych formach edukacji </w:t>
      </w:r>
      <w:r w:rsidRPr="00EC44D0">
        <w:rPr>
          <w:rFonts w:ascii="Tahoma" w:hAnsi="Tahoma" w:cs="Tahoma"/>
          <w:sz w:val="22"/>
          <w:szCs w:val="22"/>
        </w:rPr>
        <w:t>przedszkolnej i przedprzedszkolnej</w:t>
      </w:r>
      <w:r w:rsidR="004234BA" w:rsidRPr="00EC44D0">
        <w:rPr>
          <w:rFonts w:ascii="Tahoma" w:hAnsi="Tahoma" w:cs="Tahoma"/>
          <w:sz w:val="22"/>
          <w:szCs w:val="22"/>
        </w:rPr>
        <w:t>.</w:t>
      </w:r>
    </w:p>
    <w:p w14:paraId="4DCABF85" w14:textId="77777777" w:rsidR="00A86F8F" w:rsidRPr="00EC44D0" w:rsidRDefault="00A86F8F" w:rsidP="00FB4A00">
      <w:pPr>
        <w:spacing w:line="360" w:lineRule="auto"/>
        <w:ind w:left="567" w:hanging="283"/>
        <w:jc w:val="both"/>
        <w:rPr>
          <w:rFonts w:ascii="Tahoma" w:hAnsi="Tahoma" w:cs="Tahoma"/>
          <w:sz w:val="22"/>
          <w:szCs w:val="22"/>
        </w:rPr>
      </w:pPr>
    </w:p>
    <w:p w14:paraId="76223139" w14:textId="611A72FB" w:rsidR="00A86F8F" w:rsidRPr="00EC44D0" w:rsidRDefault="00A86F8F" w:rsidP="004234BA">
      <w:pPr>
        <w:spacing w:line="360" w:lineRule="auto"/>
        <w:ind w:firstLine="720"/>
        <w:jc w:val="both"/>
        <w:rPr>
          <w:rFonts w:ascii="Tahoma" w:hAnsi="Tahoma" w:cs="Tahoma"/>
          <w:sz w:val="22"/>
          <w:szCs w:val="22"/>
        </w:rPr>
      </w:pPr>
      <w:r w:rsidRPr="00EC44D0">
        <w:rPr>
          <w:rFonts w:ascii="Tahoma" w:hAnsi="Tahoma" w:cs="Tahoma"/>
          <w:sz w:val="22"/>
          <w:szCs w:val="22"/>
        </w:rPr>
        <w:t xml:space="preserve">Badanie każdego ze wskaźników będzie miało charakter liczbowy i opisowy. Jako sukces modelu należy uznać wskazanie wzrostu </w:t>
      </w:r>
      <w:r w:rsidR="004234BA" w:rsidRPr="00EC44D0">
        <w:rPr>
          <w:rFonts w:ascii="Tahoma" w:hAnsi="Tahoma" w:cs="Tahoma"/>
          <w:sz w:val="22"/>
          <w:szCs w:val="22"/>
        </w:rPr>
        <w:t xml:space="preserve">jednego lub kilku </w:t>
      </w:r>
      <w:r w:rsidRPr="00EC44D0">
        <w:rPr>
          <w:rFonts w:ascii="Tahoma" w:hAnsi="Tahoma" w:cs="Tahoma"/>
          <w:sz w:val="22"/>
          <w:szCs w:val="22"/>
        </w:rPr>
        <w:t xml:space="preserve">wskaźników adekwatnych do wieku i poziomu wykształcenia dziecka. </w:t>
      </w:r>
    </w:p>
    <w:p w14:paraId="18C744BB" w14:textId="77777777" w:rsidR="00A86F8F" w:rsidRPr="00EC44D0" w:rsidRDefault="00A86F8F" w:rsidP="00A95313">
      <w:pPr>
        <w:spacing w:line="360" w:lineRule="auto"/>
        <w:jc w:val="both"/>
        <w:rPr>
          <w:rFonts w:ascii="Tahoma" w:hAnsi="Tahoma" w:cs="Tahoma"/>
          <w:sz w:val="22"/>
          <w:szCs w:val="22"/>
        </w:rPr>
      </w:pPr>
    </w:p>
    <w:p w14:paraId="59017917" w14:textId="77777777" w:rsidR="004234BA" w:rsidRPr="00EC44D0" w:rsidRDefault="00A86F8F" w:rsidP="004234BA">
      <w:pPr>
        <w:spacing w:line="360" w:lineRule="auto"/>
        <w:ind w:firstLine="360"/>
        <w:jc w:val="both"/>
        <w:rPr>
          <w:rFonts w:ascii="Tahoma" w:hAnsi="Tahoma" w:cs="Tahoma"/>
          <w:sz w:val="22"/>
          <w:szCs w:val="22"/>
        </w:rPr>
      </w:pPr>
      <w:r w:rsidRPr="00EC44D0">
        <w:rPr>
          <w:rFonts w:ascii="Tahoma" w:hAnsi="Tahoma" w:cs="Tahoma"/>
          <w:sz w:val="22"/>
          <w:szCs w:val="22"/>
        </w:rPr>
        <w:t>Źródł</w:t>
      </w:r>
      <w:r w:rsidR="004234BA" w:rsidRPr="00EC44D0">
        <w:rPr>
          <w:rFonts w:ascii="Tahoma" w:hAnsi="Tahoma" w:cs="Tahoma"/>
          <w:sz w:val="22"/>
          <w:szCs w:val="22"/>
        </w:rPr>
        <w:t>em</w:t>
      </w:r>
      <w:r w:rsidRPr="00EC44D0">
        <w:rPr>
          <w:rFonts w:ascii="Tahoma" w:hAnsi="Tahoma" w:cs="Tahoma"/>
          <w:sz w:val="22"/>
          <w:szCs w:val="22"/>
        </w:rPr>
        <w:t xml:space="preserve"> wiedz</w:t>
      </w:r>
      <w:r w:rsidR="004234BA" w:rsidRPr="00EC44D0">
        <w:rPr>
          <w:rFonts w:ascii="Tahoma" w:hAnsi="Tahoma" w:cs="Tahoma"/>
          <w:sz w:val="22"/>
          <w:szCs w:val="22"/>
        </w:rPr>
        <w:t xml:space="preserve">y będą </w:t>
      </w:r>
      <w:r w:rsidRPr="00EC44D0">
        <w:rPr>
          <w:rFonts w:ascii="Tahoma" w:hAnsi="Tahoma" w:cs="Tahoma"/>
          <w:sz w:val="22"/>
          <w:szCs w:val="22"/>
        </w:rPr>
        <w:t>wywiady grupowe lub indywidualne przeprowadzane z członkami rodzin, w tym dziećmi i młodzieżą</w:t>
      </w:r>
      <w:r w:rsidR="004234BA" w:rsidRPr="00EC44D0">
        <w:rPr>
          <w:rFonts w:ascii="Tahoma" w:hAnsi="Tahoma" w:cs="Tahoma"/>
          <w:sz w:val="22"/>
          <w:szCs w:val="22"/>
        </w:rPr>
        <w:t>,</w:t>
      </w:r>
      <w:r w:rsidRPr="00EC44D0">
        <w:rPr>
          <w:rFonts w:ascii="Tahoma" w:hAnsi="Tahoma" w:cs="Tahoma"/>
          <w:sz w:val="22"/>
          <w:szCs w:val="22"/>
        </w:rPr>
        <w:t xml:space="preserve">  oraz  ankiety lub wywiady przeprowadzane z członkami ZIDR w momencie opracowania Indywidualnego Projektu Socjalnego, w trakcie jego realizacji oraz po zakończeniu realizacji Indywidualnego Projektu Socjalnego. </w:t>
      </w:r>
    </w:p>
    <w:p w14:paraId="53AF93AD" w14:textId="4278C3B9" w:rsidR="00A86F8F" w:rsidRPr="00EC44D0" w:rsidRDefault="00A86F8F" w:rsidP="004234BA">
      <w:pPr>
        <w:spacing w:line="360" w:lineRule="auto"/>
        <w:ind w:firstLine="360"/>
        <w:jc w:val="both"/>
        <w:rPr>
          <w:rFonts w:ascii="Tahoma" w:hAnsi="Tahoma" w:cs="Tahoma"/>
          <w:sz w:val="22"/>
          <w:szCs w:val="22"/>
        </w:rPr>
      </w:pPr>
      <w:r w:rsidRPr="00EC44D0">
        <w:rPr>
          <w:rFonts w:ascii="Tahoma" w:hAnsi="Tahoma" w:cs="Tahoma"/>
          <w:sz w:val="22"/>
          <w:szCs w:val="22"/>
        </w:rPr>
        <w:t>Zagadnienia, które pojawią się w wyżej wymienionych wywiadach i kwestionariuszach będą odpowiadały obszarom opisanym jako wzmocnie</w:t>
      </w:r>
      <w:r w:rsidR="00841277">
        <w:rPr>
          <w:rFonts w:ascii="Tahoma" w:hAnsi="Tahoma" w:cs="Tahoma"/>
          <w:sz w:val="22"/>
          <w:szCs w:val="22"/>
        </w:rPr>
        <w:t>nie zaangażowania społecznego i </w:t>
      </w:r>
      <w:r w:rsidRPr="00EC44D0">
        <w:rPr>
          <w:rFonts w:ascii="Tahoma" w:hAnsi="Tahoma" w:cs="Tahoma"/>
          <w:sz w:val="22"/>
          <w:szCs w:val="22"/>
        </w:rPr>
        <w:t xml:space="preserve">edukacyjnego dzieci i młodzieży objętych działaniami </w:t>
      </w:r>
      <w:r w:rsidR="004234BA" w:rsidRPr="00EC44D0">
        <w:rPr>
          <w:rFonts w:ascii="Tahoma" w:hAnsi="Tahoma" w:cs="Tahoma"/>
          <w:sz w:val="22"/>
          <w:szCs w:val="22"/>
        </w:rPr>
        <w:t>M</w:t>
      </w:r>
      <w:r w:rsidRPr="00EC44D0">
        <w:rPr>
          <w:rFonts w:ascii="Tahoma" w:hAnsi="Tahoma" w:cs="Tahoma"/>
          <w:sz w:val="22"/>
          <w:szCs w:val="22"/>
        </w:rPr>
        <w:t xml:space="preserve">odelu. Będą to m.in. zagadnienia </w:t>
      </w:r>
      <w:r w:rsidRPr="00EC44D0">
        <w:rPr>
          <w:rFonts w:ascii="Tahoma" w:hAnsi="Tahoma" w:cs="Tahoma"/>
          <w:sz w:val="22"/>
          <w:szCs w:val="22"/>
        </w:rPr>
        <w:lastRenderedPageBreak/>
        <w:t xml:space="preserve">związane z uczestnictwem w zajęciach pozaszkolnych, planowanymi ścieżkami edukacyjnymi, aktywnością społeczną itd. </w:t>
      </w:r>
    </w:p>
    <w:p w14:paraId="3B86C4A9" w14:textId="22D225AD" w:rsidR="00A86F8F" w:rsidRDefault="00A86F8F" w:rsidP="00A95313">
      <w:pPr>
        <w:spacing w:line="360" w:lineRule="auto"/>
        <w:jc w:val="both"/>
        <w:rPr>
          <w:rFonts w:ascii="Tahoma" w:hAnsi="Tahoma" w:cs="Tahoma"/>
          <w:sz w:val="22"/>
          <w:szCs w:val="22"/>
        </w:rPr>
      </w:pPr>
    </w:p>
    <w:p w14:paraId="105588B5" w14:textId="77777777" w:rsidR="008A6942" w:rsidRPr="008A6942" w:rsidRDefault="00A86F8F" w:rsidP="003A5EE3">
      <w:pPr>
        <w:pStyle w:val="Akapitzlist"/>
        <w:numPr>
          <w:ilvl w:val="0"/>
          <w:numId w:val="138"/>
        </w:numPr>
        <w:tabs>
          <w:tab w:val="left" w:pos="1134"/>
        </w:tabs>
        <w:spacing w:line="360" w:lineRule="auto"/>
        <w:ind w:left="284" w:hanging="284"/>
        <w:jc w:val="both"/>
        <w:rPr>
          <w:rFonts w:ascii="Tahoma" w:hAnsi="Tahoma" w:cs="Tahoma"/>
          <w:b/>
          <w:color w:val="C00000"/>
          <w:sz w:val="22"/>
          <w:szCs w:val="22"/>
        </w:rPr>
      </w:pPr>
      <w:r w:rsidRPr="008A6942">
        <w:rPr>
          <w:rFonts w:ascii="Tahoma" w:hAnsi="Tahoma" w:cs="Tahoma"/>
          <w:b/>
          <w:color w:val="C00000"/>
          <w:sz w:val="22"/>
          <w:szCs w:val="22"/>
        </w:rPr>
        <w:t xml:space="preserve">Polepszenie jakości współpracy ośrodka pomocy społecznej z lokalnymi instytucjami, firmami i organizacjami pozarządowymi. </w:t>
      </w:r>
    </w:p>
    <w:p w14:paraId="3C336308" w14:textId="249201A3" w:rsidR="00A86F8F" w:rsidRPr="00FB4A00" w:rsidRDefault="004234BA" w:rsidP="00FB4A00">
      <w:pPr>
        <w:spacing w:line="360" w:lineRule="auto"/>
        <w:jc w:val="both"/>
        <w:rPr>
          <w:rFonts w:ascii="Tahoma" w:hAnsi="Tahoma" w:cs="Tahoma"/>
          <w:sz w:val="22"/>
          <w:szCs w:val="22"/>
        </w:rPr>
      </w:pPr>
      <w:r w:rsidRPr="00FB4A00">
        <w:rPr>
          <w:rFonts w:ascii="Tahoma" w:hAnsi="Tahoma" w:cs="Tahoma"/>
          <w:sz w:val="22"/>
          <w:szCs w:val="22"/>
        </w:rPr>
        <w:t>Aspektami polepszenia tej jakości będą:</w:t>
      </w:r>
    </w:p>
    <w:p w14:paraId="1A6B095E" w14:textId="149FAA10" w:rsidR="00A86F8F" w:rsidRPr="00EC44D0" w:rsidRDefault="00A86F8F" w:rsidP="003A5EE3">
      <w:pPr>
        <w:pStyle w:val="Akapitzlist"/>
        <w:numPr>
          <w:ilvl w:val="0"/>
          <w:numId w:val="143"/>
        </w:numPr>
        <w:spacing w:line="360" w:lineRule="auto"/>
        <w:ind w:left="567" w:hanging="283"/>
        <w:jc w:val="both"/>
        <w:rPr>
          <w:rFonts w:ascii="Tahoma" w:hAnsi="Tahoma" w:cs="Tahoma"/>
          <w:sz w:val="22"/>
          <w:szCs w:val="22"/>
        </w:rPr>
      </w:pPr>
      <w:r w:rsidRPr="00EC44D0">
        <w:rPr>
          <w:rFonts w:ascii="Tahoma" w:hAnsi="Tahoma" w:cs="Tahoma"/>
          <w:sz w:val="22"/>
          <w:szCs w:val="22"/>
        </w:rPr>
        <w:t>zwiększenie ilości podmiotów, które stale współpracują z ośrodkiem pomocy społecznej w zakresie wspierania rodzin zagrożonych dziedziczeniem ubóstwa</w:t>
      </w:r>
      <w:r w:rsidR="004234BA" w:rsidRPr="00EC44D0">
        <w:rPr>
          <w:rFonts w:ascii="Tahoma" w:hAnsi="Tahoma" w:cs="Tahoma"/>
          <w:sz w:val="22"/>
          <w:szCs w:val="22"/>
        </w:rPr>
        <w:t>;</w:t>
      </w:r>
    </w:p>
    <w:p w14:paraId="17531E5D" w14:textId="363140F0" w:rsidR="00A86F8F" w:rsidRPr="00EC44D0" w:rsidRDefault="00A86F8F" w:rsidP="003A5EE3">
      <w:pPr>
        <w:pStyle w:val="Akapitzlist"/>
        <w:numPr>
          <w:ilvl w:val="0"/>
          <w:numId w:val="143"/>
        </w:numPr>
        <w:spacing w:line="360" w:lineRule="auto"/>
        <w:ind w:left="567" w:hanging="283"/>
        <w:jc w:val="both"/>
        <w:rPr>
          <w:rFonts w:ascii="Tahoma" w:hAnsi="Tahoma" w:cs="Tahoma"/>
          <w:sz w:val="22"/>
          <w:szCs w:val="22"/>
        </w:rPr>
      </w:pPr>
      <w:r w:rsidRPr="00EC44D0">
        <w:rPr>
          <w:rFonts w:ascii="Tahoma" w:hAnsi="Tahoma" w:cs="Tahoma"/>
          <w:sz w:val="22"/>
          <w:szCs w:val="22"/>
        </w:rPr>
        <w:t>zwiększenie ilości wydarzeń realizowanych na t</w:t>
      </w:r>
      <w:r w:rsidR="00841277">
        <w:rPr>
          <w:rFonts w:ascii="Tahoma" w:hAnsi="Tahoma" w:cs="Tahoma"/>
          <w:sz w:val="22"/>
          <w:szCs w:val="22"/>
        </w:rPr>
        <w:t>erenie dzielnicy z inicjatywy i </w:t>
      </w:r>
      <w:r w:rsidRPr="00EC44D0">
        <w:rPr>
          <w:rFonts w:ascii="Tahoma" w:hAnsi="Tahoma" w:cs="Tahoma"/>
          <w:sz w:val="22"/>
          <w:szCs w:val="22"/>
        </w:rPr>
        <w:t>przy udziale mieszkańców oraz podmiotów działających na terenie dzielnicy;</w:t>
      </w:r>
    </w:p>
    <w:p w14:paraId="76FA0589" w14:textId="0D941889" w:rsidR="00A86F8F" w:rsidRPr="00EC44D0" w:rsidRDefault="00A86F8F" w:rsidP="003A5EE3">
      <w:pPr>
        <w:pStyle w:val="Akapitzlist"/>
        <w:numPr>
          <w:ilvl w:val="0"/>
          <w:numId w:val="143"/>
        </w:numPr>
        <w:spacing w:line="360" w:lineRule="auto"/>
        <w:ind w:left="567" w:hanging="283"/>
        <w:jc w:val="both"/>
        <w:rPr>
          <w:rFonts w:ascii="Tahoma" w:hAnsi="Tahoma" w:cs="Tahoma"/>
          <w:sz w:val="22"/>
          <w:szCs w:val="22"/>
        </w:rPr>
      </w:pPr>
      <w:r w:rsidRPr="00EC44D0">
        <w:rPr>
          <w:rFonts w:ascii="Tahoma" w:hAnsi="Tahoma" w:cs="Tahoma"/>
          <w:sz w:val="22"/>
          <w:szCs w:val="22"/>
        </w:rPr>
        <w:t>zwiększenie zaangażowania lokalnych podmiotów i mieszkańców w realizację lokalnych działań o charakterze środowiskowym.</w:t>
      </w:r>
    </w:p>
    <w:p w14:paraId="70B34F4E" w14:textId="77777777" w:rsidR="00A86F8F" w:rsidRPr="00EC44D0" w:rsidRDefault="00A86F8F" w:rsidP="00A95313">
      <w:pPr>
        <w:pStyle w:val="Akapitzlist"/>
        <w:spacing w:line="360" w:lineRule="auto"/>
        <w:jc w:val="both"/>
        <w:rPr>
          <w:rFonts w:ascii="Tahoma" w:hAnsi="Tahoma" w:cs="Tahoma"/>
          <w:sz w:val="22"/>
          <w:szCs w:val="22"/>
        </w:rPr>
      </w:pPr>
    </w:p>
    <w:p w14:paraId="29F64AF7" w14:textId="6AEC408D" w:rsidR="00A86F8F" w:rsidRPr="00EC44D0" w:rsidRDefault="00A86F8F" w:rsidP="004234BA">
      <w:pPr>
        <w:spacing w:line="360" w:lineRule="auto"/>
        <w:ind w:left="360" w:firstLine="360"/>
        <w:jc w:val="both"/>
        <w:rPr>
          <w:rFonts w:ascii="Tahoma" w:hAnsi="Tahoma" w:cs="Tahoma"/>
          <w:sz w:val="22"/>
          <w:szCs w:val="22"/>
          <w:u w:val="single"/>
        </w:rPr>
      </w:pPr>
      <w:r w:rsidRPr="00EC44D0">
        <w:rPr>
          <w:rFonts w:ascii="Tahoma" w:hAnsi="Tahoma" w:cs="Tahoma"/>
          <w:sz w:val="22"/>
          <w:szCs w:val="22"/>
        </w:rPr>
        <w:t xml:space="preserve">Badanie każdego ze wskaźników będzie miało charakter liczbowy i opisowy. Jako sukces modelu należy uznać wskazanie wzrostu ilościowego </w:t>
      </w:r>
      <w:r w:rsidR="004234BA" w:rsidRPr="00EC44D0">
        <w:rPr>
          <w:rFonts w:ascii="Tahoma" w:hAnsi="Tahoma" w:cs="Tahoma"/>
          <w:sz w:val="22"/>
          <w:szCs w:val="22"/>
        </w:rPr>
        <w:t>i/lub</w:t>
      </w:r>
      <w:r w:rsidRPr="00EC44D0">
        <w:rPr>
          <w:rFonts w:ascii="Tahoma" w:hAnsi="Tahoma" w:cs="Tahoma"/>
          <w:sz w:val="22"/>
          <w:szCs w:val="22"/>
        </w:rPr>
        <w:t xml:space="preserve"> jakościowego w ramach </w:t>
      </w:r>
      <w:r w:rsidR="004234BA" w:rsidRPr="00EC44D0">
        <w:rPr>
          <w:rFonts w:ascii="Tahoma" w:hAnsi="Tahoma" w:cs="Tahoma"/>
          <w:sz w:val="22"/>
          <w:szCs w:val="22"/>
        </w:rPr>
        <w:t>wszystkich</w:t>
      </w:r>
      <w:r w:rsidRPr="00EC44D0">
        <w:rPr>
          <w:rFonts w:ascii="Tahoma" w:hAnsi="Tahoma" w:cs="Tahoma"/>
          <w:sz w:val="22"/>
          <w:szCs w:val="22"/>
        </w:rPr>
        <w:t xml:space="preserve"> wskaźników. </w:t>
      </w:r>
    </w:p>
    <w:p w14:paraId="68A6A14C" w14:textId="77777777" w:rsidR="00A86F8F" w:rsidRPr="00EC44D0" w:rsidRDefault="00A86F8F" w:rsidP="00A95313">
      <w:pPr>
        <w:spacing w:line="360" w:lineRule="auto"/>
        <w:ind w:left="360"/>
        <w:jc w:val="both"/>
        <w:rPr>
          <w:rFonts w:ascii="Tahoma" w:hAnsi="Tahoma" w:cs="Tahoma"/>
          <w:sz w:val="22"/>
          <w:szCs w:val="22"/>
          <w:u w:val="single"/>
        </w:rPr>
      </w:pPr>
    </w:p>
    <w:p w14:paraId="5B86C9F5" w14:textId="3528F9E2" w:rsidR="00A86F8F" w:rsidRPr="00EC44D0" w:rsidRDefault="00A86F8F" w:rsidP="004234BA">
      <w:pPr>
        <w:spacing w:line="360" w:lineRule="auto"/>
        <w:ind w:left="360" w:firstLine="360"/>
        <w:jc w:val="both"/>
        <w:rPr>
          <w:rFonts w:ascii="Tahoma" w:hAnsi="Tahoma" w:cs="Tahoma"/>
          <w:sz w:val="22"/>
          <w:szCs w:val="22"/>
        </w:rPr>
      </w:pPr>
      <w:r w:rsidRPr="00EC44D0">
        <w:rPr>
          <w:rFonts w:ascii="Tahoma" w:hAnsi="Tahoma" w:cs="Tahoma"/>
          <w:sz w:val="22"/>
          <w:szCs w:val="22"/>
        </w:rPr>
        <w:t>Źródł</w:t>
      </w:r>
      <w:r w:rsidR="004234BA" w:rsidRPr="00EC44D0">
        <w:rPr>
          <w:rFonts w:ascii="Tahoma" w:hAnsi="Tahoma" w:cs="Tahoma"/>
          <w:sz w:val="22"/>
          <w:szCs w:val="22"/>
        </w:rPr>
        <w:t xml:space="preserve">em danych będą </w:t>
      </w:r>
      <w:r w:rsidRPr="00EC44D0">
        <w:rPr>
          <w:rFonts w:ascii="Tahoma" w:hAnsi="Tahoma" w:cs="Tahoma"/>
          <w:sz w:val="22"/>
          <w:szCs w:val="22"/>
        </w:rPr>
        <w:t xml:space="preserve">podpisane porozumienia, wywiady grupowe lub indywidualne przeprowadzane z pracownikami ośrodka pomocy społecznej, ankiety lub wywiady przeprowadzane z członkami ZIDR. </w:t>
      </w:r>
    </w:p>
    <w:p w14:paraId="5CFEA4AD" w14:textId="77777777" w:rsidR="00A86F8F" w:rsidRPr="00EC44D0" w:rsidRDefault="00A86F8F" w:rsidP="004234BA">
      <w:pPr>
        <w:spacing w:line="360" w:lineRule="auto"/>
        <w:ind w:left="360" w:firstLine="360"/>
        <w:jc w:val="both"/>
        <w:rPr>
          <w:rFonts w:ascii="Tahoma" w:hAnsi="Tahoma" w:cs="Tahoma"/>
          <w:sz w:val="22"/>
          <w:szCs w:val="22"/>
        </w:rPr>
      </w:pPr>
      <w:r w:rsidRPr="00EC44D0">
        <w:rPr>
          <w:rFonts w:ascii="Tahoma" w:hAnsi="Tahoma" w:cs="Tahoma"/>
          <w:sz w:val="22"/>
          <w:szCs w:val="22"/>
        </w:rPr>
        <w:t xml:space="preserve">Dokumentacja dotycząca realizacji działań w obszarze współpracy ośrodka pomocy społecznej z lokalnymi instytucjami, firmami i organizacjami pozarządowymi będzie gromadzona na bieżąco podczas realizacji działań modelowych. Wywiady lub badanie ankietowe pracowników ośrodka pomocy społecznej oraz członków ZIDR zostanie przeprowadzone w pierwszych miesiącach wdrażania modelu, w połowie wdrażania oraz na zakończenie wdrażania modelu. Zagadnienia, które pojawią się w wyżej wymienionych wywiadach i kwestionariuszach, będą odpowiadały obszarom opisanym jako polepszenie jakości współpracy lokalnej. </w:t>
      </w:r>
    </w:p>
    <w:p w14:paraId="30007789" w14:textId="77777777" w:rsidR="00A86F8F" w:rsidRPr="008F3613" w:rsidRDefault="00A86F8F" w:rsidP="00A95313">
      <w:pPr>
        <w:spacing w:line="360" w:lineRule="auto"/>
        <w:rPr>
          <w:rFonts w:ascii="Tahoma" w:hAnsi="Tahoma" w:cs="Tahoma"/>
          <w:sz w:val="28"/>
          <w:szCs w:val="28"/>
        </w:rPr>
      </w:pPr>
    </w:p>
    <w:p w14:paraId="1DEDBFD0" w14:textId="5F0BED7E" w:rsidR="00C35E32" w:rsidRPr="00273249" w:rsidRDefault="00951EE3" w:rsidP="00B4165D">
      <w:pPr>
        <w:pStyle w:val="Nagwek1"/>
        <w:spacing w:before="0" w:after="120" w:line="360" w:lineRule="auto"/>
        <w:rPr>
          <w:rFonts w:ascii="Tahoma" w:eastAsia="Arial" w:hAnsi="Tahoma" w:cs="Tahoma"/>
          <w:color w:val="31849B" w:themeColor="accent5" w:themeShade="BF"/>
        </w:rPr>
      </w:pPr>
      <w:bookmarkStart w:id="17" w:name="page12"/>
      <w:bookmarkStart w:id="18" w:name="_Toc68721876"/>
      <w:bookmarkEnd w:id="17"/>
      <w:r w:rsidRPr="00273249">
        <w:rPr>
          <w:rFonts w:ascii="Tahoma" w:eastAsia="Arial" w:hAnsi="Tahoma" w:cs="Tahoma"/>
          <w:color w:val="31849B" w:themeColor="accent5" w:themeShade="BF"/>
        </w:rPr>
        <w:lastRenderedPageBreak/>
        <w:t xml:space="preserve">2. </w:t>
      </w:r>
      <w:r w:rsidR="00C35E32" w:rsidRPr="00273249">
        <w:rPr>
          <w:rFonts w:ascii="Tahoma" w:eastAsia="Arial" w:hAnsi="Tahoma" w:cs="Tahoma"/>
          <w:color w:val="31849B" w:themeColor="accent5" w:themeShade="BF"/>
        </w:rPr>
        <w:t>O</w:t>
      </w:r>
      <w:r w:rsidR="00EC44D0" w:rsidRPr="00273249">
        <w:rPr>
          <w:rFonts w:ascii="Tahoma" w:eastAsia="Arial" w:hAnsi="Tahoma" w:cs="Tahoma"/>
          <w:color w:val="31849B" w:themeColor="accent5" w:themeShade="BF"/>
        </w:rPr>
        <w:t>pis grup docelowych</w:t>
      </w:r>
      <w:r w:rsidR="00C35E32" w:rsidRPr="00273249">
        <w:rPr>
          <w:rFonts w:ascii="Tahoma" w:eastAsia="Arial" w:hAnsi="Tahoma" w:cs="Tahoma"/>
          <w:color w:val="31849B" w:themeColor="accent5" w:themeShade="BF"/>
        </w:rPr>
        <w:t xml:space="preserve"> </w:t>
      </w:r>
      <w:r w:rsidR="004234BA" w:rsidRPr="00273249">
        <w:rPr>
          <w:rFonts w:ascii="Tahoma" w:eastAsia="Arial" w:hAnsi="Tahoma" w:cs="Tahoma"/>
          <w:color w:val="31849B" w:themeColor="accent5" w:themeShade="BF"/>
        </w:rPr>
        <w:t>–</w:t>
      </w:r>
      <w:r w:rsidR="00C35E32" w:rsidRPr="00273249">
        <w:rPr>
          <w:rFonts w:ascii="Tahoma" w:eastAsia="Arial" w:hAnsi="Tahoma" w:cs="Tahoma"/>
          <w:color w:val="31849B" w:themeColor="accent5" w:themeShade="BF"/>
        </w:rPr>
        <w:t xml:space="preserve"> </w:t>
      </w:r>
      <w:r w:rsidR="00EC44D0" w:rsidRPr="00273249">
        <w:rPr>
          <w:rFonts w:ascii="Tahoma" w:eastAsia="Arial" w:hAnsi="Tahoma" w:cs="Tahoma"/>
          <w:color w:val="31849B" w:themeColor="accent5" w:themeShade="BF"/>
        </w:rPr>
        <w:t>odbiorcy wsparcia i użytkownicy Modelu</w:t>
      </w:r>
      <w:bookmarkEnd w:id="18"/>
    </w:p>
    <w:p w14:paraId="44E44735" w14:textId="3AF5FC74" w:rsidR="00C35E32" w:rsidRPr="00273249" w:rsidRDefault="00951EE3" w:rsidP="00CB357D">
      <w:pPr>
        <w:pStyle w:val="Nagwek2"/>
        <w:spacing w:before="0" w:after="120" w:line="360" w:lineRule="auto"/>
        <w:ind w:firstLine="708"/>
        <w:rPr>
          <w:rFonts w:ascii="Tahoma" w:hAnsi="Tahoma" w:cs="Tahoma"/>
          <w:color w:val="31849B" w:themeColor="accent5" w:themeShade="BF"/>
          <w:sz w:val="24"/>
          <w:szCs w:val="24"/>
        </w:rPr>
      </w:pPr>
      <w:bookmarkStart w:id="19" w:name="_Toc68721877"/>
      <w:r w:rsidRPr="00273249">
        <w:rPr>
          <w:rFonts w:ascii="Tahoma" w:hAnsi="Tahoma" w:cs="Tahoma"/>
          <w:color w:val="31849B" w:themeColor="accent5" w:themeShade="BF"/>
          <w:sz w:val="24"/>
          <w:szCs w:val="24"/>
        </w:rPr>
        <w:t>2.</w:t>
      </w:r>
      <w:r w:rsidR="00743E98" w:rsidRPr="00273249">
        <w:rPr>
          <w:rFonts w:ascii="Tahoma" w:hAnsi="Tahoma" w:cs="Tahoma"/>
          <w:color w:val="31849B" w:themeColor="accent5" w:themeShade="BF"/>
          <w:sz w:val="24"/>
          <w:szCs w:val="24"/>
        </w:rPr>
        <w:t xml:space="preserve">1. </w:t>
      </w:r>
      <w:r w:rsidR="004234BA" w:rsidRPr="00273249">
        <w:rPr>
          <w:rFonts w:ascii="Tahoma" w:hAnsi="Tahoma" w:cs="Tahoma"/>
          <w:color w:val="31849B" w:themeColor="accent5" w:themeShade="BF"/>
          <w:sz w:val="24"/>
          <w:szCs w:val="24"/>
        </w:rPr>
        <w:t>Odbiorcy wsparcia</w:t>
      </w:r>
      <w:bookmarkEnd w:id="19"/>
    </w:p>
    <w:p w14:paraId="28AB2E07" w14:textId="350EBF9C" w:rsidR="00400558" w:rsidRPr="00EC44D0" w:rsidRDefault="00C35E32" w:rsidP="00400558">
      <w:pPr>
        <w:spacing w:after="120" w:line="360" w:lineRule="auto"/>
        <w:ind w:firstLine="708"/>
        <w:contextualSpacing/>
        <w:jc w:val="both"/>
        <w:rPr>
          <w:rFonts w:ascii="Tahoma" w:eastAsia="Arial" w:hAnsi="Tahoma" w:cs="Tahoma"/>
          <w:sz w:val="22"/>
          <w:szCs w:val="22"/>
        </w:rPr>
      </w:pPr>
      <w:r w:rsidRPr="00EC44D0">
        <w:rPr>
          <w:rFonts w:ascii="Tahoma" w:eastAsia="Arial" w:hAnsi="Tahoma" w:cs="Tahoma"/>
          <w:sz w:val="22"/>
          <w:szCs w:val="22"/>
        </w:rPr>
        <w:t>Bieda dziedziczona jest tym rodzajem ubóstwa, które jest najbardziej utrwalone – trwa ono w czasie i charakteryzuje więcej niż jedno pokolenie w danym gospodarstwie domowym. Wpływ na dziedziczenie ubóstwa ma szereg czynników związanych z urodzeniem i dorastaniem w określonym otoczeniu</w:t>
      </w:r>
      <w:r w:rsidR="00F54974" w:rsidRPr="00EC44D0">
        <w:rPr>
          <w:rFonts w:ascii="Tahoma" w:eastAsia="Arial" w:hAnsi="Tahoma" w:cs="Tahoma"/>
          <w:sz w:val="22"/>
          <w:szCs w:val="22"/>
        </w:rPr>
        <w:t>, co opisano szczegółowo w słowniku.</w:t>
      </w:r>
    </w:p>
    <w:p w14:paraId="048CA263" w14:textId="01957679" w:rsidR="00C35E32" w:rsidRPr="00EC44D0" w:rsidRDefault="00C35E32" w:rsidP="009658DB">
      <w:pPr>
        <w:spacing w:after="120" w:line="360" w:lineRule="auto"/>
        <w:ind w:firstLine="708"/>
        <w:contextualSpacing/>
        <w:jc w:val="both"/>
        <w:rPr>
          <w:rFonts w:ascii="Tahoma" w:eastAsia="Arial" w:hAnsi="Tahoma" w:cs="Tahoma"/>
          <w:sz w:val="22"/>
          <w:szCs w:val="22"/>
        </w:rPr>
      </w:pPr>
      <w:r w:rsidRPr="00EC44D0">
        <w:rPr>
          <w:rFonts w:ascii="Tahoma" w:eastAsia="Arial" w:hAnsi="Tahoma" w:cs="Tahoma"/>
          <w:sz w:val="22"/>
          <w:szCs w:val="22"/>
        </w:rPr>
        <w:t>„Doświadczanie biedy w młodości oznacza ograniczony dostęp do instytucji i zasobów, które są niezbędne do osiągnięcia pozycji gwarant</w:t>
      </w:r>
      <w:r w:rsidR="00841277">
        <w:rPr>
          <w:rFonts w:ascii="Tahoma" w:eastAsia="Arial" w:hAnsi="Tahoma" w:cs="Tahoma"/>
          <w:sz w:val="22"/>
          <w:szCs w:val="22"/>
        </w:rPr>
        <w:t>ującej dochody wystarczające na </w:t>
      </w:r>
      <w:r w:rsidRPr="00EC44D0">
        <w:rPr>
          <w:rFonts w:ascii="Tahoma" w:eastAsia="Arial" w:hAnsi="Tahoma" w:cs="Tahoma"/>
          <w:sz w:val="22"/>
          <w:szCs w:val="22"/>
        </w:rPr>
        <w:t>zaspokojenie podstawowych potrzeb. Nie są to wyłącznie zasoby o charakterze finansowym (kapitał finansowy, czyli materialna zasobność rodziny), ale także kapitał kulturowy (zespół czynników, na które składają się wykształcenie rodziców, ich wiedza intelektualna, charakter przekazywanych przez nich życiowych aspiracji, motywacji i wzorców) oraz kapitał socjalny (kontakty i znajomości)</w:t>
      </w:r>
      <w:r w:rsidR="009658DB" w:rsidRPr="00EC44D0">
        <w:rPr>
          <w:rFonts w:ascii="Tahoma" w:eastAsia="Arial" w:hAnsi="Tahoma" w:cs="Tahoma"/>
          <w:sz w:val="22"/>
          <w:szCs w:val="22"/>
        </w:rPr>
        <w:t>.</w:t>
      </w:r>
      <w:r w:rsidRPr="00EC44D0">
        <w:rPr>
          <w:rFonts w:ascii="Tahoma" w:eastAsia="Arial" w:hAnsi="Tahoma" w:cs="Tahoma"/>
          <w:sz w:val="22"/>
          <w:szCs w:val="22"/>
        </w:rPr>
        <w:t xml:space="preserve"> </w:t>
      </w:r>
      <w:r w:rsidR="009658DB" w:rsidRPr="00EC44D0">
        <w:rPr>
          <w:rFonts w:ascii="Tahoma" w:eastAsia="Arial" w:hAnsi="Tahoma" w:cs="Tahoma"/>
          <w:sz w:val="22"/>
          <w:szCs w:val="22"/>
        </w:rPr>
        <w:t xml:space="preserve">(…) </w:t>
      </w:r>
      <w:r w:rsidRPr="00EC44D0">
        <w:rPr>
          <w:rFonts w:ascii="Tahoma" w:eastAsia="Arial" w:hAnsi="Tahoma" w:cs="Tahoma"/>
          <w:sz w:val="22"/>
          <w:szCs w:val="22"/>
        </w:rPr>
        <w:t>Proces dziedziczenia ubóstwa utrwala się w cyklu życia, wzmacnia nierówności społeczne i różnicuje szanse życiowe jednostki w zależności od tego, w jakim środowisku wzrastał. Uruchamiany jest przy tym m</w:t>
      </w:r>
      <w:r w:rsidR="00841277">
        <w:rPr>
          <w:rFonts w:ascii="Tahoma" w:eastAsia="Arial" w:hAnsi="Tahoma" w:cs="Tahoma"/>
          <w:sz w:val="22"/>
          <w:szCs w:val="22"/>
        </w:rPr>
        <w:t>echanizm błędnego koła, jako że </w:t>
      </w:r>
      <w:r w:rsidRPr="00EC44D0">
        <w:rPr>
          <w:rFonts w:ascii="Tahoma" w:eastAsia="Arial" w:hAnsi="Tahoma" w:cs="Tahoma"/>
          <w:sz w:val="22"/>
          <w:szCs w:val="22"/>
        </w:rPr>
        <w:t>„niedostatek rodziców skutkuje biedą w dzieciństwie kol</w:t>
      </w:r>
      <w:r w:rsidR="00841277">
        <w:rPr>
          <w:rFonts w:ascii="Tahoma" w:eastAsia="Arial" w:hAnsi="Tahoma" w:cs="Tahoma"/>
          <w:sz w:val="22"/>
          <w:szCs w:val="22"/>
        </w:rPr>
        <w:t>ejnego pokolenia, które także z </w:t>
      </w:r>
      <w:r w:rsidRPr="00EC44D0">
        <w:rPr>
          <w:rFonts w:ascii="Tahoma" w:eastAsia="Arial" w:hAnsi="Tahoma" w:cs="Tahoma"/>
          <w:sz w:val="22"/>
          <w:szCs w:val="22"/>
        </w:rPr>
        <w:t>dużym prawdopodobieństwem będzie biedne, gdy dorośnie</w:t>
      </w:r>
      <w:r w:rsidR="009658DB" w:rsidRPr="00EC44D0">
        <w:rPr>
          <w:rFonts w:ascii="Tahoma" w:eastAsia="Arial" w:hAnsi="Tahoma" w:cs="Tahoma"/>
          <w:sz w:val="22"/>
          <w:szCs w:val="22"/>
        </w:rPr>
        <w:t>.</w:t>
      </w:r>
      <w:r w:rsidRPr="00EC44D0">
        <w:rPr>
          <w:rFonts w:ascii="Tahoma" w:eastAsia="Arial" w:hAnsi="Tahoma" w:cs="Tahoma"/>
          <w:sz w:val="22"/>
          <w:szCs w:val="22"/>
        </w:rPr>
        <w:t>”</w:t>
      </w:r>
      <w:r w:rsidR="009658DB" w:rsidRPr="00EC44D0">
        <w:rPr>
          <w:rStyle w:val="Odwoanieprzypisudolnego"/>
          <w:rFonts w:ascii="Tahoma" w:eastAsia="Arial" w:hAnsi="Tahoma" w:cs="Tahoma"/>
          <w:sz w:val="22"/>
          <w:szCs w:val="22"/>
        </w:rPr>
        <w:t xml:space="preserve"> </w:t>
      </w:r>
      <w:r w:rsidR="009658DB" w:rsidRPr="00EC44D0">
        <w:rPr>
          <w:rStyle w:val="Odwoanieprzypisudolnego"/>
          <w:rFonts w:ascii="Tahoma" w:eastAsia="Arial" w:hAnsi="Tahoma" w:cs="Tahoma"/>
          <w:sz w:val="22"/>
          <w:szCs w:val="22"/>
        </w:rPr>
        <w:footnoteReference w:id="1"/>
      </w:r>
    </w:p>
    <w:p w14:paraId="223E532F" w14:textId="4A118F88" w:rsidR="00512590" w:rsidRPr="00EC44D0" w:rsidRDefault="00C35E32" w:rsidP="009658DB">
      <w:pPr>
        <w:spacing w:after="120" w:line="360" w:lineRule="auto"/>
        <w:ind w:firstLine="360"/>
        <w:contextualSpacing/>
        <w:jc w:val="both"/>
        <w:rPr>
          <w:rFonts w:ascii="Tahoma" w:eastAsia="Arial" w:hAnsi="Tahoma" w:cs="Tahoma"/>
          <w:sz w:val="22"/>
          <w:szCs w:val="22"/>
        </w:rPr>
      </w:pPr>
      <w:r w:rsidRPr="00EC44D0">
        <w:rPr>
          <w:rFonts w:ascii="Tahoma" w:eastAsia="Arial" w:hAnsi="Tahoma" w:cs="Tahoma"/>
          <w:sz w:val="22"/>
          <w:szCs w:val="22"/>
        </w:rPr>
        <w:t>Do najważniejszych cech rodzin dotkniętych i zagrożonych problemem ubóstwa, jakie zostały zdiagnozow</w:t>
      </w:r>
      <w:r w:rsidR="00512590" w:rsidRPr="00EC44D0">
        <w:rPr>
          <w:rFonts w:ascii="Tahoma" w:eastAsia="Arial" w:hAnsi="Tahoma" w:cs="Tahoma"/>
          <w:sz w:val="22"/>
          <w:szCs w:val="22"/>
        </w:rPr>
        <w:t>ane w dzielnicy Wilchwy nale</w:t>
      </w:r>
      <w:r w:rsidR="009658DB" w:rsidRPr="00EC44D0">
        <w:rPr>
          <w:rFonts w:ascii="Tahoma" w:eastAsia="Arial" w:hAnsi="Tahoma" w:cs="Tahoma"/>
          <w:sz w:val="22"/>
          <w:szCs w:val="22"/>
        </w:rPr>
        <w:t>żą:</w:t>
      </w:r>
    </w:p>
    <w:p w14:paraId="4C09F3C9" w14:textId="2852BEC6" w:rsidR="00512590" w:rsidRPr="00A95313" w:rsidRDefault="00512590" w:rsidP="003A5EE3">
      <w:pPr>
        <w:pStyle w:val="Akapitzlist"/>
        <w:numPr>
          <w:ilvl w:val="0"/>
          <w:numId w:val="25"/>
        </w:numPr>
        <w:spacing w:after="120" w:line="360" w:lineRule="auto"/>
        <w:jc w:val="both"/>
        <w:rPr>
          <w:rFonts w:ascii="Tahoma" w:eastAsia="Arial" w:hAnsi="Tahoma" w:cs="Tahoma"/>
          <w:sz w:val="22"/>
          <w:szCs w:val="22"/>
        </w:rPr>
      </w:pPr>
      <w:r w:rsidRPr="00EC44D0">
        <w:rPr>
          <w:rFonts w:ascii="Tahoma" w:eastAsia="Arial" w:hAnsi="Tahoma" w:cs="Tahoma"/>
          <w:sz w:val="22"/>
          <w:szCs w:val="22"/>
        </w:rPr>
        <w:t>wieloproblemowość – sprzężenie różnych, występujących łącznie problemów dotykających środowiska rodzinne</w:t>
      </w:r>
      <w:r w:rsidR="009658DB" w:rsidRPr="00EC44D0">
        <w:rPr>
          <w:rFonts w:ascii="Tahoma" w:eastAsia="Arial" w:hAnsi="Tahoma" w:cs="Tahoma"/>
          <w:sz w:val="22"/>
          <w:szCs w:val="22"/>
        </w:rPr>
        <w:t>;</w:t>
      </w:r>
      <w:r w:rsidRPr="00EC44D0">
        <w:rPr>
          <w:rFonts w:ascii="Tahoma" w:eastAsia="Arial" w:hAnsi="Tahoma" w:cs="Tahoma"/>
          <w:sz w:val="22"/>
          <w:szCs w:val="22"/>
        </w:rPr>
        <w:t xml:space="preserve"> </w:t>
      </w:r>
      <w:r w:rsidR="009658DB" w:rsidRPr="00EC44D0">
        <w:rPr>
          <w:rFonts w:ascii="Tahoma" w:eastAsia="Arial" w:hAnsi="Tahoma" w:cs="Tahoma"/>
          <w:sz w:val="22"/>
          <w:szCs w:val="22"/>
        </w:rPr>
        <w:t>d</w:t>
      </w:r>
      <w:r w:rsidRPr="00EC44D0">
        <w:rPr>
          <w:rFonts w:ascii="Tahoma" w:eastAsia="Arial" w:hAnsi="Tahoma" w:cs="Tahoma"/>
          <w:sz w:val="22"/>
          <w:szCs w:val="22"/>
        </w:rPr>
        <w:t>o najczęstszych problemów dotykających te rodziny</w:t>
      </w:r>
      <w:r w:rsidR="009658DB" w:rsidRPr="00EC44D0">
        <w:rPr>
          <w:rFonts w:ascii="Tahoma" w:eastAsia="Arial" w:hAnsi="Tahoma" w:cs="Tahoma"/>
          <w:sz w:val="22"/>
          <w:szCs w:val="22"/>
        </w:rPr>
        <w:t>, poza ubóstwem,</w:t>
      </w:r>
      <w:r w:rsidRPr="00EC44D0">
        <w:rPr>
          <w:rFonts w:ascii="Tahoma" w:eastAsia="Arial" w:hAnsi="Tahoma" w:cs="Tahoma"/>
          <w:sz w:val="22"/>
          <w:szCs w:val="22"/>
        </w:rPr>
        <w:t xml:space="preserve"> zalicza się bezrobocie, samotne macierzyństwo, bezradność w sprawach </w:t>
      </w:r>
      <w:r w:rsidRPr="00A95313">
        <w:rPr>
          <w:rFonts w:ascii="Tahoma" w:eastAsia="Arial" w:hAnsi="Tahoma" w:cs="Tahoma"/>
          <w:sz w:val="22"/>
          <w:szCs w:val="22"/>
        </w:rPr>
        <w:t xml:space="preserve">opiekuńczo-wychowawczych, bezradność w prowadzeniu gospodarstwa domowego, </w:t>
      </w:r>
      <w:r w:rsidR="00786995" w:rsidRPr="00A95313">
        <w:rPr>
          <w:rFonts w:ascii="Tahoma" w:eastAsia="Arial" w:hAnsi="Tahoma" w:cs="Tahoma"/>
          <w:sz w:val="22"/>
          <w:szCs w:val="22"/>
        </w:rPr>
        <w:t>długotrwał</w:t>
      </w:r>
      <w:r w:rsidR="00786995">
        <w:rPr>
          <w:rFonts w:ascii="Tahoma" w:eastAsia="Arial" w:hAnsi="Tahoma" w:cs="Tahoma"/>
          <w:sz w:val="22"/>
          <w:szCs w:val="22"/>
        </w:rPr>
        <w:t>ą</w:t>
      </w:r>
      <w:r w:rsidR="00786995" w:rsidRPr="00A95313">
        <w:rPr>
          <w:rFonts w:ascii="Tahoma" w:eastAsia="Arial" w:hAnsi="Tahoma" w:cs="Tahoma"/>
          <w:sz w:val="22"/>
          <w:szCs w:val="22"/>
        </w:rPr>
        <w:t xml:space="preserve"> </w:t>
      </w:r>
      <w:r w:rsidRPr="00A95313">
        <w:rPr>
          <w:rFonts w:ascii="Tahoma" w:eastAsia="Arial" w:hAnsi="Tahoma" w:cs="Tahoma"/>
          <w:sz w:val="22"/>
          <w:szCs w:val="22"/>
        </w:rPr>
        <w:t xml:space="preserve">lub </w:t>
      </w:r>
      <w:r w:rsidR="00786995" w:rsidRPr="00A95313">
        <w:rPr>
          <w:rFonts w:ascii="Tahoma" w:eastAsia="Arial" w:hAnsi="Tahoma" w:cs="Tahoma"/>
          <w:sz w:val="22"/>
          <w:szCs w:val="22"/>
        </w:rPr>
        <w:t>ciężk</w:t>
      </w:r>
      <w:r w:rsidR="00786995">
        <w:rPr>
          <w:rFonts w:ascii="Tahoma" w:eastAsia="Arial" w:hAnsi="Tahoma" w:cs="Tahoma"/>
          <w:sz w:val="22"/>
          <w:szCs w:val="22"/>
        </w:rPr>
        <w:t>ą</w:t>
      </w:r>
      <w:r w:rsidR="00786995" w:rsidRPr="00A95313">
        <w:rPr>
          <w:rFonts w:ascii="Tahoma" w:eastAsia="Arial" w:hAnsi="Tahoma" w:cs="Tahoma"/>
          <w:sz w:val="22"/>
          <w:szCs w:val="22"/>
        </w:rPr>
        <w:t xml:space="preserve"> chorob</w:t>
      </w:r>
      <w:r w:rsidR="00786995">
        <w:rPr>
          <w:rFonts w:ascii="Tahoma" w:eastAsia="Arial" w:hAnsi="Tahoma" w:cs="Tahoma"/>
          <w:sz w:val="22"/>
          <w:szCs w:val="22"/>
        </w:rPr>
        <w:t>ę</w:t>
      </w:r>
      <w:r w:rsidRPr="00A95313">
        <w:rPr>
          <w:rFonts w:ascii="Tahoma" w:eastAsia="Arial" w:hAnsi="Tahoma" w:cs="Tahoma"/>
          <w:sz w:val="22"/>
          <w:szCs w:val="22"/>
        </w:rPr>
        <w:t>, niepełnosprawność, a także uzależnienia i przemoc domow</w:t>
      </w:r>
      <w:r w:rsidR="009658DB">
        <w:rPr>
          <w:rFonts w:ascii="Tahoma" w:eastAsia="Arial" w:hAnsi="Tahoma" w:cs="Tahoma"/>
          <w:sz w:val="22"/>
          <w:szCs w:val="22"/>
        </w:rPr>
        <w:t>ą</w:t>
      </w:r>
      <w:r w:rsidRPr="00A95313">
        <w:rPr>
          <w:rFonts w:ascii="Tahoma" w:eastAsia="Arial" w:hAnsi="Tahoma" w:cs="Tahoma"/>
          <w:sz w:val="22"/>
          <w:szCs w:val="22"/>
        </w:rPr>
        <w:t>;</w:t>
      </w:r>
    </w:p>
    <w:p w14:paraId="34DA4B53" w14:textId="28836537" w:rsidR="00BA47F4" w:rsidRPr="00EC44D0" w:rsidRDefault="00C35E32" w:rsidP="003A5EE3">
      <w:pPr>
        <w:pStyle w:val="Akapitzlist"/>
        <w:numPr>
          <w:ilvl w:val="0"/>
          <w:numId w:val="25"/>
        </w:numPr>
        <w:spacing w:after="120" w:line="360" w:lineRule="auto"/>
        <w:jc w:val="both"/>
        <w:rPr>
          <w:rFonts w:ascii="Tahoma" w:eastAsia="Arial" w:hAnsi="Tahoma" w:cs="Tahoma"/>
          <w:sz w:val="22"/>
          <w:szCs w:val="22"/>
        </w:rPr>
      </w:pPr>
      <w:r w:rsidRPr="00EC44D0">
        <w:rPr>
          <w:rFonts w:ascii="Tahoma" w:eastAsia="Arial" w:hAnsi="Tahoma" w:cs="Tahoma"/>
          <w:sz w:val="22"/>
          <w:szCs w:val="22"/>
        </w:rPr>
        <w:t>niski poziom aktywności zawodowej – osoby dorosłe pozostają bez pracy lub</w:t>
      </w:r>
      <w:r w:rsidR="009658DB" w:rsidRPr="00EC44D0">
        <w:rPr>
          <w:rFonts w:ascii="Tahoma" w:eastAsia="Arial" w:hAnsi="Tahoma" w:cs="Tahoma"/>
          <w:sz w:val="22"/>
          <w:szCs w:val="22"/>
        </w:rPr>
        <w:t>,</w:t>
      </w:r>
      <w:r w:rsidR="00841277">
        <w:rPr>
          <w:rFonts w:ascii="Tahoma" w:eastAsia="Arial" w:hAnsi="Tahoma" w:cs="Tahoma"/>
          <w:sz w:val="22"/>
          <w:szCs w:val="22"/>
        </w:rPr>
        <w:t xml:space="preserve"> w </w:t>
      </w:r>
      <w:r w:rsidRPr="00EC44D0">
        <w:rPr>
          <w:rFonts w:ascii="Tahoma" w:eastAsia="Arial" w:hAnsi="Tahoma" w:cs="Tahoma"/>
          <w:sz w:val="22"/>
          <w:szCs w:val="22"/>
        </w:rPr>
        <w:t>naj</w:t>
      </w:r>
      <w:r w:rsidR="009658DB" w:rsidRPr="00EC44D0">
        <w:rPr>
          <w:rFonts w:ascii="Tahoma" w:eastAsia="Arial" w:hAnsi="Tahoma" w:cs="Tahoma"/>
          <w:sz w:val="22"/>
          <w:szCs w:val="22"/>
        </w:rPr>
        <w:t>korzystniejszej opcji,</w:t>
      </w:r>
      <w:r w:rsidRPr="00EC44D0">
        <w:rPr>
          <w:rFonts w:ascii="Tahoma" w:eastAsia="Arial" w:hAnsi="Tahoma" w:cs="Tahoma"/>
          <w:sz w:val="22"/>
          <w:szCs w:val="22"/>
        </w:rPr>
        <w:t xml:space="preserve"> podejmowane przez nich zatrudnienie ma charakter prekarny</w:t>
      </w:r>
      <w:r w:rsidR="009658DB" w:rsidRPr="00EC44D0">
        <w:rPr>
          <w:rFonts w:ascii="Tahoma" w:eastAsia="Arial" w:hAnsi="Tahoma" w:cs="Tahoma"/>
          <w:sz w:val="22"/>
          <w:szCs w:val="22"/>
        </w:rPr>
        <w:t>,</w:t>
      </w:r>
      <w:r w:rsidRPr="00EC44D0">
        <w:rPr>
          <w:rFonts w:ascii="Tahoma" w:eastAsia="Arial" w:hAnsi="Tahoma" w:cs="Tahoma"/>
          <w:sz w:val="22"/>
          <w:szCs w:val="22"/>
        </w:rPr>
        <w:t xml:space="preserve"> charakteryzuje się brakiem stabilności;</w:t>
      </w:r>
    </w:p>
    <w:p w14:paraId="358878CF" w14:textId="77777777" w:rsidR="00BA47F4" w:rsidRPr="00EC44D0" w:rsidRDefault="00C35E32" w:rsidP="003A5EE3">
      <w:pPr>
        <w:pStyle w:val="Akapitzlist"/>
        <w:numPr>
          <w:ilvl w:val="0"/>
          <w:numId w:val="25"/>
        </w:numPr>
        <w:spacing w:after="120" w:line="360" w:lineRule="auto"/>
        <w:jc w:val="both"/>
        <w:rPr>
          <w:rFonts w:ascii="Tahoma" w:eastAsia="Arial" w:hAnsi="Tahoma" w:cs="Tahoma"/>
          <w:sz w:val="22"/>
          <w:szCs w:val="22"/>
        </w:rPr>
      </w:pPr>
      <w:r w:rsidRPr="00EC44D0">
        <w:rPr>
          <w:rFonts w:ascii="Tahoma" w:eastAsia="Arial" w:hAnsi="Tahoma" w:cs="Tahoma"/>
          <w:sz w:val="22"/>
          <w:szCs w:val="22"/>
        </w:rPr>
        <w:t>dominacja postaw biernych w odniesieniu do kwestii poszukiwania pracy; niski poziom wykształcenia dorosłych, a także niskie kwalifikacje zawodowe;</w:t>
      </w:r>
    </w:p>
    <w:p w14:paraId="4F8F65E1" w14:textId="3DAD80F7" w:rsidR="00BA47F4" w:rsidRPr="00EC44D0" w:rsidRDefault="00C35E32" w:rsidP="003A5EE3">
      <w:pPr>
        <w:pStyle w:val="Akapitzlist"/>
        <w:numPr>
          <w:ilvl w:val="0"/>
          <w:numId w:val="25"/>
        </w:numPr>
        <w:spacing w:after="120" w:line="360" w:lineRule="auto"/>
        <w:jc w:val="both"/>
        <w:rPr>
          <w:rFonts w:ascii="Tahoma" w:eastAsia="Arial" w:hAnsi="Tahoma" w:cs="Tahoma"/>
          <w:sz w:val="22"/>
          <w:szCs w:val="22"/>
        </w:rPr>
      </w:pPr>
      <w:r w:rsidRPr="00EC44D0">
        <w:rPr>
          <w:rFonts w:ascii="Tahoma" w:eastAsia="Arial" w:hAnsi="Tahoma" w:cs="Tahoma"/>
          <w:sz w:val="22"/>
          <w:szCs w:val="22"/>
        </w:rPr>
        <w:lastRenderedPageBreak/>
        <w:t>korzystanie z różnych form wsparcia ze strony insty</w:t>
      </w:r>
      <w:r w:rsidR="00841277">
        <w:rPr>
          <w:rFonts w:ascii="Tahoma" w:eastAsia="Arial" w:hAnsi="Tahoma" w:cs="Tahoma"/>
          <w:sz w:val="22"/>
          <w:szCs w:val="22"/>
        </w:rPr>
        <w:t>tucji pomocowych – zależność od </w:t>
      </w:r>
      <w:r w:rsidRPr="00EC44D0">
        <w:rPr>
          <w:rFonts w:ascii="Tahoma" w:eastAsia="Arial" w:hAnsi="Tahoma" w:cs="Tahoma"/>
          <w:sz w:val="22"/>
          <w:szCs w:val="22"/>
        </w:rPr>
        <w:t>systemu pomocy społecznej;</w:t>
      </w:r>
    </w:p>
    <w:p w14:paraId="4B4449EB" w14:textId="649CE02E" w:rsidR="00BA47F4" w:rsidRPr="00EC44D0" w:rsidRDefault="00C35E32" w:rsidP="003A5EE3">
      <w:pPr>
        <w:pStyle w:val="Akapitzlist"/>
        <w:numPr>
          <w:ilvl w:val="0"/>
          <w:numId w:val="25"/>
        </w:numPr>
        <w:spacing w:after="120" w:line="360" w:lineRule="auto"/>
        <w:jc w:val="both"/>
        <w:rPr>
          <w:rFonts w:ascii="Tahoma" w:eastAsia="Arial" w:hAnsi="Tahoma" w:cs="Tahoma"/>
          <w:sz w:val="22"/>
          <w:szCs w:val="22"/>
        </w:rPr>
      </w:pPr>
      <w:r w:rsidRPr="00EC44D0">
        <w:rPr>
          <w:rFonts w:ascii="Tahoma" w:eastAsia="Arial" w:hAnsi="Tahoma" w:cs="Tahoma"/>
          <w:sz w:val="22"/>
          <w:szCs w:val="22"/>
        </w:rPr>
        <w:t>dostosowanie potrzeb konsumpcyjny</w:t>
      </w:r>
      <w:r w:rsidR="00841277">
        <w:rPr>
          <w:rFonts w:ascii="Tahoma" w:eastAsia="Arial" w:hAnsi="Tahoma" w:cs="Tahoma"/>
          <w:sz w:val="22"/>
          <w:szCs w:val="22"/>
        </w:rPr>
        <w:t>ch w gospodarstwach domowych do </w:t>
      </w:r>
      <w:r w:rsidRPr="00EC44D0">
        <w:rPr>
          <w:rFonts w:ascii="Tahoma" w:eastAsia="Arial" w:hAnsi="Tahoma" w:cs="Tahoma"/>
          <w:sz w:val="22"/>
          <w:szCs w:val="22"/>
        </w:rPr>
        <w:t>ograniczonego budżetu, jakim dysponują rodziny;</w:t>
      </w:r>
    </w:p>
    <w:p w14:paraId="15D4ACC4" w14:textId="77777777" w:rsidR="00BA47F4" w:rsidRPr="00EC44D0" w:rsidRDefault="00C35E32" w:rsidP="003A5EE3">
      <w:pPr>
        <w:pStyle w:val="Akapitzlist"/>
        <w:numPr>
          <w:ilvl w:val="0"/>
          <w:numId w:val="25"/>
        </w:numPr>
        <w:spacing w:after="120" w:line="360" w:lineRule="auto"/>
        <w:jc w:val="both"/>
        <w:rPr>
          <w:rFonts w:ascii="Tahoma" w:eastAsia="Arial" w:hAnsi="Tahoma" w:cs="Tahoma"/>
          <w:sz w:val="22"/>
          <w:szCs w:val="22"/>
        </w:rPr>
      </w:pPr>
      <w:r w:rsidRPr="00EC44D0">
        <w:rPr>
          <w:rFonts w:ascii="Tahoma" w:eastAsia="Arial" w:hAnsi="Tahoma" w:cs="Tahoma"/>
          <w:sz w:val="22"/>
          <w:szCs w:val="22"/>
        </w:rPr>
        <w:t>problemy dzieci w nauce;</w:t>
      </w:r>
    </w:p>
    <w:p w14:paraId="12CE48C4" w14:textId="388571D1" w:rsidR="00400558" w:rsidRDefault="00C35E32" w:rsidP="003A5EE3">
      <w:pPr>
        <w:pStyle w:val="Akapitzlist"/>
        <w:numPr>
          <w:ilvl w:val="0"/>
          <w:numId w:val="25"/>
        </w:numPr>
        <w:spacing w:after="120" w:line="360" w:lineRule="auto"/>
        <w:jc w:val="both"/>
        <w:rPr>
          <w:rFonts w:ascii="Tahoma" w:eastAsia="Arial" w:hAnsi="Tahoma" w:cs="Tahoma"/>
          <w:sz w:val="22"/>
          <w:szCs w:val="22"/>
        </w:rPr>
      </w:pPr>
      <w:r w:rsidRPr="00EC44D0">
        <w:rPr>
          <w:rFonts w:ascii="Tahoma" w:eastAsia="Arial" w:hAnsi="Tahoma" w:cs="Tahoma"/>
          <w:sz w:val="22"/>
          <w:szCs w:val="22"/>
        </w:rPr>
        <w:t>spędzanie wolnego czasu w sposób bierny</w:t>
      </w:r>
      <w:r w:rsidR="00400558">
        <w:rPr>
          <w:rFonts w:ascii="Tahoma" w:eastAsia="Arial" w:hAnsi="Tahoma" w:cs="Tahoma"/>
          <w:sz w:val="22"/>
          <w:szCs w:val="22"/>
        </w:rPr>
        <w:t>.</w:t>
      </w:r>
    </w:p>
    <w:p w14:paraId="3EA77E03" w14:textId="77777777" w:rsidR="008F3613" w:rsidRDefault="008F3613" w:rsidP="009658DB">
      <w:pPr>
        <w:spacing w:after="120" w:line="360" w:lineRule="auto"/>
        <w:ind w:firstLine="349"/>
        <w:contextualSpacing/>
        <w:jc w:val="both"/>
        <w:rPr>
          <w:rFonts w:ascii="Tahoma" w:eastAsia="Arial" w:hAnsi="Tahoma" w:cs="Tahoma"/>
          <w:sz w:val="22"/>
          <w:szCs w:val="22"/>
        </w:rPr>
      </w:pPr>
    </w:p>
    <w:p w14:paraId="0FEAA7B1" w14:textId="4618C0C1" w:rsidR="00C35E32" w:rsidRPr="00EC44D0" w:rsidRDefault="00C35E32" w:rsidP="009658DB">
      <w:pPr>
        <w:spacing w:after="120" w:line="360" w:lineRule="auto"/>
        <w:ind w:firstLine="349"/>
        <w:contextualSpacing/>
        <w:jc w:val="both"/>
        <w:rPr>
          <w:rFonts w:ascii="Tahoma" w:eastAsia="Arial" w:hAnsi="Tahoma" w:cs="Tahoma"/>
          <w:sz w:val="22"/>
          <w:szCs w:val="22"/>
        </w:rPr>
      </w:pPr>
      <w:r w:rsidRPr="00EC44D0">
        <w:rPr>
          <w:rFonts w:ascii="Tahoma" w:eastAsia="Arial" w:hAnsi="Tahoma" w:cs="Tahoma"/>
          <w:sz w:val="22"/>
          <w:szCs w:val="22"/>
        </w:rPr>
        <w:t>Kumulacja problemów występujących w rodzinach dotk</w:t>
      </w:r>
      <w:r w:rsidR="00163909" w:rsidRPr="00EC44D0">
        <w:rPr>
          <w:rFonts w:ascii="Tahoma" w:eastAsia="Arial" w:hAnsi="Tahoma" w:cs="Tahoma"/>
          <w:sz w:val="22"/>
          <w:szCs w:val="22"/>
        </w:rPr>
        <w:t>niętych i zagrożonych problemem</w:t>
      </w:r>
      <w:r w:rsidR="00214C47" w:rsidRPr="00EC44D0">
        <w:rPr>
          <w:rFonts w:ascii="Tahoma" w:eastAsia="Arial" w:hAnsi="Tahoma" w:cs="Tahoma"/>
          <w:sz w:val="22"/>
          <w:szCs w:val="22"/>
        </w:rPr>
        <w:t xml:space="preserve"> </w:t>
      </w:r>
      <w:r w:rsidR="0036664D" w:rsidRPr="00EC44D0">
        <w:rPr>
          <w:rFonts w:ascii="Tahoma" w:eastAsia="Arial" w:hAnsi="Tahoma" w:cs="Tahoma"/>
          <w:sz w:val="22"/>
          <w:szCs w:val="22"/>
        </w:rPr>
        <w:t>d</w:t>
      </w:r>
      <w:r w:rsidRPr="00EC44D0">
        <w:rPr>
          <w:rFonts w:ascii="Tahoma" w:eastAsia="Arial" w:hAnsi="Tahoma" w:cs="Tahoma"/>
          <w:sz w:val="22"/>
          <w:szCs w:val="22"/>
        </w:rPr>
        <w:t>ziedziczonego ubóstwa nie oznacza jednak, że nie da się wsk</w:t>
      </w:r>
      <w:r w:rsidR="00163909" w:rsidRPr="00EC44D0">
        <w:rPr>
          <w:rFonts w:ascii="Tahoma" w:eastAsia="Arial" w:hAnsi="Tahoma" w:cs="Tahoma"/>
          <w:sz w:val="22"/>
          <w:szCs w:val="22"/>
        </w:rPr>
        <w:t>azać w nich zasobów, które mogą</w:t>
      </w:r>
      <w:r w:rsidR="00214C47" w:rsidRPr="00EC44D0">
        <w:rPr>
          <w:rFonts w:ascii="Tahoma" w:eastAsia="Arial" w:hAnsi="Tahoma" w:cs="Tahoma"/>
          <w:sz w:val="22"/>
          <w:szCs w:val="22"/>
        </w:rPr>
        <w:t xml:space="preserve"> </w:t>
      </w:r>
      <w:r w:rsidRPr="00EC44D0">
        <w:rPr>
          <w:rFonts w:ascii="Tahoma" w:eastAsia="Arial" w:hAnsi="Tahoma" w:cs="Tahoma"/>
          <w:sz w:val="22"/>
          <w:szCs w:val="22"/>
        </w:rPr>
        <w:t>być wykorzystane do poprawy ich sytuacji. Diagnoza sytuacji w</w:t>
      </w:r>
      <w:r w:rsidR="00163909" w:rsidRPr="00EC44D0">
        <w:rPr>
          <w:rFonts w:ascii="Tahoma" w:eastAsia="Arial" w:hAnsi="Tahoma" w:cs="Tahoma"/>
          <w:sz w:val="22"/>
          <w:szCs w:val="22"/>
        </w:rPr>
        <w:t xml:space="preserve"> dzielnicy Wilchwy pozwoliła na</w:t>
      </w:r>
      <w:r w:rsidR="00214C47" w:rsidRPr="00EC44D0">
        <w:rPr>
          <w:rFonts w:ascii="Tahoma" w:eastAsia="Arial" w:hAnsi="Tahoma" w:cs="Tahoma"/>
          <w:sz w:val="22"/>
          <w:szCs w:val="22"/>
        </w:rPr>
        <w:t xml:space="preserve"> </w:t>
      </w:r>
      <w:r w:rsidRPr="00EC44D0">
        <w:rPr>
          <w:rFonts w:ascii="Tahoma" w:eastAsia="Arial" w:hAnsi="Tahoma" w:cs="Tahoma"/>
          <w:sz w:val="22"/>
          <w:szCs w:val="22"/>
        </w:rPr>
        <w:t>zidentyfikowanie pewnych zasobów, którymi dysponują rodziny</w:t>
      </w:r>
      <w:r w:rsidR="009658DB" w:rsidRPr="00EC44D0">
        <w:rPr>
          <w:rFonts w:ascii="Tahoma" w:eastAsia="Arial" w:hAnsi="Tahoma" w:cs="Tahoma"/>
          <w:sz w:val="22"/>
          <w:szCs w:val="22"/>
        </w:rPr>
        <w:t xml:space="preserve"> z</w:t>
      </w:r>
      <w:r w:rsidRPr="00EC44D0">
        <w:rPr>
          <w:rFonts w:ascii="Tahoma" w:eastAsia="Arial" w:hAnsi="Tahoma" w:cs="Tahoma"/>
          <w:sz w:val="22"/>
          <w:szCs w:val="22"/>
        </w:rPr>
        <w:t xml:space="preserve"> wy</w:t>
      </w:r>
      <w:r w:rsidR="00163909" w:rsidRPr="00EC44D0">
        <w:rPr>
          <w:rFonts w:ascii="Tahoma" w:eastAsia="Arial" w:hAnsi="Tahoma" w:cs="Tahoma"/>
          <w:sz w:val="22"/>
          <w:szCs w:val="22"/>
        </w:rPr>
        <w:t>stępuj</w:t>
      </w:r>
      <w:r w:rsidR="009658DB" w:rsidRPr="00EC44D0">
        <w:rPr>
          <w:rFonts w:ascii="Tahoma" w:eastAsia="Arial" w:hAnsi="Tahoma" w:cs="Tahoma"/>
          <w:sz w:val="22"/>
          <w:szCs w:val="22"/>
        </w:rPr>
        <w:t>ącym</w:t>
      </w:r>
      <w:r w:rsidR="00163909" w:rsidRPr="00EC44D0">
        <w:rPr>
          <w:rFonts w:ascii="Tahoma" w:eastAsia="Arial" w:hAnsi="Tahoma" w:cs="Tahoma"/>
          <w:sz w:val="22"/>
          <w:szCs w:val="22"/>
        </w:rPr>
        <w:t xml:space="preserve"> niedostat</w:t>
      </w:r>
      <w:r w:rsidR="009658DB" w:rsidRPr="00EC44D0">
        <w:rPr>
          <w:rFonts w:ascii="Tahoma" w:eastAsia="Arial" w:hAnsi="Tahoma" w:cs="Tahoma"/>
          <w:sz w:val="22"/>
          <w:szCs w:val="22"/>
        </w:rPr>
        <w:t>kiem</w:t>
      </w:r>
      <w:r w:rsidR="00214C47" w:rsidRPr="00EC44D0">
        <w:rPr>
          <w:rFonts w:ascii="Tahoma" w:eastAsia="Arial" w:hAnsi="Tahoma" w:cs="Tahoma"/>
          <w:sz w:val="22"/>
          <w:szCs w:val="22"/>
        </w:rPr>
        <w:t xml:space="preserve"> </w:t>
      </w:r>
      <w:r w:rsidRPr="00EC44D0">
        <w:rPr>
          <w:rFonts w:ascii="Tahoma" w:eastAsia="Arial" w:hAnsi="Tahoma" w:cs="Tahoma"/>
          <w:sz w:val="22"/>
          <w:szCs w:val="22"/>
        </w:rPr>
        <w:t>materialnych środków utrzymania. Są to m</w:t>
      </w:r>
      <w:r w:rsidR="009658DB" w:rsidRPr="00EC44D0">
        <w:rPr>
          <w:rFonts w:ascii="Tahoma" w:eastAsia="Arial" w:hAnsi="Tahoma" w:cs="Tahoma"/>
          <w:sz w:val="22"/>
          <w:szCs w:val="22"/>
        </w:rPr>
        <w:t>iędzy innymi:</w:t>
      </w:r>
    </w:p>
    <w:p w14:paraId="382FE4DA" w14:textId="68DC61F6" w:rsidR="008F35CB" w:rsidRPr="00EC44D0" w:rsidRDefault="00C35E32" w:rsidP="003A5EE3">
      <w:pPr>
        <w:pStyle w:val="Akapitzlist"/>
        <w:numPr>
          <w:ilvl w:val="0"/>
          <w:numId w:val="26"/>
        </w:numPr>
        <w:spacing w:after="120" w:line="360" w:lineRule="auto"/>
        <w:ind w:left="709"/>
        <w:jc w:val="both"/>
        <w:rPr>
          <w:rFonts w:ascii="Tahoma" w:eastAsia="Arial" w:hAnsi="Tahoma" w:cs="Tahoma"/>
          <w:sz w:val="22"/>
          <w:szCs w:val="22"/>
        </w:rPr>
      </w:pPr>
      <w:r w:rsidRPr="00EC44D0">
        <w:rPr>
          <w:rFonts w:ascii="Tahoma" w:eastAsia="Arial" w:hAnsi="Tahoma" w:cs="Tahoma"/>
          <w:sz w:val="22"/>
          <w:szCs w:val="22"/>
        </w:rPr>
        <w:t>zaradność życiowa (umiejętność gospodarowania ograniczonymi zasobami finansowymi);</w:t>
      </w:r>
    </w:p>
    <w:p w14:paraId="206B57D6" w14:textId="26F38CEB" w:rsidR="00C35E32" w:rsidRPr="00EC44D0" w:rsidRDefault="00C35E32" w:rsidP="003A5EE3">
      <w:pPr>
        <w:pStyle w:val="Akapitzlist"/>
        <w:numPr>
          <w:ilvl w:val="0"/>
          <w:numId w:val="26"/>
        </w:numPr>
        <w:spacing w:after="120" w:line="360" w:lineRule="auto"/>
        <w:ind w:left="709"/>
        <w:jc w:val="both"/>
        <w:rPr>
          <w:rFonts w:ascii="Tahoma" w:eastAsia="Arial" w:hAnsi="Tahoma" w:cs="Tahoma"/>
          <w:sz w:val="22"/>
          <w:szCs w:val="22"/>
        </w:rPr>
      </w:pPr>
      <w:r w:rsidRPr="00EC44D0">
        <w:rPr>
          <w:rFonts w:ascii="Tahoma" w:eastAsia="Arial" w:hAnsi="Tahoma" w:cs="Tahoma"/>
          <w:sz w:val="22"/>
          <w:szCs w:val="22"/>
        </w:rPr>
        <w:t>oczekiwania rodziców dotyczące przyszłości edukacyjnej i zawodowej dzieci – świadomość znaczenia wykształcenia i kwalifikacji zawodowych</w:t>
      </w:r>
      <w:r w:rsidR="009658DB" w:rsidRPr="00EC44D0">
        <w:rPr>
          <w:rFonts w:ascii="Tahoma" w:eastAsia="Arial" w:hAnsi="Tahoma" w:cs="Tahoma"/>
          <w:sz w:val="22"/>
          <w:szCs w:val="22"/>
        </w:rPr>
        <w:t xml:space="preserve"> w</w:t>
      </w:r>
      <w:r w:rsidRPr="00EC44D0">
        <w:rPr>
          <w:rFonts w:ascii="Tahoma" w:eastAsia="Arial" w:hAnsi="Tahoma" w:cs="Tahoma"/>
          <w:sz w:val="22"/>
          <w:szCs w:val="22"/>
        </w:rPr>
        <w:t xml:space="preserve"> popraw</w:t>
      </w:r>
      <w:r w:rsidR="009658DB" w:rsidRPr="00EC44D0">
        <w:rPr>
          <w:rFonts w:ascii="Tahoma" w:eastAsia="Arial" w:hAnsi="Tahoma" w:cs="Tahoma"/>
          <w:sz w:val="22"/>
          <w:szCs w:val="22"/>
        </w:rPr>
        <w:t>ie</w:t>
      </w:r>
      <w:r w:rsidRPr="00EC44D0">
        <w:rPr>
          <w:rFonts w:ascii="Tahoma" w:eastAsia="Arial" w:hAnsi="Tahoma" w:cs="Tahoma"/>
          <w:sz w:val="22"/>
          <w:szCs w:val="22"/>
        </w:rPr>
        <w:t xml:space="preserve"> sytuacji życiowej następnego pokolenia.</w:t>
      </w:r>
    </w:p>
    <w:p w14:paraId="33E3D2BF" w14:textId="77777777" w:rsidR="008F3613" w:rsidRDefault="008F3613" w:rsidP="009730AE">
      <w:pPr>
        <w:spacing w:after="120" w:line="360" w:lineRule="auto"/>
        <w:ind w:firstLine="709"/>
        <w:contextualSpacing/>
        <w:jc w:val="both"/>
        <w:rPr>
          <w:rFonts w:ascii="Tahoma" w:eastAsia="Arial" w:hAnsi="Tahoma" w:cs="Tahoma"/>
          <w:sz w:val="22"/>
          <w:szCs w:val="22"/>
        </w:rPr>
      </w:pPr>
    </w:p>
    <w:p w14:paraId="41297BB1" w14:textId="46F804FA" w:rsidR="00C35E32" w:rsidRPr="00EC44D0" w:rsidRDefault="00C35E32" w:rsidP="009730AE">
      <w:pPr>
        <w:spacing w:after="120" w:line="360" w:lineRule="auto"/>
        <w:ind w:firstLine="709"/>
        <w:contextualSpacing/>
        <w:jc w:val="both"/>
        <w:rPr>
          <w:rFonts w:ascii="Tahoma" w:eastAsia="Arial" w:hAnsi="Tahoma" w:cs="Tahoma"/>
          <w:sz w:val="22"/>
          <w:szCs w:val="22"/>
        </w:rPr>
      </w:pPr>
      <w:r w:rsidRPr="00EC44D0">
        <w:rPr>
          <w:rFonts w:ascii="Tahoma" w:eastAsia="Arial" w:hAnsi="Tahoma" w:cs="Tahoma"/>
          <w:sz w:val="22"/>
          <w:szCs w:val="22"/>
        </w:rPr>
        <w:t>Duże nagromadzenie rodzin dotkniętych problemem ubóstwa na danym obszarze prowadzi z kolei do tworzenia tzw. enklaw biedy, obejmujących</w:t>
      </w:r>
      <w:r w:rsidR="009658DB" w:rsidRPr="00EC44D0">
        <w:rPr>
          <w:rFonts w:ascii="Tahoma" w:eastAsia="Arial" w:hAnsi="Tahoma" w:cs="Tahoma"/>
          <w:sz w:val="22"/>
          <w:szCs w:val="22"/>
        </w:rPr>
        <w:t xml:space="preserve"> całe sąsiedztwo</w:t>
      </w:r>
      <w:r w:rsidRPr="00EC44D0">
        <w:rPr>
          <w:rFonts w:ascii="Tahoma" w:eastAsia="Arial" w:hAnsi="Tahoma" w:cs="Tahoma"/>
          <w:sz w:val="22"/>
          <w:szCs w:val="22"/>
        </w:rPr>
        <w:t xml:space="preserve"> zdegradowane w sposób społeczny oraz fizyczny. Enklawy biedy w Polsce powstają na ogół tam, gdzie procesy dezindustrializacji, dewelfaryzacji, dezinstytucjonalizacji rodziny i decentralizacji przebiegały szczególnie gwałtownie, głównie na terenach, </w:t>
      </w:r>
      <w:r w:rsidR="009658DB" w:rsidRPr="00EC44D0">
        <w:rPr>
          <w:rFonts w:ascii="Tahoma" w:eastAsia="Arial" w:hAnsi="Tahoma" w:cs="Tahoma"/>
          <w:sz w:val="22"/>
          <w:szCs w:val="22"/>
        </w:rPr>
        <w:t>na których</w:t>
      </w:r>
      <w:r w:rsidRPr="00EC44D0">
        <w:rPr>
          <w:rFonts w:ascii="Tahoma" w:eastAsia="Arial" w:hAnsi="Tahoma" w:cs="Tahoma"/>
          <w:sz w:val="22"/>
          <w:szCs w:val="22"/>
        </w:rPr>
        <w:t xml:space="preserve"> dominował podlegający restrukturyzacji przemysł. Do najbardziej negatywnych zjawisk</w:t>
      </w:r>
      <w:r w:rsidR="009658DB" w:rsidRPr="00EC44D0">
        <w:rPr>
          <w:rFonts w:ascii="Tahoma" w:eastAsia="Arial" w:hAnsi="Tahoma" w:cs="Tahoma"/>
          <w:sz w:val="22"/>
          <w:szCs w:val="22"/>
        </w:rPr>
        <w:t xml:space="preserve"> </w:t>
      </w:r>
      <w:r w:rsidRPr="00EC44D0">
        <w:rPr>
          <w:rFonts w:ascii="Tahoma" w:eastAsia="Arial" w:hAnsi="Tahoma" w:cs="Tahoma"/>
          <w:sz w:val="22"/>
          <w:szCs w:val="22"/>
        </w:rPr>
        <w:t>dotykają</w:t>
      </w:r>
      <w:r w:rsidR="009658DB" w:rsidRPr="00EC44D0">
        <w:rPr>
          <w:rFonts w:ascii="Tahoma" w:eastAsia="Arial" w:hAnsi="Tahoma" w:cs="Tahoma"/>
          <w:sz w:val="22"/>
          <w:szCs w:val="22"/>
        </w:rPr>
        <w:t>cych</w:t>
      </w:r>
      <w:r w:rsidRPr="00EC44D0">
        <w:rPr>
          <w:rFonts w:ascii="Tahoma" w:eastAsia="Arial" w:hAnsi="Tahoma" w:cs="Tahoma"/>
          <w:sz w:val="22"/>
          <w:szCs w:val="22"/>
        </w:rPr>
        <w:t xml:space="preserve"> ich mieszkańców </w:t>
      </w:r>
      <w:r w:rsidR="009658DB" w:rsidRPr="00EC44D0">
        <w:rPr>
          <w:rFonts w:ascii="Tahoma" w:eastAsia="Arial" w:hAnsi="Tahoma" w:cs="Tahoma"/>
          <w:sz w:val="22"/>
          <w:szCs w:val="22"/>
        </w:rPr>
        <w:t>należy</w:t>
      </w:r>
      <w:r w:rsidRPr="00EC44D0">
        <w:rPr>
          <w:rFonts w:ascii="Tahoma" w:eastAsia="Arial" w:hAnsi="Tahoma" w:cs="Tahoma"/>
          <w:sz w:val="22"/>
          <w:szCs w:val="22"/>
        </w:rPr>
        <w:t xml:space="preserve"> gettoizac</w:t>
      </w:r>
      <w:r w:rsidR="006E4F32" w:rsidRPr="00EC44D0">
        <w:rPr>
          <w:rFonts w:ascii="Tahoma" w:eastAsia="Arial" w:hAnsi="Tahoma" w:cs="Tahoma"/>
          <w:sz w:val="22"/>
          <w:szCs w:val="22"/>
        </w:rPr>
        <w:t>j</w:t>
      </w:r>
      <w:r w:rsidR="009658DB" w:rsidRPr="00EC44D0">
        <w:rPr>
          <w:rFonts w:ascii="Tahoma" w:eastAsia="Arial" w:hAnsi="Tahoma" w:cs="Tahoma"/>
          <w:sz w:val="22"/>
          <w:szCs w:val="22"/>
        </w:rPr>
        <w:t>a</w:t>
      </w:r>
      <w:r w:rsidRPr="00EC44D0">
        <w:rPr>
          <w:rFonts w:ascii="Tahoma" w:eastAsia="Arial" w:hAnsi="Tahoma" w:cs="Tahoma"/>
          <w:sz w:val="22"/>
          <w:szCs w:val="22"/>
        </w:rPr>
        <w:t xml:space="preserve">, polegająca na izolacji </w:t>
      </w:r>
      <w:r w:rsidR="009658DB" w:rsidRPr="00EC44D0">
        <w:rPr>
          <w:rFonts w:ascii="Tahoma" w:eastAsia="Arial" w:hAnsi="Tahoma" w:cs="Tahoma"/>
          <w:sz w:val="22"/>
          <w:szCs w:val="22"/>
        </w:rPr>
        <w:t xml:space="preserve">enklaw </w:t>
      </w:r>
      <w:r w:rsidRPr="00EC44D0">
        <w:rPr>
          <w:rFonts w:ascii="Tahoma" w:eastAsia="Arial" w:hAnsi="Tahoma" w:cs="Tahoma"/>
          <w:sz w:val="22"/>
          <w:szCs w:val="22"/>
        </w:rPr>
        <w:t>od otoczenia</w:t>
      </w:r>
      <w:r w:rsidR="009658DB" w:rsidRPr="00EC44D0">
        <w:rPr>
          <w:rFonts w:ascii="Tahoma" w:eastAsia="Arial" w:hAnsi="Tahoma" w:cs="Tahoma"/>
          <w:sz w:val="22"/>
          <w:szCs w:val="22"/>
        </w:rPr>
        <w:t>. Jest ona</w:t>
      </w:r>
      <w:r w:rsidRPr="00EC44D0">
        <w:rPr>
          <w:rFonts w:ascii="Tahoma" w:eastAsia="Arial" w:hAnsi="Tahoma" w:cs="Tahoma"/>
          <w:sz w:val="22"/>
          <w:szCs w:val="22"/>
        </w:rPr>
        <w:t xml:space="preserve"> efektem stygmatyzacji osób </w:t>
      </w:r>
      <w:r w:rsidR="009658DB" w:rsidRPr="00EC44D0">
        <w:rPr>
          <w:rFonts w:ascii="Tahoma" w:eastAsia="Arial" w:hAnsi="Tahoma" w:cs="Tahoma"/>
          <w:sz w:val="22"/>
          <w:szCs w:val="22"/>
        </w:rPr>
        <w:t>mieszkańców omawianych obszarów</w:t>
      </w:r>
      <w:r w:rsidRPr="00EC44D0">
        <w:rPr>
          <w:rFonts w:ascii="Tahoma" w:eastAsia="Arial" w:hAnsi="Tahoma" w:cs="Tahoma"/>
          <w:sz w:val="22"/>
          <w:szCs w:val="22"/>
        </w:rPr>
        <w:t>, naznaczenia ich jako gorszych. Miejsca takie traktowane są jako wyjątkowo niebezpieczne, są omijane przez osoby z zewnątrz</w:t>
      </w:r>
      <w:r w:rsidR="009730AE" w:rsidRPr="00EC44D0">
        <w:rPr>
          <w:rFonts w:ascii="Tahoma" w:eastAsia="Arial" w:hAnsi="Tahoma" w:cs="Tahoma"/>
          <w:sz w:val="22"/>
          <w:szCs w:val="22"/>
        </w:rPr>
        <w:t xml:space="preserve">, a u ludzi kojarzonych z tymi strefami zaczyna się rozwijać </w:t>
      </w:r>
      <w:r w:rsidRPr="00EC44D0">
        <w:rPr>
          <w:rFonts w:ascii="Tahoma" w:eastAsia="Arial" w:hAnsi="Tahoma" w:cs="Tahoma"/>
          <w:sz w:val="22"/>
          <w:szCs w:val="22"/>
        </w:rPr>
        <w:t xml:space="preserve">mechanizm </w:t>
      </w:r>
      <w:proofErr w:type="spellStart"/>
      <w:r w:rsidRPr="00EC44D0">
        <w:rPr>
          <w:rFonts w:ascii="Tahoma" w:eastAsia="Arial" w:hAnsi="Tahoma" w:cs="Tahoma"/>
          <w:sz w:val="22"/>
          <w:szCs w:val="22"/>
        </w:rPr>
        <w:t>samonaznaczenia</w:t>
      </w:r>
      <w:proofErr w:type="spellEnd"/>
      <w:r w:rsidR="009730AE" w:rsidRPr="00EC44D0">
        <w:rPr>
          <w:rFonts w:ascii="Tahoma" w:eastAsia="Arial" w:hAnsi="Tahoma" w:cs="Tahoma"/>
          <w:sz w:val="22"/>
          <w:szCs w:val="22"/>
        </w:rPr>
        <w:t xml:space="preserve"> –</w:t>
      </w:r>
      <w:r w:rsidRPr="00EC44D0">
        <w:rPr>
          <w:rFonts w:ascii="Tahoma" w:eastAsia="Arial" w:hAnsi="Tahoma" w:cs="Tahoma"/>
          <w:sz w:val="22"/>
          <w:szCs w:val="22"/>
        </w:rPr>
        <w:t xml:space="preserve"> mają świadomość bycia innymi, gorszymi, wycofują się z aktywności społecznej. Do uniwersalnych problemów taki</w:t>
      </w:r>
      <w:r w:rsidR="009730AE" w:rsidRPr="00EC44D0">
        <w:rPr>
          <w:rFonts w:ascii="Tahoma" w:eastAsia="Arial" w:hAnsi="Tahoma" w:cs="Tahoma"/>
          <w:sz w:val="22"/>
          <w:szCs w:val="22"/>
        </w:rPr>
        <w:t>ej</w:t>
      </w:r>
      <w:r w:rsidRPr="00EC44D0">
        <w:rPr>
          <w:rFonts w:ascii="Tahoma" w:eastAsia="Arial" w:hAnsi="Tahoma" w:cs="Tahoma"/>
          <w:sz w:val="22"/>
          <w:szCs w:val="22"/>
        </w:rPr>
        <w:t xml:space="preserve"> społeczności należy także długotrwałe bezrobocie, uzależnienie od alkoholu, dysfunkcjonalność rodziny oraz przestępczość. W szczególności jednak podkreśla się niebezpieczeństwo dziedziczenia biedy, które jest efektem socjalizacji dzieci i młodzieży</w:t>
      </w:r>
      <w:r w:rsidR="009730AE" w:rsidRPr="00EC44D0">
        <w:rPr>
          <w:rFonts w:ascii="Tahoma" w:eastAsia="Arial" w:hAnsi="Tahoma" w:cs="Tahoma"/>
          <w:sz w:val="22"/>
          <w:szCs w:val="22"/>
        </w:rPr>
        <w:t xml:space="preserve"> </w:t>
      </w:r>
      <w:r w:rsidRPr="00EC44D0">
        <w:rPr>
          <w:rFonts w:ascii="Tahoma" w:eastAsia="Arial" w:hAnsi="Tahoma" w:cs="Tahoma"/>
          <w:sz w:val="22"/>
          <w:szCs w:val="22"/>
        </w:rPr>
        <w:t>w</w:t>
      </w:r>
      <w:r w:rsidR="00841277">
        <w:rPr>
          <w:rFonts w:ascii="Tahoma" w:eastAsia="Arial" w:hAnsi="Tahoma" w:cs="Tahoma"/>
          <w:sz w:val="22"/>
          <w:szCs w:val="22"/>
        </w:rPr>
        <w:t> </w:t>
      </w:r>
      <w:r w:rsidRPr="00EC44D0">
        <w:rPr>
          <w:rFonts w:ascii="Tahoma" w:eastAsia="Arial" w:hAnsi="Tahoma" w:cs="Tahoma"/>
          <w:sz w:val="22"/>
          <w:szCs w:val="22"/>
        </w:rPr>
        <w:t xml:space="preserve">specyficznych warunkach. Deprywacja potrzeb, nieprawidłowe wzorce ról społecznych oraz przekazywanie </w:t>
      </w:r>
      <w:r w:rsidR="009730AE" w:rsidRPr="00EC44D0">
        <w:rPr>
          <w:rFonts w:ascii="Tahoma" w:eastAsia="Arial" w:hAnsi="Tahoma" w:cs="Tahoma"/>
          <w:sz w:val="22"/>
          <w:szCs w:val="22"/>
        </w:rPr>
        <w:t>charakterystycznych</w:t>
      </w:r>
      <w:r w:rsidRPr="00EC44D0">
        <w:rPr>
          <w:rFonts w:ascii="Tahoma" w:eastAsia="Arial" w:hAnsi="Tahoma" w:cs="Tahoma"/>
          <w:sz w:val="22"/>
          <w:szCs w:val="22"/>
        </w:rPr>
        <w:t xml:space="preserve">, nie </w:t>
      </w:r>
      <w:r w:rsidRPr="00EC44D0">
        <w:rPr>
          <w:rFonts w:ascii="Tahoma" w:eastAsia="Arial" w:hAnsi="Tahoma" w:cs="Tahoma"/>
          <w:sz w:val="22"/>
          <w:szCs w:val="22"/>
        </w:rPr>
        <w:lastRenderedPageBreak/>
        <w:t>zawsze zgodnych z ogólnie obowiązującymi</w:t>
      </w:r>
      <w:r w:rsidR="009730AE" w:rsidRPr="00EC44D0">
        <w:rPr>
          <w:rFonts w:ascii="Tahoma" w:eastAsia="Arial" w:hAnsi="Tahoma" w:cs="Tahoma"/>
          <w:sz w:val="22"/>
          <w:szCs w:val="22"/>
        </w:rPr>
        <w:t>,</w:t>
      </w:r>
      <w:r w:rsidR="00841277">
        <w:rPr>
          <w:rFonts w:ascii="Tahoma" w:eastAsia="Arial" w:hAnsi="Tahoma" w:cs="Tahoma"/>
          <w:sz w:val="22"/>
          <w:szCs w:val="22"/>
        </w:rPr>
        <w:t xml:space="preserve"> norm i </w:t>
      </w:r>
      <w:r w:rsidRPr="00EC44D0">
        <w:rPr>
          <w:rFonts w:ascii="Tahoma" w:eastAsia="Arial" w:hAnsi="Tahoma" w:cs="Tahoma"/>
          <w:sz w:val="22"/>
          <w:szCs w:val="22"/>
        </w:rPr>
        <w:t xml:space="preserve">wartości powodują u </w:t>
      </w:r>
      <w:r w:rsidR="009730AE" w:rsidRPr="00EC44D0">
        <w:rPr>
          <w:rFonts w:ascii="Tahoma" w:eastAsia="Arial" w:hAnsi="Tahoma" w:cs="Tahoma"/>
          <w:sz w:val="22"/>
          <w:szCs w:val="22"/>
        </w:rPr>
        <w:t>młodych ludzi</w:t>
      </w:r>
      <w:r w:rsidRPr="00EC44D0">
        <w:rPr>
          <w:rFonts w:ascii="Tahoma" w:eastAsia="Arial" w:hAnsi="Tahoma" w:cs="Tahoma"/>
          <w:sz w:val="22"/>
          <w:szCs w:val="22"/>
        </w:rPr>
        <w:t xml:space="preserve"> trudności w zaadaptowaniu się do życia w społeczeństwie. W rezultacie powielają </w:t>
      </w:r>
      <w:r w:rsidR="009730AE" w:rsidRPr="00EC44D0">
        <w:rPr>
          <w:rFonts w:ascii="Tahoma" w:eastAsia="Arial" w:hAnsi="Tahoma" w:cs="Tahoma"/>
          <w:sz w:val="22"/>
          <w:szCs w:val="22"/>
        </w:rPr>
        <w:t xml:space="preserve">oni </w:t>
      </w:r>
      <w:r w:rsidRPr="00EC44D0">
        <w:rPr>
          <w:rFonts w:ascii="Tahoma" w:eastAsia="Arial" w:hAnsi="Tahoma" w:cs="Tahoma"/>
          <w:sz w:val="22"/>
          <w:szCs w:val="22"/>
        </w:rPr>
        <w:t>styl życia osób z najbliższego otoczenia, nie wykształca się w nich dążenie do wydostania się ze środowiska, w którym dorastają.</w:t>
      </w:r>
    </w:p>
    <w:p w14:paraId="682026DD" w14:textId="28D90C79" w:rsidR="00400558" w:rsidRDefault="00C35E32" w:rsidP="00312448">
      <w:pPr>
        <w:spacing w:after="120" w:line="360" w:lineRule="auto"/>
        <w:ind w:firstLine="708"/>
        <w:contextualSpacing/>
        <w:jc w:val="both"/>
        <w:rPr>
          <w:rFonts w:ascii="Tahoma" w:eastAsia="Arial" w:hAnsi="Tahoma" w:cs="Tahoma"/>
          <w:sz w:val="22"/>
          <w:szCs w:val="22"/>
        </w:rPr>
      </w:pPr>
      <w:r w:rsidRPr="00EC44D0">
        <w:rPr>
          <w:rFonts w:ascii="Tahoma" w:eastAsia="Arial" w:hAnsi="Tahoma" w:cs="Tahoma"/>
          <w:sz w:val="22"/>
          <w:szCs w:val="22"/>
        </w:rPr>
        <w:t>Z informacji pozyskanych w ramach diagnozy terytorium wynika, że więzi międzysąsiedzkie</w:t>
      </w:r>
      <w:r w:rsidR="00204FAF" w:rsidRPr="00EC44D0">
        <w:rPr>
          <w:rFonts w:ascii="Tahoma" w:eastAsia="Arial" w:hAnsi="Tahoma" w:cs="Tahoma"/>
          <w:sz w:val="22"/>
          <w:szCs w:val="22"/>
        </w:rPr>
        <w:t xml:space="preserve"> w dzielnicy Wilchwy </w:t>
      </w:r>
      <w:r w:rsidRPr="00EC44D0">
        <w:rPr>
          <w:rFonts w:ascii="Tahoma" w:eastAsia="Arial" w:hAnsi="Tahoma" w:cs="Tahoma"/>
          <w:sz w:val="22"/>
          <w:szCs w:val="22"/>
        </w:rPr>
        <w:t xml:space="preserve">nie są silne. </w:t>
      </w:r>
      <w:r w:rsidR="00E41EC7" w:rsidRPr="00EC44D0">
        <w:rPr>
          <w:rFonts w:ascii="Tahoma" w:eastAsia="Arial" w:hAnsi="Tahoma" w:cs="Tahoma"/>
          <w:sz w:val="22"/>
          <w:szCs w:val="22"/>
        </w:rPr>
        <w:t>Jeśli występują pomoc i wsparcie międzysąsiedzkie, to tylko w małej liczbowo grupie i w obrębie bliskiego sąsiedztwa.</w:t>
      </w:r>
      <w:r w:rsidRPr="00EC44D0">
        <w:rPr>
          <w:rFonts w:ascii="Tahoma" w:eastAsia="Arial" w:hAnsi="Tahoma" w:cs="Tahoma"/>
          <w:sz w:val="22"/>
          <w:szCs w:val="22"/>
        </w:rPr>
        <w:t xml:space="preserve"> Na ogół </w:t>
      </w:r>
      <w:r w:rsidR="00E41EC7" w:rsidRPr="00786995">
        <w:rPr>
          <w:rFonts w:ascii="Tahoma" w:eastAsia="Arial" w:hAnsi="Tahoma" w:cs="Tahoma"/>
          <w:sz w:val="22"/>
          <w:szCs w:val="22"/>
        </w:rPr>
        <w:t>ludzie ci są</w:t>
      </w:r>
      <w:r w:rsidRPr="00786995">
        <w:rPr>
          <w:rFonts w:ascii="Tahoma" w:eastAsia="Arial" w:hAnsi="Tahoma" w:cs="Tahoma"/>
          <w:sz w:val="22"/>
          <w:szCs w:val="22"/>
        </w:rPr>
        <w:t xml:space="preserve"> umiarkowanie zainteresowani problemami innych, </w:t>
      </w:r>
      <w:r w:rsidR="00E41EC7" w:rsidRPr="00786995">
        <w:rPr>
          <w:rFonts w:ascii="Tahoma" w:eastAsia="Arial" w:hAnsi="Tahoma" w:cs="Tahoma"/>
          <w:sz w:val="22"/>
          <w:szCs w:val="22"/>
        </w:rPr>
        <w:t xml:space="preserve">z drugiej jednak strony </w:t>
      </w:r>
      <w:r w:rsidRPr="00786995">
        <w:rPr>
          <w:rFonts w:ascii="Tahoma" w:eastAsia="Arial" w:hAnsi="Tahoma" w:cs="Tahoma"/>
          <w:sz w:val="22"/>
          <w:szCs w:val="22"/>
        </w:rPr>
        <w:t xml:space="preserve"> </w:t>
      </w:r>
      <w:r w:rsidR="00E41EC7" w:rsidRPr="00786995">
        <w:rPr>
          <w:rFonts w:ascii="Tahoma" w:hAnsi="Tahoma" w:cs="Tahoma"/>
          <w:sz w:val="22"/>
          <w:szCs w:val="22"/>
          <w:shd w:val="clear" w:color="auto" w:fill="FFFFFF"/>
        </w:rPr>
        <w:t>–niemal nie występują</w:t>
      </w:r>
      <w:r w:rsidR="00E41EC7" w:rsidRPr="00786995">
        <w:rPr>
          <w:rFonts w:ascii="Tahoma" w:hAnsi="Tahoma" w:cs="Tahoma"/>
          <w:shd w:val="clear" w:color="auto" w:fill="FFFFFF"/>
        </w:rPr>
        <w:t xml:space="preserve"> </w:t>
      </w:r>
      <w:r w:rsidRPr="00786995">
        <w:rPr>
          <w:rFonts w:ascii="Tahoma" w:eastAsia="Arial" w:hAnsi="Tahoma" w:cs="Tahoma"/>
          <w:sz w:val="22"/>
          <w:szCs w:val="22"/>
        </w:rPr>
        <w:t>konflikty</w:t>
      </w:r>
      <w:r w:rsidRPr="00EC44D0">
        <w:rPr>
          <w:rFonts w:ascii="Tahoma" w:eastAsia="Arial" w:hAnsi="Tahoma" w:cs="Tahoma"/>
          <w:sz w:val="22"/>
          <w:szCs w:val="22"/>
        </w:rPr>
        <w:t xml:space="preserve"> międzysąsiedzki</w:t>
      </w:r>
      <w:r w:rsidR="00E41EC7" w:rsidRPr="00EC44D0">
        <w:rPr>
          <w:rFonts w:ascii="Tahoma" w:eastAsia="Arial" w:hAnsi="Tahoma" w:cs="Tahoma"/>
          <w:sz w:val="22"/>
          <w:szCs w:val="22"/>
        </w:rPr>
        <w:t>e</w:t>
      </w:r>
      <w:r w:rsidRPr="00EC44D0">
        <w:rPr>
          <w:rFonts w:ascii="Tahoma" w:eastAsia="Arial" w:hAnsi="Tahoma" w:cs="Tahoma"/>
          <w:sz w:val="22"/>
          <w:szCs w:val="22"/>
        </w:rPr>
        <w:t xml:space="preserve">. </w:t>
      </w:r>
      <w:r w:rsidR="00E41EC7" w:rsidRPr="00EC44D0">
        <w:rPr>
          <w:rFonts w:ascii="Tahoma" w:eastAsia="Arial" w:hAnsi="Tahoma" w:cs="Tahoma"/>
          <w:sz w:val="22"/>
          <w:szCs w:val="22"/>
        </w:rPr>
        <w:t xml:space="preserve">Rzadko spędza się z współmieszkańcami wspólny czas. </w:t>
      </w:r>
      <w:r w:rsidRPr="00EC44D0">
        <w:rPr>
          <w:rFonts w:ascii="Tahoma" w:eastAsia="Arial" w:hAnsi="Tahoma" w:cs="Tahoma"/>
          <w:sz w:val="22"/>
          <w:szCs w:val="22"/>
        </w:rPr>
        <w:t xml:space="preserve">Nieco lepiej lokalne środowisko sąsiedzkie ocenia młodzież. Relacje sąsiedzkie są przez </w:t>
      </w:r>
      <w:r w:rsidR="00204FAF" w:rsidRPr="00EC44D0">
        <w:rPr>
          <w:rFonts w:ascii="Tahoma" w:eastAsia="Arial" w:hAnsi="Tahoma" w:cs="Tahoma"/>
          <w:sz w:val="22"/>
          <w:szCs w:val="22"/>
        </w:rPr>
        <w:t xml:space="preserve">nią </w:t>
      </w:r>
      <w:r w:rsidRPr="00EC44D0">
        <w:rPr>
          <w:rFonts w:ascii="Tahoma" w:eastAsia="Arial" w:hAnsi="Tahoma" w:cs="Tahoma"/>
          <w:sz w:val="22"/>
          <w:szCs w:val="22"/>
        </w:rPr>
        <w:t>oceniane raczej pozytywnie. Oznacza to, że środowisko sąsiedzkie tworzą ludzie, którzy potrafią ze sobą koegzystować, a ewentualne konflikty nie są n</w:t>
      </w:r>
      <w:r w:rsidR="00841277">
        <w:rPr>
          <w:rFonts w:ascii="Tahoma" w:eastAsia="Arial" w:hAnsi="Tahoma" w:cs="Tahoma"/>
          <w:sz w:val="22"/>
          <w:szCs w:val="22"/>
        </w:rPr>
        <w:t>a tyle istotne i powszechne, by </w:t>
      </w:r>
      <w:r w:rsidRPr="00EC44D0">
        <w:rPr>
          <w:rFonts w:ascii="Tahoma" w:eastAsia="Arial" w:hAnsi="Tahoma" w:cs="Tahoma"/>
          <w:sz w:val="22"/>
          <w:szCs w:val="22"/>
        </w:rPr>
        <w:t>mogły negatywnie wpływać na stosunki między sąsiadami. Obecnie jednak nie można mówić o istnieniu wspólnot sąsiedzkich, które tworzyłyby sieć wsparcia dla rodzin z problemem dziedziczonego ubóstwa w dzielnicy Wilchwy.</w:t>
      </w:r>
    </w:p>
    <w:p w14:paraId="0528A1E3" w14:textId="77777777" w:rsidR="00312448" w:rsidRPr="00EC44D0" w:rsidRDefault="00312448" w:rsidP="005F29AB">
      <w:pPr>
        <w:spacing w:after="120" w:line="360" w:lineRule="auto"/>
        <w:ind w:firstLine="708"/>
        <w:contextualSpacing/>
        <w:jc w:val="both"/>
        <w:rPr>
          <w:rFonts w:ascii="Tahoma" w:eastAsia="Arial" w:hAnsi="Tahoma" w:cs="Tahoma"/>
          <w:sz w:val="22"/>
          <w:szCs w:val="22"/>
        </w:rPr>
      </w:pPr>
    </w:p>
    <w:p w14:paraId="1154FB26" w14:textId="0C4C3B37" w:rsidR="00D111A3" w:rsidRPr="00EC44D0" w:rsidRDefault="0027580B" w:rsidP="00A95313">
      <w:pPr>
        <w:tabs>
          <w:tab w:val="left" w:pos="709"/>
        </w:tabs>
        <w:spacing w:after="120" w:line="360" w:lineRule="auto"/>
        <w:contextualSpacing/>
        <w:jc w:val="both"/>
        <w:rPr>
          <w:rFonts w:ascii="Tahoma" w:eastAsia="Arial" w:hAnsi="Tahoma" w:cs="Tahoma"/>
          <w:sz w:val="22"/>
          <w:szCs w:val="22"/>
        </w:rPr>
      </w:pPr>
      <w:r w:rsidRPr="00EC44D0">
        <w:rPr>
          <w:rFonts w:ascii="Tahoma" w:eastAsia="Arial" w:hAnsi="Tahoma" w:cs="Tahoma"/>
          <w:sz w:val="22"/>
          <w:szCs w:val="22"/>
        </w:rPr>
        <w:tab/>
      </w:r>
      <w:r w:rsidR="00C35E32" w:rsidRPr="00EC44D0">
        <w:rPr>
          <w:rFonts w:ascii="Tahoma" w:eastAsia="Arial" w:hAnsi="Tahoma" w:cs="Tahoma"/>
          <w:sz w:val="22"/>
          <w:szCs w:val="22"/>
        </w:rPr>
        <w:t xml:space="preserve">Diagnoza sytuacji społecznej w dzielnicy Wilchwy prowadzi do wniosku, że teren ten można rozpatrywać w kategoriach enklawy ubóstwa. Wskazują na to następujące </w:t>
      </w:r>
      <w:r w:rsidR="00786995" w:rsidRPr="00EC44D0">
        <w:rPr>
          <w:rFonts w:ascii="Tahoma" w:eastAsia="Arial" w:hAnsi="Tahoma" w:cs="Tahoma"/>
          <w:sz w:val="22"/>
          <w:szCs w:val="22"/>
        </w:rPr>
        <w:t>wniosk</w:t>
      </w:r>
      <w:r w:rsidR="00786995">
        <w:rPr>
          <w:rFonts w:ascii="Tahoma" w:eastAsia="Arial" w:hAnsi="Tahoma" w:cs="Tahoma"/>
          <w:sz w:val="22"/>
          <w:szCs w:val="22"/>
        </w:rPr>
        <w:t>i</w:t>
      </w:r>
      <w:r w:rsidR="00786995" w:rsidRPr="00EC44D0">
        <w:rPr>
          <w:rFonts w:ascii="Tahoma" w:eastAsia="Arial" w:hAnsi="Tahoma" w:cs="Tahoma"/>
          <w:sz w:val="22"/>
          <w:szCs w:val="22"/>
        </w:rPr>
        <w:t xml:space="preserve"> </w:t>
      </w:r>
      <w:r w:rsidR="00C35E32" w:rsidRPr="00EC44D0">
        <w:rPr>
          <w:rFonts w:ascii="Tahoma" w:eastAsia="Arial" w:hAnsi="Tahoma" w:cs="Tahoma"/>
          <w:sz w:val="22"/>
          <w:szCs w:val="22"/>
        </w:rPr>
        <w:t>płynące z diagnozy:</w:t>
      </w:r>
    </w:p>
    <w:p w14:paraId="5603DD6A" w14:textId="5322FCB6" w:rsidR="0027580B" w:rsidRPr="00EC44D0" w:rsidRDefault="00C35E32" w:rsidP="003A5EE3">
      <w:pPr>
        <w:pStyle w:val="Akapitzlist"/>
        <w:numPr>
          <w:ilvl w:val="0"/>
          <w:numId w:val="27"/>
        </w:numPr>
        <w:tabs>
          <w:tab w:val="left" w:pos="567"/>
        </w:tabs>
        <w:spacing w:after="120" w:line="360" w:lineRule="auto"/>
        <w:ind w:left="567"/>
        <w:jc w:val="both"/>
        <w:rPr>
          <w:rFonts w:ascii="Tahoma" w:eastAsia="Arial" w:hAnsi="Tahoma" w:cs="Tahoma"/>
          <w:sz w:val="22"/>
          <w:szCs w:val="22"/>
        </w:rPr>
      </w:pPr>
      <w:r w:rsidRPr="00EC44D0">
        <w:rPr>
          <w:rFonts w:ascii="Tahoma" w:eastAsia="Arial" w:hAnsi="Tahoma" w:cs="Tahoma"/>
          <w:sz w:val="22"/>
          <w:szCs w:val="22"/>
        </w:rPr>
        <w:t>obserwowane wśród mieszkańców dzielnicy poczucie, że dzielnica jest odizolowana od</w:t>
      </w:r>
      <w:bookmarkStart w:id="20" w:name="page14"/>
      <w:bookmarkEnd w:id="20"/>
      <w:r w:rsidR="00841277">
        <w:rPr>
          <w:rFonts w:ascii="Tahoma" w:eastAsia="Arial" w:hAnsi="Tahoma" w:cs="Tahoma"/>
          <w:sz w:val="22"/>
          <w:szCs w:val="22"/>
        </w:rPr>
        <w:t> </w:t>
      </w:r>
      <w:r w:rsidRPr="00EC44D0">
        <w:rPr>
          <w:rFonts w:ascii="Tahoma" w:eastAsia="Arial" w:hAnsi="Tahoma" w:cs="Tahoma"/>
          <w:sz w:val="22"/>
          <w:szCs w:val="22"/>
        </w:rPr>
        <w:t>reszty miasta, na co wskazuje jej słabe skomunikowanie z centrum czy brak ważnych dla miast obiektów, które byłyby zlokalizowane w dzielnicy;</w:t>
      </w:r>
    </w:p>
    <w:p w14:paraId="386A18E7" w14:textId="0D6F55D5" w:rsidR="00D111A3" w:rsidRPr="00D111A3" w:rsidRDefault="00D111A3" w:rsidP="003A5EE3">
      <w:pPr>
        <w:pStyle w:val="Akapitzlist"/>
        <w:numPr>
          <w:ilvl w:val="0"/>
          <w:numId w:val="27"/>
        </w:numPr>
        <w:tabs>
          <w:tab w:val="left" w:pos="567"/>
        </w:tabs>
        <w:spacing w:after="120" w:line="360" w:lineRule="auto"/>
        <w:ind w:left="567"/>
        <w:jc w:val="both"/>
        <w:rPr>
          <w:rFonts w:ascii="Tahoma" w:eastAsia="Arial" w:hAnsi="Tahoma" w:cs="Tahoma"/>
          <w:sz w:val="22"/>
          <w:szCs w:val="22"/>
        </w:rPr>
      </w:pPr>
      <w:r w:rsidRPr="00EC44D0">
        <w:rPr>
          <w:rFonts w:ascii="Tahoma" w:eastAsia="Arial" w:hAnsi="Tahoma" w:cs="Tahoma"/>
          <w:sz w:val="22"/>
          <w:szCs w:val="22"/>
        </w:rPr>
        <w:t>ograniczone możliwości spędzania czasu wolnego na terenie dzielnicy – brak imprez, rozrywek;</w:t>
      </w:r>
    </w:p>
    <w:p w14:paraId="7FFA099C" w14:textId="0AFD747A" w:rsidR="00C35E32" w:rsidRPr="00EC44D0" w:rsidRDefault="00C35E32" w:rsidP="003A5EE3">
      <w:pPr>
        <w:pStyle w:val="Akapitzlist"/>
        <w:numPr>
          <w:ilvl w:val="0"/>
          <w:numId w:val="27"/>
        </w:numPr>
        <w:tabs>
          <w:tab w:val="left" w:pos="567"/>
        </w:tabs>
        <w:spacing w:after="120" w:line="360" w:lineRule="auto"/>
        <w:ind w:left="567"/>
        <w:jc w:val="both"/>
        <w:rPr>
          <w:rFonts w:ascii="Tahoma" w:eastAsia="Arial" w:hAnsi="Tahoma" w:cs="Tahoma"/>
          <w:sz w:val="22"/>
          <w:szCs w:val="22"/>
        </w:rPr>
      </w:pPr>
      <w:r w:rsidRPr="00EC44D0">
        <w:rPr>
          <w:rFonts w:ascii="Tahoma" w:eastAsia="Arial" w:hAnsi="Tahoma" w:cs="Tahoma"/>
          <w:sz w:val="22"/>
          <w:szCs w:val="22"/>
        </w:rPr>
        <w:t>zdegradowana w sensie fizycznym przestrzeń (powszechność aktów wandalizmu, dewastacja terenów zielonych);</w:t>
      </w:r>
    </w:p>
    <w:p w14:paraId="364FADD1" w14:textId="63767977" w:rsidR="00C35E32" w:rsidRPr="00EC44D0" w:rsidRDefault="00C35E32" w:rsidP="003A5EE3">
      <w:pPr>
        <w:pStyle w:val="Akapitzlist"/>
        <w:numPr>
          <w:ilvl w:val="0"/>
          <w:numId w:val="27"/>
        </w:numPr>
        <w:tabs>
          <w:tab w:val="left" w:pos="567"/>
        </w:tabs>
        <w:spacing w:after="120" w:line="360" w:lineRule="auto"/>
        <w:ind w:left="567"/>
        <w:jc w:val="both"/>
        <w:rPr>
          <w:rFonts w:ascii="Tahoma" w:eastAsia="Arial" w:hAnsi="Tahoma" w:cs="Tahoma"/>
          <w:sz w:val="22"/>
          <w:szCs w:val="22"/>
        </w:rPr>
      </w:pPr>
      <w:r w:rsidRPr="00EC44D0">
        <w:rPr>
          <w:rFonts w:ascii="Tahoma" w:eastAsia="Arial" w:hAnsi="Tahoma" w:cs="Tahoma"/>
          <w:sz w:val="22"/>
          <w:szCs w:val="22"/>
        </w:rPr>
        <w:t>nagromadzenie problemów społecznych, takich jak uzależnienia, chuligaństwo, bezrobocie i inne;</w:t>
      </w:r>
    </w:p>
    <w:p w14:paraId="250745AB" w14:textId="77777777" w:rsidR="00950F48" w:rsidRPr="00EC44D0" w:rsidRDefault="00C35E32" w:rsidP="003A5EE3">
      <w:pPr>
        <w:pStyle w:val="Akapitzlist"/>
        <w:numPr>
          <w:ilvl w:val="0"/>
          <w:numId w:val="27"/>
        </w:numPr>
        <w:tabs>
          <w:tab w:val="left" w:pos="567"/>
        </w:tabs>
        <w:spacing w:after="120" w:line="360" w:lineRule="auto"/>
        <w:ind w:left="567"/>
        <w:jc w:val="both"/>
        <w:rPr>
          <w:rFonts w:ascii="Tahoma" w:eastAsia="Arial" w:hAnsi="Tahoma" w:cs="Tahoma"/>
          <w:sz w:val="22"/>
          <w:szCs w:val="22"/>
        </w:rPr>
      </w:pPr>
      <w:r w:rsidRPr="00EC44D0">
        <w:rPr>
          <w:rFonts w:ascii="Tahoma" w:eastAsia="Arial" w:hAnsi="Tahoma" w:cs="Tahoma"/>
          <w:sz w:val="22"/>
          <w:szCs w:val="22"/>
        </w:rPr>
        <w:t>postrzeganie dzielnicy jako niebezpiecznej.</w:t>
      </w:r>
    </w:p>
    <w:p w14:paraId="6B103435" w14:textId="73A3E956" w:rsidR="00D111A3" w:rsidRPr="003A6DE2" w:rsidRDefault="00C35E32" w:rsidP="003A6DE2">
      <w:pPr>
        <w:pStyle w:val="Akapitzlist"/>
        <w:tabs>
          <w:tab w:val="left" w:pos="567"/>
        </w:tabs>
        <w:spacing w:after="120" w:line="360" w:lineRule="auto"/>
        <w:ind w:left="567" w:firstLine="153"/>
        <w:jc w:val="both"/>
        <w:rPr>
          <w:rFonts w:ascii="Tahoma" w:eastAsia="Arial" w:hAnsi="Tahoma" w:cs="Tahoma"/>
          <w:sz w:val="22"/>
          <w:szCs w:val="22"/>
        </w:rPr>
      </w:pPr>
      <w:r w:rsidRPr="00EC44D0">
        <w:rPr>
          <w:rFonts w:ascii="Tahoma" w:eastAsia="Arial" w:hAnsi="Tahoma" w:cs="Tahoma"/>
          <w:sz w:val="22"/>
          <w:szCs w:val="22"/>
        </w:rPr>
        <w:t>Z kolei do najważniejszych zasobów, jakimi dysponuje dzielnica Wilchwy, a które mogą być wykorzystane do poprawy sytuacji rodzin dotkniętych lub zagrożonych problemem dziedziczonego ubóstwa</w:t>
      </w:r>
      <w:r w:rsidR="00950F48" w:rsidRPr="00EC44D0">
        <w:rPr>
          <w:rFonts w:ascii="Tahoma" w:eastAsia="Arial" w:hAnsi="Tahoma" w:cs="Tahoma"/>
          <w:sz w:val="22"/>
          <w:szCs w:val="22"/>
        </w:rPr>
        <w:t>,</w:t>
      </w:r>
      <w:r w:rsidRPr="00EC44D0">
        <w:rPr>
          <w:rFonts w:ascii="Tahoma" w:eastAsia="Arial" w:hAnsi="Tahoma" w:cs="Tahoma"/>
          <w:sz w:val="22"/>
          <w:szCs w:val="22"/>
        </w:rPr>
        <w:t xml:space="preserve"> można zaliczyć:</w:t>
      </w:r>
    </w:p>
    <w:p w14:paraId="70FD57E3" w14:textId="4D04BD56" w:rsidR="00C35E32" w:rsidRPr="00EC44D0" w:rsidRDefault="00C35E32" w:rsidP="003A5EE3">
      <w:pPr>
        <w:pStyle w:val="Akapitzlist"/>
        <w:numPr>
          <w:ilvl w:val="0"/>
          <w:numId w:val="28"/>
        </w:numPr>
        <w:spacing w:after="120" w:line="360" w:lineRule="auto"/>
        <w:jc w:val="both"/>
        <w:rPr>
          <w:rFonts w:ascii="Tahoma" w:eastAsia="Arial" w:hAnsi="Tahoma" w:cs="Tahoma"/>
          <w:sz w:val="22"/>
          <w:szCs w:val="22"/>
        </w:rPr>
      </w:pPr>
      <w:r w:rsidRPr="00EC44D0">
        <w:rPr>
          <w:rFonts w:ascii="Tahoma" w:eastAsia="Arial" w:hAnsi="Tahoma" w:cs="Tahoma"/>
          <w:sz w:val="22"/>
          <w:szCs w:val="22"/>
        </w:rPr>
        <w:t>pozytywne relacje sąsiedzkie – znaczne zasoby kapitału społecznego typu wiążącego</w:t>
      </w:r>
      <w:r w:rsidR="004B176A">
        <w:rPr>
          <w:rFonts w:ascii="Tahoma" w:eastAsia="Arial" w:hAnsi="Tahoma" w:cs="Tahoma"/>
          <w:sz w:val="22"/>
          <w:szCs w:val="22"/>
        </w:rPr>
        <w:t xml:space="preserve"> </w:t>
      </w:r>
      <w:r w:rsidRPr="00EC44D0">
        <w:rPr>
          <w:rFonts w:ascii="Tahoma" w:eastAsia="Arial" w:hAnsi="Tahoma" w:cs="Tahoma"/>
          <w:sz w:val="22"/>
          <w:szCs w:val="22"/>
        </w:rPr>
        <w:t>(bonding) w społeczności dzielnicy;</w:t>
      </w:r>
    </w:p>
    <w:p w14:paraId="422190D5" w14:textId="77777777" w:rsidR="00C35E32" w:rsidRPr="00EC44D0" w:rsidRDefault="00C35E32" w:rsidP="003A5EE3">
      <w:pPr>
        <w:pStyle w:val="Akapitzlist"/>
        <w:numPr>
          <w:ilvl w:val="0"/>
          <w:numId w:val="28"/>
        </w:numPr>
        <w:spacing w:after="120" w:line="360" w:lineRule="auto"/>
        <w:jc w:val="both"/>
        <w:rPr>
          <w:rFonts w:ascii="Tahoma" w:eastAsia="Arial" w:hAnsi="Tahoma" w:cs="Tahoma"/>
          <w:sz w:val="22"/>
          <w:szCs w:val="22"/>
        </w:rPr>
      </w:pPr>
      <w:r w:rsidRPr="00EC44D0">
        <w:rPr>
          <w:rFonts w:ascii="Tahoma" w:eastAsia="Arial" w:hAnsi="Tahoma" w:cs="Tahoma"/>
          <w:sz w:val="22"/>
          <w:szCs w:val="22"/>
        </w:rPr>
        <w:lastRenderedPageBreak/>
        <w:t>pozytywny wizerunek szkoły, który może być wykorzystany do realizacji działań integrujących społeczność lokalną;</w:t>
      </w:r>
    </w:p>
    <w:p w14:paraId="1CBE0E7A" w14:textId="77777777" w:rsidR="00C35E32" w:rsidRPr="00EC44D0" w:rsidRDefault="00C35E32" w:rsidP="003A5EE3">
      <w:pPr>
        <w:pStyle w:val="Akapitzlist"/>
        <w:numPr>
          <w:ilvl w:val="0"/>
          <w:numId w:val="28"/>
        </w:numPr>
        <w:spacing w:after="120" w:line="360" w:lineRule="auto"/>
        <w:jc w:val="both"/>
        <w:rPr>
          <w:rFonts w:ascii="Tahoma" w:eastAsia="Arial" w:hAnsi="Tahoma" w:cs="Tahoma"/>
          <w:sz w:val="22"/>
          <w:szCs w:val="22"/>
        </w:rPr>
      </w:pPr>
      <w:r w:rsidRPr="00EC44D0">
        <w:rPr>
          <w:rFonts w:ascii="Tahoma" w:eastAsia="Arial" w:hAnsi="Tahoma" w:cs="Tahoma"/>
          <w:sz w:val="22"/>
          <w:szCs w:val="22"/>
        </w:rPr>
        <w:t>dostrzegane przez mieszkańców walory dzielnicy – cisza i spokój, dzięki którym jest ona identyfikow</w:t>
      </w:r>
      <w:r w:rsidR="008F35CB" w:rsidRPr="00EC44D0">
        <w:rPr>
          <w:rFonts w:ascii="Tahoma" w:eastAsia="Arial" w:hAnsi="Tahoma" w:cs="Tahoma"/>
          <w:sz w:val="22"/>
          <w:szCs w:val="22"/>
        </w:rPr>
        <w:t>ana jako dobre miejsce do życia</w:t>
      </w:r>
      <w:r w:rsidRPr="00EC44D0">
        <w:rPr>
          <w:rFonts w:ascii="Tahoma" w:eastAsia="Arial" w:hAnsi="Tahoma" w:cs="Tahoma"/>
          <w:sz w:val="22"/>
          <w:szCs w:val="22"/>
        </w:rPr>
        <w:t>;</w:t>
      </w:r>
    </w:p>
    <w:p w14:paraId="423E22A8" w14:textId="77777777" w:rsidR="00C35E32" w:rsidRPr="00EC44D0" w:rsidRDefault="00C35E32" w:rsidP="003A5EE3">
      <w:pPr>
        <w:pStyle w:val="Akapitzlist"/>
        <w:numPr>
          <w:ilvl w:val="0"/>
          <w:numId w:val="28"/>
        </w:numPr>
        <w:spacing w:after="120" w:line="360" w:lineRule="auto"/>
        <w:jc w:val="both"/>
        <w:rPr>
          <w:rFonts w:ascii="Tahoma" w:eastAsia="Arial" w:hAnsi="Tahoma" w:cs="Tahoma"/>
          <w:sz w:val="22"/>
          <w:szCs w:val="22"/>
        </w:rPr>
      </w:pPr>
      <w:r w:rsidRPr="00EC44D0">
        <w:rPr>
          <w:rFonts w:ascii="Tahoma" w:eastAsia="Arial" w:hAnsi="Tahoma" w:cs="Tahoma"/>
          <w:sz w:val="22"/>
          <w:szCs w:val="22"/>
        </w:rPr>
        <w:t>przywiązanie mieszkańców do dzielnicy.</w:t>
      </w:r>
    </w:p>
    <w:p w14:paraId="64C453AE" w14:textId="67AFC8DE" w:rsidR="00C35E32" w:rsidRPr="00EC44D0" w:rsidRDefault="00C35E32" w:rsidP="00A95313">
      <w:pPr>
        <w:spacing w:after="120" w:line="360" w:lineRule="auto"/>
        <w:ind w:hanging="283"/>
        <w:contextualSpacing/>
        <w:jc w:val="both"/>
        <w:rPr>
          <w:rFonts w:ascii="Tahoma" w:eastAsia="Arial" w:hAnsi="Tahoma" w:cs="Tahoma"/>
          <w:sz w:val="22"/>
          <w:szCs w:val="22"/>
        </w:rPr>
      </w:pPr>
    </w:p>
    <w:p w14:paraId="5ACB3372" w14:textId="130EA331" w:rsidR="00C35E32" w:rsidRPr="00EC44D0" w:rsidRDefault="00D907AE" w:rsidP="003A6DE2">
      <w:pPr>
        <w:spacing w:after="120" w:line="360" w:lineRule="auto"/>
        <w:ind w:firstLine="709"/>
        <w:contextualSpacing/>
        <w:jc w:val="both"/>
        <w:rPr>
          <w:rFonts w:ascii="Tahoma" w:eastAsia="Arial" w:hAnsi="Tahoma" w:cs="Tahoma"/>
          <w:sz w:val="22"/>
          <w:szCs w:val="22"/>
        </w:rPr>
      </w:pPr>
      <w:r w:rsidRPr="00EC44D0">
        <w:rPr>
          <w:rFonts w:ascii="Tahoma" w:eastAsia="Arial" w:hAnsi="Tahoma" w:cs="Tahoma"/>
          <w:sz w:val="22"/>
          <w:szCs w:val="22"/>
        </w:rPr>
        <w:t xml:space="preserve">Odbiorcami </w:t>
      </w:r>
      <w:r w:rsidR="00C35E32" w:rsidRPr="00EC44D0">
        <w:rPr>
          <w:rFonts w:ascii="Tahoma" w:eastAsia="Arial" w:hAnsi="Tahoma" w:cs="Tahoma"/>
          <w:sz w:val="22"/>
          <w:szCs w:val="22"/>
        </w:rPr>
        <w:t>wsparcia są zamieszkujące w wodzisławskiej dzielnicy Wilchwy rodziny zagrożone problemem dziedziczonego ubóstwa oraz te, w których</w:t>
      </w:r>
      <w:r w:rsidR="00950F48" w:rsidRPr="00EC44D0">
        <w:rPr>
          <w:rFonts w:ascii="Tahoma" w:eastAsia="Arial" w:hAnsi="Tahoma" w:cs="Tahoma"/>
          <w:sz w:val="22"/>
          <w:szCs w:val="22"/>
        </w:rPr>
        <w:t xml:space="preserve"> omawiany</w:t>
      </w:r>
      <w:r w:rsidR="00C35E32" w:rsidRPr="00EC44D0">
        <w:rPr>
          <w:rFonts w:ascii="Tahoma" w:eastAsia="Arial" w:hAnsi="Tahoma" w:cs="Tahoma"/>
          <w:sz w:val="22"/>
          <w:szCs w:val="22"/>
        </w:rPr>
        <w:t xml:space="preserve"> problem już występuje, wraz z ich najbliższym sąsiedztwem. Grupa docelowych</w:t>
      </w:r>
      <w:r w:rsidR="00F45B95" w:rsidRPr="00EC44D0">
        <w:rPr>
          <w:rFonts w:ascii="Tahoma" w:eastAsia="Arial" w:hAnsi="Tahoma" w:cs="Tahoma"/>
          <w:sz w:val="22"/>
          <w:szCs w:val="22"/>
        </w:rPr>
        <w:t xml:space="preserve"> odbiorców</w:t>
      </w:r>
      <w:r w:rsidR="00C35E32" w:rsidRPr="00EC44D0">
        <w:rPr>
          <w:rFonts w:ascii="Tahoma" w:eastAsia="Arial" w:hAnsi="Tahoma" w:cs="Tahoma"/>
          <w:sz w:val="22"/>
          <w:szCs w:val="22"/>
        </w:rPr>
        <w:t xml:space="preserve"> Modelu to cała rodzina, czyli osoby dorosłe (rodzice), dzieci (zarówno pełnoletnie, jak i niepełnoletnie) </w:t>
      </w:r>
      <w:r w:rsidR="00257F54">
        <w:rPr>
          <w:rFonts w:ascii="Tahoma" w:eastAsia="Arial" w:hAnsi="Tahoma" w:cs="Tahoma"/>
          <w:sz w:val="22"/>
          <w:szCs w:val="22"/>
        </w:rPr>
        <w:t xml:space="preserve">oraz, </w:t>
      </w:r>
      <w:r w:rsidR="00257F54">
        <w:rPr>
          <w:rFonts w:ascii="Tahoma" w:hAnsi="Tahoma" w:cs="Tahoma"/>
          <w:sz w:val="22"/>
          <w:szCs w:val="24"/>
        </w:rPr>
        <w:t xml:space="preserve">o ile to możliwe </w:t>
      </w:r>
      <w:r w:rsidR="00257F54" w:rsidRPr="00237DD8">
        <w:rPr>
          <w:rFonts w:ascii="Tahoma" w:hAnsi="Tahoma" w:cs="Tahoma"/>
          <w:sz w:val="22"/>
          <w:szCs w:val="24"/>
        </w:rPr>
        <w:t>dziadkowie</w:t>
      </w:r>
      <w:r w:rsidR="00257F54">
        <w:rPr>
          <w:rFonts w:ascii="Tahoma" w:hAnsi="Tahoma" w:cs="Tahoma"/>
          <w:sz w:val="22"/>
          <w:szCs w:val="24"/>
        </w:rPr>
        <w:t>. Model skupia się na rodzinach funkcjonujących w e</w:t>
      </w:r>
      <w:r w:rsidR="00257F54" w:rsidRPr="00F62282">
        <w:rPr>
          <w:rFonts w:ascii="Tahoma" w:hAnsi="Tahoma" w:cs="Tahoma"/>
          <w:sz w:val="22"/>
          <w:szCs w:val="24"/>
        </w:rPr>
        <w:t>nklawach zdegradowanych społecznie i fizycznie, gdzie stan niedostatku przenosi się z generacji na następną generację w okresie jej dorosłości i może skutkować biedą w dzieciństwie kolejnego pokolenia.</w:t>
      </w:r>
      <w:r w:rsidR="00950F48" w:rsidRPr="00EC44D0">
        <w:rPr>
          <w:rFonts w:ascii="Tahoma" w:eastAsia="Arial" w:hAnsi="Tahoma" w:cs="Tahoma"/>
          <w:sz w:val="22"/>
          <w:szCs w:val="22"/>
        </w:rPr>
        <w:t xml:space="preserve"> W szczególności chodzi o pracę z rodzinami </w:t>
      </w:r>
      <w:r w:rsidR="00B67E00" w:rsidRPr="00EC44D0">
        <w:rPr>
          <w:rFonts w:ascii="Tahoma" w:eastAsia="Arial" w:hAnsi="Tahoma" w:cs="Tahoma"/>
          <w:sz w:val="22"/>
          <w:szCs w:val="22"/>
        </w:rPr>
        <w:t>trzy</w:t>
      </w:r>
      <w:r w:rsidR="00950F48" w:rsidRPr="00EC44D0">
        <w:rPr>
          <w:rFonts w:ascii="Tahoma" w:eastAsia="Arial" w:hAnsi="Tahoma" w:cs="Tahoma"/>
          <w:sz w:val="22"/>
          <w:szCs w:val="22"/>
        </w:rPr>
        <w:t xml:space="preserve">pokoleniowymi. </w:t>
      </w:r>
      <w:r w:rsidR="00C35E32" w:rsidRPr="00EC44D0">
        <w:rPr>
          <w:rFonts w:ascii="Tahoma" w:eastAsia="Arial" w:hAnsi="Tahoma" w:cs="Tahoma"/>
          <w:sz w:val="22"/>
          <w:szCs w:val="22"/>
        </w:rPr>
        <w:t xml:space="preserve">Działania przewidziane w Modelu są ukierunkowane na redukcję już istniejących problemów poprzez dostarczenie konkretnych usług czy projektów – główne wsparcie bezpośrednie skierowane będzie do dzieci będących w okresie wczesnego dzieciństwa i </w:t>
      </w:r>
      <w:r w:rsidR="00841277">
        <w:rPr>
          <w:rFonts w:ascii="Tahoma" w:eastAsia="Arial" w:hAnsi="Tahoma" w:cs="Tahoma"/>
          <w:sz w:val="22"/>
          <w:szCs w:val="22"/>
        </w:rPr>
        <w:t>w okresie edukacji szkolnej, do </w:t>
      </w:r>
      <w:r w:rsidR="00C35E32" w:rsidRPr="00EC44D0">
        <w:rPr>
          <w:rFonts w:ascii="Tahoma" w:eastAsia="Arial" w:hAnsi="Tahoma" w:cs="Tahoma"/>
          <w:sz w:val="22"/>
          <w:szCs w:val="22"/>
        </w:rPr>
        <w:t>dorosłych osób niepracujących lub ubogich pracujących, jak również do najstarszego pokolenia. Z drugiej strony szczególne znaczenie w Modelu odgrywają działania profilaktyczne. Ich adresatami są przede wszystkim dzieci i młodzież, które dzięki realizacji indywidualnej ścieżki wsparcia mają możliwość przyswoić sobie nowe wzorce i sposoby rozwiązywania problemów, a także wykształcić postawy, które pomogą im przerwać łańcuch dziedziczenia ubóstwa.</w:t>
      </w:r>
    </w:p>
    <w:p w14:paraId="7B0F7E42" w14:textId="77777777" w:rsidR="007E0672" w:rsidRPr="00EC44D0" w:rsidRDefault="007E0672" w:rsidP="00A95313">
      <w:pPr>
        <w:spacing w:after="120" w:line="360" w:lineRule="auto"/>
        <w:contextualSpacing/>
        <w:jc w:val="both"/>
        <w:rPr>
          <w:rFonts w:ascii="Tahoma" w:eastAsia="Arial" w:hAnsi="Tahoma" w:cs="Tahoma"/>
          <w:sz w:val="22"/>
          <w:szCs w:val="22"/>
        </w:rPr>
      </w:pPr>
    </w:p>
    <w:p w14:paraId="122FC6D1" w14:textId="13989E1E" w:rsidR="009205BF" w:rsidRDefault="00C35E32" w:rsidP="009205BF">
      <w:pPr>
        <w:spacing w:after="120" w:line="360" w:lineRule="auto"/>
        <w:ind w:firstLine="567"/>
        <w:contextualSpacing/>
        <w:jc w:val="both"/>
        <w:rPr>
          <w:rFonts w:ascii="Tahoma" w:eastAsia="Arial" w:hAnsi="Tahoma" w:cs="Tahoma"/>
          <w:sz w:val="22"/>
          <w:szCs w:val="22"/>
        </w:rPr>
      </w:pPr>
      <w:r w:rsidRPr="00EC44D0">
        <w:rPr>
          <w:rFonts w:ascii="Tahoma" w:eastAsia="Arial" w:hAnsi="Tahoma" w:cs="Tahoma"/>
          <w:sz w:val="22"/>
          <w:szCs w:val="22"/>
        </w:rPr>
        <w:t xml:space="preserve">Wybór rodzin obejmowanych wsparciem w ramach Modelu, odbywa się w oparciu o </w:t>
      </w:r>
      <w:r w:rsidR="009205BF" w:rsidRPr="00EC44D0">
        <w:rPr>
          <w:rFonts w:ascii="Tahoma" w:eastAsia="Arial" w:hAnsi="Tahoma" w:cs="Tahoma"/>
          <w:sz w:val="22"/>
          <w:szCs w:val="22"/>
        </w:rPr>
        <w:t>dwa typy kryteriów.</w:t>
      </w:r>
    </w:p>
    <w:p w14:paraId="60F6A58F" w14:textId="77777777" w:rsidR="00EC44D0" w:rsidRPr="008A6942" w:rsidRDefault="00EC44D0" w:rsidP="009205BF">
      <w:pPr>
        <w:spacing w:after="120" w:line="360" w:lineRule="auto"/>
        <w:ind w:firstLine="567"/>
        <w:contextualSpacing/>
        <w:jc w:val="both"/>
        <w:rPr>
          <w:rFonts w:ascii="Tahoma" w:eastAsia="Arial" w:hAnsi="Tahoma" w:cs="Tahoma"/>
          <w:b/>
          <w:color w:val="C00000"/>
          <w:sz w:val="22"/>
          <w:szCs w:val="22"/>
        </w:rPr>
      </w:pPr>
    </w:p>
    <w:p w14:paraId="0E9167EC" w14:textId="06CFDBB0" w:rsidR="00C35E32" w:rsidRPr="008A6942" w:rsidRDefault="00C35E32" w:rsidP="003A5EE3">
      <w:pPr>
        <w:numPr>
          <w:ilvl w:val="0"/>
          <w:numId w:val="3"/>
        </w:numPr>
        <w:tabs>
          <w:tab w:val="left" w:pos="560"/>
        </w:tabs>
        <w:spacing w:after="120" w:line="360" w:lineRule="auto"/>
        <w:ind w:left="567" w:hanging="567"/>
        <w:jc w:val="both"/>
        <w:rPr>
          <w:rFonts w:ascii="Tahoma" w:eastAsia="Wingdings" w:hAnsi="Tahoma" w:cs="Tahoma"/>
          <w:b/>
          <w:color w:val="C00000"/>
          <w:sz w:val="22"/>
          <w:szCs w:val="22"/>
        </w:rPr>
      </w:pPr>
      <w:r w:rsidRPr="008A6942">
        <w:rPr>
          <w:rFonts w:ascii="Tahoma" w:eastAsia="Arial" w:hAnsi="Tahoma" w:cs="Tahoma"/>
          <w:b/>
          <w:color w:val="C00000"/>
          <w:sz w:val="22"/>
          <w:szCs w:val="22"/>
        </w:rPr>
        <w:t>Kryteria podstawowe (spełniane łącznie)</w:t>
      </w:r>
      <w:r w:rsidR="009205BF" w:rsidRPr="008A6942">
        <w:rPr>
          <w:rFonts w:ascii="Tahoma" w:eastAsia="Arial" w:hAnsi="Tahoma" w:cs="Tahoma"/>
          <w:b/>
          <w:color w:val="C00000"/>
          <w:sz w:val="22"/>
          <w:szCs w:val="22"/>
        </w:rPr>
        <w:t>:</w:t>
      </w:r>
    </w:p>
    <w:p w14:paraId="7B4C92D6" w14:textId="33973ADC" w:rsidR="00C35E32" w:rsidRPr="00EC44D0" w:rsidRDefault="00257F54" w:rsidP="003A5EE3">
      <w:pPr>
        <w:pStyle w:val="Akapitzlist"/>
        <w:numPr>
          <w:ilvl w:val="0"/>
          <w:numId w:val="29"/>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kluczowi członkowie</w:t>
      </w:r>
      <w:r w:rsidRPr="00EC44D0">
        <w:rPr>
          <w:rFonts w:ascii="Tahoma" w:eastAsia="Arial" w:hAnsi="Tahoma" w:cs="Tahoma"/>
          <w:color w:val="000000" w:themeColor="text1"/>
          <w:sz w:val="22"/>
          <w:szCs w:val="22"/>
        </w:rPr>
        <w:t xml:space="preserve"> </w:t>
      </w:r>
      <w:r w:rsidR="00C35E32" w:rsidRPr="00EC44D0">
        <w:rPr>
          <w:rFonts w:ascii="Tahoma" w:eastAsia="Arial" w:hAnsi="Tahoma" w:cs="Tahoma"/>
          <w:color w:val="000000" w:themeColor="text1"/>
          <w:sz w:val="22"/>
          <w:szCs w:val="22"/>
        </w:rPr>
        <w:t>rodziny</w:t>
      </w:r>
      <w:r>
        <w:rPr>
          <w:rFonts w:ascii="Tahoma" w:eastAsia="Arial" w:hAnsi="Tahoma" w:cs="Tahoma"/>
          <w:color w:val="000000" w:themeColor="text1"/>
          <w:sz w:val="22"/>
          <w:szCs w:val="22"/>
        </w:rPr>
        <w:t xml:space="preserve"> zamieszkują</w:t>
      </w:r>
      <w:r w:rsidR="00C35E32" w:rsidRPr="00EC44D0">
        <w:rPr>
          <w:rFonts w:ascii="Tahoma" w:eastAsia="Arial" w:hAnsi="Tahoma" w:cs="Tahoma"/>
          <w:color w:val="000000" w:themeColor="text1"/>
          <w:sz w:val="22"/>
          <w:szCs w:val="22"/>
        </w:rPr>
        <w:t xml:space="preserve"> w enklawie</w:t>
      </w:r>
      <w:r w:rsidR="007B42AA" w:rsidRPr="00EC44D0">
        <w:rPr>
          <w:rFonts w:ascii="Tahoma" w:eastAsia="Arial" w:hAnsi="Tahoma" w:cs="Tahoma"/>
          <w:color w:val="000000" w:themeColor="text1"/>
          <w:sz w:val="22"/>
          <w:szCs w:val="22"/>
        </w:rPr>
        <w:t xml:space="preserve"> lub </w:t>
      </w:r>
      <w:r w:rsidR="00C35E32" w:rsidRPr="00EC44D0">
        <w:rPr>
          <w:rFonts w:ascii="Tahoma" w:eastAsia="Arial" w:hAnsi="Tahoma" w:cs="Tahoma"/>
          <w:color w:val="000000" w:themeColor="text1"/>
          <w:sz w:val="22"/>
          <w:szCs w:val="22"/>
        </w:rPr>
        <w:t>na wybranym obszarze, na którym ma być wdrażany Model,</w:t>
      </w:r>
      <w:r w:rsidR="002D7281" w:rsidRPr="00EC44D0">
        <w:rPr>
          <w:rFonts w:ascii="Tahoma" w:eastAsia="Arial" w:hAnsi="Tahoma" w:cs="Tahoma"/>
          <w:color w:val="000000" w:themeColor="text1"/>
          <w:sz w:val="22"/>
          <w:szCs w:val="22"/>
        </w:rPr>
        <w:t xml:space="preserve"> np</w:t>
      </w:r>
      <w:r w:rsidR="00C35E32" w:rsidRPr="00EC44D0">
        <w:rPr>
          <w:rFonts w:ascii="Tahoma" w:eastAsia="Arial" w:hAnsi="Tahoma" w:cs="Tahoma"/>
          <w:color w:val="000000" w:themeColor="text1"/>
          <w:sz w:val="22"/>
          <w:szCs w:val="22"/>
        </w:rPr>
        <w:t>. w dzielnicy Wilchwy;</w:t>
      </w:r>
    </w:p>
    <w:p w14:paraId="43AA0E3C" w14:textId="77777777" w:rsidR="008F35CB" w:rsidRPr="00EC44D0" w:rsidRDefault="00C35E32" w:rsidP="003A5EE3">
      <w:pPr>
        <w:pStyle w:val="Akapitzlist"/>
        <w:numPr>
          <w:ilvl w:val="0"/>
          <w:numId w:val="29"/>
        </w:numPr>
        <w:spacing w:after="120" w:line="360" w:lineRule="auto"/>
        <w:jc w:val="both"/>
        <w:rPr>
          <w:rFonts w:ascii="Tahoma" w:eastAsia="Arial" w:hAnsi="Tahoma" w:cs="Tahoma"/>
          <w:strike/>
          <w:color w:val="000000" w:themeColor="text1"/>
          <w:sz w:val="22"/>
          <w:szCs w:val="22"/>
        </w:rPr>
      </w:pPr>
      <w:r w:rsidRPr="00EC44D0">
        <w:rPr>
          <w:rFonts w:ascii="Tahoma" w:eastAsia="Arial" w:hAnsi="Tahoma" w:cs="Tahoma"/>
          <w:color w:val="000000" w:themeColor="text1"/>
          <w:sz w:val="22"/>
          <w:szCs w:val="22"/>
        </w:rPr>
        <w:t>istotnym źródłem utrzymania rodziny są świadczenia społeczne;</w:t>
      </w:r>
    </w:p>
    <w:p w14:paraId="6DF0DC40" w14:textId="347FE4B2" w:rsidR="00C35E32" w:rsidRPr="00EC44D0" w:rsidRDefault="00C35E32" w:rsidP="003A5EE3">
      <w:pPr>
        <w:pStyle w:val="Akapitzlist"/>
        <w:numPr>
          <w:ilvl w:val="0"/>
          <w:numId w:val="29"/>
        </w:numPr>
        <w:spacing w:after="120" w:line="360" w:lineRule="auto"/>
        <w:jc w:val="both"/>
        <w:rPr>
          <w:rFonts w:ascii="Tahoma" w:eastAsia="Arial" w:hAnsi="Tahoma" w:cs="Tahoma"/>
          <w:strike/>
          <w:color w:val="000000" w:themeColor="text1"/>
          <w:sz w:val="22"/>
          <w:szCs w:val="22"/>
        </w:rPr>
      </w:pPr>
      <w:bookmarkStart w:id="21" w:name="page15"/>
      <w:bookmarkEnd w:id="21"/>
      <w:r w:rsidRPr="00EC44D0">
        <w:rPr>
          <w:rFonts w:ascii="Tahoma" w:eastAsia="Arial" w:hAnsi="Tahoma" w:cs="Tahoma"/>
          <w:color w:val="000000" w:themeColor="text1"/>
          <w:sz w:val="22"/>
          <w:szCs w:val="22"/>
        </w:rPr>
        <w:t>w składzie rodziny znajduje się co najmniej jedna osoba w wieku aktywności zawodowej, pozostająca bez pracy lub wykonująca pracę charakteryzującą się niskimi dochodami, ograniczającą perspektywy życiowe i rozwój zawodowy</w:t>
      </w:r>
      <w:r w:rsidR="002F1DF9" w:rsidRPr="00EC44D0">
        <w:rPr>
          <w:rFonts w:ascii="Tahoma" w:eastAsia="Arial" w:hAnsi="Tahoma" w:cs="Tahoma"/>
          <w:color w:val="000000" w:themeColor="text1"/>
          <w:sz w:val="22"/>
          <w:szCs w:val="22"/>
        </w:rPr>
        <w:t>;</w:t>
      </w:r>
    </w:p>
    <w:p w14:paraId="156138E2" w14:textId="6FFEEB8A" w:rsidR="003A7BD3" w:rsidRDefault="00C35E32" w:rsidP="003A5EE3">
      <w:pPr>
        <w:pStyle w:val="Akapitzlist"/>
        <w:numPr>
          <w:ilvl w:val="0"/>
          <w:numId w:val="29"/>
        </w:numPr>
        <w:spacing w:after="120" w:line="360" w:lineRule="auto"/>
        <w:jc w:val="both"/>
        <w:rPr>
          <w:rFonts w:ascii="Tahoma" w:eastAsia="Arial" w:hAnsi="Tahoma" w:cs="Tahoma"/>
          <w:color w:val="000000" w:themeColor="text1"/>
          <w:sz w:val="22"/>
          <w:szCs w:val="22"/>
        </w:rPr>
      </w:pPr>
      <w:r w:rsidRPr="00EC44D0">
        <w:rPr>
          <w:rFonts w:ascii="Tahoma" w:eastAsia="Arial" w:hAnsi="Tahoma" w:cs="Tahoma"/>
          <w:color w:val="000000" w:themeColor="text1"/>
          <w:sz w:val="22"/>
          <w:szCs w:val="22"/>
        </w:rPr>
        <w:lastRenderedPageBreak/>
        <w:t>w rodzinie są dzieci w okresie wczesnego dzieciństwa i edukacji szkolnej.</w:t>
      </w:r>
    </w:p>
    <w:p w14:paraId="219F0BFD" w14:textId="77777777" w:rsidR="00786995" w:rsidRDefault="00786995" w:rsidP="00786995">
      <w:pPr>
        <w:pStyle w:val="Akapitzlist"/>
        <w:spacing w:after="120" w:line="360" w:lineRule="auto"/>
        <w:jc w:val="both"/>
        <w:rPr>
          <w:rFonts w:ascii="Tahoma" w:eastAsia="Arial" w:hAnsi="Tahoma" w:cs="Tahoma"/>
          <w:color w:val="000000" w:themeColor="text1"/>
          <w:sz w:val="22"/>
          <w:szCs w:val="22"/>
        </w:rPr>
      </w:pPr>
    </w:p>
    <w:p w14:paraId="00C241AD" w14:textId="3358425D" w:rsidR="00BE0BB1" w:rsidRPr="000F04DE" w:rsidRDefault="00BE0BB1" w:rsidP="003A5EE3">
      <w:pPr>
        <w:pStyle w:val="Akapitzlist"/>
        <w:numPr>
          <w:ilvl w:val="0"/>
          <w:numId w:val="2"/>
        </w:numPr>
        <w:spacing w:after="120" w:line="360" w:lineRule="auto"/>
        <w:ind w:left="0"/>
        <w:jc w:val="both"/>
        <w:rPr>
          <w:rFonts w:ascii="Tahoma" w:eastAsia="Arial" w:hAnsi="Tahoma" w:cs="Tahoma"/>
          <w:b/>
          <w:color w:val="C00000"/>
          <w:sz w:val="22"/>
          <w:szCs w:val="22"/>
        </w:rPr>
      </w:pPr>
      <w:r w:rsidRPr="000F04DE">
        <w:rPr>
          <w:rFonts w:ascii="Tahoma" w:eastAsia="Arial" w:hAnsi="Tahoma" w:cs="Tahoma"/>
          <w:b/>
          <w:color w:val="C00000"/>
          <w:sz w:val="22"/>
          <w:szCs w:val="22"/>
        </w:rPr>
        <w:t>Kryteria dodatkowe (wymagane jest spełnienie co najmniej jednego kryterium):</w:t>
      </w:r>
    </w:p>
    <w:p w14:paraId="39BF487C" w14:textId="4A1FF6FC" w:rsidR="00C35E32" w:rsidRPr="00EC44D0" w:rsidRDefault="00C35E32" w:rsidP="003A5EE3">
      <w:pPr>
        <w:pStyle w:val="Akapitzlist"/>
        <w:numPr>
          <w:ilvl w:val="0"/>
          <w:numId w:val="30"/>
        </w:numPr>
        <w:spacing w:after="120" w:line="360" w:lineRule="auto"/>
        <w:jc w:val="both"/>
        <w:rPr>
          <w:rFonts w:ascii="Tahoma" w:eastAsia="Arial" w:hAnsi="Tahoma" w:cs="Tahoma"/>
          <w:color w:val="000000" w:themeColor="text1"/>
          <w:sz w:val="22"/>
          <w:szCs w:val="22"/>
        </w:rPr>
      </w:pPr>
      <w:r w:rsidRPr="00EC44D0">
        <w:rPr>
          <w:rFonts w:ascii="Tahoma" w:eastAsia="Arial" w:hAnsi="Tahoma" w:cs="Tahoma"/>
          <w:color w:val="000000" w:themeColor="text1"/>
          <w:sz w:val="22"/>
          <w:szCs w:val="22"/>
        </w:rPr>
        <w:t>współwystępowanie dodatkowych obszarów proble</w:t>
      </w:r>
      <w:r w:rsidR="00966536" w:rsidRPr="00EC44D0">
        <w:rPr>
          <w:rFonts w:ascii="Tahoma" w:eastAsia="Arial" w:hAnsi="Tahoma" w:cs="Tahoma"/>
          <w:color w:val="000000" w:themeColor="text1"/>
          <w:sz w:val="22"/>
          <w:szCs w:val="22"/>
        </w:rPr>
        <w:t>mowych (np. problemy opiekuńczo</w:t>
      </w:r>
      <w:r w:rsidR="007B42AA" w:rsidRPr="00EC44D0">
        <w:rPr>
          <w:rFonts w:ascii="Tahoma" w:eastAsia="Arial" w:hAnsi="Tahoma" w:cs="Tahoma"/>
          <w:color w:val="000000" w:themeColor="text1"/>
          <w:sz w:val="22"/>
          <w:szCs w:val="22"/>
        </w:rPr>
        <w:t>-</w:t>
      </w:r>
      <w:r w:rsidRPr="00EC44D0">
        <w:rPr>
          <w:rFonts w:ascii="Tahoma" w:eastAsia="Arial" w:hAnsi="Tahoma" w:cs="Tahoma"/>
          <w:color w:val="000000" w:themeColor="text1"/>
          <w:sz w:val="22"/>
          <w:szCs w:val="22"/>
        </w:rPr>
        <w:t>wychowawcze, nadużywanie alkoholu, przemoc domowa,</w:t>
      </w:r>
      <w:r w:rsidR="007B42AA" w:rsidRPr="00EC44D0">
        <w:rPr>
          <w:rFonts w:ascii="Tahoma" w:eastAsia="Arial" w:hAnsi="Tahoma" w:cs="Tahoma"/>
          <w:color w:val="000000" w:themeColor="text1"/>
          <w:sz w:val="22"/>
          <w:szCs w:val="22"/>
        </w:rPr>
        <w:t xml:space="preserve"> </w:t>
      </w:r>
      <w:r w:rsidRPr="00EC44D0">
        <w:rPr>
          <w:rFonts w:ascii="Tahoma" w:eastAsia="Arial" w:hAnsi="Tahoma" w:cs="Tahoma"/>
          <w:color w:val="000000" w:themeColor="text1"/>
          <w:sz w:val="22"/>
          <w:szCs w:val="22"/>
        </w:rPr>
        <w:t>niepełnosprawność, długotrwała choroba, przestępczość, rodzina niepełna itp.);</w:t>
      </w:r>
    </w:p>
    <w:p w14:paraId="7A4C8BF1" w14:textId="4048BF37" w:rsidR="00BA47F4" w:rsidRPr="00EC44D0" w:rsidRDefault="00C35E32" w:rsidP="003A5EE3">
      <w:pPr>
        <w:pStyle w:val="Akapitzlist"/>
        <w:numPr>
          <w:ilvl w:val="0"/>
          <w:numId w:val="30"/>
        </w:numPr>
        <w:spacing w:after="120" w:line="360" w:lineRule="auto"/>
        <w:jc w:val="both"/>
        <w:rPr>
          <w:rFonts w:ascii="Tahoma" w:eastAsia="Arial" w:hAnsi="Tahoma" w:cs="Tahoma"/>
          <w:color w:val="000000" w:themeColor="text1"/>
          <w:sz w:val="22"/>
          <w:szCs w:val="22"/>
        </w:rPr>
      </w:pPr>
      <w:r w:rsidRPr="00EC44D0">
        <w:rPr>
          <w:rFonts w:ascii="Tahoma" w:eastAsia="Arial" w:hAnsi="Tahoma" w:cs="Tahoma"/>
          <w:color w:val="000000" w:themeColor="text1"/>
          <w:sz w:val="22"/>
          <w:szCs w:val="22"/>
        </w:rPr>
        <w:t>brak lub</w:t>
      </w:r>
      <w:r w:rsidR="00BA47F4" w:rsidRPr="00EC44D0">
        <w:rPr>
          <w:rFonts w:ascii="Tahoma" w:eastAsia="Arial" w:hAnsi="Tahoma" w:cs="Tahoma"/>
          <w:color w:val="000000" w:themeColor="text1"/>
          <w:sz w:val="22"/>
          <w:szCs w:val="22"/>
        </w:rPr>
        <w:t xml:space="preserve"> niskie wykształcenie rodziców</w:t>
      </w:r>
      <w:r w:rsidR="007B42AA" w:rsidRPr="00EC44D0">
        <w:rPr>
          <w:rFonts w:ascii="Tahoma" w:eastAsia="Arial" w:hAnsi="Tahoma" w:cs="Tahoma"/>
          <w:color w:val="000000" w:themeColor="text1"/>
          <w:sz w:val="22"/>
          <w:szCs w:val="22"/>
        </w:rPr>
        <w:t>;</w:t>
      </w:r>
    </w:p>
    <w:p w14:paraId="65A1A704" w14:textId="27F0C7ED" w:rsidR="00C35E32" w:rsidRPr="00EC44D0" w:rsidRDefault="00C35E32" w:rsidP="003A5EE3">
      <w:pPr>
        <w:pStyle w:val="Akapitzlist"/>
        <w:numPr>
          <w:ilvl w:val="0"/>
          <w:numId w:val="30"/>
        </w:numPr>
        <w:spacing w:after="120" w:line="360" w:lineRule="auto"/>
        <w:jc w:val="both"/>
        <w:rPr>
          <w:rFonts w:ascii="Tahoma" w:eastAsia="Arial" w:hAnsi="Tahoma" w:cs="Tahoma"/>
          <w:color w:val="000000" w:themeColor="text1"/>
          <w:sz w:val="22"/>
          <w:szCs w:val="22"/>
        </w:rPr>
      </w:pPr>
      <w:r w:rsidRPr="00EC44D0">
        <w:rPr>
          <w:rFonts w:ascii="Tahoma" w:eastAsia="Arial" w:hAnsi="Tahoma" w:cs="Tahoma"/>
          <w:color w:val="000000" w:themeColor="text1"/>
          <w:sz w:val="22"/>
          <w:szCs w:val="22"/>
        </w:rPr>
        <w:t>wielodzietność</w:t>
      </w:r>
      <w:r w:rsidR="007B42AA" w:rsidRPr="00EC44D0">
        <w:rPr>
          <w:rFonts w:ascii="Tahoma" w:eastAsia="Arial" w:hAnsi="Tahoma" w:cs="Tahoma"/>
          <w:color w:val="000000" w:themeColor="text1"/>
          <w:sz w:val="22"/>
          <w:szCs w:val="22"/>
        </w:rPr>
        <w:t>;</w:t>
      </w:r>
    </w:p>
    <w:p w14:paraId="05913812" w14:textId="77777777" w:rsidR="00C35E32" w:rsidRPr="00EC44D0" w:rsidRDefault="00C35E32" w:rsidP="003A5EE3">
      <w:pPr>
        <w:pStyle w:val="Akapitzlist"/>
        <w:numPr>
          <w:ilvl w:val="0"/>
          <w:numId w:val="30"/>
        </w:numPr>
        <w:spacing w:after="120" w:line="360" w:lineRule="auto"/>
        <w:jc w:val="both"/>
        <w:rPr>
          <w:rFonts w:ascii="Tahoma" w:eastAsia="Arial" w:hAnsi="Tahoma" w:cs="Tahoma"/>
          <w:color w:val="000000" w:themeColor="text1"/>
          <w:sz w:val="22"/>
          <w:szCs w:val="22"/>
        </w:rPr>
      </w:pPr>
      <w:r w:rsidRPr="00EC44D0">
        <w:rPr>
          <w:rFonts w:ascii="Tahoma" w:eastAsia="Arial" w:hAnsi="Tahoma" w:cs="Tahoma"/>
          <w:color w:val="000000" w:themeColor="text1"/>
          <w:sz w:val="22"/>
          <w:szCs w:val="22"/>
        </w:rPr>
        <w:t>niewielkie zasoby kulturowe, deficyty kapitału społecznego i słaba aktywność społeczna.</w:t>
      </w:r>
    </w:p>
    <w:p w14:paraId="6DFF9DDC" w14:textId="2FAFA7F9" w:rsidR="00F80876" w:rsidRPr="00EC44D0" w:rsidRDefault="00C35E32" w:rsidP="00EE09AB">
      <w:pPr>
        <w:spacing w:after="120" w:line="360" w:lineRule="auto"/>
        <w:ind w:firstLine="360"/>
        <w:contextualSpacing/>
        <w:jc w:val="both"/>
        <w:rPr>
          <w:rFonts w:ascii="Tahoma" w:eastAsia="Arial" w:hAnsi="Tahoma" w:cs="Tahoma"/>
          <w:color w:val="000000" w:themeColor="text1"/>
          <w:sz w:val="22"/>
          <w:szCs w:val="22"/>
        </w:rPr>
      </w:pPr>
      <w:r w:rsidRPr="00EC44D0">
        <w:rPr>
          <w:rFonts w:ascii="Tahoma" w:eastAsia="Arial" w:hAnsi="Tahoma" w:cs="Tahoma"/>
          <w:color w:val="000000" w:themeColor="text1"/>
          <w:sz w:val="22"/>
          <w:szCs w:val="22"/>
        </w:rPr>
        <w:t>W pierwszej kolejności kwalifikowane są rodziny, w których obok kryteriów podstawowych spełnionych zostanie większa liczba kryteriów dodatkowych.</w:t>
      </w:r>
      <w:r w:rsidR="00EE09AB">
        <w:rPr>
          <w:rFonts w:ascii="Tahoma" w:eastAsia="Arial" w:hAnsi="Tahoma" w:cs="Tahoma"/>
          <w:color w:val="000000" w:themeColor="text1"/>
          <w:sz w:val="22"/>
          <w:szCs w:val="22"/>
        </w:rPr>
        <w:t xml:space="preserve"> </w:t>
      </w:r>
      <w:r w:rsidR="00F80876" w:rsidRPr="00EC44D0">
        <w:rPr>
          <w:rFonts w:ascii="Tahoma" w:eastAsia="Arial" w:hAnsi="Tahoma" w:cs="Tahoma"/>
          <w:color w:val="000000" w:themeColor="text1"/>
          <w:sz w:val="22"/>
          <w:szCs w:val="22"/>
        </w:rPr>
        <w:t xml:space="preserve">Zakładamy, że w testowaniu </w:t>
      </w:r>
      <w:r w:rsidR="0089208D" w:rsidRPr="00EC44D0">
        <w:rPr>
          <w:rFonts w:ascii="Tahoma" w:eastAsia="Arial" w:hAnsi="Tahoma" w:cs="Tahoma"/>
          <w:color w:val="000000" w:themeColor="text1"/>
          <w:sz w:val="22"/>
          <w:szCs w:val="22"/>
        </w:rPr>
        <w:t>M</w:t>
      </w:r>
      <w:r w:rsidR="00F80876" w:rsidRPr="00EC44D0">
        <w:rPr>
          <w:rFonts w:ascii="Tahoma" w:eastAsia="Arial" w:hAnsi="Tahoma" w:cs="Tahoma"/>
          <w:color w:val="000000" w:themeColor="text1"/>
          <w:sz w:val="22"/>
          <w:szCs w:val="22"/>
        </w:rPr>
        <w:t>odelu na terenie Wodzisławia Śląskiego</w:t>
      </w:r>
      <w:r w:rsidR="007B42AA" w:rsidRPr="00EC44D0">
        <w:rPr>
          <w:rFonts w:ascii="Tahoma" w:eastAsia="Arial" w:hAnsi="Tahoma" w:cs="Tahoma"/>
          <w:color w:val="000000" w:themeColor="text1"/>
          <w:sz w:val="22"/>
          <w:szCs w:val="22"/>
        </w:rPr>
        <w:t>-</w:t>
      </w:r>
      <w:r w:rsidR="00F80876" w:rsidRPr="00EC44D0">
        <w:rPr>
          <w:rFonts w:ascii="Tahoma" w:eastAsia="Arial" w:hAnsi="Tahoma" w:cs="Tahoma"/>
          <w:color w:val="000000" w:themeColor="text1"/>
          <w:sz w:val="22"/>
          <w:szCs w:val="22"/>
        </w:rPr>
        <w:t>Wilchw weźmie udział 10 rodzin.</w:t>
      </w:r>
    </w:p>
    <w:p w14:paraId="047522DB" w14:textId="7E080B76" w:rsidR="001161F3" w:rsidRPr="00EC44D0" w:rsidRDefault="001161F3" w:rsidP="007B42AA">
      <w:pPr>
        <w:spacing w:after="120" w:line="360" w:lineRule="auto"/>
        <w:ind w:firstLine="360"/>
        <w:contextualSpacing/>
        <w:jc w:val="both"/>
        <w:rPr>
          <w:rFonts w:ascii="Tahoma" w:hAnsi="Tahoma" w:cs="Tahoma"/>
          <w:color w:val="000000" w:themeColor="text1"/>
          <w:sz w:val="22"/>
          <w:szCs w:val="22"/>
        </w:rPr>
      </w:pPr>
      <w:r w:rsidRPr="00EC44D0">
        <w:rPr>
          <w:rFonts w:ascii="Tahoma" w:hAnsi="Tahoma" w:cs="Tahoma"/>
          <w:color w:val="000000" w:themeColor="text1"/>
          <w:sz w:val="22"/>
          <w:szCs w:val="22"/>
        </w:rPr>
        <w:t>Działania w ramach Modelu będą kierowane także do najbliższego otoczenia rodzin zagrożonych</w:t>
      </w:r>
      <w:r w:rsidR="007B42AA" w:rsidRPr="00EC44D0">
        <w:rPr>
          <w:rFonts w:ascii="Tahoma" w:hAnsi="Tahoma" w:cs="Tahoma"/>
          <w:color w:val="000000" w:themeColor="text1"/>
          <w:sz w:val="22"/>
          <w:szCs w:val="22"/>
        </w:rPr>
        <w:t>,</w:t>
      </w:r>
      <w:r w:rsidRPr="00EC44D0">
        <w:rPr>
          <w:rFonts w:ascii="Tahoma" w:hAnsi="Tahoma" w:cs="Tahoma"/>
          <w:color w:val="000000" w:themeColor="text1"/>
          <w:sz w:val="22"/>
          <w:szCs w:val="22"/>
        </w:rPr>
        <w:t xml:space="preserve"> bądź dotkniętych problemem dziedziczonego ubóstwa (osób zamieszkujących na terenie objętym wdrażaniem Modelu). Mogą to być</w:t>
      </w:r>
      <w:r w:rsidR="007B42AA" w:rsidRPr="00EC44D0">
        <w:rPr>
          <w:rFonts w:ascii="Tahoma" w:hAnsi="Tahoma" w:cs="Tahoma"/>
          <w:color w:val="000000" w:themeColor="text1"/>
          <w:sz w:val="22"/>
          <w:szCs w:val="22"/>
        </w:rPr>
        <w:t>,</w:t>
      </w:r>
      <w:r w:rsidRPr="00EC44D0">
        <w:rPr>
          <w:rFonts w:ascii="Tahoma" w:hAnsi="Tahoma" w:cs="Tahoma"/>
          <w:color w:val="000000" w:themeColor="text1"/>
          <w:sz w:val="22"/>
          <w:szCs w:val="22"/>
        </w:rPr>
        <w:t xml:space="preserve"> np. ich krewni, znajomi, sąsiedzi, przedstawiciele grup rówieśniczych, zawodowych, hobbystycznych czy osoby, które łączy wspólna cecha (n</w:t>
      </w:r>
      <w:r w:rsidR="00445BB5" w:rsidRPr="00EC44D0">
        <w:rPr>
          <w:rFonts w:ascii="Tahoma" w:hAnsi="Tahoma" w:cs="Tahoma"/>
          <w:color w:val="000000" w:themeColor="text1"/>
          <w:sz w:val="22"/>
          <w:szCs w:val="22"/>
        </w:rPr>
        <w:t xml:space="preserve">p. posiadanie dzieci w podobnym </w:t>
      </w:r>
      <w:r w:rsidRPr="00EC44D0">
        <w:rPr>
          <w:rFonts w:ascii="Tahoma" w:hAnsi="Tahoma" w:cs="Tahoma"/>
          <w:color w:val="000000" w:themeColor="text1"/>
          <w:sz w:val="22"/>
          <w:szCs w:val="22"/>
        </w:rPr>
        <w:t xml:space="preserve">wieku, samotne rodzicielstwo itp.), </w:t>
      </w:r>
      <w:r w:rsidR="00841277">
        <w:rPr>
          <w:rFonts w:ascii="Tahoma" w:hAnsi="Tahoma" w:cs="Tahoma"/>
          <w:color w:val="000000" w:themeColor="text1"/>
          <w:sz w:val="22"/>
          <w:szCs w:val="22"/>
        </w:rPr>
        <w:t>a </w:t>
      </w:r>
      <w:r w:rsidRPr="00EC44D0">
        <w:rPr>
          <w:rFonts w:ascii="Tahoma" w:hAnsi="Tahoma" w:cs="Tahoma"/>
          <w:color w:val="000000" w:themeColor="text1"/>
          <w:sz w:val="22"/>
          <w:szCs w:val="22"/>
        </w:rPr>
        <w:t xml:space="preserve">których udział w działaniach jest niezbędny dla skutecznego wsparcia członków rodzin zagrożonych bądź dotkniętych dziedziczonym ubóstwem. </w:t>
      </w:r>
    </w:p>
    <w:p w14:paraId="1CC6EBDA" w14:textId="1EA702CE" w:rsidR="001161F3" w:rsidRPr="00EC44D0" w:rsidRDefault="001161F3" w:rsidP="007B42AA">
      <w:pPr>
        <w:spacing w:after="120" w:line="360" w:lineRule="auto"/>
        <w:ind w:firstLine="360"/>
        <w:contextualSpacing/>
        <w:jc w:val="both"/>
        <w:rPr>
          <w:rFonts w:ascii="Tahoma" w:eastAsia="Times New Roman" w:hAnsi="Tahoma" w:cs="Tahoma"/>
          <w:color w:val="000000" w:themeColor="text1"/>
          <w:sz w:val="22"/>
          <w:szCs w:val="22"/>
        </w:rPr>
      </w:pPr>
      <w:r w:rsidRPr="00EC44D0">
        <w:rPr>
          <w:rFonts w:ascii="Tahoma" w:hAnsi="Tahoma" w:cs="Tahoma"/>
          <w:color w:val="000000" w:themeColor="text1"/>
          <w:sz w:val="22"/>
          <w:szCs w:val="22"/>
        </w:rPr>
        <w:t xml:space="preserve">Za realizację </w:t>
      </w:r>
      <w:r w:rsidRPr="00EC44D0">
        <w:rPr>
          <w:rFonts w:ascii="Tahoma" w:eastAsia="Arial" w:hAnsi="Tahoma" w:cs="Tahoma"/>
          <w:color w:val="000000" w:themeColor="text1"/>
          <w:sz w:val="22"/>
          <w:szCs w:val="22"/>
        </w:rPr>
        <w:t xml:space="preserve">zadań związanych z tworzeniem i udzielaniem wsparcia społeczności lokalnej odpowiedzialny będzie specjalista ds. sieci wsparcia. Działania te będą </w:t>
      </w:r>
      <w:r w:rsidRPr="00EC44D0">
        <w:rPr>
          <w:rFonts w:ascii="Tahoma" w:hAnsi="Tahoma" w:cs="Tahoma"/>
          <w:color w:val="000000" w:themeColor="text1"/>
          <w:sz w:val="22"/>
          <w:szCs w:val="22"/>
        </w:rPr>
        <w:t xml:space="preserve">elementem indywidualnie dobieranego wsparcia dla rodzin w ramach proponowanych w Modelu pakietów usług, dlatego też decyzja o wyborze konkretnego rodzaju </w:t>
      </w:r>
      <w:r w:rsidR="00841277">
        <w:rPr>
          <w:rFonts w:ascii="Tahoma" w:hAnsi="Tahoma" w:cs="Tahoma"/>
          <w:color w:val="000000" w:themeColor="text1"/>
          <w:sz w:val="22"/>
          <w:szCs w:val="22"/>
        </w:rPr>
        <w:t>działania będzie uzależniona od </w:t>
      </w:r>
      <w:r w:rsidRPr="00EC44D0">
        <w:rPr>
          <w:rFonts w:ascii="Tahoma" w:hAnsi="Tahoma" w:cs="Tahoma"/>
          <w:color w:val="000000" w:themeColor="text1"/>
          <w:sz w:val="22"/>
          <w:szCs w:val="22"/>
        </w:rPr>
        <w:t>sytuacji poszczególn</w:t>
      </w:r>
      <w:r w:rsidR="00362A1A" w:rsidRPr="00EC44D0">
        <w:rPr>
          <w:rFonts w:ascii="Tahoma" w:hAnsi="Tahoma" w:cs="Tahoma"/>
          <w:color w:val="000000" w:themeColor="text1"/>
          <w:sz w:val="22"/>
          <w:szCs w:val="22"/>
        </w:rPr>
        <w:t>ej</w:t>
      </w:r>
      <w:r w:rsidRPr="00EC44D0">
        <w:rPr>
          <w:rFonts w:ascii="Tahoma" w:hAnsi="Tahoma" w:cs="Tahoma"/>
          <w:color w:val="000000" w:themeColor="text1"/>
          <w:sz w:val="22"/>
          <w:szCs w:val="22"/>
        </w:rPr>
        <w:t xml:space="preserve"> rodzin</w:t>
      </w:r>
      <w:r w:rsidR="00362A1A" w:rsidRPr="00EC44D0">
        <w:rPr>
          <w:rFonts w:ascii="Tahoma" w:hAnsi="Tahoma" w:cs="Tahoma"/>
          <w:color w:val="000000" w:themeColor="text1"/>
          <w:sz w:val="22"/>
          <w:szCs w:val="22"/>
        </w:rPr>
        <w:t>y</w:t>
      </w:r>
      <w:r w:rsidRPr="00EC44D0">
        <w:rPr>
          <w:rFonts w:ascii="Tahoma" w:hAnsi="Tahoma" w:cs="Tahoma"/>
          <w:color w:val="000000" w:themeColor="text1"/>
          <w:sz w:val="22"/>
          <w:szCs w:val="22"/>
        </w:rPr>
        <w:t>, jak i lokalnych uwarunkowań.</w:t>
      </w:r>
    </w:p>
    <w:p w14:paraId="1652CED3" w14:textId="77777777" w:rsidR="001161F3" w:rsidRPr="00EC44D0" w:rsidRDefault="001161F3" w:rsidP="00A95313">
      <w:pPr>
        <w:spacing w:after="120" w:line="360" w:lineRule="auto"/>
        <w:contextualSpacing/>
        <w:jc w:val="both"/>
        <w:rPr>
          <w:rFonts w:ascii="Tahoma" w:eastAsia="Times New Roman" w:hAnsi="Tahoma" w:cs="Tahoma"/>
          <w:color w:val="000000" w:themeColor="text1"/>
          <w:sz w:val="22"/>
          <w:szCs w:val="22"/>
        </w:rPr>
      </w:pPr>
    </w:p>
    <w:p w14:paraId="7F60519A" w14:textId="42302C95" w:rsidR="00071E5A" w:rsidRDefault="00C35E32" w:rsidP="00EC44D0">
      <w:pPr>
        <w:spacing w:after="120" w:line="360" w:lineRule="auto"/>
        <w:ind w:firstLine="360"/>
        <w:contextualSpacing/>
        <w:jc w:val="both"/>
        <w:rPr>
          <w:rFonts w:ascii="Tahoma" w:eastAsia="Arial" w:hAnsi="Tahoma" w:cs="Tahoma"/>
          <w:color w:val="000000" w:themeColor="text1"/>
          <w:sz w:val="22"/>
          <w:szCs w:val="22"/>
        </w:rPr>
      </w:pPr>
      <w:r w:rsidRPr="00EC44D0">
        <w:rPr>
          <w:rFonts w:ascii="Tahoma" w:eastAsia="Arial" w:hAnsi="Tahoma" w:cs="Tahoma"/>
          <w:color w:val="000000" w:themeColor="text1"/>
          <w:sz w:val="22"/>
          <w:szCs w:val="22"/>
        </w:rPr>
        <w:t xml:space="preserve">Model zapewnia zgodność z polityką równych szans, w tym równości płci. Jego działania są adresowane do wszystkich członków rodzin zagrożonych bądź doświadczających problemu dziedziczonego ubóstwa </w:t>
      </w:r>
      <w:r w:rsidR="00362A1A" w:rsidRPr="00EC44D0">
        <w:rPr>
          <w:rFonts w:ascii="Arial" w:hAnsi="Arial"/>
          <w:color w:val="000000" w:themeColor="text1"/>
          <w:shd w:val="clear" w:color="auto" w:fill="FFFFFF"/>
        </w:rPr>
        <w:t>–</w:t>
      </w:r>
      <w:r w:rsidRPr="00EC44D0">
        <w:rPr>
          <w:rFonts w:ascii="Tahoma" w:eastAsia="Arial" w:hAnsi="Tahoma" w:cs="Tahoma"/>
          <w:color w:val="000000" w:themeColor="text1"/>
          <w:sz w:val="22"/>
          <w:szCs w:val="22"/>
        </w:rPr>
        <w:t xml:space="preserve"> zarówno do kobiet, jak i do mężczyzn. Ustalone kryteria rekrutacji nie odnoszą się do czynników takich jak np. płeć czy wiek, ale do natężenia dotykających daną rodzinę problemów. Niepełnosprawność czy</w:t>
      </w:r>
      <w:r w:rsidR="00362A1A" w:rsidRPr="00EC44D0">
        <w:rPr>
          <w:rFonts w:ascii="Tahoma" w:eastAsia="Arial" w:hAnsi="Tahoma" w:cs="Tahoma"/>
          <w:color w:val="000000" w:themeColor="text1"/>
          <w:sz w:val="22"/>
          <w:szCs w:val="22"/>
        </w:rPr>
        <w:t xml:space="preserve"> </w:t>
      </w:r>
      <w:r w:rsidRPr="00EC44D0">
        <w:rPr>
          <w:rFonts w:ascii="Tahoma" w:eastAsia="Arial" w:hAnsi="Tahoma" w:cs="Tahoma"/>
          <w:color w:val="000000" w:themeColor="text1"/>
          <w:sz w:val="22"/>
          <w:szCs w:val="22"/>
        </w:rPr>
        <w:t>samotne rodzicielstwo (dotykające w</w:t>
      </w:r>
      <w:r w:rsidR="00841277">
        <w:rPr>
          <w:rFonts w:ascii="Tahoma" w:eastAsia="Arial" w:hAnsi="Tahoma" w:cs="Tahoma"/>
          <w:color w:val="000000" w:themeColor="text1"/>
          <w:sz w:val="22"/>
          <w:szCs w:val="22"/>
        </w:rPr>
        <w:t> </w:t>
      </w:r>
      <w:r w:rsidRPr="00EC44D0">
        <w:rPr>
          <w:rFonts w:ascii="Tahoma" w:eastAsia="Arial" w:hAnsi="Tahoma" w:cs="Tahoma"/>
          <w:color w:val="000000" w:themeColor="text1"/>
          <w:sz w:val="22"/>
          <w:szCs w:val="22"/>
        </w:rPr>
        <w:t>głównej mierze kobiety) są kryteriami dodatkowymi, które ułatwiają tym osobom skorzystanie z planowanego wsparcia.</w:t>
      </w:r>
    </w:p>
    <w:p w14:paraId="57D72D29" w14:textId="4E7E95D7" w:rsidR="00EC44D0" w:rsidRDefault="00EC44D0" w:rsidP="00A95313">
      <w:pPr>
        <w:spacing w:after="120" w:line="360" w:lineRule="auto"/>
        <w:contextualSpacing/>
        <w:jc w:val="both"/>
        <w:rPr>
          <w:rFonts w:ascii="Tahoma" w:eastAsia="Arial" w:hAnsi="Tahoma" w:cs="Tahoma"/>
          <w:color w:val="C00000"/>
          <w:sz w:val="22"/>
          <w:szCs w:val="22"/>
        </w:rPr>
      </w:pPr>
    </w:p>
    <w:p w14:paraId="2D2789B1" w14:textId="333ECC68" w:rsidR="00C35E32" w:rsidRPr="00273249" w:rsidRDefault="00951EE3" w:rsidP="00A95313">
      <w:pPr>
        <w:pStyle w:val="Nagwek2"/>
        <w:spacing w:before="0" w:after="120" w:line="360" w:lineRule="auto"/>
        <w:rPr>
          <w:rFonts w:ascii="Tahoma" w:hAnsi="Tahoma" w:cs="Tahoma"/>
          <w:color w:val="31849B" w:themeColor="accent5" w:themeShade="BF"/>
          <w:sz w:val="24"/>
          <w:szCs w:val="24"/>
        </w:rPr>
      </w:pPr>
      <w:bookmarkStart w:id="22" w:name="page16"/>
      <w:bookmarkStart w:id="23" w:name="_Toc68721878"/>
      <w:bookmarkEnd w:id="22"/>
      <w:r w:rsidRPr="00273249">
        <w:rPr>
          <w:rFonts w:ascii="Tahoma" w:hAnsi="Tahoma" w:cs="Tahoma"/>
          <w:color w:val="31849B" w:themeColor="accent5" w:themeShade="BF"/>
          <w:sz w:val="24"/>
          <w:szCs w:val="24"/>
        </w:rPr>
        <w:lastRenderedPageBreak/>
        <w:t>2.</w:t>
      </w:r>
      <w:r w:rsidR="00743E98" w:rsidRPr="00273249">
        <w:rPr>
          <w:rFonts w:ascii="Tahoma" w:hAnsi="Tahoma" w:cs="Tahoma"/>
          <w:color w:val="31849B" w:themeColor="accent5" w:themeShade="BF"/>
          <w:sz w:val="24"/>
          <w:szCs w:val="24"/>
        </w:rPr>
        <w:t xml:space="preserve">2. </w:t>
      </w:r>
      <w:r w:rsidR="00362A1A" w:rsidRPr="00273249">
        <w:rPr>
          <w:rFonts w:ascii="Tahoma" w:hAnsi="Tahoma" w:cs="Tahoma"/>
          <w:color w:val="31849B" w:themeColor="accent5" w:themeShade="BF"/>
          <w:sz w:val="24"/>
          <w:szCs w:val="24"/>
        </w:rPr>
        <w:t>Użytkownicy Modelu</w:t>
      </w:r>
      <w:bookmarkEnd w:id="23"/>
    </w:p>
    <w:p w14:paraId="60DA11CE" w14:textId="5BC32F76" w:rsidR="00EC2DF3" w:rsidRPr="00A95313" w:rsidRDefault="00362A1A" w:rsidP="00EC44D0">
      <w:pPr>
        <w:spacing w:after="120" w:line="360" w:lineRule="auto"/>
        <w:ind w:firstLine="360"/>
        <w:contextualSpacing/>
        <w:jc w:val="both"/>
        <w:rPr>
          <w:rFonts w:ascii="Tahoma" w:eastAsia="Arial" w:hAnsi="Tahoma" w:cs="Tahoma"/>
          <w:sz w:val="22"/>
          <w:szCs w:val="22"/>
        </w:rPr>
      </w:pPr>
      <w:r>
        <w:rPr>
          <w:rFonts w:ascii="Tahoma" w:eastAsia="Arial" w:hAnsi="Tahoma" w:cs="Tahoma"/>
          <w:sz w:val="22"/>
          <w:szCs w:val="22"/>
        </w:rPr>
        <w:t>Odbiorcami</w:t>
      </w:r>
      <w:r w:rsidR="00C35E32" w:rsidRPr="00A95313">
        <w:rPr>
          <w:rFonts w:ascii="Tahoma" w:eastAsia="Arial" w:hAnsi="Tahoma" w:cs="Tahoma"/>
          <w:sz w:val="22"/>
          <w:szCs w:val="22"/>
        </w:rPr>
        <w:t xml:space="preserve"> mogą być instytucje działające na rzecz rodzin </w:t>
      </w:r>
      <w:r>
        <w:rPr>
          <w:rFonts w:ascii="Tahoma" w:eastAsia="Arial" w:hAnsi="Tahoma" w:cs="Tahoma"/>
          <w:sz w:val="22"/>
          <w:szCs w:val="22"/>
        </w:rPr>
        <w:t>lub</w:t>
      </w:r>
      <w:r w:rsidR="00C35E32" w:rsidRPr="00A95313">
        <w:rPr>
          <w:rFonts w:ascii="Tahoma" w:eastAsia="Arial" w:hAnsi="Tahoma" w:cs="Tahoma"/>
          <w:sz w:val="22"/>
          <w:szCs w:val="22"/>
        </w:rPr>
        <w:t xml:space="preserve"> poszczególnych ich członków, w których występuje problem dziedziczenia ubóstwa. </w:t>
      </w:r>
      <w:r>
        <w:rPr>
          <w:rFonts w:ascii="Tahoma" w:eastAsia="Arial" w:hAnsi="Tahoma" w:cs="Tahoma"/>
          <w:sz w:val="22"/>
          <w:szCs w:val="22"/>
        </w:rPr>
        <w:t>Funkcję koordynatora sieci, prócz ośrodka pomocy społecznej, mogą pełnić:</w:t>
      </w:r>
    </w:p>
    <w:p w14:paraId="28EA091E" w14:textId="2CD0A95E" w:rsidR="00EC2DF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jednostki samorządu terytorialnego (urzędy miast, gmin, starostwa powiatowe);</w:t>
      </w:r>
    </w:p>
    <w:p w14:paraId="5BFE354B" w14:textId="60F7E2AD" w:rsidR="000013C2" w:rsidRPr="00A95313" w:rsidRDefault="000013C2" w:rsidP="003A5EE3">
      <w:pPr>
        <w:pStyle w:val="Akapitzlist"/>
        <w:numPr>
          <w:ilvl w:val="0"/>
          <w:numId w:val="31"/>
        </w:numPr>
        <w:spacing w:after="120" w:line="360" w:lineRule="auto"/>
        <w:jc w:val="both"/>
        <w:rPr>
          <w:rFonts w:ascii="Tahoma" w:eastAsia="Arial" w:hAnsi="Tahoma" w:cs="Tahoma"/>
          <w:sz w:val="22"/>
          <w:szCs w:val="22"/>
        </w:rPr>
      </w:pPr>
      <w:r>
        <w:rPr>
          <w:rFonts w:ascii="Tahoma" w:eastAsia="Arial" w:hAnsi="Tahoma" w:cs="Tahoma"/>
          <w:sz w:val="22"/>
          <w:szCs w:val="22"/>
        </w:rPr>
        <w:t>centra usług społecznych</w:t>
      </w:r>
      <w:r w:rsidR="00786995">
        <w:rPr>
          <w:rFonts w:ascii="Tahoma" w:eastAsia="Arial" w:hAnsi="Tahoma" w:cs="Tahoma"/>
          <w:sz w:val="22"/>
          <w:szCs w:val="22"/>
        </w:rPr>
        <w:t>;</w:t>
      </w:r>
      <w:r>
        <w:rPr>
          <w:rFonts w:ascii="Tahoma" w:eastAsia="Arial" w:hAnsi="Tahoma" w:cs="Tahoma"/>
          <w:sz w:val="22"/>
          <w:szCs w:val="22"/>
        </w:rPr>
        <w:t xml:space="preserve"> </w:t>
      </w:r>
    </w:p>
    <w:p w14:paraId="356C9259" w14:textId="422A6989" w:rsidR="00EC2DF3"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instytucje rynku pracy</w:t>
      </w:r>
      <w:r w:rsidR="00362A1A">
        <w:rPr>
          <w:rFonts w:ascii="Tahoma" w:eastAsia="Arial" w:hAnsi="Tahoma" w:cs="Tahoma"/>
          <w:sz w:val="22"/>
          <w:szCs w:val="22"/>
        </w:rPr>
        <w:t xml:space="preserve">, czyli </w:t>
      </w:r>
      <w:r w:rsidRPr="00A95313">
        <w:rPr>
          <w:rFonts w:ascii="Tahoma" w:eastAsia="Arial" w:hAnsi="Tahoma" w:cs="Tahoma"/>
          <w:sz w:val="22"/>
          <w:szCs w:val="22"/>
        </w:rPr>
        <w:t xml:space="preserve">powiatowe urzędy pracy, </w:t>
      </w:r>
      <w:r w:rsidR="00EC2DF3" w:rsidRPr="00A95313">
        <w:rPr>
          <w:rFonts w:ascii="Tahoma" w:eastAsia="Arial" w:hAnsi="Tahoma" w:cs="Tahoma"/>
          <w:sz w:val="22"/>
          <w:szCs w:val="22"/>
        </w:rPr>
        <w:t xml:space="preserve">filie Ochotniczego Hufca Pracy, </w:t>
      </w:r>
      <w:r w:rsidRPr="00A95313">
        <w:rPr>
          <w:rFonts w:ascii="Tahoma" w:eastAsia="Arial" w:hAnsi="Tahoma" w:cs="Tahoma"/>
          <w:sz w:val="22"/>
          <w:szCs w:val="22"/>
        </w:rPr>
        <w:t>agencje zatrudnienia, instytucje szkoleniowe, organizacje pracodawców</w:t>
      </w:r>
      <w:r w:rsidR="00362A1A">
        <w:rPr>
          <w:rFonts w:ascii="Tahoma" w:eastAsia="Arial" w:hAnsi="Tahoma" w:cs="Tahoma"/>
          <w:sz w:val="22"/>
          <w:szCs w:val="22"/>
        </w:rPr>
        <w:t xml:space="preserve"> </w:t>
      </w:r>
      <w:r w:rsidRPr="00A95313">
        <w:rPr>
          <w:rFonts w:ascii="Tahoma" w:eastAsia="Arial" w:hAnsi="Tahoma" w:cs="Tahoma"/>
          <w:sz w:val="22"/>
          <w:szCs w:val="22"/>
        </w:rPr>
        <w:t>(izby rzemieślnicze, izby gospodarcze, cechy rzemiosł itp.);</w:t>
      </w:r>
    </w:p>
    <w:p w14:paraId="020C1C69" w14:textId="77777777" w:rsidR="00362A1A"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 xml:space="preserve">powiatowe centra pomocy rodzinie; </w:t>
      </w:r>
    </w:p>
    <w:p w14:paraId="213740FE" w14:textId="701F7659" w:rsidR="00EC2DF3"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szkoły i inne instytucje edukacyjne;</w:t>
      </w:r>
    </w:p>
    <w:p w14:paraId="5FC50FE3" w14:textId="77777777" w:rsidR="00EC2DF3"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poradnie psychologiczno-pedagogiczne;</w:t>
      </w:r>
    </w:p>
    <w:p w14:paraId="25FF5979" w14:textId="77777777" w:rsidR="00445BB5"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 xml:space="preserve">placówki wsparcia dziennego dla dzieci i młodzieży; </w:t>
      </w:r>
    </w:p>
    <w:p w14:paraId="501840E9" w14:textId="368B4E26" w:rsidR="00EC2DF3" w:rsidRPr="00A95313" w:rsidRDefault="00786995" w:rsidP="003A5EE3">
      <w:pPr>
        <w:pStyle w:val="Akapitzlist"/>
        <w:numPr>
          <w:ilvl w:val="0"/>
          <w:numId w:val="31"/>
        </w:numPr>
        <w:spacing w:after="120" w:line="360" w:lineRule="auto"/>
        <w:jc w:val="both"/>
        <w:rPr>
          <w:rFonts w:ascii="Tahoma" w:eastAsia="Arial" w:hAnsi="Tahoma" w:cs="Tahoma"/>
          <w:sz w:val="22"/>
          <w:szCs w:val="22"/>
        </w:rPr>
      </w:pPr>
      <w:r>
        <w:rPr>
          <w:rFonts w:ascii="Tahoma" w:eastAsia="Arial" w:hAnsi="Tahoma" w:cs="Tahoma"/>
          <w:sz w:val="22"/>
          <w:szCs w:val="22"/>
        </w:rPr>
        <w:t>p</w:t>
      </w:r>
      <w:r w:rsidRPr="00A95313">
        <w:rPr>
          <w:rFonts w:ascii="Tahoma" w:eastAsia="Arial" w:hAnsi="Tahoma" w:cs="Tahoma"/>
          <w:sz w:val="22"/>
          <w:szCs w:val="22"/>
        </w:rPr>
        <w:t>olicja</w:t>
      </w:r>
      <w:r w:rsidR="00C35E32" w:rsidRPr="00A95313">
        <w:rPr>
          <w:rFonts w:ascii="Tahoma" w:eastAsia="Arial" w:hAnsi="Tahoma" w:cs="Tahoma"/>
          <w:sz w:val="22"/>
          <w:szCs w:val="22"/>
        </w:rPr>
        <w:t>;</w:t>
      </w:r>
    </w:p>
    <w:p w14:paraId="4D7F0F33" w14:textId="77777777" w:rsidR="00445BB5"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 xml:space="preserve">kuratorzy sądowi; </w:t>
      </w:r>
    </w:p>
    <w:p w14:paraId="1E76E83A" w14:textId="77777777" w:rsidR="00EC2DF3"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parafie;</w:t>
      </w:r>
    </w:p>
    <w:p w14:paraId="52B7C499" w14:textId="77777777" w:rsidR="00EC2DF3"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biblioteki;</w:t>
      </w:r>
    </w:p>
    <w:p w14:paraId="6EFDFF04" w14:textId="77777777" w:rsidR="00EC2DF3"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ośrodki kultury;</w:t>
      </w:r>
    </w:p>
    <w:p w14:paraId="212D29B3" w14:textId="77777777" w:rsidR="00445BB5"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 xml:space="preserve">ośrodki sportu i rekreacji; </w:t>
      </w:r>
    </w:p>
    <w:p w14:paraId="5CA58B92" w14:textId="77777777" w:rsidR="00445BB5"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 xml:space="preserve">spółdzielnie mieszkaniowe; </w:t>
      </w:r>
    </w:p>
    <w:p w14:paraId="55E84E2F" w14:textId="77777777" w:rsidR="00EC2DF3"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rady dzielnic, rady sołeckie;</w:t>
      </w:r>
    </w:p>
    <w:p w14:paraId="7626B1FD" w14:textId="77777777" w:rsidR="00786995"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 xml:space="preserve">punkty nieodpłatnej pomocy prawnej; </w:t>
      </w:r>
    </w:p>
    <w:p w14:paraId="4C0C3B5D" w14:textId="05645BE9" w:rsidR="00EC2DF3"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ośrodki interwencji kryzysowej;</w:t>
      </w:r>
    </w:p>
    <w:p w14:paraId="0C4E33E8" w14:textId="77777777" w:rsidR="00EC2DF3"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placówki leczenia uzależnień;</w:t>
      </w:r>
    </w:p>
    <w:p w14:paraId="2F2A0BF2" w14:textId="3E3CA6D8" w:rsidR="00445BB5"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placówki wsparcia seniorów (np. dzienne domy „Senior</w:t>
      </w:r>
      <w:r w:rsidR="00786995">
        <w:rPr>
          <w:rFonts w:ascii="Tahoma" w:eastAsia="Arial" w:hAnsi="Tahoma" w:cs="Tahoma"/>
          <w:sz w:val="22"/>
          <w:szCs w:val="22"/>
        </w:rPr>
        <w:t>+</w:t>
      </w:r>
      <w:r w:rsidR="00445BB5" w:rsidRPr="00A95313">
        <w:rPr>
          <w:rFonts w:ascii="Tahoma" w:eastAsia="Arial" w:hAnsi="Tahoma" w:cs="Tahoma"/>
          <w:sz w:val="22"/>
          <w:szCs w:val="22"/>
        </w:rPr>
        <w:t>”, domy pomocy społecznej);</w:t>
      </w:r>
    </w:p>
    <w:p w14:paraId="7B191362" w14:textId="77777777" w:rsidR="00EC2DF3"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warsztaty terapii zajęciowej;</w:t>
      </w:r>
    </w:p>
    <w:p w14:paraId="0C0999F4" w14:textId="77777777" w:rsidR="00445BB5"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 xml:space="preserve">niepubliczne zakłady opieki zdrowotnej; </w:t>
      </w:r>
    </w:p>
    <w:p w14:paraId="6763E926" w14:textId="77777777" w:rsidR="00EC2DF3"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organizacje pozarządowe;</w:t>
      </w:r>
    </w:p>
    <w:p w14:paraId="7EF449E4" w14:textId="77777777" w:rsidR="00C35E32" w:rsidRPr="00A95313" w:rsidRDefault="00C35E32" w:rsidP="003A5EE3">
      <w:pPr>
        <w:pStyle w:val="Akapitzlist"/>
        <w:numPr>
          <w:ilvl w:val="0"/>
          <w:numId w:val="31"/>
        </w:numPr>
        <w:spacing w:after="120" w:line="360" w:lineRule="auto"/>
        <w:jc w:val="both"/>
        <w:rPr>
          <w:rFonts w:ascii="Tahoma" w:eastAsia="Arial" w:hAnsi="Tahoma" w:cs="Tahoma"/>
          <w:sz w:val="22"/>
          <w:szCs w:val="22"/>
        </w:rPr>
      </w:pPr>
      <w:r w:rsidRPr="00A95313">
        <w:rPr>
          <w:rFonts w:ascii="Tahoma" w:eastAsia="Arial" w:hAnsi="Tahoma" w:cs="Tahoma"/>
          <w:sz w:val="22"/>
          <w:szCs w:val="22"/>
        </w:rPr>
        <w:t>lokalni przedsiębiorcy.</w:t>
      </w:r>
    </w:p>
    <w:p w14:paraId="7CC3B007" w14:textId="77777777" w:rsidR="0035563C" w:rsidRPr="00A95313" w:rsidRDefault="0035563C" w:rsidP="00A95313">
      <w:pPr>
        <w:pStyle w:val="Akapitzlist"/>
        <w:spacing w:after="120" w:line="360" w:lineRule="auto"/>
        <w:jc w:val="both"/>
        <w:rPr>
          <w:rFonts w:ascii="Tahoma" w:eastAsia="Arial" w:hAnsi="Tahoma" w:cs="Tahoma"/>
          <w:sz w:val="22"/>
          <w:szCs w:val="22"/>
        </w:rPr>
      </w:pPr>
    </w:p>
    <w:p w14:paraId="426A8B1A" w14:textId="5097A1BC" w:rsidR="004F395B" w:rsidRPr="00A95313" w:rsidRDefault="000C2AFE" w:rsidP="0055396D">
      <w:pPr>
        <w:spacing w:after="120" w:line="360" w:lineRule="auto"/>
        <w:ind w:firstLine="360"/>
        <w:jc w:val="both"/>
        <w:rPr>
          <w:rFonts w:ascii="Tahoma" w:eastAsia="Times New Roman" w:hAnsi="Tahoma" w:cs="Tahoma"/>
          <w:sz w:val="22"/>
          <w:szCs w:val="22"/>
        </w:rPr>
        <w:sectPr w:rsidR="004F395B" w:rsidRPr="00A95313" w:rsidSect="00D73A95">
          <w:type w:val="continuous"/>
          <w:pgSz w:w="11900" w:h="16840"/>
          <w:pgMar w:top="1417" w:right="1417" w:bottom="1417" w:left="1417" w:header="0" w:footer="0" w:gutter="0"/>
          <w:cols w:space="0" w:equalWidth="0">
            <w:col w:w="9043"/>
          </w:cols>
          <w:docGrid w:linePitch="360"/>
        </w:sectPr>
      </w:pPr>
      <w:r w:rsidRPr="00A95313">
        <w:rPr>
          <w:rFonts w:ascii="Tahoma" w:eastAsia="Times New Roman" w:hAnsi="Tahoma" w:cs="Tahoma"/>
          <w:sz w:val="22"/>
          <w:szCs w:val="22"/>
        </w:rPr>
        <w:t>W przypadku dzielnicy Wilchwy</w:t>
      </w:r>
      <w:r w:rsidR="0055396D">
        <w:rPr>
          <w:rFonts w:ascii="Tahoma" w:eastAsia="Times New Roman" w:hAnsi="Tahoma" w:cs="Tahoma"/>
          <w:sz w:val="22"/>
          <w:szCs w:val="22"/>
        </w:rPr>
        <w:t>,</w:t>
      </w:r>
      <w:r w:rsidRPr="00A95313">
        <w:rPr>
          <w:rFonts w:ascii="Tahoma" w:eastAsia="Times New Roman" w:hAnsi="Tahoma" w:cs="Tahoma"/>
          <w:sz w:val="22"/>
          <w:szCs w:val="22"/>
        </w:rPr>
        <w:t xml:space="preserve"> zdiagnozowano potencjalnych użytkowników</w:t>
      </w:r>
      <w:r w:rsidR="00841277">
        <w:rPr>
          <w:rFonts w:ascii="Tahoma" w:eastAsia="Times New Roman" w:hAnsi="Tahoma" w:cs="Tahoma"/>
          <w:sz w:val="22"/>
          <w:szCs w:val="22"/>
        </w:rPr>
        <w:t xml:space="preserve"> i </w:t>
      </w:r>
      <w:r w:rsidR="0055396D">
        <w:rPr>
          <w:rFonts w:ascii="Tahoma" w:eastAsia="Times New Roman" w:hAnsi="Tahoma" w:cs="Tahoma"/>
          <w:sz w:val="22"/>
          <w:szCs w:val="22"/>
        </w:rPr>
        <w:t xml:space="preserve">wyodrębniono siedem różnych typów odbiorców, co zostało przedstawione na poniższym schemacie. </w:t>
      </w:r>
    </w:p>
    <w:p w14:paraId="0C673599" w14:textId="08F0960F" w:rsidR="000C2AFE" w:rsidRPr="00273249" w:rsidRDefault="00AC0C1C" w:rsidP="007B0846">
      <w:pPr>
        <w:pStyle w:val="Nagwek3"/>
        <w:rPr>
          <w:rFonts w:ascii="Tahoma" w:eastAsia="Times New Roman" w:hAnsi="Tahoma" w:cs="Tahoma"/>
          <w:i/>
          <w:iCs/>
          <w:color w:val="31849B" w:themeColor="accent5" w:themeShade="BF"/>
        </w:rPr>
      </w:pPr>
      <w:bookmarkStart w:id="24" w:name="_Toc68716844"/>
      <w:bookmarkStart w:id="25" w:name="_Toc68721879"/>
      <w:r w:rsidRPr="00273249">
        <w:rPr>
          <w:rFonts w:ascii="Tahoma" w:eastAsia="Times New Roman" w:hAnsi="Tahoma" w:cs="Tahoma"/>
          <w:i/>
          <w:iCs/>
          <w:color w:val="31849B" w:themeColor="accent5" w:themeShade="BF"/>
        </w:rPr>
        <w:lastRenderedPageBreak/>
        <w:t>Schemat 1. Mapa zasobów dzielnicy Wilchwy</w:t>
      </w:r>
      <w:r w:rsidR="009A7609" w:rsidRPr="00273249">
        <w:rPr>
          <w:rFonts w:ascii="Tahoma" w:eastAsia="Times New Roman" w:hAnsi="Tahoma" w:cs="Tahoma"/>
          <w:i/>
          <w:iCs/>
          <w:color w:val="31849B" w:themeColor="accent5" w:themeShade="BF"/>
        </w:rPr>
        <w:t>.</w:t>
      </w:r>
      <w:bookmarkEnd w:id="24"/>
      <w:bookmarkEnd w:id="25"/>
    </w:p>
    <w:p w14:paraId="396F5DE0" w14:textId="7793AFFE" w:rsidR="004F395B" w:rsidRPr="00362A1A" w:rsidRDefault="007578D5" w:rsidP="00362A1A">
      <w:pPr>
        <w:spacing w:after="120" w:line="360" w:lineRule="auto"/>
        <w:jc w:val="center"/>
        <w:rPr>
          <w:rFonts w:ascii="Tahoma" w:eastAsia="Times New Roman" w:hAnsi="Tahoma" w:cs="Tahoma"/>
          <w:i/>
          <w:sz w:val="22"/>
          <w:szCs w:val="22"/>
        </w:rPr>
      </w:pPr>
      <w:r w:rsidRPr="00A95313">
        <w:rPr>
          <w:rFonts w:ascii="Tahoma" w:eastAsia="Times New Roman" w:hAnsi="Tahoma" w:cs="Tahoma"/>
          <w:i/>
          <w:noProof/>
          <w:sz w:val="22"/>
          <w:szCs w:val="22"/>
        </w:rPr>
        <w:drawing>
          <wp:inline distT="0" distB="0" distL="0" distR="0" wp14:anchorId="636407FB" wp14:editId="31C732BF">
            <wp:extent cx="8174274" cy="514006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Mapa zasobow-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88949" cy="5149288"/>
                    </a:xfrm>
                    <a:prstGeom prst="rect">
                      <a:avLst/>
                    </a:prstGeom>
                  </pic:spPr>
                </pic:pic>
              </a:graphicData>
            </a:graphic>
          </wp:inline>
        </w:drawing>
      </w:r>
      <w:r w:rsidR="0036691E" w:rsidRPr="00A95313">
        <w:rPr>
          <w:rFonts w:ascii="Tahoma" w:eastAsia="Times New Roman" w:hAnsi="Tahoma" w:cs="Tahoma"/>
          <w:i/>
          <w:sz w:val="22"/>
          <w:szCs w:val="22"/>
        </w:rPr>
        <w:t>Źródło: opracowanie własne</w:t>
      </w:r>
    </w:p>
    <w:p w14:paraId="00712396" w14:textId="77777777" w:rsidR="00AC0C1C" w:rsidRPr="00A95313" w:rsidRDefault="00AC0C1C" w:rsidP="00A95313">
      <w:pPr>
        <w:spacing w:after="120" w:line="360" w:lineRule="auto"/>
        <w:ind w:hanging="283"/>
        <w:jc w:val="both"/>
        <w:rPr>
          <w:rFonts w:ascii="Tahoma" w:eastAsia="Times New Roman" w:hAnsi="Tahoma" w:cs="Tahoma"/>
          <w:sz w:val="22"/>
          <w:szCs w:val="22"/>
        </w:rPr>
        <w:sectPr w:rsidR="00AC0C1C" w:rsidRPr="00A95313" w:rsidSect="00D73A95">
          <w:pgSz w:w="16840" w:h="11900" w:orient="landscape"/>
          <w:pgMar w:top="1417" w:right="1417" w:bottom="1417" w:left="1417" w:header="0" w:footer="0" w:gutter="0"/>
          <w:cols w:space="0" w:equalWidth="0">
            <w:col w:w="9043"/>
          </w:cols>
          <w:docGrid w:linePitch="360"/>
        </w:sectPr>
      </w:pPr>
    </w:p>
    <w:p w14:paraId="0F6ED05E" w14:textId="34C25B33" w:rsidR="00962C0C" w:rsidRPr="000F04DE" w:rsidRDefault="00962C0C"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lang w:eastAsia="en-US" w:bidi="en-US"/>
        </w:rPr>
      </w:pPr>
      <w:r w:rsidRPr="000F04DE">
        <w:rPr>
          <w:rFonts w:ascii="Tahoma" w:eastAsia="Andale Sans UI" w:hAnsi="Tahoma" w:cs="Tahoma"/>
          <w:b/>
          <w:bCs/>
          <w:color w:val="C00000"/>
          <w:kern w:val="3"/>
          <w:sz w:val="22"/>
          <w:szCs w:val="22"/>
          <w:lang w:eastAsia="en-US" w:bidi="en-US"/>
        </w:rPr>
        <w:lastRenderedPageBreak/>
        <w:t>Miejski Ośrodek Pomocy Społecznej w Wodzisławiu Śląskim</w:t>
      </w:r>
    </w:p>
    <w:p w14:paraId="293C5355" w14:textId="67EA25D5" w:rsidR="00962C0C" w:rsidRPr="00800538" w:rsidRDefault="00962C0C" w:rsidP="00326930">
      <w:pPr>
        <w:widowControl w:val="0"/>
        <w:suppressAutoHyphens/>
        <w:autoSpaceDN w:val="0"/>
        <w:spacing w:line="360" w:lineRule="auto"/>
        <w:ind w:firstLine="720"/>
        <w:jc w:val="both"/>
        <w:rPr>
          <w:rFonts w:ascii="Tahoma" w:eastAsia="NSimSun" w:hAnsi="Tahoma" w:cs="Tahoma"/>
          <w:color w:val="000000" w:themeColor="text1"/>
          <w:kern w:val="3"/>
          <w:sz w:val="22"/>
          <w:szCs w:val="22"/>
          <w:lang w:eastAsia="en-US" w:bidi="hi-IN"/>
        </w:rPr>
      </w:pPr>
      <w:r w:rsidRPr="00800538">
        <w:rPr>
          <w:rFonts w:ascii="Tahoma" w:eastAsia="NSimSun" w:hAnsi="Tahoma" w:cs="Tahoma"/>
          <w:color w:val="000000" w:themeColor="text1"/>
          <w:kern w:val="3"/>
          <w:sz w:val="22"/>
          <w:szCs w:val="22"/>
          <w:lang w:eastAsia="en-US" w:bidi="hi-IN"/>
        </w:rPr>
        <w:t>Celem działalności Ośrodka jest umożliwienie osobom i rodzinom przezwyciężanie trudnych sytuacji życiowych</w:t>
      </w:r>
      <w:r w:rsidR="000C5EC3" w:rsidRPr="00800538">
        <w:rPr>
          <w:rFonts w:ascii="Tahoma" w:eastAsia="NSimSun" w:hAnsi="Tahoma" w:cs="Tahoma"/>
          <w:color w:val="000000" w:themeColor="text1"/>
          <w:kern w:val="3"/>
          <w:sz w:val="22"/>
          <w:szCs w:val="22"/>
          <w:lang w:eastAsia="en-US" w:bidi="hi-IN"/>
        </w:rPr>
        <w:t xml:space="preserve"> </w:t>
      </w:r>
      <w:bookmarkStart w:id="26" w:name="_Hlk524430149"/>
      <w:r w:rsidR="000C5EC3" w:rsidRPr="00800538">
        <w:rPr>
          <w:rFonts w:ascii="Arial" w:hAnsi="Arial"/>
          <w:color w:val="000000" w:themeColor="text1"/>
          <w:shd w:val="clear" w:color="auto" w:fill="FFFFFF"/>
        </w:rPr>
        <w:t>–</w:t>
      </w:r>
      <w:bookmarkEnd w:id="26"/>
      <w:r w:rsidRPr="00800538">
        <w:rPr>
          <w:rFonts w:ascii="Tahoma" w:eastAsia="NSimSun" w:hAnsi="Tahoma" w:cs="Tahoma"/>
          <w:color w:val="000000" w:themeColor="text1"/>
          <w:kern w:val="3"/>
          <w:sz w:val="22"/>
          <w:szCs w:val="22"/>
          <w:lang w:eastAsia="en-US" w:bidi="hi-IN"/>
        </w:rPr>
        <w:t xml:space="preserve"> których nie są one w stanie pokonać wykorzystując własne uprawnienia, zasoby i możliwości</w:t>
      </w:r>
      <w:r w:rsidR="0049167A" w:rsidRPr="00800538">
        <w:rPr>
          <w:rFonts w:ascii="Tahoma" w:eastAsia="NSimSun" w:hAnsi="Tahoma" w:cs="Tahoma"/>
          <w:color w:val="000000" w:themeColor="text1"/>
          <w:kern w:val="3"/>
          <w:sz w:val="22"/>
          <w:szCs w:val="22"/>
          <w:lang w:eastAsia="en-US" w:bidi="hi-IN"/>
        </w:rPr>
        <w:t xml:space="preserve"> </w:t>
      </w:r>
      <w:r w:rsidR="0049167A" w:rsidRPr="00800538">
        <w:rPr>
          <w:rFonts w:ascii="Arial" w:hAnsi="Arial"/>
          <w:color w:val="000000" w:themeColor="text1"/>
          <w:shd w:val="clear" w:color="auto" w:fill="FFFFFF"/>
        </w:rPr>
        <w:t>–</w:t>
      </w:r>
      <w:r w:rsidRPr="00800538">
        <w:rPr>
          <w:rFonts w:ascii="Tahoma" w:eastAsia="NSimSun" w:hAnsi="Tahoma" w:cs="Tahoma"/>
          <w:color w:val="000000" w:themeColor="text1"/>
          <w:kern w:val="3"/>
          <w:sz w:val="22"/>
          <w:szCs w:val="22"/>
          <w:lang w:eastAsia="en-US" w:bidi="hi-IN"/>
        </w:rPr>
        <w:t xml:space="preserve"> oraz wspieranie </w:t>
      </w:r>
      <w:r w:rsidR="0049167A" w:rsidRPr="00800538">
        <w:rPr>
          <w:rFonts w:ascii="Tahoma" w:eastAsia="NSimSun" w:hAnsi="Tahoma" w:cs="Tahoma"/>
          <w:color w:val="000000" w:themeColor="text1"/>
          <w:kern w:val="3"/>
          <w:sz w:val="22"/>
          <w:szCs w:val="22"/>
          <w:lang w:eastAsia="en-US" w:bidi="hi-IN"/>
        </w:rPr>
        <w:t>tych grup</w:t>
      </w:r>
      <w:r w:rsidR="00841277">
        <w:rPr>
          <w:rFonts w:ascii="Tahoma" w:eastAsia="NSimSun" w:hAnsi="Tahoma" w:cs="Tahoma"/>
          <w:color w:val="000000" w:themeColor="text1"/>
          <w:kern w:val="3"/>
          <w:sz w:val="22"/>
          <w:szCs w:val="22"/>
          <w:lang w:eastAsia="en-US" w:bidi="hi-IN"/>
        </w:rPr>
        <w:t xml:space="preserve"> w wysiłkach zmierzających do </w:t>
      </w:r>
      <w:r w:rsidRPr="00800538">
        <w:rPr>
          <w:rFonts w:ascii="Tahoma" w:eastAsia="NSimSun" w:hAnsi="Tahoma" w:cs="Tahoma"/>
          <w:color w:val="000000" w:themeColor="text1"/>
          <w:kern w:val="3"/>
          <w:sz w:val="22"/>
          <w:szCs w:val="22"/>
          <w:lang w:eastAsia="en-US" w:bidi="hi-IN"/>
        </w:rPr>
        <w:t>zaspokojenia niezbędnych potrzeb i umożliwienia im życia w warunkach odpowiadających godności człowieka.</w:t>
      </w:r>
    </w:p>
    <w:p w14:paraId="0A55B72A" w14:textId="32C3E5B8" w:rsidR="00962C0C" w:rsidRPr="00800538" w:rsidRDefault="00962C0C" w:rsidP="0049167A">
      <w:pPr>
        <w:widowControl w:val="0"/>
        <w:suppressAutoHyphens/>
        <w:autoSpaceDN w:val="0"/>
        <w:spacing w:line="360" w:lineRule="auto"/>
        <w:ind w:firstLine="720"/>
        <w:jc w:val="both"/>
        <w:rPr>
          <w:rFonts w:ascii="Tahoma" w:eastAsia="NSimSun" w:hAnsi="Tahoma" w:cs="Tahoma"/>
          <w:color w:val="000000" w:themeColor="text1"/>
          <w:kern w:val="3"/>
          <w:sz w:val="22"/>
          <w:szCs w:val="22"/>
          <w:lang w:eastAsia="en-US" w:bidi="hi-IN"/>
        </w:rPr>
      </w:pPr>
      <w:r w:rsidRPr="00800538">
        <w:rPr>
          <w:rFonts w:ascii="Tahoma" w:eastAsia="NSimSun" w:hAnsi="Tahoma" w:cs="Tahoma"/>
          <w:color w:val="000000" w:themeColor="text1"/>
          <w:kern w:val="3"/>
          <w:sz w:val="22"/>
          <w:szCs w:val="22"/>
          <w:lang w:eastAsia="en-US" w:bidi="hi-IN"/>
        </w:rPr>
        <w:t>Ośrodek jest realizatorem zadań zleconych przez administrację rządową i zadań własnych gminy z zakresu pomocy społecznej, świadczeń rodzinnych i opiekuńczych, świadczeń wychowawczych, funduszu alimentacyjnego, dodatków mieszkaniowych i</w:t>
      </w:r>
      <w:r w:rsidR="00841277">
        <w:rPr>
          <w:rFonts w:ascii="Tahoma" w:eastAsia="NSimSun" w:hAnsi="Tahoma" w:cs="Tahoma"/>
          <w:color w:val="000000" w:themeColor="text1"/>
          <w:kern w:val="3"/>
          <w:sz w:val="22"/>
          <w:szCs w:val="22"/>
          <w:lang w:eastAsia="en-US" w:bidi="hi-IN"/>
        </w:rPr>
        <w:t> </w:t>
      </w:r>
      <w:r w:rsidRPr="00800538">
        <w:rPr>
          <w:rFonts w:ascii="Tahoma" w:eastAsia="NSimSun" w:hAnsi="Tahoma" w:cs="Tahoma"/>
          <w:color w:val="000000" w:themeColor="text1"/>
          <w:kern w:val="3"/>
          <w:sz w:val="22"/>
          <w:szCs w:val="22"/>
          <w:lang w:eastAsia="en-US" w:bidi="hi-IN"/>
        </w:rPr>
        <w:t>energetycznych, pomocy materialnej dla uczniów, przeciwdziałania przemocy w rodzinie, wsparcia rodziny przeżywającej trudności w wypełnianiu funkcji opiekuńczo-wychowawczych, potwierdzania prawa do świadczeń z opieki zdrowotnej oraz podejmuje działania zmierzające do życiowego usamodzielnienia osób i rodzin oraz ich integracji ze środowiskiem.</w:t>
      </w:r>
    </w:p>
    <w:p w14:paraId="156088D6" w14:textId="77777777" w:rsidR="00962C0C" w:rsidRPr="00284A08" w:rsidRDefault="00962C0C" w:rsidP="00A95313">
      <w:pPr>
        <w:widowControl w:val="0"/>
        <w:suppressAutoHyphens/>
        <w:autoSpaceDN w:val="0"/>
        <w:spacing w:line="360" w:lineRule="auto"/>
        <w:jc w:val="both"/>
        <w:rPr>
          <w:rFonts w:ascii="Tahoma" w:eastAsia="NSimSun" w:hAnsi="Tahoma" w:cs="Tahoma"/>
          <w:color w:val="C00000"/>
          <w:kern w:val="3"/>
          <w:sz w:val="22"/>
          <w:szCs w:val="22"/>
          <w:lang w:eastAsia="en-US" w:bidi="hi-IN"/>
        </w:rPr>
      </w:pPr>
    </w:p>
    <w:p w14:paraId="336E28E9" w14:textId="2C713A67" w:rsidR="00962C0C" w:rsidRPr="000F04DE" w:rsidRDefault="00962C0C"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lang w:eastAsia="en-US" w:bidi="en-US"/>
        </w:rPr>
      </w:pPr>
      <w:r w:rsidRPr="000F04DE">
        <w:rPr>
          <w:rFonts w:ascii="Tahoma" w:eastAsia="Andale Sans UI" w:hAnsi="Tahoma" w:cs="Tahoma"/>
          <w:b/>
          <w:bCs/>
          <w:color w:val="C00000"/>
          <w:kern w:val="3"/>
          <w:sz w:val="22"/>
          <w:szCs w:val="22"/>
          <w:lang w:eastAsia="en-US" w:bidi="en-US"/>
        </w:rPr>
        <w:t>W</w:t>
      </w:r>
      <w:r w:rsidR="00800538" w:rsidRPr="000F04DE">
        <w:rPr>
          <w:rFonts w:ascii="Tahoma" w:eastAsia="Andale Sans UI" w:hAnsi="Tahoma" w:cs="Tahoma"/>
          <w:b/>
          <w:bCs/>
          <w:color w:val="C00000"/>
          <w:kern w:val="3"/>
          <w:sz w:val="22"/>
          <w:szCs w:val="22"/>
          <w:lang w:eastAsia="en-US" w:bidi="en-US"/>
        </w:rPr>
        <w:t xml:space="preserve">odzisławska </w:t>
      </w:r>
      <w:r w:rsidRPr="000F04DE">
        <w:rPr>
          <w:rFonts w:ascii="Tahoma" w:eastAsia="Andale Sans UI" w:hAnsi="Tahoma" w:cs="Tahoma"/>
          <w:b/>
          <w:bCs/>
          <w:color w:val="C00000"/>
          <w:kern w:val="3"/>
          <w:sz w:val="22"/>
          <w:szCs w:val="22"/>
          <w:lang w:eastAsia="en-US" w:bidi="en-US"/>
        </w:rPr>
        <w:t>P</w:t>
      </w:r>
      <w:r w:rsidR="00800538" w:rsidRPr="000F04DE">
        <w:rPr>
          <w:rFonts w:ascii="Tahoma" w:eastAsia="Andale Sans UI" w:hAnsi="Tahoma" w:cs="Tahoma"/>
          <w:b/>
          <w:bCs/>
          <w:color w:val="C00000"/>
          <w:kern w:val="3"/>
          <w:sz w:val="22"/>
          <w:szCs w:val="22"/>
          <w:lang w:eastAsia="en-US" w:bidi="en-US"/>
        </w:rPr>
        <w:t xml:space="preserve">lacówka </w:t>
      </w:r>
      <w:r w:rsidRPr="000F04DE">
        <w:rPr>
          <w:rFonts w:ascii="Tahoma" w:eastAsia="Andale Sans UI" w:hAnsi="Tahoma" w:cs="Tahoma"/>
          <w:b/>
          <w:bCs/>
          <w:color w:val="C00000"/>
          <w:kern w:val="3"/>
          <w:sz w:val="22"/>
          <w:szCs w:val="22"/>
          <w:lang w:eastAsia="en-US" w:bidi="en-US"/>
        </w:rPr>
        <w:t>W</w:t>
      </w:r>
      <w:r w:rsidR="00800538" w:rsidRPr="000F04DE">
        <w:rPr>
          <w:rFonts w:ascii="Tahoma" w:eastAsia="Andale Sans UI" w:hAnsi="Tahoma" w:cs="Tahoma"/>
          <w:b/>
          <w:bCs/>
          <w:color w:val="C00000"/>
          <w:kern w:val="3"/>
          <w:sz w:val="22"/>
          <w:szCs w:val="22"/>
          <w:lang w:eastAsia="en-US" w:bidi="en-US"/>
        </w:rPr>
        <w:t xml:space="preserve">sparcia </w:t>
      </w:r>
      <w:r w:rsidRPr="000F04DE">
        <w:rPr>
          <w:rFonts w:ascii="Tahoma" w:eastAsia="Andale Sans UI" w:hAnsi="Tahoma" w:cs="Tahoma"/>
          <w:b/>
          <w:bCs/>
          <w:color w:val="C00000"/>
          <w:kern w:val="3"/>
          <w:sz w:val="22"/>
          <w:szCs w:val="22"/>
          <w:lang w:eastAsia="en-US" w:bidi="en-US"/>
        </w:rPr>
        <w:t>D</w:t>
      </w:r>
      <w:r w:rsidR="00800538" w:rsidRPr="000F04DE">
        <w:rPr>
          <w:rFonts w:ascii="Tahoma" w:eastAsia="Andale Sans UI" w:hAnsi="Tahoma" w:cs="Tahoma"/>
          <w:b/>
          <w:bCs/>
          <w:color w:val="C00000"/>
          <w:kern w:val="3"/>
          <w:sz w:val="22"/>
          <w:szCs w:val="22"/>
          <w:lang w:eastAsia="en-US" w:bidi="en-US"/>
        </w:rPr>
        <w:t>ziennego</w:t>
      </w:r>
      <w:r w:rsidRPr="000F04DE">
        <w:rPr>
          <w:rFonts w:ascii="Tahoma" w:eastAsia="Andale Sans UI" w:hAnsi="Tahoma" w:cs="Tahoma"/>
          <w:b/>
          <w:bCs/>
          <w:color w:val="C00000"/>
          <w:kern w:val="3"/>
          <w:sz w:val="22"/>
          <w:szCs w:val="22"/>
          <w:lang w:eastAsia="en-US" w:bidi="en-US"/>
        </w:rPr>
        <w:t xml:space="preserve"> „DZIUPLA” </w:t>
      </w:r>
    </w:p>
    <w:p w14:paraId="58FC054E" w14:textId="77777777" w:rsidR="0049167A" w:rsidRPr="00800538" w:rsidRDefault="0049167A" w:rsidP="0049167A">
      <w:pPr>
        <w:widowControl w:val="0"/>
        <w:suppressAutoHyphens/>
        <w:autoSpaceDN w:val="0"/>
        <w:spacing w:line="360" w:lineRule="auto"/>
        <w:ind w:firstLine="720"/>
        <w:jc w:val="both"/>
        <w:rPr>
          <w:color w:val="000000" w:themeColor="text1"/>
        </w:rPr>
      </w:pPr>
      <w:r w:rsidRPr="00800538">
        <w:rPr>
          <w:rFonts w:ascii="Tahoma" w:eastAsia="Andale Sans UI" w:hAnsi="Tahoma" w:cs="Tahoma"/>
          <w:color w:val="000000" w:themeColor="text1"/>
          <w:kern w:val="3"/>
          <w:sz w:val="22"/>
          <w:szCs w:val="22"/>
          <w:lang w:eastAsia="en-US" w:bidi="en-US"/>
        </w:rPr>
        <w:t>To p</w:t>
      </w:r>
      <w:r w:rsidR="00962C0C" w:rsidRPr="00800538">
        <w:rPr>
          <w:rFonts w:ascii="Tahoma" w:eastAsia="Andale Sans UI" w:hAnsi="Tahoma" w:cs="Tahoma"/>
          <w:color w:val="000000" w:themeColor="text1"/>
          <w:kern w:val="3"/>
          <w:sz w:val="22"/>
          <w:szCs w:val="22"/>
          <w:lang w:eastAsia="en-US" w:bidi="en-US"/>
        </w:rPr>
        <w:t xml:space="preserve">lacówka pomocy społecznej typu wsparcia dziennego, której organem prowadzącym jest gmina. Instytucja ta zajmuje się organizacją pomocy w opiece i wychowaniu dziecka oraz pracą z rodziną. Pomoc w opiece i wychowaniu prowadzona jest w świetlicach środowiskowych. W pracy z dzieckiem podejmowane są działania opiekuńczo-wychowawcze, w tym pomoc w nauce, organizacja czasu wolnego, rozwój zainteresowań i talentów, działania specjalistyczne, działania </w:t>
      </w:r>
      <w:r w:rsidR="00D61CFC" w:rsidRPr="00800538">
        <w:rPr>
          <w:rFonts w:ascii="Tahoma" w:eastAsia="Andale Sans UI" w:hAnsi="Tahoma" w:cs="Tahoma"/>
          <w:color w:val="000000" w:themeColor="text1"/>
          <w:kern w:val="3"/>
          <w:sz w:val="22"/>
          <w:szCs w:val="22"/>
          <w:lang w:eastAsia="en-US" w:bidi="en-US"/>
        </w:rPr>
        <w:t>profilaktyczne.</w:t>
      </w:r>
      <w:r w:rsidRPr="00800538">
        <w:rPr>
          <w:color w:val="000000" w:themeColor="text1"/>
        </w:rPr>
        <w:t xml:space="preserve"> </w:t>
      </w:r>
    </w:p>
    <w:p w14:paraId="3AA016BF" w14:textId="77777777" w:rsidR="00DF06E3" w:rsidRPr="00800538" w:rsidRDefault="0049167A" w:rsidP="00DF06E3">
      <w:pPr>
        <w:widowControl w:val="0"/>
        <w:suppressAutoHyphens/>
        <w:autoSpaceDN w:val="0"/>
        <w:spacing w:line="360" w:lineRule="auto"/>
        <w:ind w:firstLine="720"/>
        <w:jc w:val="both"/>
        <w:rPr>
          <w:color w:val="000000" w:themeColor="text1"/>
        </w:rPr>
      </w:pPr>
      <w:r w:rsidRPr="00800538">
        <w:rPr>
          <w:rFonts w:ascii="Tahoma" w:eastAsia="Andale Sans UI" w:hAnsi="Tahoma" w:cs="Tahoma"/>
          <w:color w:val="000000" w:themeColor="text1"/>
          <w:kern w:val="3"/>
          <w:sz w:val="22"/>
          <w:szCs w:val="22"/>
          <w:lang w:eastAsia="en-US" w:bidi="en-US"/>
        </w:rPr>
        <w:t>Praca z rodziną obejmuje organizowanie konsultacji i pomocy specjalistycznej, asystę rodzinną, organizowanie pomocy prawnej, organizowanie grup wsparcia i warsztatów podnoszących umiejętności rodzicielskie.</w:t>
      </w:r>
      <w:r w:rsidR="00DF06E3" w:rsidRPr="00800538">
        <w:rPr>
          <w:color w:val="000000" w:themeColor="text1"/>
        </w:rPr>
        <w:t xml:space="preserve"> </w:t>
      </w:r>
    </w:p>
    <w:p w14:paraId="3BA8E86F" w14:textId="4D0C3349" w:rsidR="00DF06E3" w:rsidRPr="00800538" w:rsidRDefault="00DF06E3" w:rsidP="00DF06E3">
      <w:pPr>
        <w:widowControl w:val="0"/>
        <w:suppressAutoHyphens/>
        <w:autoSpaceDN w:val="0"/>
        <w:spacing w:line="360" w:lineRule="auto"/>
        <w:ind w:firstLine="720"/>
        <w:jc w:val="both"/>
        <w:rPr>
          <w:color w:val="000000" w:themeColor="text1"/>
        </w:rPr>
      </w:pPr>
      <w:r w:rsidRPr="00800538">
        <w:rPr>
          <w:rFonts w:ascii="Tahoma" w:eastAsia="Andale Sans UI" w:hAnsi="Tahoma" w:cs="Tahoma"/>
          <w:color w:val="000000" w:themeColor="text1"/>
          <w:kern w:val="3"/>
          <w:sz w:val="22"/>
          <w:szCs w:val="22"/>
          <w:lang w:eastAsia="en-US" w:bidi="en-US"/>
        </w:rPr>
        <w:t>Placówka prowadzi również działania z zakresu as</w:t>
      </w:r>
      <w:r w:rsidR="00841277">
        <w:rPr>
          <w:rFonts w:ascii="Tahoma" w:eastAsia="Andale Sans UI" w:hAnsi="Tahoma" w:cs="Tahoma"/>
          <w:color w:val="000000" w:themeColor="text1"/>
          <w:kern w:val="3"/>
          <w:sz w:val="22"/>
          <w:szCs w:val="22"/>
          <w:lang w:eastAsia="en-US" w:bidi="en-US"/>
        </w:rPr>
        <w:t>yst rodzinnych, zatrudniając na </w:t>
      </w:r>
      <w:r w:rsidRPr="00800538">
        <w:rPr>
          <w:rFonts w:ascii="Tahoma" w:eastAsia="Andale Sans UI" w:hAnsi="Tahoma" w:cs="Tahoma"/>
          <w:color w:val="000000" w:themeColor="text1"/>
          <w:kern w:val="3"/>
          <w:sz w:val="22"/>
          <w:szCs w:val="22"/>
          <w:lang w:eastAsia="en-US" w:bidi="en-US"/>
        </w:rPr>
        <w:t>podstawie ustawy z dnia 9 czerwca 2011 r. o wspieraniu rodziny i systemie pieczy zastępczej asystentów rodzin. Zgodnie z ustawą, asystent rodziny jest codziennym towarzyszem rodziny, która nie potrafi samodzielnie pokonać trudności życiowych, głównie problemów opiekuńczo-wychowawczych. Rodzina, której został przydzielony asystent  musi wyrazić zgodę na jego wsparcie i współpracę z nim.</w:t>
      </w:r>
      <w:r w:rsidRPr="00800538">
        <w:rPr>
          <w:color w:val="000000" w:themeColor="text1"/>
        </w:rPr>
        <w:t xml:space="preserve"> </w:t>
      </w:r>
    </w:p>
    <w:p w14:paraId="14A8EAB2" w14:textId="04AFC34D" w:rsidR="00962C0C" w:rsidRPr="00800538" w:rsidRDefault="00DF06E3" w:rsidP="00DF06E3">
      <w:pPr>
        <w:widowControl w:val="0"/>
        <w:suppressAutoHyphens/>
        <w:autoSpaceDN w:val="0"/>
        <w:spacing w:line="360" w:lineRule="auto"/>
        <w:ind w:firstLine="720"/>
        <w:jc w:val="both"/>
        <w:rPr>
          <w:rFonts w:ascii="Tahoma" w:eastAsia="Andale Sans UI" w:hAnsi="Tahoma" w:cs="Tahoma"/>
          <w:color w:val="000000" w:themeColor="text1"/>
          <w:kern w:val="3"/>
          <w:sz w:val="22"/>
          <w:szCs w:val="22"/>
          <w:lang w:eastAsia="en-US" w:bidi="en-US"/>
        </w:rPr>
      </w:pPr>
      <w:r w:rsidRPr="00800538">
        <w:rPr>
          <w:rFonts w:ascii="Tahoma" w:eastAsia="Andale Sans UI" w:hAnsi="Tahoma" w:cs="Tahoma"/>
          <w:color w:val="000000" w:themeColor="text1"/>
          <w:kern w:val="3"/>
          <w:sz w:val="22"/>
          <w:szCs w:val="22"/>
          <w:lang w:eastAsia="en-US" w:bidi="en-US"/>
        </w:rPr>
        <w:t xml:space="preserve">Praca asystenta rodziny polega głównie na wzmocnieniu funkcji opiekuńczo-wychowawczej rodziny niezaradnej życiowo. Asystent poprzez poradnictwo i treningi wzmacnia ich zasoby, uczy samodzielnego rozwiązywania swoich problemów. Stara się poprzez swoje działania zmienić sposób myślenia rodziny, zwiększa wiarę w swoje </w:t>
      </w:r>
      <w:r w:rsidRPr="00800538">
        <w:rPr>
          <w:rFonts w:ascii="Tahoma" w:eastAsia="Andale Sans UI" w:hAnsi="Tahoma" w:cs="Tahoma"/>
          <w:color w:val="000000" w:themeColor="text1"/>
          <w:kern w:val="3"/>
          <w:sz w:val="22"/>
          <w:szCs w:val="22"/>
          <w:lang w:eastAsia="en-US" w:bidi="en-US"/>
        </w:rPr>
        <w:lastRenderedPageBreak/>
        <w:t>możliwości, swoją sprawczość, zdolność do wprowadzania zmian we własne życie. Tym samym praca asystenta i jego rola w modelu będzie głównie polegała na wzmacnianiu rodziny, która będzie przeżywała trudności opiekuńczo-wychowawcze.</w:t>
      </w:r>
    </w:p>
    <w:p w14:paraId="2F405A0D" w14:textId="77777777" w:rsidR="00962C0C" w:rsidRPr="00284A08" w:rsidRDefault="00962C0C" w:rsidP="00A95313">
      <w:pPr>
        <w:widowControl w:val="0"/>
        <w:suppressAutoHyphens/>
        <w:autoSpaceDN w:val="0"/>
        <w:spacing w:line="360" w:lineRule="auto"/>
        <w:jc w:val="both"/>
        <w:rPr>
          <w:rFonts w:ascii="Tahoma" w:eastAsia="NSimSun" w:hAnsi="Tahoma" w:cs="Tahoma"/>
          <w:color w:val="C00000"/>
          <w:kern w:val="3"/>
          <w:sz w:val="22"/>
          <w:szCs w:val="22"/>
          <w:shd w:val="clear" w:color="auto" w:fill="ADD58A"/>
          <w:lang w:eastAsia="en-US" w:bidi="hi-IN"/>
        </w:rPr>
      </w:pPr>
    </w:p>
    <w:p w14:paraId="52CB5EB7" w14:textId="5AB37671" w:rsidR="00962C0C" w:rsidRPr="000F04DE" w:rsidRDefault="00962C0C"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shd w:val="clear" w:color="auto" w:fill="FFFFFF"/>
          <w:lang w:eastAsia="en-US" w:bidi="en-US"/>
        </w:rPr>
      </w:pPr>
      <w:r w:rsidRPr="000F04DE">
        <w:rPr>
          <w:rFonts w:ascii="Tahoma" w:eastAsia="Andale Sans UI" w:hAnsi="Tahoma" w:cs="Tahoma"/>
          <w:b/>
          <w:bCs/>
          <w:color w:val="C00000"/>
          <w:kern w:val="3"/>
          <w:sz w:val="22"/>
          <w:szCs w:val="22"/>
          <w:shd w:val="clear" w:color="auto" w:fill="FFFFFF"/>
          <w:lang w:eastAsia="en-US" w:bidi="en-US"/>
        </w:rPr>
        <w:t>Powiatowe Centrum Pomocy Rodzinie</w:t>
      </w:r>
    </w:p>
    <w:p w14:paraId="5EFD82F2" w14:textId="489CAD7A" w:rsidR="00962C0C" w:rsidRPr="00800538" w:rsidRDefault="00962C0C" w:rsidP="00DF06E3">
      <w:pPr>
        <w:widowControl w:val="0"/>
        <w:suppressAutoHyphens/>
        <w:autoSpaceDN w:val="0"/>
        <w:spacing w:line="360" w:lineRule="auto"/>
        <w:ind w:firstLine="720"/>
        <w:jc w:val="both"/>
        <w:rPr>
          <w:rFonts w:ascii="Tahoma" w:eastAsia="NSimSun" w:hAnsi="Tahoma" w:cs="Tahoma"/>
          <w:color w:val="000000" w:themeColor="text1"/>
          <w:kern w:val="3"/>
          <w:sz w:val="22"/>
          <w:szCs w:val="22"/>
          <w:lang w:eastAsia="en-US" w:bidi="hi-IN"/>
        </w:rPr>
      </w:pPr>
      <w:r w:rsidRPr="00800538">
        <w:rPr>
          <w:rFonts w:ascii="Tahoma" w:eastAsia="NSimSun" w:hAnsi="Tahoma" w:cs="Tahoma"/>
          <w:color w:val="000000" w:themeColor="text1"/>
          <w:kern w:val="3"/>
          <w:sz w:val="22"/>
          <w:szCs w:val="22"/>
          <w:shd w:val="clear" w:color="auto" w:fill="FFFFFF"/>
          <w:lang w:eastAsia="en-US" w:bidi="hi-IN"/>
        </w:rPr>
        <w:t>Instytucja jest jednostką organizacyjną wchodzącą w skład powiatowej administracji zespolonej</w:t>
      </w:r>
      <w:r w:rsidRPr="00800538">
        <w:rPr>
          <w:rFonts w:ascii="Tahoma" w:eastAsia="NSimSun" w:hAnsi="Tahoma" w:cs="Tahoma"/>
          <w:color w:val="000000" w:themeColor="text1"/>
          <w:kern w:val="3"/>
          <w:sz w:val="22"/>
          <w:szCs w:val="22"/>
          <w:lang w:eastAsia="en-US" w:bidi="hi-IN"/>
        </w:rPr>
        <w:t xml:space="preserve"> utworzoną na mocy uchwały Rady Powiatu. W codziennej pracy podejmuje wiele działań w zakresie zabezpieczenia niezbędnych potrzeb mieszkańców </w:t>
      </w:r>
      <w:r w:rsidR="00786995">
        <w:rPr>
          <w:rFonts w:ascii="Tahoma" w:eastAsia="NSimSun" w:hAnsi="Tahoma" w:cs="Tahoma"/>
          <w:color w:val="000000" w:themeColor="text1"/>
          <w:kern w:val="3"/>
          <w:sz w:val="22"/>
          <w:szCs w:val="22"/>
          <w:lang w:eastAsia="en-US" w:bidi="hi-IN"/>
        </w:rPr>
        <w:t>p</w:t>
      </w:r>
      <w:r w:rsidR="00786995" w:rsidRPr="00800538">
        <w:rPr>
          <w:rFonts w:ascii="Tahoma" w:eastAsia="NSimSun" w:hAnsi="Tahoma" w:cs="Tahoma"/>
          <w:color w:val="000000" w:themeColor="text1"/>
          <w:kern w:val="3"/>
          <w:sz w:val="22"/>
          <w:szCs w:val="22"/>
          <w:lang w:eastAsia="en-US" w:bidi="hi-IN"/>
        </w:rPr>
        <w:t xml:space="preserve">owiatu </w:t>
      </w:r>
      <w:r w:rsidRPr="00800538">
        <w:rPr>
          <w:rFonts w:ascii="Tahoma" w:eastAsia="NSimSun" w:hAnsi="Tahoma" w:cs="Tahoma"/>
          <w:color w:val="000000" w:themeColor="text1"/>
          <w:kern w:val="3"/>
          <w:sz w:val="22"/>
          <w:szCs w:val="22"/>
          <w:lang w:eastAsia="en-US" w:bidi="hi-IN"/>
        </w:rPr>
        <w:t>wodzisławskiego. Główne działania PCPR ukierunkowane</w:t>
      </w:r>
      <w:r w:rsidR="00841277">
        <w:rPr>
          <w:rFonts w:ascii="Tahoma" w:eastAsia="NSimSun" w:hAnsi="Tahoma" w:cs="Tahoma"/>
          <w:color w:val="000000" w:themeColor="text1"/>
          <w:kern w:val="3"/>
          <w:sz w:val="22"/>
          <w:szCs w:val="22"/>
          <w:lang w:eastAsia="en-US" w:bidi="hi-IN"/>
        </w:rPr>
        <w:t xml:space="preserve"> są przede wszystkim na pracę z </w:t>
      </w:r>
      <w:r w:rsidRPr="00800538">
        <w:rPr>
          <w:rFonts w:ascii="Tahoma" w:eastAsia="NSimSun" w:hAnsi="Tahoma" w:cs="Tahoma"/>
          <w:color w:val="000000" w:themeColor="text1"/>
          <w:kern w:val="3"/>
          <w:sz w:val="22"/>
          <w:szCs w:val="22"/>
          <w:lang w:eastAsia="en-US" w:bidi="hi-IN"/>
        </w:rPr>
        <w:t>rodzinami zastępczymi, dzie</w:t>
      </w:r>
      <w:r w:rsidR="00603CE9">
        <w:rPr>
          <w:rFonts w:ascii="Tahoma" w:eastAsia="NSimSun" w:hAnsi="Tahoma" w:cs="Tahoma"/>
          <w:color w:val="000000" w:themeColor="text1"/>
          <w:kern w:val="3"/>
          <w:sz w:val="22"/>
          <w:szCs w:val="22"/>
          <w:lang w:eastAsia="en-US" w:bidi="hi-IN"/>
        </w:rPr>
        <w:t>ćmi</w:t>
      </w:r>
      <w:r w:rsidRPr="00800538">
        <w:rPr>
          <w:rFonts w:ascii="Tahoma" w:eastAsia="NSimSun" w:hAnsi="Tahoma" w:cs="Tahoma"/>
          <w:color w:val="000000" w:themeColor="text1"/>
          <w:kern w:val="3"/>
          <w:sz w:val="22"/>
          <w:szCs w:val="22"/>
          <w:lang w:eastAsia="en-US" w:bidi="hi-IN"/>
        </w:rPr>
        <w:t xml:space="preserve"> i młodzieżą, osobami niepełnosprawnymi,</w:t>
      </w:r>
      <w:r w:rsidR="00603CE9">
        <w:rPr>
          <w:rFonts w:ascii="Tahoma" w:eastAsia="NSimSun" w:hAnsi="Tahoma" w:cs="Tahoma"/>
          <w:color w:val="000000" w:themeColor="text1"/>
          <w:kern w:val="3"/>
          <w:sz w:val="22"/>
          <w:szCs w:val="22"/>
          <w:lang w:eastAsia="en-US" w:bidi="hi-IN"/>
        </w:rPr>
        <w:t xml:space="preserve"> </w:t>
      </w:r>
      <w:r w:rsidR="00841277">
        <w:rPr>
          <w:rFonts w:ascii="Tahoma" w:eastAsia="NSimSun" w:hAnsi="Tahoma" w:cs="Tahoma"/>
          <w:color w:val="000000" w:themeColor="text1"/>
          <w:kern w:val="3"/>
          <w:sz w:val="22"/>
          <w:szCs w:val="22"/>
          <w:lang w:eastAsia="en-US" w:bidi="hi-IN"/>
        </w:rPr>
        <w:t>ludźmi w </w:t>
      </w:r>
      <w:r w:rsidRPr="00800538">
        <w:rPr>
          <w:rFonts w:ascii="Tahoma" w:eastAsia="NSimSun" w:hAnsi="Tahoma" w:cs="Tahoma"/>
          <w:color w:val="000000" w:themeColor="text1"/>
          <w:kern w:val="3"/>
          <w:sz w:val="22"/>
          <w:szCs w:val="22"/>
          <w:lang w:eastAsia="en-US" w:bidi="hi-IN"/>
        </w:rPr>
        <w:t>podeszłym wieku.</w:t>
      </w:r>
    </w:p>
    <w:p w14:paraId="3E957068" w14:textId="77777777" w:rsidR="00962C0C" w:rsidRPr="00800538" w:rsidRDefault="00962C0C" w:rsidP="00A95313">
      <w:pPr>
        <w:widowControl w:val="0"/>
        <w:suppressAutoHyphens/>
        <w:autoSpaceDN w:val="0"/>
        <w:spacing w:line="360" w:lineRule="auto"/>
        <w:jc w:val="both"/>
        <w:rPr>
          <w:rFonts w:ascii="Tahoma" w:eastAsia="NSimSun" w:hAnsi="Tahoma" w:cs="Tahoma"/>
          <w:color w:val="000000" w:themeColor="text1"/>
          <w:kern w:val="3"/>
          <w:sz w:val="22"/>
          <w:szCs w:val="22"/>
          <w:lang w:eastAsia="en-US" w:bidi="hi-IN"/>
        </w:rPr>
      </w:pPr>
    </w:p>
    <w:p w14:paraId="06060E3E" w14:textId="31D3A23F" w:rsidR="00962C0C" w:rsidRPr="000F04DE" w:rsidRDefault="00962C0C" w:rsidP="003A5EE3">
      <w:pPr>
        <w:pStyle w:val="Akapitzlist"/>
        <w:widowControl w:val="0"/>
        <w:numPr>
          <w:ilvl w:val="0"/>
          <w:numId w:val="2"/>
        </w:numPr>
        <w:suppressAutoHyphens/>
        <w:autoSpaceDN w:val="0"/>
        <w:spacing w:after="120" w:line="360" w:lineRule="auto"/>
        <w:jc w:val="both"/>
        <w:rPr>
          <w:rFonts w:ascii="Tahoma" w:eastAsia="NSimSun" w:hAnsi="Tahoma" w:cs="Tahoma"/>
          <w:b/>
          <w:bCs/>
          <w:color w:val="C00000"/>
          <w:kern w:val="3"/>
          <w:sz w:val="22"/>
          <w:szCs w:val="22"/>
          <w:lang w:eastAsia="en-US" w:bidi="hi-IN"/>
        </w:rPr>
      </w:pPr>
      <w:r w:rsidRPr="000F04DE">
        <w:rPr>
          <w:rFonts w:ascii="Tahoma" w:eastAsia="NSimSun" w:hAnsi="Tahoma" w:cs="Tahoma"/>
          <w:b/>
          <w:bCs/>
          <w:color w:val="C00000"/>
          <w:kern w:val="3"/>
          <w:sz w:val="22"/>
          <w:szCs w:val="22"/>
          <w:lang w:eastAsia="en-US" w:bidi="hi-IN"/>
        </w:rPr>
        <w:t>Powiatowy Specjalistyczny Ośrodek Wsparcia dla Ofiar Przemocy w Rodzinie w Wodzisławiu Śląskim</w:t>
      </w:r>
    </w:p>
    <w:p w14:paraId="58CCCD14" w14:textId="61040037" w:rsidR="00962C0C" w:rsidRPr="00800538" w:rsidRDefault="00962C0C" w:rsidP="00DF06E3">
      <w:pPr>
        <w:widowControl w:val="0"/>
        <w:suppressAutoHyphens/>
        <w:autoSpaceDN w:val="0"/>
        <w:spacing w:line="360" w:lineRule="auto"/>
        <w:ind w:firstLine="720"/>
        <w:jc w:val="both"/>
        <w:rPr>
          <w:rFonts w:ascii="Tahoma" w:eastAsia="NSimSun" w:hAnsi="Tahoma" w:cs="Tahoma"/>
          <w:color w:val="000000" w:themeColor="text1"/>
          <w:kern w:val="3"/>
          <w:sz w:val="22"/>
          <w:szCs w:val="22"/>
          <w:lang w:eastAsia="en-US" w:bidi="hi-IN"/>
        </w:rPr>
      </w:pPr>
      <w:r w:rsidRPr="00800538">
        <w:rPr>
          <w:rFonts w:ascii="Tahoma" w:eastAsia="NSimSun" w:hAnsi="Tahoma" w:cs="Tahoma"/>
          <w:color w:val="000000" w:themeColor="text1"/>
          <w:kern w:val="3"/>
          <w:sz w:val="22"/>
          <w:szCs w:val="22"/>
          <w:lang w:eastAsia="en-US" w:bidi="hi-IN"/>
        </w:rPr>
        <w:t>Ośrodek</w:t>
      </w:r>
      <w:r w:rsidR="008B63EF">
        <w:rPr>
          <w:rFonts w:ascii="Tahoma" w:eastAsia="NSimSun" w:hAnsi="Tahoma" w:cs="Tahoma"/>
          <w:color w:val="000000" w:themeColor="text1"/>
          <w:kern w:val="3"/>
          <w:sz w:val="22"/>
          <w:szCs w:val="22"/>
          <w:lang w:eastAsia="en-US" w:bidi="hi-IN"/>
        </w:rPr>
        <w:t>,</w:t>
      </w:r>
      <w:r w:rsidRPr="00800538">
        <w:rPr>
          <w:rFonts w:ascii="Tahoma" w:eastAsia="NSimSun" w:hAnsi="Tahoma" w:cs="Tahoma"/>
          <w:color w:val="000000" w:themeColor="text1"/>
          <w:kern w:val="3"/>
          <w:sz w:val="22"/>
          <w:szCs w:val="22"/>
          <w:lang w:eastAsia="en-US" w:bidi="hi-IN"/>
        </w:rPr>
        <w:t xml:space="preserve"> jako </w:t>
      </w:r>
      <w:r w:rsidR="008B63EF">
        <w:rPr>
          <w:rFonts w:ascii="Tahoma" w:eastAsia="NSimSun" w:hAnsi="Tahoma" w:cs="Tahoma"/>
          <w:color w:val="000000" w:themeColor="text1"/>
          <w:kern w:val="3"/>
          <w:sz w:val="22"/>
          <w:szCs w:val="22"/>
          <w:lang w:eastAsia="en-US" w:bidi="hi-IN"/>
        </w:rPr>
        <w:t xml:space="preserve">siedziba </w:t>
      </w:r>
      <w:r w:rsidRPr="00800538">
        <w:rPr>
          <w:rFonts w:ascii="Tahoma" w:eastAsia="NSimSun" w:hAnsi="Tahoma" w:cs="Tahoma"/>
          <w:color w:val="000000" w:themeColor="text1"/>
          <w:kern w:val="3"/>
          <w:sz w:val="22"/>
          <w:szCs w:val="22"/>
          <w:lang w:eastAsia="en-US" w:bidi="hi-IN"/>
        </w:rPr>
        <w:t>zesp</w:t>
      </w:r>
      <w:r w:rsidR="008B63EF">
        <w:rPr>
          <w:rFonts w:ascii="Tahoma" w:eastAsia="NSimSun" w:hAnsi="Tahoma" w:cs="Tahoma"/>
          <w:color w:val="000000" w:themeColor="text1"/>
          <w:kern w:val="3"/>
          <w:sz w:val="22"/>
          <w:szCs w:val="22"/>
          <w:lang w:eastAsia="en-US" w:bidi="hi-IN"/>
        </w:rPr>
        <w:t>ołu</w:t>
      </w:r>
      <w:r w:rsidRPr="00800538">
        <w:rPr>
          <w:rFonts w:ascii="Tahoma" w:eastAsia="NSimSun" w:hAnsi="Tahoma" w:cs="Tahoma"/>
          <w:color w:val="000000" w:themeColor="text1"/>
          <w:kern w:val="3"/>
          <w:sz w:val="22"/>
          <w:szCs w:val="22"/>
          <w:lang w:eastAsia="en-US" w:bidi="hi-IN"/>
        </w:rPr>
        <w:t xml:space="preserve"> profesjonalistów</w:t>
      </w:r>
      <w:r w:rsidR="008B63EF">
        <w:rPr>
          <w:rFonts w:ascii="Tahoma" w:eastAsia="NSimSun" w:hAnsi="Tahoma" w:cs="Tahoma"/>
          <w:color w:val="000000" w:themeColor="text1"/>
          <w:kern w:val="3"/>
          <w:sz w:val="22"/>
          <w:szCs w:val="22"/>
          <w:lang w:eastAsia="en-US" w:bidi="hi-IN"/>
        </w:rPr>
        <w:t>,</w:t>
      </w:r>
      <w:r w:rsidRPr="00800538">
        <w:rPr>
          <w:rFonts w:ascii="Tahoma" w:eastAsia="NSimSun" w:hAnsi="Tahoma" w:cs="Tahoma"/>
          <w:color w:val="000000" w:themeColor="text1"/>
          <w:kern w:val="3"/>
          <w:sz w:val="22"/>
          <w:szCs w:val="22"/>
          <w:lang w:eastAsia="en-US" w:bidi="hi-IN"/>
        </w:rPr>
        <w:t xml:space="preserve"> świadczy usługi na rzecz osób wymagających wsparcia w szczególności w zakresie niw</w:t>
      </w:r>
      <w:r w:rsidR="00841277">
        <w:rPr>
          <w:rFonts w:ascii="Tahoma" w:eastAsia="NSimSun" w:hAnsi="Tahoma" w:cs="Tahoma"/>
          <w:color w:val="000000" w:themeColor="text1"/>
          <w:kern w:val="3"/>
          <w:sz w:val="22"/>
          <w:szCs w:val="22"/>
          <w:lang w:eastAsia="en-US" w:bidi="hi-IN"/>
        </w:rPr>
        <w:t>elowania dysfunkcji w związku z </w:t>
      </w:r>
      <w:r w:rsidRPr="00800538">
        <w:rPr>
          <w:rFonts w:ascii="Tahoma" w:eastAsia="NSimSun" w:hAnsi="Tahoma" w:cs="Tahoma"/>
          <w:color w:val="000000" w:themeColor="text1"/>
          <w:kern w:val="3"/>
          <w:sz w:val="22"/>
          <w:szCs w:val="22"/>
          <w:lang w:eastAsia="en-US" w:bidi="hi-IN"/>
        </w:rPr>
        <w:t>wystąpieniem u nich problemu przemocy. Swymi działaniami obejmuje zarówno osoby doznające przemocy, świadków, jak i sprawców. Wykorzystując własną wiedzę, doświadczenie i umiejętności,  ośrodek zapewnia swym klientom wszechstronną pomoc. Priorytetem działań ośrodka jest chęć niesienia pomocy ludziom oraz przywracanie im zdolności i umiejętności samodzielnego rozwiązywania swoich problemów życiowych.</w:t>
      </w:r>
    </w:p>
    <w:p w14:paraId="43E462AA" w14:textId="77777777" w:rsidR="00962C0C" w:rsidRPr="00284A08" w:rsidRDefault="00962C0C" w:rsidP="00C12839">
      <w:pPr>
        <w:widowControl w:val="0"/>
        <w:suppressAutoHyphens/>
        <w:autoSpaceDN w:val="0"/>
        <w:spacing w:line="360" w:lineRule="auto"/>
        <w:ind w:left="284"/>
        <w:jc w:val="both"/>
        <w:rPr>
          <w:rFonts w:ascii="Tahoma" w:eastAsia="Andale Sans UI" w:hAnsi="Tahoma" w:cs="Tahoma"/>
          <w:b/>
          <w:bCs/>
          <w:color w:val="C00000"/>
          <w:kern w:val="3"/>
          <w:sz w:val="22"/>
          <w:szCs w:val="22"/>
          <w:lang w:eastAsia="en-US" w:bidi="en-US"/>
        </w:rPr>
      </w:pPr>
    </w:p>
    <w:p w14:paraId="2BA9EAE7" w14:textId="20EF9ADA" w:rsidR="00962C0C" w:rsidRPr="000F04DE" w:rsidRDefault="00962C0C"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000000" w:themeColor="text1"/>
          <w:kern w:val="3"/>
          <w:sz w:val="22"/>
          <w:szCs w:val="22"/>
          <w:lang w:eastAsia="en-US" w:bidi="en-US"/>
        </w:rPr>
      </w:pPr>
      <w:r w:rsidRPr="000F04DE">
        <w:rPr>
          <w:rFonts w:ascii="Tahoma" w:eastAsia="Andale Sans UI" w:hAnsi="Tahoma" w:cs="Tahoma"/>
          <w:b/>
          <w:bCs/>
          <w:color w:val="C00000"/>
          <w:kern w:val="3"/>
          <w:sz w:val="22"/>
          <w:szCs w:val="22"/>
          <w:lang w:eastAsia="en-US" w:bidi="en-US"/>
        </w:rPr>
        <w:t>Powiatowy Urząd Pracy w Wodzisławiu Śląskim</w:t>
      </w:r>
    </w:p>
    <w:p w14:paraId="30A55CE9" w14:textId="35D08907" w:rsidR="00962C0C" w:rsidRPr="00800538" w:rsidRDefault="00962C0C" w:rsidP="00DF06E3">
      <w:pPr>
        <w:widowControl w:val="0"/>
        <w:suppressAutoHyphens/>
        <w:autoSpaceDN w:val="0"/>
        <w:spacing w:line="360" w:lineRule="auto"/>
        <w:ind w:firstLine="720"/>
        <w:jc w:val="both"/>
        <w:rPr>
          <w:rFonts w:ascii="Tahoma" w:eastAsia="Andale Sans UI" w:hAnsi="Tahoma" w:cs="Tahoma"/>
          <w:color w:val="000000" w:themeColor="text1"/>
          <w:kern w:val="3"/>
          <w:sz w:val="22"/>
          <w:szCs w:val="22"/>
          <w:lang w:eastAsia="en-US" w:bidi="en-US"/>
        </w:rPr>
      </w:pPr>
      <w:r w:rsidRPr="00800538">
        <w:rPr>
          <w:rFonts w:ascii="Tahoma" w:eastAsia="Andale Sans UI" w:hAnsi="Tahoma" w:cs="Tahoma"/>
          <w:color w:val="000000" w:themeColor="text1"/>
          <w:kern w:val="3"/>
          <w:sz w:val="22"/>
          <w:szCs w:val="22"/>
          <w:lang w:eastAsia="en-US" w:bidi="en-US"/>
        </w:rPr>
        <w:t>Powiatowy Urząd Pracy w Wodzisławiu Śląskim realizuje zadania samorządu powiatu określone w art. 9 ust. 1 Ustawy z dnia 20 kwietnia 2004 r. o promocji zatrudni</w:t>
      </w:r>
      <w:r w:rsidR="00841277">
        <w:rPr>
          <w:rFonts w:ascii="Tahoma" w:eastAsia="Andale Sans UI" w:hAnsi="Tahoma" w:cs="Tahoma"/>
          <w:color w:val="000000" w:themeColor="text1"/>
          <w:kern w:val="3"/>
          <w:sz w:val="22"/>
          <w:szCs w:val="22"/>
          <w:lang w:eastAsia="en-US" w:bidi="en-US"/>
        </w:rPr>
        <w:t>enia i </w:t>
      </w:r>
      <w:r w:rsidRPr="00800538">
        <w:rPr>
          <w:rFonts w:ascii="Tahoma" w:eastAsia="Andale Sans UI" w:hAnsi="Tahoma" w:cs="Tahoma"/>
          <w:color w:val="000000" w:themeColor="text1"/>
          <w:kern w:val="3"/>
          <w:sz w:val="22"/>
          <w:szCs w:val="22"/>
          <w:lang w:eastAsia="en-US" w:bidi="en-US"/>
        </w:rPr>
        <w:t xml:space="preserve">instytucjach rynku pracy (Dz. U. z 2016 r. poz. 645 z </w:t>
      </w:r>
      <w:proofErr w:type="spellStart"/>
      <w:r w:rsidRPr="00800538">
        <w:rPr>
          <w:rFonts w:ascii="Tahoma" w:eastAsia="Andale Sans UI" w:hAnsi="Tahoma" w:cs="Tahoma"/>
          <w:color w:val="000000" w:themeColor="text1"/>
          <w:kern w:val="3"/>
          <w:sz w:val="22"/>
          <w:szCs w:val="22"/>
          <w:lang w:eastAsia="en-US" w:bidi="en-US"/>
        </w:rPr>
        <w:t>późn</w:t>
      </w:r>
      <w:proofErr w:type="spellEnd"/>
      <w:r w:rsidRPr="00800538">
        <w:rPr>
          <w:rFonts w:ascii="Tahoma" w:eastAsia="Andale Sans UI" w:hAnsi="Tahoma" w:cs="Tahoma"/>
          <w:color w:val="000000" w:themeColor="text1"/>
          <w:kern w:val="3"/>
          <w:sz w:val="22"/>
          <w:szCs w:val="22"/>
          <w:lang w:eastAsia="en-US" w:bidi="en-US"/>
        </w:rPr>
        <w:t>. zm.).</w:t>
      </w:r>
    </w:p>
    <w:p w14:paraId="52EA2AF0" w14:textId="77777777" w:rsidR="00962C0C" w:rsidRPr="00800538" w:rsidRDefault="00962C0C" w:rsidP="00A95313">
      <w:pPr>
        <w:widowControl w:val="0"/>
        <w:suppressAutoHyphens/>
        <w:autoSpaceDN w:val="0"/>
        <w:spacing w:line="360" w:lineRule="auto"/>
        <w:jc w:val="both"/>
        <w:rPr>
          <w:rFonts w:ascii="Tahoma" w:eastAsia="Andale Sans UI" w:hAnsi="Tahoma" w:cs="Tahoma"/>
          <w:b/>
          <w:bCs/>
          <w:color w:val="000000" w:themeColor="text1"/>
          <w:kern w:val="3"/>
          <w:sz w:val="22"/>
          <w:szCs w:val="22"/>
          <w:lang w:eastAsia="en-US" w:bidi="en-US"/>
        </w:rPr>
      </w:pPr>
    </w:p>
    <w:p w14:paraId="7C7E2049" w14:textId="23145D7C" w:rsidR="00962C0C" w:rsidRPr="000F04DE" w:rsidRDefault="00962C0C"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lang w:eastAsia="en-US" w:bidi="en-US"/>
        </w:rPr>
      </w:pPr>
      <w:r w:rsidRPr="000F04DE">
        <w:rPr>
          <w:rFonts w:ascii="Tahoma" w:eastAsia="Andale Sans UI" w:hAnsi="Tahoma" w:cs="Tahoma"/>
          <w:b/>
          <w:bCs/>
          <w:color w:val="C00000"/>
          <w:kern w:val="3"/>
          <w:sz w:val="22"/>
          <w:szCs w:val="22"/>
          <w:lang w:eastAsia="en-US" w:bidi="en-US"/>
        </w:rPr>
        <w:t>Ochotnicze Hufce Pracy</w:t>
      </w:r>
    </w:p>
    <w:p w14:paraId="0DA98E54" w14:textId="6B687294" w:rsidR="00962C0C" w:rsidRPr="00800538" w:rsidRDefault="00962C0C" w:rsidP="005F2245">
      <w:pPr>
        <w:widowControl w:val="0"/>
        <w:suppressAutoHyphens/>
        <w:autoSpaceDN w:val="0"/>
        <w:spacing w:line="360" w:lineRule="auto"/>
        <w:ind w:firstLine="360"/>
        <w:jc w:val="both"/>
        <w:rPr>
          <w:rFonts w:ascii="Tahoma" w:eastAsia="Andale Sans UI" w:hAnsi="Tahoma" w:cs="Tahoma"/>
          <w:color w:val="000000" w:themeColor="text1"/>
          <w:kern w:val="3"/>
          <w:sz w:val="22"/>
          <w:szCs w:val="22"/>
          <w:lang w:eastAsia="en-US" w:bidi="en-US"/>
        </w:rPr>
      </w:pPr>
      <w:r w:rsidRPr="00800538">
        <w:rPr>
          <w:rFonts w:ascii="Tahoma" w:eastAsia="Andale Sans UI" w:hAnsi="Tahoma" w:cs="Tahoma"/>
          <w:color w:val="000000" w:themeColor="text1"/>
          <w:kern w:val="3"/>
          <w:sz w:val="22"/>
          <w:szCs w:val="22"/>
          <w:lang w:eastAsia="en-US" w:bidi="en-US"/>
        </w:rPr>
        <w:t>Do głównych zadań</w:t>
      </w:r>
      <w:r w:rsidR="008B63EF">
        <w:rPr>
          <w:rFonts w:ascii="Tahoma" w:eastAsia="Andale Sans UI" w:hAnsi="Tahoma" w:cs="Tahoma"/>
          <w:color w:val="000000" w:themeColor="text1"/>
          <w:kern w:val="3"/>
          <w:sz w:val="22"/>
          <w:szCs w:val="22"/>
          <w:lang w:eastAsia="en-US" w:bidi="en-US"/>
        </w:rPr>
        <w:t xml:space="preserve"> tego typu</w:t>
      </w:r>
      <w:r w:rsidRPr="00800538">
        <w:rPr>
          <w:rFonts w:ascii="Tahoma" w:eastAsia="Andale Sans UI" w:hAnsi="Tahoma" w:cs="Tahoma"/>
          <w:color w:val="000000" w:themeColor="text1"/>
          <w:kern w:val="3"/>
          <w:sz w:val="22"/>
          <w:szCs w:val="22"/>
          <w:lang w:eastAsia="en-US" w:bidi="en-US"/>
        </w:rPr>
        <w:t xml:space="preserve"> placów</w:t>
      </w:r>
      <w:r w:rsidR="00264549">
        <w:rPr>
          <w:rFonts w:ascii="Tahoma" w:eastAsia="Andale Sans UI" w:hAnsi="Tahoma" w:cs="Tahoma"/>
          <w:color w:val="000000" w:themeColor="text1"/>
          <w:kern w:val="3"/>
          <w:sz w:val="22"/>
          <w:szCs w:val="22"/>
          <w:lang w:eastAsia="en-US" w:bidi="en-US"/>
        </w:rPr>
        <w:t xml:space="preserve">ek </w:t>
      </w:r>
      <w:r w:rsidRPr="00800538">
        <w:rPr>
          <w:rFonts w:ascii="Tahoma" w:eastAsia="Andale Sans UI" w:hAnsi="Tahoma" w:cs="Tahoma"/>
          <w:color w:val="000000" w:themeColor="text1"/>
          <w:kern w:val="3"/>
          <w:sz w:val="22"/>
          <w:szCs w:val="22"/>
          <w:lang w:eastAsia="en-US" w:bidi="en-US"/>
        </w:rPr>
        <w:t xml:space="preserve">należy wspomaganie systemu oświaty poprzez aktywizację społeczną, zawodową i ekonomiczną młodzieży, podejmowanie działań zmierzających do podwyższania kwalifikacji zawodowych lub przekwalifikowania, wspieranie inicjatyw służących przeciwdziałaniu bezrobociu i wychowaniu w procesie pracy, w tym organizowanie zatrudnienia oraz organizowanie międzynarodowej współpracy młodzieży. OHP stwarzają młodzieży warunki do prawidłowego rozwoju społecznego i zawodowego, w </w:t>
      </w:r>
      <w:r w:rsidRPr="00800538">
        <w:rPr>
          <w:rFonts w:ascii="Tahoma" w:eastAsia="Andale Sans UI" w:hAnsi="Tahoma" w:cs="Tahoma"/>
          <w:color w:val="000000" w:themeColor="text1"/>
          <w:kern w:val="3"/>
          <w:sz w:val="22"/>
          <w:szCs w:val="22"/>
          <w:lang w:eastAsia="en-US" w:bidi="en-US"/>
        </w:rPr>
        <w:lastRenderedPageBreak/>
        <w:t>tym szczególnie młodzieży defaworyzowanej, dla której wsparcie polega na budowaniu, organizowaniu i wspieraniu form wychodzenia z ubóstwa, bezrobocia i patologii społecznych. Mapa zasobów dla dzielnicy Wilchw</w:t>
      </w:r>
      <w:r w:rsidR="005F2245" w:rsidRPr="00800538">
        <w:rPr>
          <w:rFonts w:ascii="Tahoma" w:eastAsia="Andale Sans UI" w:hAnsi="Tahoma" w:cs="Tahoma"/>
          <w:color w:val="000000" w:themeColor="text1"/>
          <w:kern w:val="3"/>
          <w:sz w:val="22"/>
          <w:szCs w:val="22"/>
          <w:lang w:eastAsia="en-US" w:bidi="en-US"/>
        </w:rPr>
        <w:t>y</w:t>
      </w:r>
      <w:r w:rsidRPr="00800538">
        <w:rPr>
          <w:rFonts w:ascii="Tahoma" w:eastAsia="Andale Sans UI" w:hAnsi="Tahoma" w:cs="Tahoma"/>
          <w:color w:val="000000" w:themeColor="text1"/>
          <w:kern w:val="3"/>
          <w:sz w:val="22"/>
          <w:szCs w:val="22"/>
          <w:lang w:eastAsia="en-US" w:bidi="en-US"/>
        </w:rPr>
        <w:t xml:space="preserve"> określa następujące jednostki OHP:</w:t>
      </w:r>
    </w:p>
    <w:p w14:paraId="3CC5DF18" w14:textId="77777777" w:rsidR="00962C0C" w:rsidRPr="00800538" w:rsidRDefault="00962C0C" w:rsidP="003A5EE3">
      <w:pPr>
        <w:widowControl w:val="0"/>
        <w:numPr>
          <w:ilvl w:val="0"/>
          <w:numId w:val="95"/>
        </w:numPr>
        <w:suppressAutoHyphens/>
        <w:autoSpaceDN w:val="0"/>
        <w:spacing w:line="360" w:lineRule="auto"/>
        <w:jc w:val="both"/>
        <w:rPr>
          <w:rFonts w:ascii="Tahoma" w:eastAsia="Andale Sans UI" w:hAnsi="Tahoma" w:cs="Tahoma"/>
          <w:color w:val="000000" w:themeColor="text1"/>
          <w:kern w:val="3"/>
          <w:sz w:val="22"/>
          <w:szCs w:val="22"/>
          <w:lang w:eastAsia="en-US" w:bidi="en-US"/>
        </w:rPr>
      </w:pPr>
      <w:r w:rsidRPr="00800538">
        <w:rPr>
          <w:rFonts w:ascii="Tahoma" w:eastAsia="Andale Sans UI" w:hAnsi="Tahoma" w:cs="Tahoma"/>
          <w:color w:val="000000" w:themeColor="text1"/>
          <w:kern w:val="3"/>
          <w:sz w:val="22"/>
          <w:szCs w:val="22"/>
          <w:lang w:eastAsia="en-US" w:bidi="en-US"/>
        </w:rPr>
        <w:t>MCK – Młodzieżowe Centrum Kariery w Pszowie,</w:t>
      </w:r>
    </w:p>
    <w:p w14:paraId="0E0C6680" w14:textId="77777777" w:rsidR="00962C0C" w:rsidRPr="00800538" w:rsidRDefault="00962C0C" w:rsidP="003A5EE3">
      <w:pPr>
        <w:widowControl w:val="0"/>
        <w:numPr>
          <w:ilvl w:val="0"/>
          <w:numId w:val="96"/>
        </w:numPr>
        <w:suppressAutoHyphens/>
        <w:autoSpaceDN w:val="0"/>
        <w:spacing w:line="360" w:lineRule="auto"/>
        <w:jc w:val="both"/>
        <w:rPr>
          <w:rFonts w:ascii="Tahoma" w:eastAsia="Andale Sans UI" w:hAnsi="Tahoma" w:cs="Tahoma"/>
          <w:color w:val="000000" w:themeColor="text1"/>
          <w:kern w:val="3"/>
          <w:sz w:val="22"/>
          <w:szCs w:val="22"/>
          <w:lang w:eastAsia="en-US" w:bidi="en-US"/>
        </w:rPr>
      </w:pPr>
      <w:r w:rsidRPr="00800538">
        <w:rPr>
          <w:rFonts w:ascii="Tahoma" w:eastAsia="Andale Sans UI" w:hAnsi="Tahoma" w:cs="Tahoma"/>
          <w:color w:val="000000" w:themeColor="text1"/>
          <w:kern w:val="3"/>
          <w:sz w:val="22"/>
          <w:szCs w:val="22"/>
          <w:lang w:eastAsia="en-US" w:bidi="en-US"/>
        </w:rPr>
        <w:t>OSZ – Ośrodek Szkolenia Zawodowego w Wodzisławiu Śląskim,</w:t>
      </w:r>
    </w:p>
    <w:p w14:paraId="0CC4FA9E" w14:textId="77777777" w:rsidR="00962C0C" w:rsidRPr="00800538" w:rsidRDefault="00962C0C" w:rsidP="003A5EE3">
      <w:pPr>
        <w:widowControl w:val="0"/>
        <w:numPr>
          <w:ilvl w:val="0"/>
          <w:numId w:val="96"/>
        </w:numPr>
        <w:suppressAutoHyphens/>
        <w:autoSpaceDN w:val="0"/>
        <w:spacing w:line="360" w:lineRule="auto"/>
        <w:jc w:val="both"/>
        <w:rPr>
          <w:rFonts w:ascii="Tahoma" w:eastAsia="Andale Sans UI" w:hAnsi="Tahoma" w:cs="Tahoma"/>
          <w:color w:val="000000" w:themeColor="text1"/>
          <w:kern w:val="3"/>
          <w:sz w:val="22"/>
          <w:szCs w:val="22"/>
          <w:lang w:eastAsia="en-US" w:bidi="en-US"/>
        </w:rPr>
      </w:pPr>
      <w:r w:rsidRPr="00800538">
        <w:rPr>
          <w:rFonts w:ascii="Tahoma" w:eastAsia="Andale Sans UI" w:hAnsi="Tahoma" w:cs="Tahoma"/>
          <w:color w:val="000000" w:themeColor="text1"/>
          <w:kern w:val="3"/>
          <w:sz w:val="22"/>
          <w:szCs w:val="22"/>
          <w:lang w:eastAsia="en-US" w:bidi="en-US"/>
        </w:rPr>
        <w:t>PPP – Punkt Pośrednictwa Pracy w Wodzisławiu Śląskim.</w:t>
      </w:r>
    </w:p>
    <w:p w14:paraId="7BCF4920" w14:textId="77777777" w:rsidR="00962C0C" w:rsidRPr="00800538" w:rsidRDefault="00962C0C" w:rsidP="00A95313">
      <w:pPr>
        <w:widowControl w:val="0"/>
        <w:suppressAutoHyphens/>
        <w:autoSpaceDN w:val="0"/>
        <w:spacing w:line="360" w:lineRule="auto"/>
        <w:jc w:val="both"/>
        <w:rPr>
          <w:rFonts w:ascii="Tahoma" w:eastAsia="Andale Sans UI" w:hAnsi="Tahoma" w:cs="Tahoma"/>
          <w:color w:val="000000" w:themeColor="text1"/>
          <w:kern w:val="3"/>
          <w:sz w:val="22"/>
          <w:szCs w:val="22"/>
          <w:lang w:eastAsia="en-US" w:bidi="en-US"/>
        </w:rPr>
      </w:pPr>
    </w:p>
    <w:p w14:paraId="5A3546A3" w14:textId="76DBAA9F" w:rsidR="00962C0C" w:rsidRPr="000F04DE" w:rsidRDefault="00962C0C"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lang w:eastAsia="en-US" w:bidi="en-US"/>
        </w:rPr>
      </w:pPr>
      <w:r w:rsidRPr="000F04DE">
        <w:rPr>
          <w:rFonts w:ascii="Tahoma" w:eastAsia="Andale Sans UI" w:hAnsi="Tahoma" w:cs="Tahoma"/>
          <w:b/>
          <w:bCs/>
          <w:color w:val="C00000"/>
          <w:kern w:val="3"/>
          <w:sz w:val="22"/>
          <w:szCs w:val="22"/>
          <w:lang w:eastAsia="en-US" w:bidi="en-US"/>
        </w:rPr>
        <w:t>C</w:t>
      </w:r>
      <w:r w:rsidR="005F2245" w:rsidRPr="000F04DE">
        <w:rPr>
          <w:rFonts w:ascii="Tahoma" w:eastAsia="Andale Sans UI" w:hAnsi="Tahoma" w:cs="Tahoma"/>
          <w:b/>
          <w:bCs/>
          <w:color w:val="C00000"/>
          <w:kern w:val="3"/>
          <w:sz w:val="22"/>
          <w:szCs w:val="22"/>
          <w:lang w:eastAsia="en-US" w:bidi="en-US"/>
        </w:rPr>
        <w:t>ech</w:t>
      </w:r>
      <w:r w:rsidRPr="000F04DE">
        <w:rPr>
          <w:rFonts w:ascii="Tahoma" w:eastAsia="Andale Sans UI" w:hAnsi="Tahoma" w:cs="Tahoma"/>
          <w:b/>
          <w:bCs/>
          <w:color w:val="C00000"/>
          <w:kern w:val="3"/>
          <w:sz w:val="22"/>
          <w:szCs w:val="22"/>
          <w:lang w:eastAsia="en-US" w:bidi="en-US"/>
        </w:rPr>
        <w:t xml:space="preserve"> R</w:t>
      </w:r>
      <w:r w:rsidR="005F2245" w:rsidRPr="000F04DE">
        <w:rPr>
          <w:rFonts w:ascii="Tahoma" w:eastAsia="Andale Sans UI" w:hAnsi="Tahoma" w:cs="Tahoma"/>
          <w:b/>
          <w:bCs/>
          <w:color w:val="C00000"/>
          <w:kern w:val="3"/>
          <w:sz w:val="22"/>
          <w:szCs w:val="22"/>
          <w:lang w:eastAsia="en-US" w:bidi="en-US"/>
        </w:rPr>
        <w:t>zemieślników i</w:t>
      </w:r>
      <w:r w:rsidRPr="000F04DE">
        <w:rPr>
          <w:rFonts w:ascii="Tahoma" w:eastAsia="Andale Sans UI" w:hAnsi="Tahoma" w:cs="Tahoma"/>
          <w:b/>
          <w:bCs/>
          <w:color w:val="C00000"/>
          <w:kern w:val="3"/>
          <w:sz w:val="22"/>
          <w:szCs w:val="22"/>
          <w:lang w:eastAsia="en-US" w:bidi="en-US"/>
        </w:rPr>
        <w:t xml:space="preserve"> </w:t>
      </w:r>
      <w:r w:rsidR="005F2245" w:rsidRPr="000F04DE">
        <w:rPr>
          <w:rFonts w:ascii="Tahoma" w:eastAsia="Andale Sans UI" w:hAnsi="Tahoma" w:cs="Tahoma"/>
          <w:b/>
          <w:bCs/>
          <w:color w:val="C00000"/>
          <w:kern w:val="3"/>
          <w:sz w:val="22"/>
          <w:szCs w:val="22"/>
          <w:lang w:eastAsia="en-US" w:bidi="en-US"/>
        </w:rPr>
        <w:t>Innych</w:t>
      </w:r>
      <w:r w:rsidRPr="000F04DE">
        <w:rPr>
          <w:rFonts w:ascii="Tahoma" w:eastAsia="Andale Sans UI" w:hAnsi="Tahoma" w:cs="Tahoma"/>
          <w:b/>
          <w:bCs/>
          <w:color w:val="C00000"/>
          <w:kern w:val="3"/>
          <w:sz w:val="22"/>
          <w:szCs w:val="22"/>
          <w:lang w:eastAsia="en-US" w:bidi="en-US"/>
        </w:rPr>
        <w:t xml:space="preserve"> P</w:t>
      </w:r>
      <w:r w:rsidR="005F2245" w:rsidRPr="000F04DE">
        <w:rPr>
          <w:rFonts w:ascii="Tahoma" w:eastAsia="Andale Sans UI" w:hAnsi="Tahoma" w:cs="Tahoma"/>
          <w:b/>
          <w:bCs/>
          <w:color w:val="C00000"/>
          <w:kern w:val="3"/>
          <w:sz w:val="22"/>
          <w:szCs w:val="22"/>
          <w:lang w:eastAsia="en-US" w:bidi="en-US"/>
        </w:rPr>
        <w:t>rzedsiębiorców</w:t>
      </w:r>
      <w:r w:rsidRPr="000F04DE">
        <w:rPr>
          <w:rFonts w:ascii="Tahoma" w:eastAsia="Andale Sans UI" w:hAnsi="Tahoma" w:cs="Tahoma"/>
          <w:b/>
          <w:bCs/>
          <w:color w:val="C00000"/>
          <w:kern w:val="3"/>
          <w:sz w:val="22"/>
          <w:szCs w:val="22"/>
          <w:lang w:eastAsia="en-US" w:bidi="en-US"/>
        </w:rPr>
        <w:t xml:space="preserve"> </w:t>
      </w:r>
      <w:r w:rsidR="005F2245" w:rsidRPr="000F04DE">
        <w:rPr>
          <w:rFonts w:ascii="Tahoma" w:eastAsia="Andale Sans UI" w:hAnsi="Tahoma" w:cs="Tahoma"/>
          <w:b/>
          <w:bCs/>
          <w:color w:val="C00000"/>
          <w:kern w:val="3"/>
          <w:sz w:val="22"/>
          <w:szCs w:val="22"/>
          <w:lang w:eastAsia="en-US" w:bidi="en-US"/>
        </w:rPr>
        <w:t>w</w:t>
      </w:r>
      <w:r w:rsidRPr="000F04DE">
        <w:rPr>
          <w:rFonts w:ascii="Tahoma" w:eastAsia="Andale Sans UI" w:hAnsi="Tahoma" w:cs="Tahoma"/>
          <w:b/>
          <w:bCs/>
          <w:color w:val="C00000"/>
          <w:kern w:val="3"/>
          <w:sz w:val="22"/>
          <w:szCs w:val="22"/>
          <w:lang w:eastAsia="en-US" w:bidi="en-US"/>
        </w:rPr>
        <w:t xml:space="preserve"> W</w:t>
      </w:r>
      <w:r w:rsidR="005F2245" w:rsidRPr="000F04DE">
        <w:rPr>
          <w:rFonts w:ascii="Tahoma" w:eastAsia="Andale Sans UI" w:hAnsi="Tahoma" w:cs="Tahoma"/>
          <w:b/>
          <w:bCs/>
          <w:color w:val="C00000"/>
          <w:kern w:val="3"/>
          <w:sz w:val="22"/>
          <w:szCs w:val="22"/>
          <w:lang w:eastAsia="en-US" w:bidi="en-US"/>
        </w:rPr>
        <w:t>odzisławiu</w:t>
      </w:r>
      <w:r w:rsidRPr="000F04DE">
        <w:rPr>
          <w:rFonts w:ascii="Tahoma" w:eastAsia="Andale Sans UI" w:hAnsi="Tahoma" w:cs="Tahoma"/>
          <w:b/>
          <w:bCs/>
          <w:color w:val="C00000"/>
          <w:kern w:val="3"/>
          <w:sz w:val="22"/>
          <w:szCs w:val="22"/>
          <w:lang w:eastAsia="en-US" w:bidi="en-US"/>
        </w:rPr>
        <w:t xml:space="preserve"> Ś</w:t>
      </w:r>
      <w:r w:rsidR="005F2245" w:rsidRPr="000F04DE">
        <w:rPr>
          <w:rFonts w:ascii="Tahoma" w:eastAsia="Andale Sans UI" w:hAnsi="Tahoma" w:cs="Tahoma"/>
          <w:b/>
          <w:bCs/>
          <w:color w:val="C00000"/>
          <w:kern w:val="3"/>
          <w:sz w:val="22"/>
          <w:szCs w:val="22"/>
          <w:lang w:eastAsia="en-US" w:bidi="en-US"/>
        </w:rPr>
        <w:t>ląskim</w:t>
      </w:r>
    </w:p>
    <w:p w14:paraId="48E3B85A" w14:textId="203BF6E5" w:rsidR="00962C0C" w:rsidRPr="00800538" w:rsidRDefault="00786995" w:rsidP="005F2245">
      <w:pPr>
        <w:widowControl w:val="0"/>
        <w:suppressAutoHyphens/>
        <w:autoSpaceDN w:val="0"/>
        <w:spacing w:line="360" w:lineRule="auto"/>
        <w:ind w:firstLine="720"/>
        <w:jc w:val="both"/>
        <w:rPr>
          <w:rFonts w:ascii="Tahoma" w:eastAsia="Andale Sans UI" w:hAnsi="Tahoma" w:cs="Tahoma"/>
          <w:color w:val="000000" w:themeColor="text1"/>
          <w:kern w:val="3"/>
          <w:sz w:val="22"/>
          <w:szCs w:val="22"/>
          <w:lang w:eastAsia="en-US" w:bidi="en-US"/>
        </w:rPr>
      </w:pPr>
      <w:r>
        <w:rPr>
          <w:rFonts w:ascii="Tahoma" w:eastAsia="Andale Sans UI" w:hAnsi="Tahoma" w:cs="Tahoma"/>
          <w:color w:val="000000" w:themeColor="text1"/>
          <w:kern w:val="3"/>
          <w:sz w:val="22"/>
          <w:szCs w:val="22"/>
          <w:lang w:eastAsia="en-US" w:bidi="en-US"/>
        </w:rPr>
        <w:t>O</w:t>
      </w:r>
      <w:r w:rsidR="00962C0C" w:rsidRPr="00800538">
        <w:rPr>
          <w:rFonts w:ascii="Tahoma" w:eastAsia="Andale Sans UI" w:hAnsi="Tahoma" w:cs="Tahoma"/>
          <w:color w:val="000000" w:themeColor="text1"/>
          <w:kern w:val="3"/>
          <w:sz w:val="22"/>
          <w:szCs w:val="22"/>
          <w:lang w:eastAsia="en-US" w:bidi="en-US"/>
        </w:rPr>
        <w:t>rganizacj</w:t>
      </w:r>
      <w:r w:rsidR="005F2245" w:rsidRPr="00800538">
        <w:rPr>
          <w:rFonts w:ascii="Tahoma" w:eastAsia="Andale Sans UI" w:hAnsi="Tahoma" w:cs="Tahoma"/>
          <w:color w:val="000000" w:themeColor="text1"/>
          <w:kern w:val="3"/>
          <w:sz w:val="22"/>
          <w:szCs w:val="22"/>
          <w:lang w:eastAsia="en-US" w:bidi="en-US"/>
        </w:rPr>
        <w:t>a</w:t>
      </w:r>
      <w:r w:rsidR="00962C0C" w:rsidRPr="00800538">
        <w:rPr>
          <w:rFonts w:ascii="Tahoma" w:eastAsia="Andale Sans UI" w:hAnsi="Tahoma" w:cs="Tahoma"/>
          <w:color w:val="000000" w:themeColor="text1"/>
          <w:kern w:val="3"/>
          <w:sz w:val="22"/>
          <w:szCs w:val="22"/>
          <w:lang w:eastAsia="en-US" w:bidi="en-US"/>
        </w:rPr>
        <w:t xml:space="preserve"> samorządu gospodarczego </w:t>
      </w:r>
      <w:r w:rsidRPr="00800538">
        <w:rPr>
          <w:rFonts w:ascii="Tahoma" w:eastAsia="Andale Sans UI" w:hAnsi="Tahoma" w:cs="Tahoma"/>
          <w:color w:val="000000" w:themeColor="text1"/>
          <w:kern w:val="3"/>
          <w:sz w:val="22"/>
          <w:szCs w:val="22"/>
          <w:lang w:eastAsia="en-US" w:bidi="en-US"/>
        </w:rPr>
        <w:t>zrzeszając</w:t>
      </w:r>
      <w:r>
        <w:rPr>
          <w:rFonts w:ascii="Tahoma" w:eastAsia="Andale Sans UI" w:hAnsi="Tahoma" w:cs="Tahoma"/>
          <w:color w:val="000000" w:themeColor="text1"/>
          <w:kern w:val="3"/>
          <w:sz w:val="22"/>
          <w:szCs w:val="22"/>
          <w:lang w:eastAsia="en-US" w:bidi="en-US"/>
        </w:rPr>
        <w:t>a</w:t>
      </w:r>
      <w:r w:rsidRPr="00800538">
        <w:rPr>
          <w:rFonts w:ascii="Tahoma" w:eastAsia="Andale Sans UI" w:hAnsi="Tahoma" w:cs="Tahoma"/>
          <w:color w:val="000000" w:themeColor="text1"/>
          <w:kern w:val="3"/>
          <w:sz w:val="22"/>
          <w:szCs w:val="22"/>
          <w:lang w:eastAsia="en-US" w:bidi="en-US"/>
        </w:rPr>
        <w:t xml:space="preserve"> </w:t>
      </w:r>
      <w:r w:rsidR="00962C0C" w:rsidRPr="00800538">
        <w:rPr>
          <w:rFonts w:ascii="Tahoma" w:eastAsia="Andale Sans UI" w:hAnsi="Tahoma" w:cs="Tahoma"/>
          <w:color w:val="000000" w:themeColor="text1"/>
          <w:kern w:val="3"/>
          <w:sz w:val="22"/>
          <w:szCs w:val="22"/>
          <w:lang w:eastAsia="en-US" w:bidi="en-US"/>
        </w:rPr>
        <w:t>– z uwzględnieniem zasady dobrowolności – osoby wykonujące działalność wyt</w:t>
      </w:r>
      <w:r w:rsidR="00841277">
        <w:rPr>
          <w:rFonts w:ascii="Tahoma" w:eastAsia="Andale Sans UI" w:hAnsi="Tahoma" w:cs="Tahoma"/>
          <w:color w:val="000000" w:themeColor="text1"/>
          <w:kern w:val="3"/>
          <w:sz w:val="22"/>
          <w:szCs w:val="22"/>
          <w:lang w:eastAsia="en-US" w:bidi="en-US"/>
        </w:rPr>
        <w:t>wórczą, handlową, budowlaną lub </w:t>
      </w:r>
      <w:r w:rsidR="00962C0C" w:rsidRPr="00800538">
        <w:rPr>
          <w:rFonts w:ascii="Tahoma" w:eastAsia="Andale Sans UI" w:hAnsi="Tahoma" w:cs="Tahoma"/>
          <w:color w:val="000000" w:themeColor="text1"/>
          <w:kern w:val="3"/>
          <w:sz w:val="22"/>
          <w:szCs w:val="22"/>
          <w:lang w:eastAsia="en-US" w:bidi="en-US"/>
        </w:rPr>
        <w:t>usługową.</w:t>
      </w:r>
      <w:r w:rsidR="005F2245" w:rsidRPr="00800538">
        <w:rPr>
          <w:rFonts w:ascii="Tahoma" w:eastAsia="Andale Sans UI" w:hAnsi="Tahoma" w:cs="Tahoma"/>
          <w:color w:val="000000" w:themeColor="text1"/>
          <w:kern w:val="3"/>
          <w:sz w:val="22"/>
          <w:szCs w:val="22"/>
          <w:lang w:eastAsia="en-US" w:bidi="en-US"/>
        </w:rPr>
        <w:t xml:space="preserve"> </w:t>
      </w:r>
      <w:r w:rsidR="00962C0C" w:rsidRPr="00800538">
        <w:rPr>
          <w:rFonts w:ascii="Tahoma" w:eastAsia="Andale Sans UI" w:hAnsi="Tahoma" w:cs="Tahoma"/>
          <w:color w:val="000000" w:themeColor="text1"/>
          <w:kern w:val="3"/>
          <w:sz w:val="22"/>
          <w:szCs w:val="22"/>
          <w:lang w:eastAsia="en-US" w:bidi="en-US"/>
        </w:rPr>
        <w:t>Zakłady pogrupowane są w branżach: budowlanej, drzewnej, fryzjerskiej, metalowej, ogólnej, motoryzacyjnej, spożywczej. Realizuje szereg różnorakich kursów oraz prowadzi przygotowanie zawodowe.</w:t>
      </w:r>
    </w:p>
    <w:p w14:paraId="63242611" w14:textId="77777777" w:rsidR="00962C0C" w:rsidRPr="00800538" w:rsidRDefault="00962C0C" w:rsidP="00C12839">
      <w:pPr>
        <w:widowControl w:val="0"/>
        <w:suppressAutoHyphens/>
        <w:autoSpaceDN w:val="0"/>
        <w:spacing w:line="360" w:lineRule="auto"/>
        <w:ind w:left="284"/>
        <w:jc w:val="both"/>
        <w:rPr>
          <w:rFonts w:ascii="Tahoma" w:eastAsia="Andale Sans UI" w:hAnsi="Tahoma" w:cs="Tahoma"/>
          <w:color w:val="000000" w:themeColor="text1"/>
          <w:kern w:val="3"/>
          <w:sz w:val="22"/>
          <w:szCs w:val="22"/>
          <w:lang w:eastAsia="en-US" w:bidi="en-US"/>
        </w:rPr>
      </w:pPr>
    </w:p>
    <w:p w14:paraId="7CD53E0D" w14:textId="26389C7E" w:rsidR="00962C0C" w:rsidRPr="000F04DE" w:rsidRDefault="00EE09AB"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lang w:eastAsia="en-US" w:bidi="en-US"/>
        </w:rPr>
      </w:pPr>
      <w:r>
        <w:rPr>
          <w:rFonts w:ascii="Tahoma" w:eastAsia="Andale Sans UI" w:hAnsi="Tahoma" w:cs="Tahoma"/>
          <w:b/>
          <w:bCs/>
          <w:color w:val="C00000"/>
          <w:kern w:val="3"/>
          <w:sz w:val="22"/>
          <w:szCs w:val="22"/>
          <w:lang w:eastAsia="en-US" w:bidi="en-US"/>
        </w:rPr>
        <w:t>S</w:t>
      </w:r>
      <w:r w:rsidR="005F2245" w:rsidRPr="000F04DE">
        <w:rPr>
          <w:rFonts w:ascii="Tahoma" w:eastAsia="Andale Sans UI" w:hAnsi="Tahoma" w:cs="Tahoma"/>
          <w:b/>
          <w:bCs/>
          <w:color w:val="C00000"/>
          <w:kern w:val="3"/>
          <w:sz w:val="22"/>
          <w:szCs w:val="22"/>
          <w:lang w:eastAsia="en-US" w:bidi="en-US"/>
        </w:rPr>
        <w:t xml:space="preserve">ektor prywatny </w:t>
      </w:r>
      <w:r w:rsidR="00962C0C" w:rsidRPr="000F04DE">
        <w:rPr>
          <w:rFonts w:ascii="Tahoma" w:eastAsia="Andale Sans UI" w:hAnsi="Tahoma" w:cs="Tahoma"/>
          <w:b/>
          <w:bCs/>
          <w:color w:val="C00000"/>
          <w:kern w:val="3"/>
          <w:sz w:val="22"/>
          <w:szCs w:val="22"/>
          <w:lang w:eastAsia="en-US" w:bidi="en-US"/>
        </w:rPr>
        <w:t xml:space="preserve"> – niezrzeszony w C</w:t>
      </w:r>
      <w:r w:rsidR="005F2245" w:rsidRPr="000F04DE">
        <w:rPr>
          <w:rFonts w:ascii="Tahoma" w:eastAsia="Andale Sans UI" w:hAnsi="Tahoma" w:cs="Tahoma"/>
          <w:b/>
          <w:bCs/>
          <w:color w:val="C00000"/>
          <w:kern w:val="3"/>
          <w:sz w:val="22"/>
          <w:szCs w:val="22"/>
          <w:lang w:eastAsia="en-US" w:bidi="en-US"/>
        </w:rPr>
        <w:t>echu</w:t>
      </w:r>
    </w:p>
    <w:p w14:paraId="1BBA7DCC" w14:textId="46624EB1" w:rsidR="00962C0C" w:rsidRPr="00800538" w:rsidRDefault="00962C0C" w:rsidP="005F2245">
      <w:pPr>
        <w:widowControl w:val="0"/>
        <w:suppressAutoHyphens/>
        <w:autoSpaceDN w:val="0"/>
        <w:spacing w:line="360" w:lineRule="auto"/>
        <w:ind w:firstLine="720"/>
        <w:jc w:val="both"/>
        <w:rPr>
          <w:rFonts w:ascii="Tahoma" w:eastAsia="Andale Sans UI" w:hAnsi="Tahoma" w:cs="Tahoma"/>
          <w:color w:val="000000" w:themeColor="text1"/>
          <w:kern w:val="3"/>
          <w:sz w:val="22"/>
          <w:szCs w:val="22"/>
          <w:lang w:eastAsia="en-US" w:bidi="en-US"/>
        </w:rPr>
      </w:pPr>
      <w:r w:rsidRPr="00800538">
        <w:rPr>
          <w:rFonts w:ascii="Tahoma" w:eastAsia="Andale Sans UI" w:hAnsi="Tahoma" w:cs="Tahoma"/>
          <w:color w:val="000000" w:themeColor="text1"/>
          <w:kern w:val="3"/>
          <w:sz w:val="22"/>
          <w:szCs w:val="22"/>
          <w:lang w:eastAsia="en-US" w:bidi="en-US"/>
        </w:rPr>
        <w:t xml:space="preserve">Wszelkie podmioty gospodarki narodowej posiadającej własność prywatną krajową (osób fizycznych i pozostałych jednostek prywatnych), własność zagraniczną (osób zagranicznych) oraz własność mieszaną z przewagą kapitału (mienia) podmiotów sektora prywatnego. Głównym zadaniem sektora jest branża usługowa, świadczenie pracy na </w:t>
      </w:r>
      <w:r w:rsidR="00841277">
        <w:rPr>
          <w:rFonts w:ascii="Tahoma" w:eastAsia="Andale Sans UI" w:hAnsi="Tahoma" w:cs="Tahoma"/>
          <w:color w:val="000000" w:themeColor="text1"/>
          <w:kern w:val="3"/>
          <w:sz w:val="22"/>
          <w:szCs w:val="22"/>
          <w:lang w:eastAsia="en-US" w:bidi="en-US"/>
        </w:rPr>
        <w:t xml:space="preserve">rzecz </w:t>
      </w:r>
      <w:r w:rsidRPr="00800538">
        <w:rPr>
          <w:rFonts w:ascii="Tahoma" w:eastAsia="Andale Sans UI" w:hAnsi="Tahoma" w:cs="Tahoma"/>
          <w:color w:val="000000" w:themeColor="text1"/>
          <w:kern w:val="3"/>
          <w:sz w:val="22"/>
          <w:szCs w:val="22"/>
          <w:lang w:eastAsia="en-US" w:bidi="en-US"/>
        </w:rPr>
        <w:t>zleceniodawców, wykonywanie zleceń, zadań itp.</w:t>
      </w:r>
    </w:p>
    <w:p w14:paraId="20385ADA" w14:textId="77777777" w:rsidR="00D61CFC" w:rsidRPr="000F04DE" w:rsidRDefault="00D61CFC" w:rsidP="00C12839">
      <w:pPr>
        <w:widowControl w:val="0"/>
        <w:suppressAutoHyphens/>
        <w:autoSpaceDN w:val="0"/>
        <w:spacing w:line="360" w:lineRule="auto"/>
        <w:ind w:left="284"/>
        <w:jc w:val="both"/>
        <w:rPr>
          <w:rFonts w:ascii="Tahoma" w:eastAsia="Andale Sans UI" w:hAnsi="Tahoma" w:cs="Tahoma"/>
          <w:b/>
          <w:kern w:val="3"/>
          <w:sz w:val="22"/>
          <w:szCs w:val="22"/>
          <w:lang w:eastAsia="en-US" w:bidi="en-US"/>
        </w:rPr>
      </w:pPr>
    </w:p>
    <w:p w14:paraId="2D021D69" w14:textId="5820C7DA" w:rsidR="00962C0C" w:rsidRPr="000F04DE" w:rsidRDefault="00EE09AB"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lang w:eastAsia="en-US" w:bidi="en-US"/>
        </w:rPr>
      </w:pPr>
      <w:r>
        <w:rPr>
          <w:rFonts w:ascii="Tahoma" w:eastAsia="Andale Sans UI" w:hAnsi="Tahoma" w:cs="Tahoma"/>
          <w:b/>
          <w:bCs/>
          <w:color w:val="C00000"/>
          <w:kern w:val="3"/>
          <w:sz w:val="22"/>
          <w:szCs w:val="22"/>
          <w:lang w:eastAsia="en-US" w:bidi="en-US"/>
        </w:rPr>
        <w:t>A</w:t>
      </w:r>
      <w:r w:rsidR="005F2245" w:rsidRPr="000F04DE">
        <w:rPr>
          <w:rFonts w:ascii="Tahoma" w:eastAsia="Andale Sans UI" w:hAnsi="Tahoma" w:cs="Tahoma"/>
          <w:b/>
          <w:bCs/>
          <w:color w:val="C00000"/>
          <w:kern w:val="3"/>
          <w:sz w:val="22"/>
          <w:szCs w:val="22"/>
          <w:lang w:eastAsia="en-US" w:bidi="en-US"/>
        </w:rPr>
        <w:t>gencje</w:t>
      </w:r>
      <w:r w:rsidR="00962C0C" w:rsidRPr="000F04DE">
        <w:rPr>
          <w:rFonts w:ascii="Tahoma" w:eastAsia="Andale Sans UI" w:hAnsi="Tahoma" w:cs="Tahoma"/>
          <w:b/>
          <w:bCs/>
          <w:color w:val="C00000"/>
          <w:kern w:val="3"/>
          <w:sz w:val="22"/>
          <w:szCs w:val="22"/>
          <w:lang w:eastAsia="en-US" w:bidi="en-US"/>
        </w:rPr>
        <w:t xml:space="preserve"> </w:t>
      </w:r>
      <w:r w:rsidR="00596C88" w:rsidRPr="000F04DE">
        <w:rPr>
          <w:rFonts w:ascii="Tahoma" w:eastAsia="Andale Sans UI" w:hAnsi="Tahoma" w:cs="Tahoma"/>
          <w:b/>
          <w:bCs/>
          <w:color w:val="C00000"/>
          <w:kern w:val="3"/>
          <w:sz w:val="22"/>
          <w:szCs w:val="22"/>
          <w:lang w:eastAsia="en-US" w:bidi="en-US"/>
        </w:rPr>
        <w:t>pośrednictwa</w:t>
      </w:r>
      <w:r w:rsidR="00962C0C" w:rsidRPr="000F04DE">
        <w:rPr>
          <w:rFonts w:ascii="Tahoma" w:eastAsia="Andale Sans UI" w:hAnsi="Tahoma" w:cs="Tahoma"/>
          <w:b/>
          <w:bCs/>
          <w:color w:val="C00000"/>
          <w:kern w:val="3"/>
          <w:sz w:val="22"/>
          <w:szCs w:val="22"/>
          <w:lang w:eastAsia="en-US" w:bidi="en-US"/>
        </w:rPr>
        <w:t xml:space="preserve"> </w:t>
      </w:r>
      <w:r w:rsidR="00596C88" w:rsidRPr="000F04DE">
        <w:rPr>
          <w:rFonts w:ascii="Tahoma" w:eastAsia="Andale Sans UI" w:hAnsi="Tahoma" w:cs="Tahoma"/>
          <w:b/>
          <w:bCs/>
          <w:color w:val="C00000"/>
          <w:kern w:val="3"/>
          <w:sz w:val="22"/>
          <w:szCs w:val="22"/>
          <w:lang w:eastAsia="en-US" w:bidi="en-US"/>
        </w:rPr>
        <w:t>pracy</w:t>
      </w:r>
      <w:r w:rsidR="00962C0C" w:rsidRPr="000F04DE">
        <w:rPr>
          <w:rFonts w:ascii="Tahoma" w:eastAsia="Andale Sans UI" w:hAnsi="Tahoma" w:cs="Tahoma"/>
          <w:b/>
          <w:bCs/>
          <w:color w:val="C00000"/>
          <w:kern w:val="3"/>
          <w:sz w:val="22"/>
          <w:szCs w:val="22"/>
          <w:lang w:eastAsia="en-US" w:bidi="en-US"/>
        </w:rPr>
        <w:t xml:space="preserve"> </w:t>
      </w:r>
      <w:r w:rsidR="00596C88" w:rsidRPr="000F04DE">
        <w:rPr>
          <w:rFonts w:ascii="Tahoma" w:eastAsia="Andale Sans UI" w:hAnsi="Tahoma" w:cs="Tahoma"/>
          <w:b/>
          <w:bCs/>
          <w:color w:val="C00000"/>
          <w:kern w:val="3"/>
          <w:sz w:val="22"/>
          <w:szCs w:val="22"/>
          <w:lang w:eastAsia="en-US" w:bidi="en-US"/>
        </w:rPr>
        <w:t>krajowej</w:t>
      </w:r>
      <w:r w:rsidR="00962C0C" w:rsidRPr="000F04DE">
        <w:rPr>
          <w:rFonts w:ascii="Tahoma" w:eastAsia="Andale Sans UI" w:hAnsi="Tahoma" w:cs="Tahoma"/>
          <w:b/>
          <w:bCs/>
          <w:color w:val="C00000"/>
          <w:kern w:val="3"/>
          <w:sz w:val="22"/>
          <w:szCs w:val="22"/>
          <w:lang w:eastAsia="en-US" w:bidi="en-US"/>
        </w:rPr>
        <w:t xml:space="preserve"> </w:t>
      </w:r>
      <w:r w:rsidR="00596C88" w:rsidRPr="000F04DE">
        <w:rPr>
          <w:rFonts w:ascii="Tahoma" w:eastAsia="Andale Sans UI" w:hAnsi="Tahoma" w:cs="Tahoma"/>
          <w:b/>
          <w:bCs/>
          <w:color w:val="C00000"/>
          <w:kern w:val="3"/>
          <w:sz w:val="22"/>
          <w:szCs w:val="22"/>
          <w:lang w:eastAsia="en-US" w:bidi="en-US"/>
        </w:rPr>
        <w:t>i</w:t>
      </w:r>
      <w:r w:rsidR="00962C0C" w:rsidRPr="000F04DE">
        <w:rPr>
          <w:rFonts w:ascii="Tahoma" w:eastAsia="Andale Sans UI" w:hAnsi="Tahoma" w:cs="Tahoma"/>
          <w:b/>
          <w:bCs/>
          <w:color w:val="C00000"/>
          <w:kern w:val="3"/>
          <w:sz w:val="22"/>
          <w:szCs w:val="22"/>
          <w:lang w:eastAsia="en-US" w:bidi="en-US"/>
        </w:rPr>
        <w:t xml:space="preserve"> </w:t>
      </w:r>
      <w:r w:rsidR="00596C88" w:rsidRPr="000F04DE">
        <w:rPr>
          <w:rFonts w:ascii="Tahoma" w:eastAsia="Andale Sans UI" w:hAnsi="Tahoma" w:cs="Tahoma"/>
          <w:b/>
          <w:bCs/>
          <w:color w:val="C00000"/>
          <w:kern w:val="3"/>
          <w:sz w:val="22"/>
          <w:szCs w:val="22"/>
          <w:lang w:eastAsia="en-US" w:bidi="en-US"/>
        </w:rPr>
        <w:t>zagranicznej</w:t>
      </w:r>
    </w:p>
    <w:p w14:paraId="33B6034D" w14:textId="2C28B059" w:rsidR="00962C0C" w:rsidRPr="00596C88" w:rsidRDefault="00596C88" w:rsidP="00596C88">
      <w:pPr>
        <w:widowControl w:val="0"/>
        <w:suppressAutoHyphens/>
        <w:autoSpaceDN w:val="0"/>
        <w:spacing w:line="360" w:lineRule="auto"/>
        <w:ind w:firstLine="720"/>
        <w:jc w:val="both"/>
        <w:rPr>
          <w:rFonts w:ascii="Tahoma" w:eastAsia="Andale Sans UI" w:hAnsi="Tahoma" w:cs="Tahoma"/>
          <w:kern w:val="3"/>
          <w:sz w:val="24"/>
          <w:szCs w:val="24"/>
          <w:lang w:eastAsia="en-US" w:bidi="en-US"/>
        </w:rPr>
      </w:pPr>
      <w:r>
        <w:rPr>
          <w:rFonts w:ascii="Tahoma" w:eastAsia="Andale Sans UI" w:hAnsi="Tahoma" w:cs="Tahoma"/>
          <w:bCs/>
          <w:color w:val="000000"/>
          <w:kern w:val="3"/>
          <w:sz w:val="22"/>
          <w:szCs w:val="22"/>
          <w:lang w:eastAsia="en-US" w:bidi="en-US"/>
        </w:rPr>
        <w:t>Świadczą</w:t>
      </w:r>
      <w:r w:rsidR="00962C0C" w:rsidRPr="00A95313">
        <w:rPr>
          <w:rFonts w:ascii="Tahoma" w:eastAsia="Andale Sans UI" w:hAnsi="Tahoma" w:cs="Tahoma"/>
          <w:bCs/>
          <w:color w:val="000000"/>
          <w:kern w:val="3"/>
          <w:sz w:val="22"/>
          <w:szCs w:val="22"/>
          <w:lang w:eastAsia="en-US" w:bidi="en-US"/>
        </w:rPr>
        <w:t xml:space="preserve"> usługi w zakresie</w:t>
      </w:r>
      <w:r>
        <w:rPr>
          <w:rFonts w:ascii="Tahoma" w:eastAsia="Andale Sans UI" w:hAnsi="Tahoma" w:cs="Tahoma"/>
          <w:bCs/>
          <w:color w:val="000000"/>
          <w:kern w:val="3"/>
          <w:sz w:val="22"/>
          <w:szCs w:val="22"/>
          <w:lang w:eastAsia="en-US" w:bidi="en-US"/>
        </w:rPr>
        <w:t xml:space="preserve"> </w:t>
      </w:r>
      <w:r w:rsidR="00962C0C" w:rsidRPr="00A95313">
        <w:rPr>
          <w:rFonts w:ascii="Tahoma" w:eastAsia="Andale Sans UI" w:hAnsi="Tahoma" w:cs="Tahoma"/>
          <w:bCs/>
          <w:color w:val="000000"/>
          <w:kern w:val="3"/>
          <w:sz w:val="22"/>
          <w:szCs w:val="22"/>
          <w:lang w:eastAsia="en-US" w:bidi="en-US"/>
        </w:rPr>
        <w:t>pośrednictwa pracy na terenie kraj</w:t>
      </w:r>
      <w:r>
        <w:rPr>
          <w:rFonts w:ascii="Tahoma" w:eastAsia="Andale Sans UI" w:hAnsi="Tahoma" w:cs="Tahoma"/>
          <w:bCs/>
          <w:color w:val="000000"/>
          <w:kern w:val="3"/>
          <w:sz w:val="22"/>
          <w:szCs w:val="22"/>
          <w:lang w:eastAsia="en-US" w:bidi="en-US"/>
        </w:rPr>
        <w:t>u</w:t>
      </w:r>
      <w:r w:rsidR="00962C0C" w:rsidRPr="00A95313">
        <w:rPr>
          <w:rFonts w:ascii="Tahoma" w:eastAsia="Andale Sans UI" w:hAnsi="Tahoma" w:cs="Tahoma"/>
          <w:bCs/>
          <w:color w:val="000000"/>
          <w:kern w:val="3"/>
          <w:sz w:val="22"/>
          <w:szCs w:val="22"/>
          <w:lang w:eastAsia="en-US" w:bidi="en-US"/>
        </w:rPr>
        <w:t xml:space="preserve"> i za granicą,</w:t>
      </w:r>
      <w:r>
        <w:rPr>
          <w:rFonts w:ascii="Tahoma" w:eastAsia="Andale Sans UI" w:hAnsi="Tahoma" w:cs="Tahoma"/>
          <w:kern w:val="3"/>
          <w:sz w:val="24"/>
          <w:szCs w:val="24"/>
          <w:lang w:eastAsia="en-US" w:bidi="en-US"/>
        </w:rPr>
        <w:t xml:space="preserve"> </w:t>
      </w:r>
      <w:r w:rsidR="00962C0C" w:rsidRPr="00A95313">
        <w:rPr>
          <w:rFonts w:ascii="Tahoma" w:eastAsia="Andale Sans UI" w:hAnsi="Tahoma" w:cs="Tahoma"/>
          <w:bCs/>
          <w:color w:val="000000"/>
          <w:kern w:val="3"/>
          <w:sz w:val="22"/>
          <w:szCs w:val="22"/>
          <w:lang w:eastAsia="en-US" w:bidi="en-US"/>
        </w:rPr>
        <w:t>doradztwa personalnego,</w:t>
      </w:r>
      <w:r>
        <w:rPr>
          <w:rFonts w:ascii="Tahoma" w:eastAsia="Andale Sans UI" w:hAnsi="Tahoma" w:cs="Tahoma"/>
          <w:kern w:val="3"/>
          <w:sz w:val="24"/>
          <w:szCs w:val="24"/>
          <w:lang w:eastAsia="en-US" w:bidi="en-US"/>
        </w:rPr>
        <w:t xml:space="preserve"> </w:t>
      </w:r>
      <w:r w:rsidR="00962C0C" w:rsidRPr="00A95313">
        <w:rPr>
          <w:rFonts w:ascii="Tahoma" w:eastAsia="Andale Sans UI" w:hAnsi="Tahoma" w:cs="Tahoma"/>
          <w:bCs/>
          <w:color w:val="000000"/>
          <w:kern w:val="3"/>
          <w:sz w:val="22"/>
          <w:szCs w:val="22"/>
          <w:lang w:eastAsia="en-US" w:bidi="en-US"/>
        </w:rPr>
        <w:t>poradnictwa zawodowego,</w:t>
      </w:r>
      <w:r>
        <w:rPr>
          <w:rFonts w:ascii="Tahoma" w:eastAsia="Andale Sans UI" w:hAnsi="Tahoma" w:cs="Tahoma"/>
          <w:kern w:val="3"/>
          <w:sz w:val="24"/>
          <w:szCs w:val="24"/>
          <w:lang w:eastAsia="en-US" w:bidi="en-US"/>
        </w:rPr>
        <w:t xml:space="preserve"> </w:t>
      </w:r>
      <w:r w:rsidR="00962C0C" w:rsidRPr="00A95313">
        <w:rPr>
          <w:rFonts w:ascii="Tahoma" w:eastAsia="Andale Sans UI" w:hAnsi="Tahoma" w:cs="Tahoma"/>
          <w:bCs/>
          <w:color w:val="000000"/>
          <w:kern w:val="3"/>
          <w:sz w:val="22"/>
          <w:szCs w:val="22"/>
          <w:lang w:eastAsia="en-US" w:bidi="en-US"/>
        </w:rPr>
        <w:t>pracy tymczasowej.</w:t>
      </w:r>
      <w:r>
        <w:rPr>
          <w:rFonts w:ascii="Tahoma" w:eastAsia="Andale Sans UI" w:hAnsi="Tahoma" w:cs="Tahoma"/>
          <w:kern w:val="3"/>
          <w:sz w:val="24"/>
          <w:szCs w:val="24"/>
          <w:lang w:eastAsia="en-US" w:bidi="en-US"/>
        </w:rPr>
        <w:t xml:space="preserve"> </w:t>
      </w:r>
      <w:r w:rsidR="00962C0C" w:rsidRPr="00A95313">
        <w:rPr>
          <w:rFonts w:ascii="Tahoma" w:eastAsia="Andale Sans UI" w:hAnsi="Tahoma" w:cs="Tahoma"/>
          <w:kern w:val="3"/>
          <w:sz w:val="22"/>
          <w:szCs w:val="22"/>
          <w:lang w:eastAsia="en-US" w:bidi="en-US"/>
        </w:rPr>
        <w:t xml:space="preserve">Mapa zasobów dla dzielnicy Wilchwy określa </w:t>
      </w:r>
      <w:r>
        <w:rPr>
          <w:rFonts w:ascii="Tahoma" w:eastAsia="Andale Sans UI" w:hAnsi="Tahoma" w:cs="Tahoma"/>
          <w:kern w:val="3"/>
          <w:sz w:val="22"/>
          <w:szCs w:val="22"/>
          <w:lang w:eastAsia="en-US" w:bidi="en-US"/>
        </w:rPr>
        <w:t>dwie tego typu jednostki:</w:t>
      </w:r>
    </w:p>
    <w:p w14:paraId="68A97471" w14:textId="77777777" w:rsidR="00962C0C" w:rsidRPr="00A95313" w:rsidRDefault="00962C0C" w:rsidP="003A5EE3">
      <w:pPr>
        <w:widowControl w:val="0"/>
        <w:numPr>
          <w:ilvl w:val="0"/>
          <w:numId w:val="99"/>
        </w:numPr>
        <w:suppressAutoHyphens/>
        <w:autoSpaceDN w:val="0"/>
        <w:spacing w:line="360" w:lineRule="auto"/>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Agencja pracy pośrednictwo zagraniczne,</w:t>
      </w:r>
    </w:p>
    <w:p w14:paraId="47E4FA3A" w14:textId="77777777" w:rsidR="00962C0C" w:rsidRPr="00A95313" w:rsidRDefault="00962C0C" w:rsidP="003A5EE3">
      <w:pPr>
        <w:widowControl w:val="0"/>
        <w:numPr>
          <w:ilvl w:val="0"/>
          <w:numId w:val="100"/>
        </w:numPr>
        <w:suppressAutoHyphens/>
        <w:autoSpaceDN w:val="0"/>
        <w:spacing w:line="360" w:lineRule="auto"/>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„L&amp;P” Agencja Zatrudnienia.</w:t>
      </w:r>
    </w:p>
    <w:p w14:paraId="2A88806E" w14:textId="77777777" w:rsidR="00962C0C" w:rsidRPr="00A95313" w:rsidRDefault="00962C0C" w:rsidP="00A95313">
      <w:pPr>
        <w:widowControl w:val="0"/>
        <w:suppressAutoHyphens/>
        <w:autoSpaceDN w:val="0"/>
        <w:spacing w:line="360" w:lineRule="auto"/>
        <w:jc w:val="both"/>
        <w:rPr>
          <w:rFonts w:ascii="Tahoma" w:eastAsia="Andale Sans UI" w:hAnsi="Tahoma" w:cs="Tahoma"/>
          <w:kern w:val="3"/>
          <w:sz w:val="22"/>
          <w:szCs w:val="22"/>
          <w:lang w:eastAsia="en-US" w:bidi="en-US"/>
        </w:rPr>
      </w:pPr>
    </w:p>
    <w:p w14:paraId="51B3C025" w14:textId="1C66BF24" w:rsidR="00962C0C" w:rsidRPr="000F04DE" w:rsidRDefault="00EE09AB"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lang w:eastAsia="en-US" w:bidi="en-US"/>
        </w:rPr>
      </w:pPr>
      <w:r>
        <w:rPr>
          <w:rFonts w:ascii="Tahoma" w:eastAsia="Andale Sans UI" w:hAnsi="Tahoma" w:cs="Tahoma"/>
          <w:b/>
          <w:bCs/>
          <w:color w:val="C00000"/>
          <w:kern w:val="3"/>
          <w:sz w:val="22"/>
          <w:szCs w:val="22"/>
          <w:lang w:eastAsia="en-US" w:bidi="en-US"/>
        </w:rPr>
        <w:t>Z</w:t>
      </w:r>
      <w:r w:rsidR="00596C88" w:rsidRPr="000F04DE">
        <w:rPr>
          <w:rFonts w:ascii="Tahoma" w:eastAsia="Andale Sans UI" w:hAnsi="Tahoma" w:cs="Tahoma"/>
          <w:b/>
          <w:bCs/>
          <w:color w:val="C00000"/>
          <w:kern w:val="3"/>
          <w:sz w:val="22"/>
          <w:szCs w:val="22"/>
          <w:lang w:eastAsia="en-US" w:bidi="en-US"/>
        </w:rPr>
        <w:t>espoły szkół</w:t>
      </w:r>
      <w:r w:rsidR="00962C0C" w:rsidRPr="000F04DE">
        <w:rPr>
          <w:rFonts w:ascii="Tahoma" w:eastAsia="Andale Sans UI" w:hAnsi="Tahoma" w:cs="Tahoma"/>
          <w:b/>
          <w:bCs/>
          <w:color w:val="C00000"/>
          <w:kern w:val="3"/>
          <w:sz w:val="22"/>
          <w:szCs w:val="22"/>
          <w:lang w:eastAsia="en-US" w:bidi="en-US"/>
        </w:rPr>
        <w:t xml:space="preserve">, </w:t>
      </w:r>
      <w:r w:rsidR="00596C88" w:rsidRPr="000F04DE">
        <w:rPr>
          <w:rFonts w:ascii="Tahoma" w:eastAsia="Andale Sans UI" w:hAnsi="Tahoma" w:cs="Tahoma"/>
          <w:b/>
          <w:bCs/>
          <w:color w:val="C00000"/>
          <w:kern w:val="3"/>
          <w:sz w:val="22"/>
          <w:szCs w:val="22"/>
          <w:lang w:eastAsia="en-US" w:bidi="en-US"/>
        </w:rPr>
        <w:t>zespoły szkolno-przedszkolne</w:t>
      </w:r>
    </w:p>
    <w:p w14:paraId="77DF3084" w14:textId="57D5D230" w:rsidR="00962C0C" w:rsidRPr="00A95313" w:rsidRDefault="00962C0C" w:rsidP="00596C88">
      <w:pPr>
        <w:widowControl w:val="0"/>
        <w:suppressAutoHyphens/>
        <w:autoSpaceDN w:val="0"/>
        <w:spacing w:line="360" w:lineRule="auto"/>
        <w:ind w:firstLine="709"/>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Zadania zespołów szkół i zespołów szkolno-przedszkolnych określa ustawa o systemie oświaty oraz rozporządzenia MEN dotyczące podstawy programowej wychowania przedszkolnego oraz kształcenia ogólnego w poszczególn</w:t>
      </w:r>
      <w:r w:rsidR="00841277">
        <w:rPr>
          <w:rFonts w:ascii="Tahoma" w:eastAsia="Andale Sans UI" w:hAnsi="Tahoma" w:cs="Tahoma"/>
          <w:kern w:val="3"/>
          <w:sz w:val="22"/>
          <w:szCs w:val="22"/>
          <w:lang w:eastAsia="en-US" w:bidi="en-US"/>
        </w:rPr>
        <w:t>ych typach szkół. Główne cele i </w:t>
      </w:r>
      <w:r w:rsidRPr="00A95313">
        <w:rPr>
          <w:rFonts w:ascii="Tahoma" w:eastAsia="Andale Sans UI" w:hAnsi="Tahoma" w:cs="Tahoma"/>
          <w:kern w:val="3"/>
          <w:sz w:val="22"/>
          <w:szCs w:val="22"/>
          <w:lang w:eastAsia="en-US" w:bidi="en-US"/>
        </w:rPr>
        <w:t>zadania tych jednostek to:</w:t>
      </w:r>
    </w:p>
    <w:p w14:paraId="4855396E" w14:textId="77777777" w:rsidR="00962C0C" w:rsidRPr="00A95313" w:rsidRDefault="00962C0C" w:rsidP="003A5EE3">
      <w:pPr>
        <w:widowControl w:val="0"/>
        <w:numPr>
          <w:ilvl w:val="0"/>
          <w:numId w:val="102"/>
        </w:numPr>
        <w:suppressAutoHyphens/>
        <w:autoSpaceDN w:val="0"/>
        <w:spacing w:line="360" w:lineRule="auto"/>
        <w:ind w:left="709"/>
        <w:jc w:val="both"/>
        <w:rPr>
          <w:rFonts w:ascii="Tahoma" w:eastAsia="NSimSun" w:hAnsi="Tahoma" w:cs="Tahoma"/>
          <w:kern w:val="3"/>
          <w:sz w:val="22"/>
          <w:szCs w:val="22"/>
          <w:lang w:eastAsia="en-US" w:bidi="hi-IN"/>
        </w:rPr>
      </w:pPr>
      <w:r w:rsidRPr="00A95313">
        <w:rPr>
          <w:rFonts w:ascii="Tahoma" w:eastAsia="NSimSun" w:hAnsi="Tahoma" w:cs="Tahoma"/>
          <w:kern w:val="3"/>
          <w:sz w:val="22"/>
          <w:szCs w:val="22"/>
          <w:lang w:eastAsia="en-US" w:bidi="hi-IN"/>
        </w:rPr>
        <w:lastRenderedPageBreak/>
        <w:t>zapewnienie warunków do wszechstronnego rozwoju dziecka,</w:t>
      </w:r>
    </w:p>
    <w:p w14:paraId="08890602" w14:textId="77777777" w:rsidR="00962C0C" w:rsidRPr="00A95313" w:rsidRDefault="00962C0C" w:rsidP="003A5EE3">
      <w:pPr>
        <w:widowControl w:val="0"/>
        <w:numPr>
          <w:ilvl w:val="0"/>
          <w:numId w:val="103"/>
        </w:numPr>
        <w:suppressAutoHyphens/>
        <w:autoSpaceDN w:val="0"/>
        <w:spacing w:line="360" w:lineRule="auto"/>
        <w:ind w:left="709"/>
        <w:jc w:val="both"/>
        <w:rPr>
          <w:rFonts w:ascii="Tahoma" w:eastAsia="NSimSun" w:hAnsi="Tahoma" w:cs="Tahoma"/>
          <w:kern w:val="3"/>
          <w:sz w:val="22"/>
          <w:szCs w:val="22"/>
          <w:lang w:eastAsia="en-US" w:bidi="hi-IN"/>
        </w:rPr>
      </w:pPr>
      <w:r w:rsidRPr="00A95313">
        <w:rPr>
          <w:rFonts w:ascii="Tahoma" w:eastAsia="NSimSun" w:hAnsi="Tahoma" w:cs="Tahoma"/>
          <w:kern w:val="3"/>
          <w:sz w:val="22"/>
          <w:szCs w:val="22"/>
          <w:lang w:eastAsia="en-US" w:bidi="hi-IN"/>
        </w:rPr>
        <w:t>przygotowanie do pełnienia ról społecznych,</w:t>
      </w:r>
    </w:p>
    <w:p w14:paraId="0BB8346D" w14:textId="77777777" w:rsidR="00962C0C" w:rsidRPr="00A95313" w:rsidRDefault="00962C0C" w:rsidP="003A5EE3">
      <w:pPr>
        <w:widowControl w:val="0"/>
        <w:numPr>
          <w:ilvl w:val="0"/>
          <w:numId w:val="103"/>
        </w:numPr>
        <w:suppressAutoHyphens/>
        <w:autoSpaceDN w:val="0"/>
        <w:spacing w:line="360" w:lineRule="auto"/>
        <w:ind w:left="709"/>
        <w:jc w:val="both"/>
        <w:rPr>
          <w:rFonts w:ascii="Tahoma" w:eastAsia="NSimSun" w:hAnsi="Tahoma" w:cs="Tahoma"/>
          <w:kern w:val="3"/>
          <w:sz w:val="22"/>
          <w:szCs w:val="22"/>
          <w:lang w:eastAsia="en-US" w:bidi="hi-IN"/>
        </w:rPr>
      </w:pPr>
      <w:r w:rsidRPr="00A95313">
        <w:rPr>
          <w:rFonts w:ascii="Tahoma" w:eastAsia="NSimSun" w:hAnsi="Tahoma" w:cs="Tahoma"/>
          <w:kern w:val="3"/>
          <w:sz w:val="22"/>
          <w:szCs w:val="22"/>
          <w:lang w:eastAsia="en-US" w:bidi="hi-IN"/>
        </w:rPr>
        <w:t>utrwalanie i poszerzanie zakresu posiadanej wiedzy,</w:t>
      </w:r>
    </w:p>
    <w:p w14:paraId="34BFE7D4" w14:textId="77777777" w:rsidR="00962C0C" w:rsidRPr="00A95313" w:rsidRDefault="00962C0C" w:rsidP="003A5EE3">
      <w:pPr>
        <w:widowControl w:val="0"/>
        <w:numPr>
          <w:ilvl w:val="0"/>
          <w:numId w:val="103"/>
        </w:numPr>
        <w:suppressAutoHyphens/>
        <w:autoSpaceDN w:val="0"/>
        <w:spacing w:line="360" w:lineRule="auto"/>
        <w:ind w:left="709"/>
        <w:jc w:val="both"/>
        <w:rPr>
          <w:rFonts w:ascii="Tahoma" w:eastAsia="NSimSun" w:hAnsi="Tahoma" w:cs="Tahoma"/>
          <w:kern w:val="3"/>
          <w:sz w:val="22"/>
          <w:szCs w:val="22"/>
          <w:lang w:eastAsia="en-US" w:bidi="hi-IN"/>
        </w:rPr>
      </w:pPr>
      <w:r w:rsidRPr="00A95313">
        <w:rPr>
          <w:rFonts w:ascii="Tahoma" w:eastAsia="NSimSun" w:hAnsi="Tahoma" w:cs="Tahoma"/>
          <w:kern w:val="3"/>
          <w:sz w:val="22"/>
          <w:szCs w:val="22"/>
          <w:lang w:eastAsia="en-US" w:bidi="hi-IN"/>
        </w:rPr>
        <w:t>kształtowanie kompetencji społecznych,</w:t>
      </w:r>
    </w:p>
    <w:p w14:paraId="412D8CA1" w14:textId="77777777" w:rsidR="00962C0C" w:rsidRPr="00A95313" w:rsidRDefault="00962C0C" w:rsidP="003A5EE3">
      <w:pPr>
        <w:widowControl w:val="0"/>
        <w:numPr>
          <w:ilvl w:val="0"/>
          <w:numId w:val="103"/>
        </w:numPr>
        <w:suppressAutoHyphens/>
        <w:autoSpaceDN w:val="0"/>
        <w:spacing w:line="360" w:lineRule="auto"/>
        <w:ind w:left="709"/>
        <w:jc w:val="both"/>
        <w:rPr>
          <w:rFonts w:ascii="Tahoma" w:eastAsia="NSimSun" w:hAnsi="Tahoma" w:cs="Tahoma"/>
          <w:kern w:val="3"/>
          <w:sz w:val="22"/>
          <w:szCs w:val="22"/>
          <w:lang w:eastAsia="en-US" w:bidi="hi-IN"/>
        </w:rPr>
      </w:pPr>
      <w:r w:rsidRPr="00A95313">
        <w:rPr>
          <w:rFonts w:ascii="Tahoma" w:eastAsia="NSimSun" w:hAnsi="Tahoma" w:cs="Tahoma"/>
          <w:kern w:val="3"/>
          <w:sz w:val="22"/>
          <w:szCs w:val="22"/>
          <w:lang w:eastAsia="en-US" w:bidi="hi-IN"/>
        </w:rPr>
        <w:t>pomoc rodzicom w rozwiązywaniu trudności wychowawczych,</w:t>
      </w:r>
    </w:p>
    <w:p w14:paraId="0B78C373" w14:textId="77777777" w:rsidR="00962C0C" w:rsidRPr="00A95313" w:rsidRDefault="00962C0C" w:rsidP="003A5EE3">
      <w:pPr>
        <w:widowControl w:val="0"/>
        <w:numPr>
          <w:ilvl w:val="0"/>
          <w:numId w:val="103"/>
        </w:numPr>
        <w:suppressAutoHyphens/>
        <w:autoSpaceDN w:val="0"/>
        <w:spacing w:line="360" w:lineRule="auto"/>
        <w:ind w:left="709"/>
        <w:jc w:val="both"/>
        <w:rPr>
          <w:rFonts w:ascii="Tahoma" w:eastAsia="NSimSun" w:hAnsi="Tahoma" w:cs="Tahoma"/>
          <w:kern w:val="3"/>
          <w:sz w:val="22"/>
          <w:szCs w:val="22"/>
          <w:lang w:eastAsia="en-US" w:bidi="hi-IN"/>
        </w:rPr>
      </w:pPr>
      <w:r w:rsidRPr="00A95313">
        <w:rPr>
          <w:rFonts w:ascii="Tahoma" w:eastAsia="NSimSun" w:hAnsi="Tahoma" w:cs="Tahoma"/>
          <w:kern w:val="3"/>
          <w:sz w:val="22"/>
          <w:szCs w:val="22"/>
          <w:lang w:eastAsia="en-US" w:bidi="hi-IN"/>
        </w:rPr>
        <w:t>zapewnienie pomocy indywidualnej osobom ze szczególnymi trudnościami edukacyjnymi,</w:t>
      </w:r>
    </w:p>
    <w:p w14:paraId="0D4C9C62" w14:textId="1A7D65CC" w:rsidR="00962C0C" w:rsidRPr="0070348F" w:rsidRDefault="00962C0C" w:rsidP="003A5EE3">
      <w:pPr>
        <w:widowControl w:val="0"/>
        <w:numPr>
          <w:ilvl w:val="0"/>
          <w:numId w:val="103"/>
        </w:numPr>
        <w:suppressAutoHyphens/>
        <w:autoSpaceDN w:val="0"/>
        <w:spacing w:line="360" w:lineRule="auto"/>
        <w:ind w:left="709"/>
        <w:jc w:val="both"/>
        <w:rPr>
          <w:rFonts w:ascii="Tahoma" w:eastAsia="NSimSun" w:hAnsi="Tahoma" w:cs="Tahoma"/>
          <w:kern w:val="3"/>
          <w:sz w:val="22"/>
          <w:szCs w:val="22"/>
          <w:lang w:eastAsia="en-US" w:bidi="hi-IN"/>
        </w:rPr>
      </w:pPr>
      <w:r w:rsidRPr="00A95313">
        <w:rPr>
          <w:rFonts w:ascii="Tahoma" w:eastAsia="NSimSun" w:hAnsi="Tahoma" w:cs="Tahoma"/>
          <w:kern w:val="3"/>
          <w:sz w:val="22"/>
          <w:szCs w:val="22"/>
          <w:lang w:eastAsia="en-US" w:bidi="hi-IN"/>
        </w:rPr>
        <w:t>podejmowanie działań na rzecz integracji społeczności szkolnej i lokalnej.</w:t>
      </w:r>
      <w:r w:rsidRPr="0070348F">
        <w:rPr>
          <w:rFonts w:ascii="Tahoma" w:eastAsia="NSimSun" w:hAnsi="Tahoma" w:cs="Tahoma"/>
          <w:kern w:val="3"/>
          <w:sz w:val="22"/>
          <w:szCs w:val="22"/>
          <w:lang w:eastAsia="en-US" w:bidi="hi-IN"/>
        </w:rPr>
        <w:br/>
      </w:r>
    </w:p>
    <w:p w14:paraId="4F181825" w14:textId="48588F3E" w:rsidR="00962C0C" w:rsidRPr="000F04DE" w:rsidRDefault="00EE09AB"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lang w:eastAsia="en-US" w:bidi="en-US"/>
        </w:rPr>
      </w:pPr>
      <w:r>
        <w:rPr>
          <w:rFonts w:ascii="Tahoma" w:eastAsia="Andale Sans UI" w:hAnsi="Tahoma" w:cs="Tahoma"/>
          <w:b/>
          <w:bCs/>
          <w:color w:val="C00000"/>
          <w:kern w:val="3"/>
          <w:sz w:val="22"/>
          <w:szCs w:val="22"/>
          <w:lang w:eastAsia="en-US" w:bidi="en-US"/>
        </w:rPr>
        <w:t>U</w:t>
      </w:r>
      <w:r w:rsidR="00596C88" w:rsidRPr="000F04DE">
        <w:rPr>
          <w:rFonts w:ascii="Tahoma" w:eastAsia="Andale Sans UI" w:hAnsi="Tahoma" w:cs="Tahoma"/>
          <w:b/>
          <w:bCs/>
          <w:color w:val="C00000"/>
          <w:kern w:val="3"/>
          <w:sz w:val="22"/>
          <w:szCs w:val="22"/>
          <w:lang w:eastAsia="en-US" w:bidi="en-US"/>
        </w:rPr>
        <w:t>czelnie wyższe</w:t>
      </w:r>
      <w:r w:rsidR="00962C0C" w:rsidRPr="000F04DE">
        <w:rPr>
          <w:rFonts w:ascii="Tahoma" w:eastAsia="Andale Sans UI" w:hAnsi="Tahoma" w:cs="Tahoma"/>
          <w:b/>
          <w:bCs/>
          <w:color w:val="C00000"/>
          <w:kern w:val="3"/>
          <w:sz w:val="22"/>
          <w:szCs w:val="22"/>
          <w:lang w:eastAsia="en-US" w:bidi="en-US"/>
        </w:rPr>
        <w:t xml:space="preserve"> – Wydział Zamiejscowy Wyższej Szkoły Humanistyczno-Ekonomicznej w Łodzi</w:t>
      </w:r>
    </w:p>
    <w:p w14:paraId="6A631449" w14:textId="07A6C944" w:rsidR="00962C0C" w:rsidRPr="00A95313" w:rsidRDefault="00962C0C" w:rsidP="00596C88">
      <w:pPr>
        <w:widowControl w:val="0"/>
        <w:suppressAutoHyphens/>
        <w:autoSpaceDN w:val="0"/>
        <w:spacing w:line="360" w:lineRule="auto"/>
        <w:ind w:firstLine="720"/>
        <w:jc w:val="both"/>
        <w:rPr>
          <w:rFonts w:ascii="Tahoma" w:eastAsia="Andale Sans UI" w:hAnsi="Tahoma" w:cs="Tahoma"/>
          <w:color w:val="000000"/>
          <w:kern w:val="3"/>
          <w:sz w:val="22"/>
          <w:szCs w:val="22"/>
          <w:lang w:eastAsia="en-US" w:bidi="en-US"/>
        </w:rPr>
      </w:pPr>
      <w:r w:rsidRPr="00A95313">
        <w:rPr>
          <w:rFonts w:ascii="Tahoma" w:eastAsia="Andale Sans UI" w:hAnsi="Tahoma" w:cs="Tahoma"/>
          <w:color w:val="000000"/>
          <w:kern w:val="3"/>
          <w:sz w:val="22"/>
          <w:szCs w:val="22"/>
          <w:lang w:eastAsia="en-US" w:bidi="en-US"/>
        </w:rPr>
        <w:t>Zadan</w:t>
      </w:r>
      <w:r w:rsidR="00D6461F">
        <w:rPr>
          <w:rFonts w:ascii="Tahoma" w:eastAsia="Andale Sans UI" w:hAnsi="Tahoma" w:cs="Tahoma"/>
          <w:color w:val="000000"/>
          <w:kern w:val="3"/>
          <w:sz w:val="22"/>
          <w:szCs w:val="22"/>
          <w:lang w:eastAsia="en-US" w:bidi="en-US"/>
        </w:rPr>
        <w:t>iem</w:t>
      </w:r>
      <w:r w:rsidRPr="00A95313">
        <w:rPr>
          <w:rFonts w:ascii="Tahoma" w:eastAsia="Andale Sans UI" w:hAnsi="Tahoma" w:cs="Tahoma"/>
          <w:color w:val="000000"/>
          <w:kern w:val="3"/>
          <w:sz w:val="22"/>
          <w:szCs w:val="22"/>
          <w:lang w:eastAsia="en-US" w:bidi="en-US"/>
        </w:rPr>
        <w:t xml:space="preserve"> Uczelni</w:t>
      </w:r>
      <w:r w:rsidR="00596C88">
        <w:rPr>
          <w:rFonts w:ascii="Tahoma" w:eastAsia="Andale Sans UI" w:hAnsi="Tahoma" w:cs="Tahoma"/>
          <w:color w:val="000000"/>
          <w:kern w:val="3"/>
          <w:sz w:val="22"/>
          <w:szCs w:val="22"/>
          <w:lang w:eastAsia="en-US" w:bidi="en-US"/>
        </w:rPr>
        <w:t xml:space="preserve"> </w:t>
      </w:r>
      <w:r w:rsidR="00D6461F">
        <w:rPr>
          <w:rFonts w:ascii="Tahoma" w:eastAsia="Andale Sans UI" w:hAnsi="Tahoma" w:cs="Tahoma"/>
          <w:color w:val="000000"/>
          <w:kern w:val="3"/>
          <w:sz w:val="22"/>
          <w:szCs w:val="22"/>
          <w:lang w:eastAsia="en-US" w:bidi="en-US"/>
        </w:rPr>
        <w:t>jest:</w:t>
      </w:r>
    </w:p>
    <w:p w14:paraId="760E3458" w14:textId="77777777" w:rsidR="00962C0C" w:rsidRPr="00A95313" w:rsidRDefault="00962C0C" w:rsidP="003A5EE3">
      <w:pPr>
        <w:widowControl w:val="0"/>
        <w:numPr>
          <w:ilvl w:val="0"/>
          <w:numId w:val="105"/>
        </w:numPr>
        <w:suppressAutoHyphens/>
        <w:autoSpaceDN w:val="0"/>
        <w:spacing w:line="360" w:lineRule="auto"/>
        <w:jc w:val="both"/>
        <w:rPr>
          <w:rFonts w:ascii="Tahoma" w:eastAsia="Andale Sans UI" w:hAnsi="Tahoma" w:cs="Tahoma"/>
          <w:color w:val="000000"/>
          <w:kern w:val="3"/>
          <w:sz w:val="22"/>
          <w:szCs w:val="22"/>
          <w:lang w:eastAsia="en-US" w:bidi="en-US"/>
        </w:rPr>
      </w:pPr>
      <w:r w:rsidRPr="00A95313">
        <w:rPr>
          <w:rFonts w:ascii="Tahoma" w:eastAsia="Andale Sans UI" w:hAnsi="Tahoma" w:cs="Tahoma"/>
          <w:color w:val="000000"/>
          <w:kern w:val="3"/>
          <w:sz w:val="22"/>
          <w:szCs w:val="22"/>
          <w:lang w:eastAsia="en-US" w:bidi="en-US"/>
        </w:rPr>
        <w:t>kształcenie studentów w celu ich przygotowania do pracy zawodowej;</w:t>
      </w:r>
    </w:p>
    <w:p w14:paraId="19FB0F87" w14:textId="7003A763" w:rsidR="00962C0C" w:rsidRPr="00A95313" w:rsidRDefault="00962C0C" w:rsidP="003A5EE3">
      <w:pPr>
        <w:widowControl w:val="0"/>
        <w:numPr>
          <w:ilvl w:val="0"/>
          <w:numId w:val="106"/>
        </w:numPr>
        <w:suppressAutoHyphens/>
        <w:autoSpaceDN w:val="0"/>
        <w:spacing w:line="360" w:lineRule="auto"/>
        <w:jc w:val="both"/>
        <w:rPr>
          <w:rFonts w:ascii="Tahoma" w:eastAsia="Andale Sans UI" w:hAnsi="Tahoma" w:cs="Tahoma"/>
          <w:color w:val="000000"/>
          <w:kern w:val="3"/>
          <w:sz w:val="22"/>
          <w:szCs w:val="22"/>
          <w:lang w:eastAsia="en-US" w:bidi="en-US"/>
        </w:rPr>
      </w:pPr>
      <w:r w:rsidRPr="00A95313">
        <w:rPr>
          <w:rFonts w:ascii="Tahoma" w:eastAsia="Andale Sans UI" w:hAnsi="Tahoma" w:cs="Tahoma"/>
          <w:color w:val="000000"/>
          <w:kern w:val="3"/>
          <w:sz w:val="22"/>
          <w:szCs w:val="22"/>
          <w:lang w:eastAsia="en-US" w:bidi="en-US"/>
        </w:rPr>
        <w:t>wychowywanie studentów w poczuciu odpowiedz</w:t>
      </w:r>
      <w:r w:rsidR="00841277">
        <w:rPr>
          <w:rFonts w:ascii="Tahoma" w:eastAsia="Andale Sans UI" w:hAnsi="Tahoma" w:cs="Tahoma"/>
          <w:color w:val="000000"/>
          <w:kern w:val="3"/>
          <w:sz w:val="22"/>
          <w:szCs w:val="22"/>
          <w:lang w:eastAsia="en-US" w:bidi="en-US"/>
        </w:rPr>
        <w:t>ialności za państwo polskie, za </w:t>
      </w:r>
      <w:r w:rsidRPr="00A95313">
        <w:rPr>
          <w:rFonts w:ascii="Tahoma" w:eastAsia="Andale Sans UI" w:hAnsi="Tahoma" w:cs="Tahoma"/>
          <w:color w:val="000000"/>
          <w:kern w:val="3"/>
          <w:sz w:val="22"/>
          <w:szCs w:val="22"/>
          <w:lang w:eastAsia="en-US" w:bidi="en-US"/>
        </w:rPr>
        <w:t>umacnianie zasad demokracji i poszanowanie praw człowieka;</w:t>
      </w:r>
    </w:p>
    <w:p w14:paraId="4F8F75C0" w14:textId="537667DE" w:rsidR="00962C0C" w:rsidRPr="00A95313" w:rsidRDefault="00962C0C" w:rsidP="003A5EE3">
      <w:pPr>
        <w:widowControl w:val="0"/>
        <w:numPr>
          <w:ilvl w:val="0"/>
          <w:numId w:val="106"/>
        </w:numPr>
        <w:suppressAutoHyphens/>
        <w:autoSpaceDN w:val="0"/>
        <w:spacing w:line="360" w:lineRule="auto"/>
        <w:jc w:val="both"/>
        <w:rPr>
          <w:rFonts w:ascii="Tahoma" w:eastAsia="Andale Sans UI" w:hAnsi="Tahoma" w:cs="Tahoma"/>
          <w:color w:val="000000"/>
          <w:kern w:val="3"/>
          <w:sz w:val="22"/>
          <w:szCs w:val="22"/>
          <w:lang w:eastAsia="en-US" w:bidi="en-US"/>
        </w:rPr>
      </w:pPr>
      <w:r w:rsidRPr="00A95313">
        <w:rPr>
          <w:rFonts w:ascii="Tahoma" w:eastAsia="Andale Sans UI" w:hAnsi="Tahoma" w:cs="Tahoma"/>
          <w:color w:val="000000"/>
          <w:kern w:val="3"/>
          <w:sz w:val="22"/>
          <w:szCs w:val="22"/>
          <w:lang w:eastAsia="en-US" w:bidi="en-US"/>
        </w:rPr>
        <w:t>prowadzenie badań naukowych i prac rozw</w:t>
      </w:r>
      <w:r w:rsidR="00841277">
        <w:rPr>
          <w:rFonts w:ascii="Tahoma" w:eastAsia="Andale Sans UI" w:hAnsi="Tahoma" w:cs="Tahoma"/>
          <w:color w:val="000000"/>
          <w:kern w:val="3"/>
          <w:sz w:val="22"/>
          <w:szCs w:val="22"/>
          <w:lang w:eastAsia="en-US" w:bidi="en-US"/>
        </w:rPr>
        <w:t xml:space="preserve">ojowych oraz świadczenie usług </w:t>
      </w:r>
      <w:r w:rsidRPr="00A95313">
        <w:rPr>
          <w:rFonts w:ascii="Tahoma" w:eastAsia="Andale Sans UI" w:hAnsi="Tahoma" w:cs="Tahoma"/>
          <w:color w:val="000000"/>
          <w:kern w:val="3"/>
          <w:sz w:val="22"/>
          <w:szCs w:val="22"/>
          <w:lang w:eastAsia="en-US" w:bidi="en-US"/>
        </w:rPr>
        <w:t>badawczych;</w:t>
      </w:r>
    </w:p>
    <w:p w14:paraId="4DA51A12" w14:textId="77777777" w:rsidR="00962C0C" w:rsidRPr="00A95313" w:rsidRDefault="00962C0C" w:rsidP="003A5EE3">
      <w:pPr>
        <w:widowControl w:val="0"/>
        <w:numPr>
          <w:ilvl w:val="0"/>
          <w:numId w:val="106"/>
        </w:numPr>
        <w:suppressAutoHyphens/>
        <w:autoSpaceDN w:val="0"/>
        <w:spacing w:line="360" w:lineRule="auto"/>
        <w:jc w:val="both"/>
        <w:rPr>
          <w:rFonts w:ascii="Tahoma" w:eastAsia="Andale Sans UI" w:hAnsi="Tahoma" w:cs="Tahoma"/>
          <w:color w:val="000000"/>
          <w:kern w:val="3"/>
          <w:sz w:val="22"/>
          <w:szCs w:val="22"/>
          <w:lang w:eastAsia="en-US" w:bidi="en-US"/>
        </w:rPr>
      </w:pPr>
      <w:r w:rsidRPr="00A95313">
        <w:rPr>
          <w:rFonts w:ascii="Tahoma" w:eastAsia="Andale Sans UI" w:hAnsi="Tahoma" w:cs="Tahoma"/>
          <w:color w:val="000000"/>
          <w:kern w:val="3"/>
          <w:sz w:val="22"/>
          <w:szCs w:val="22"/>
          <w:lang w:eastAsia="en-US" w:bidi="en-US"/>
        </w:rPr>
        <w:t>kształcenie i promowanie kadr naukowych;</w:t>
      </w:r>
    </w:p>
    <w:p w14:paraId="51E5FDC7" w14:textId="77777777" w:rsidR="00962C0C" w:rsidRPr="00A95313" w:rsidRDefault="00962C0C" w:rsidP="003A5EE3">
      <w:pPr>
        <w:widowControl w:val="0"/>
        <w:numPr>
          <w:ilvl w:val="0"/>
          <w:numId w:val="106"/>
        </w:numPr>
        <w:suppressAutoHyphens/>
        <w:autoSpaceDN w:val="0"/>
        <w:spacing w:line="360" w:lineRule="auto"/>
        <w:jc w:val="both"/>
        <w:rPr>
          <w:rFonts w:ascii="Tahoma" w:eastAsia="Andale Sans UI" w:hAnsi="Tahoma" w:cs="Tahoma"/>
          <w:color w:val="000000"/>
          <w:kern w:val="3"/>
          <w:sz w:val="22"/>
          <w:szCs w:val="22"/>
          <w:lang w:eastAsia="en-US" w:bidi="en-US"/>
        </w:rPr>
      </w:pPr>
      <w:r w:rsidRPr="00A95313">
        <w:rPr>
          <w:rFonts w:ascii="Tahoma" w:eastAsia="Andale Sans UI" w:hAnsi="Tahoma" w:cs="Tahoma"/>
          <w:color w:val="000000"/>
          <w:kern w:val="3"/>
          <w:sz w:val="22"/>
          <w:szCs w:val="22"/>
          <w:lang w:eastAsia="en-US" w:bidi="en-US"/>
        </w:rPr>
        <w:t>upowszechnianie i pomnażanie osiągnięć nauki, kultury narodowej i techniki, w tym poprzez gromadzenie i udostępnianie zbiorów bibliotecznych i informacyjnych;</w:t>
      </w:r>
    </w:p>
    <w:p w14:paraId="7F45A1F1" w14:textId="77777777" w:rsidR="00962C0C" w:rsidRPr="00A95313" w:rsidRDefault="00962C0C" w:rsidP="003A5EE3">
      <w:pPr>
        <w:widowControl w:val="0"/>
        <w:numPr>
          <w:ilvl w:val="0"/>
          <w:numId w:val="106"/>
        </w:numPr>
        <w:suppressAutoHyphens/>
        <w:autoSpaceDN w:val="0"/>
        <w:spacing w:line="360" w:lineRule="auto"/>
        <w:jc w:val="both"/>
        <w:rPr>
          <w:rFonts w:ascii="Tahoma" w:eastAsia="Andale Sans UI" w:hAnsi="Tahoma" w:cs="Tahoma"/>
          <w:color w:val="000000"/>
          <w:kern w:val="3"/>
          <w:sz w:val="22"/>
          <w:szCs w:val="22"/>
          <w:lang w:eastAsia="en-US" w:bidi="en-US"/>
        </w:rPr>
      </w:pPr>
      <w:r w:rsidRPr="00A95313">
        <w:rPr>
          <w:rFonts w:ascii="Tahoma" w:eastAsia="Andale Sans UI" w:hAnsi="Tahoma" w:cs="Tahoma"/>
          <w:color w:val="000000"/>
          <w:kern w:val="3"/>
          <w:sz w:val="22"/>
          <w:szCs w:val="22"/>
          <w:lang w:eastAsia="en-US" w:bidi="en-US"/>
        </w:rPr>
        <w:t>kształcenie w celu zdobywania i uzupełniania wiedzy;</w:t>
      </w:r>
    </w:p>
    <w:p w14:paraId="2D6294E9" w14:textId="77777777" w:rsidR="00962C0C" w:rsidRPr="00A95313" w:rsidRDefault="00962C0C" w:rsidP="003A5EE3">
      <w:pPr>
        <w:widowControl w:val="0"/>
        <w:numPr>
          <w:ilvl w:val="0"/>
          <w:numId w:val="106"/>
        </w:numPr>
        <w:suppressAutoHyphens/>
        <w:autoSpaceDN w:val="0"/>
        <w:spacing w:line="360" w:lineRule="auto"/>
        <w:jc w:val="both"/>
        <w:rPr>
          <w:rFonts w:ascii="Tahoma" w:eastAsia="Andale Sans UI" w:hAnsi="Tahoma" w:cs="Tahoma"/>
          <w:color w:val="000000"/>
          <w:kern w:val="3"/>
          <w:sz w:val="22"/>
          <w:szCs w:val="22"/>
          <w:lang w:eastAsia="en-US" w:bidi="en-US"/>
        </w:rPr>
      </w:pPr>
      <w:r w:rsidRPr="00A95313">
        <w:rPr>
          <w:rFonts w:ascii="Tahoma" w:eastAsia="Andale Sans UI" w:hAnsi="Tahoma" w:cs="Tahoma"/>
          <w:color w:val="000000"/>
          <w:kern w:val="3"/>
          <w:sz w:val="22"/>
          <w:szCs w:val="22"/>
          <w:lang w:eastAsia="en-US" w:bidi="en-US"/>
        </w:rPr>
        <w:t>stwarzanie warunków do rozwoju kultury fizycznej studentów;</w:t>
      </w:r>
    </w:p>
    <w:p w14:paraId="660E27CE" w14:textId="3EBF3E75" w:rsidR="00962C0C" w:rsidRPr="0070348F" w:rsidRDefault="00962C0C" w:rsidP="003A5EE3">
      <w:pPr>
        <w:widowControl w:val="0"/>
        <w:numPr>
          <w:ilvl w:val="0"/>
          <w:numId w:val="106"/>
        </w:numPr>
        <w:suppressAutoHyphens/>
        <w:autoSpaceDN w:val="0"/>
        <w:spacing w:line="360" w:lineRule="auto"/>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działanie na rzecz społeczności lokalnych i regionalnych.</w:t>
      </w:r>
    </w:p>
    <w:p w14:paraId="481A0372" w14:textId="77777777" w:rsidR="00962C0C" w:rsidRPr="0070348F" w:rsidRDefault="00962C0C" w:rsidP="00C12839">
      <w:pPr>
        <w:widowControl w:val="0"/>
        <w:suppressAutoHyphens/>
        <w:autoSpaceDN w:val="0"/>
        <w:spacing w:line="360" w:lineRule="auto"/>
        <w:ind w:left="284"/>
        <w:jc w:val="both"/>
        <w:rPr>
          <w:rFonts w:ascii="Tahoma" w:eastAsia="Andale Sans UI" w:hAnsi="Tahoma" w:cs="Tahoma"/>
          <w:kern w:val="3"/>
          <w:sz w:val="22"/>
          <w:szCs w:val="22"/>
          <w:lang w:eastAsia="en-US" w:bidi="en-US"/>
        </w:rPr>
      </w:pPr>
    </w:p>
    <w:p w14:paraId="2902FEB0" w14:textId="03AEFB04" w:rsidR="00962C0C" w:rsidRPr="000F04DE" w:rsidRDefault="00EE09AB"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lang w:eastAsia="en-US" w:bidi="en-US"/>
        </w:rPr>
      </w:pPr>
      <w:r>
        <w:rPr>
          <w:rFonts w:ascii="Tahoma" w:eastAsia="Andale Sans UI" w:hAnsi="Tahoma" w:cs="Tahoma"/>
          <w:b/>
          <w:bCs/>
          <w:color w:val="C00000"/>
          <w:kern w:val="3"/>
          <w:sz w:val="22"/>
          <w:szCs w:val="22"/>
          <w:lang w:eastAsia="en-US" w:bidi="en-US"/>
        </w:rPr>
        <w:t>I</w:t>
      </w:r>
      <w:r w:rsidR="0070348F" w:rsidRPr="000F04DE">
        <w:rPr>
          <w:rFonts w:ascii="Tahoma" w:eastAsia="Andale Sans UI" w:hAnsi="Tahoma" w:cs="Tahoma"/>
          <w:b/>
          <w:bCs/>
          <w:color w:val="C00000"/>
          <w:kern w:val="3"/>
          <w:sz w:val="22"/>
          <w:szCs w:val="22"/>
          <w:lang w:eastAsia="en-US" w:bidi="en-US"/>
        </w:rPr>
        <w:t>nne placówki oświatowe</w:t>
      </w:r>
    </w:p>
    <w:p w14:paraId="19754F5C" w14:textId="4799DF5B" w:rsidR="0070348F" w:rsidRDefault="00962C0C" w:rsidP="007773EB">
      <w:pPr>
        <w:widowControl w:val="0"/>
        <w:suppressAutoHyphens/>
        <w:autoSpaceDN w:val="0"/>
        <w:spacing w:line="360" w:lineRule="auto"/>
        <w:ind w:left="90" w:firstLine="630"/>
        <w:jc w:val="both"/>
        <w:rPr>
          <w:rFonts w:ascii="Tahoma" w:eastAsia="Andale Sans UI" w:hAnsi="Tahoma" w:cs="Tahoma"/>
          <w:color w:val="000000"/>
          <w:kern w:val="3"/>
          <w:sz w:val="22"/>
          <w:szCs w:val="22"/>
          <w:lang w:eastAsia="en-US" w:bidi="en-US"/>
        </w:rPr>
      </w:pPr>
      <w:r w:rsidRPr="00A95313">
        <w:rPr>
          <w:rFonts w:ascii="Tahoma" w:eastAsia="Andale Sans UI" w:hAnsi="Tahoma" w:cs="Tahoma"/>
          <w:color w:val="000000"/>
          <w:kern w:val="3"/>
          <w:sz w:val="22"/>
          <w:szCs w:val="22"/>
          <w:lang w:eastAsia="en-US" w:bidi="en-US"/>
        </w:rPr>
        <w:t xml:space="preserve">Realizują cele i zadania określone w ustawie o systemie oświaty. Mają za zadanie kształcić, dokształcać i doskonalić osoby dorosłe oraz pracowników młodocianych, umożliwiają zdobycie wiedzy ogólnej oraz zawodowej, </w:t>
      </w:r>
      <w:r w:rsidR="007773EB">
        <w:rPr>
          <w:rFonts w:ascii="Tahoma" w:eastAsia="Andale Sans UI" w:hAnsi="Tahoma" w:cs="Tahoma"/>
          <w:color w:val="000000"/>
          <w:kern w:val="3"/>
          <w:sz w:val="22"/>
          <w:szCs w:val="22"/>
          <w:lang w:eastAsia="en-US" w:bidi="en-US"/>
        </w:rPr>
        <w:t xml:space="preserve">pokazują, jak </w:t>
      </w:r>
      <w:r w:rsidRPr="00A95313">
        <w:rPr>
          <w:rFonts w:ascii="Tahoma" w:eastAsia="Andale Sans UI" w:hAnsi="Tahoma" w:cs="Tahoma"/>
          <w:color w:val="000000"/>
          <w:kern w:val="3"/>
          <w:sz w:val="22"/>
          <w:szCs w:val="22"/>
          <w:lang w:eastAsia="en-US" w:bidi="en-US"/>
        </w:rPr>
        <w:t>kształtować środowisko, aby sprzyjało rozwojowi pożądanych cech osobowości, a także upowszechniać nowatorskie rozwiązania programowo-metodyczne oraz organizacyjne w zakresie oświaty dorosłych.</w:t>
      </w:r>
    </w:p>
    <w:p w14:paraId="7041C712" w14:textId="0FB1E45E" w:rsidR="0070348F" w:rsidRDefault="0070348F" w:rsidP="00A95313">
      <w:pPr>
        <w:widowControl w:val="0"/>
        <w:suppressAutoHyphens/>
        <w:autoSpaceDN w:val="0"/>
        <w:spacing w:line="360" w:lineRule="auto"/>
        <w:jc w:val="both"/>
        <w:rPr>
          <w:rFonts w:ascii="Tahoma" w:eastAsia="Andale Sans UI" w:hAnsi="Tahoma" w:cs="Tahoma"/>
          <w:color w:val="000000"/>
          <w:kern w:val="3"/>
          <w:sz w:val="22"/>
          <w:szCs w:val="22"/>
          <w:lang w:eastAsia="en-US" w:bidi="en-US"/>
        </w:rPr>
      </w:pPr>
    </w:p>
    <w:p w14:paraId="007B98DA" w14:textId="3F7C2AF2" w:rsidR="00841277" w:rsidRDefault="00841277" w:rsidP="00A95313">
      <w:pPr>
        <w:widowControl w:val="0"/>
        <w:suppressAutoHyphens/>
        <w:autoSpaceDN w:val="0"/>
        <w:spacing w:line="360" w:lineRule="auto"/>
        <w:jc w:val="both"/>
        <w:rPr>
          <w:rFonts w:ascii="Tahoma" w:eastAsia="Andale Sans UI" w:hAnsi="Tahoma" w:cs="Tahoma"/>
          <w:color w:val="000000"/>
          <w:kern w:val="3"/>
          <w:sz w:val="22"/>
          <w:szCs w:val="22"/>
          <w:lang w:eastAsia="en-US" w:bidi="en-US"/>
        </w:rPr>
      </w:pPr>
    </w:p>
    <w:p w14:paraId="19884A07" w14:textId="77777777" w:rsidR="00C12839" w:rsidRDefault="00C12839" w:rsidP="00A95313">
      <w:pPr>
        <w:widowControl w:val="0"/>
        <w:suppressAutoHyphens/>
        <w:autoSpaceDN w:val="0"/>
        <w:spacing w:line="360" w:lineRule="auto"/>
        <w:jc w:val="both"/>
        <w:rPr>
          <w:rFonts w:ascii="Tahoma" w:eastAsia="Andale Sans UI" w:hAnsi="Tahoma" w:cs="Tahoma"/>
          <w:color w:val="000000"/>
          <w:kern w:val="3"/>
          <w:sz w:val="22"/>
          <w:szCs w:val="22"/>
          <w:lang w:eastAsia="en-US" w:bidi="en-US"/>
        </w:rPr>
      </w:pPr>
    </w:p>
    <w:p w14:paraId="36929828" w14:textId="30E3FE3D" w:rsidR="000F04DE" w:rsidRDefault="000F04DE" w:rsidP="00A95313">
      <w:pPr>
        <w:widowControl w:val="0"/>
        <w:suppressAutoHyphens/>
        <w:autoSpaceDN w:val="0"/>
        <w:spacing w:line="360" w:lineRule="auto"/>
        <w:jc w:val="both"/>
        <w:rPr>
          <w:rFonts w:ascii="Tahoma" w:eastAsia="Andale Sans UI" w:hAnsi="Tahoma" w:cs="Tahoma"/>
          <w:color w:val="000000"/>
          <w:kern w:val="3"/>
          <w:sz w:val="22"/>
          <w:szCs w:val="22"/>
          <w:lang w:eastAsia="en-US" w:bidi="en-US"/>
        </w:rPr>
      </w:pPr>
    </w:p>
    <w:p w14:paraId="66967E63" w14:textId="32AFC611" w:rsidR="00962C0C" w:rsidRPr="000F04DE" w:rsidRDefault="0070348F"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lang w:eastAsia="en-US" w:bidi="en-US"/>
        </w:rPr>
      </w:pPr>
      <w:r w:rsidRPr="000F04DE">
        <w:rPr>
          <w:rFonts w:ascii="Tahoma" w:eastAsia="Andale Sans UI" w:hAnsi="Tahoma" w:cs="Tahoma"/>
          <w:b/>
          <w:bCs/>
          <w:color w:val="C00000"/>
          <w:kern w:val="3"/>
          <w:sz w:val="22"/>
          <w:szCs w:val="22"/>
          <w:lang w:eastAsia="en-US" w:bidi="en-US"/>
        </w:rPr>
        <w:t>Biblioteka Publiczna</w:t>
      </w:r>
      <w:r w:rsidR="00962C0C" w:rsidRPr="000F04DE">
        <w:rPr>
          <w:rFonts w:ascii="Tahoma" w:eastAsia="Andale Sans UI" w:hAnsi="Tahoma" w:cs="Tahoma"/>
          <w:b/>
          <w:bCs/>
          <w:color w:val="C00000"/>
          <w:kern w:val="3"/>
          <w:sz w:val="22"/>
          <w:szCs w:val="22"/>
          <w:lang w:eastAsia="en-US" w:bidi="en-US"/>
        </w:rPr>
        <w:t xml:space="preserve"> – </w:t>
      </w:r>
      <w:r w:rsidRPr="000F04DE">
        <w:rPr>
          <w:rFonts w:ascii="Tahoma" w:eastAsia="Andale Sans UI" w:hAnsi="Tahoma" w:cs="Tahoma"/>
          <w:b/>
          <w:bCs/>
          <w:color w:val="C00000"/>
          <w:kern w:val="3"/>
          <w:sz w:val="22"/>
          <w:szCs w:val="22"/>
          <w:lang w:eastAsia="en-US" w:bidi="en-US"/>
        </w:rPr>
        <w:t>Filia Biblioteki Miejskiej w Wodzisławiu Śląskim</w:t>
      </w:r>
    </w:p>
    <w:p w14:paraId="367B987F" w14:textId="1CB0A9CF" w:rsidR="00962C0C" w:rsidRPr="00A95313" w:rsidRDefault="007773EB" w:rsidP="00422E7F">
      <w:pPr>
        <w:widowControl w:val="0"/>
        <w:suppressAutoHyphens/>
        <w:autoSpaceDN w:val="0"/>
        <w:spacing w:line="360" w:lineRule="auto"/>
        <w:ind w:firstLine="709"/>
        <w:jc w:val="both"/>
        <w:rPr>
          <w:rFonts w:ascii="Tahoma" w:eastAsia="Andale Sans UI" w:hAnsi="Tahoma" w:cs="Tahoma"/>
          <w:kern w:val="3"/>
          <w:sz w:val="24"/>
          <w:szCs w:val="24"/>
          <w:lang w:eastAsia="en-US" w:bidi="en-US"/>
        </w:rPr>
      </w:pPr>
      <w:r>
        <w:rPr>
          <w:rFonts w:ascii="Tahoma" w:eastAsia="Andale Sans UI" w:hAnsi="Tahoma" w:cs="Tahoma"/>
          <w:bCs/>
          <w:kern w:val="3"/>
          <w:sz w:val="22"/>
          <w:szCs w:val="22"/>
          <w:lang w:eastAsia="en-US" w:bidi="en-US"/>
        </w:rPr>
        <w:t>Celem i zadaniem jednostki jest:</w:t>
      </w:r>
    </w:p>
    <w:p w14:paraId="3E9615A1" w14:textId="77777777" w:rsidR="00962C0C" w:rsidRPr="00A95313" w:rsidRDefault="00962C0C" w:rsidP="003A5EE3">
      <w:pPr>
        <w:widowControl w:val="0"/>
        <w:numPr>
          <w:ilvl w:val="0"/>
          <w:numId w:val="108"/>
        </w:numPr>
        <w:tabs>
          <w:tab w:val="left" w:pos="1418"/>
        </w:tabs>
        <w:suppressAutoHyphens/>
        <w:autoSpaceDN w:val="0"/>
        <w:spacing w:line="360" w:lineRule="auto"/>
        <w:ind w:left="709"/>
        <w:jc w:val="both"/>
        <w:rPr>
          <w:rFonts w:ascii="Tahoma" w:eastAsia="Andale Sans UI" w:hAnsi="Tahoma" w:cs="Tahoma"/>
          <w:kern w:val="3"/>
          <w:sz w:val="24"/>
          <w:szCs w:val="24"/>
          <w:lang w:eastAsia="en-US" w:bidi="en-US"/>
        </w:rPr>
      </w:pPr>
      <w:r w:rsidRPr="00A95313">
        <w:rPr>
          <w:rFonts w:ascii="Tahoma" w:eastAsia="Andale Sans UI" w:hAnsi="Tahoma" w:cs="Tahoma"/>
          <w:bCs/>
          <w:kern w:val="3"/>
          <w:sz w:val="22"/>
          <w:szCs w:val="22"/>
          <w:lang w:eastAsia="en-US" w:bidi="en-US"/>
        </w:rPr>
        <w:t>wzbudzanie i rozwijanie zainteresowań czytelniczych,</w:t>
      </w:r>
    </w:p>
    <w:p w14:paraId="1EC8A4FF" w14:textId="77777777" w:rsidR="00962C0C" w:rsidRPr="00A95313" w:rsidRDefault="00962C0C" w:rsidP="003A5EE3">
      <w:pPr>
        <w:widowControl w:val="0"/>
        <w:numPr>
          <w:ilvl w:val="0"/>
          <w:numId w:val="109"/>
        </w:numPr>
        <w:tabs>
          <w:tab w:val="left" w:pos="1418"/>
        </w:tabs>
        <w:suppressAutoHyphens/>
        <w:autoSpaceDN w:val="0"/>
        <w:spacing w:line="360" w:lineRule="auto"/>
        <w:ind w:left="709"/>
        <w:jc w:val="both"/>
        <w:rPr>
          <w:rFonts w:ascii="Tahoma" w:eastAsia="Andale Sans UI" w:hAnsi="Tahoma" w:cs="Tahoma"/>
          <w:kern w:val="3"/>
          <w:sz w:val="24"/>
          <w:szCs w:val="24"/>
          <w:lang w:eastAsia="en-US" w:bidi="en-US"/>
        </w:rPr>
      </w:pPr>
      <w:r w:rsidRPr="00A95313">
        <w:rPr>
          <w:rFonts w:ascii="Tahoma" w:eastAsia="Andale Sans UI" w:hAnsi="Tahoma" w:cs="Tahoma"/>
          <w:bCs/>
          <w:kern w:val="3"/>
          <w:sz w:val="22"/>
          <w:szCs w:val="22"/>
          <w:lang w:eastAsia="en-US" w:bidi="en-US"/>
        </w:rPr>
        <w:t>kształtowanie wrażliwości,</w:t>
      </w:r>
    </w:p>
    <w:p w14:paraId="126E8682" w14:textId="77777777" w:rsidR="00962C0C" w:rsidRPr="00A95313" w:rsidRDefault="00962C0C" w:rsidP="003A5EE3">
      <w:pPr>
        <w:widowControl w:val="0"/>
        <w:numPr>
          <w:ilvl w:val="0"/>
          <w:numId w:val="109"/>
        </w:numPr>
        <w:tabs>
          <w:tab w:val="left" w:pos="1418"/>
        </w:tabs>
        <w:suppressAutoHyphens/>
        <w:autoSpaceDN w:val="0"/>
        <w:spacing w:line="360" w:lineRule="auto"/>
        <w:ind w:left="709"/>
        <w:jc w:val="both"/>
        <w:rPr>
          <w:rFonts w:ascii="Tahoma" w:eastAsia="Andale Sans UI" w:hAnsi="Tahoma" w:cs="Tahoma"/>
          <w:kern w:val="3"/>
          <w:sz w:val="24"/>
          <w:szCs w:val="24"/>
          <w:lang w:eastAsia="en-US" w:bidi="en-US"/>
        </w:rPr>
      </w:pPr>
      <w:r w:rsidRPr="00A95313">
        <w:rPr>
          <w:rFonts w:ascii="Tahoma" w:eastAsia="Andale Sans UI" w:hAnsi="Tahoma" w:cs="Tahoma"/>
          <w:bCs/>
          <w:kern w:val="3"/>
          <w:sz w:val="22"/>
          <w:szCs w:val="22"/>
          <w:lang w:eastAsia="en-US" w:bidi="en-US"/>
        </w:rPr>
        <w:t>zachęcanie do poszerzania wiedzy poprzez dostęp do różnych nośników informacji,</w:t>
      </w:r>
    </w:p>
    <w:p w14:paraId="352AE1B9" w14:textId="3EFA949B" w:rsidR="00962C0C" w:rsidRPr="00A95313" w:rsidRDefault="00962C0C" w:rsidP="003A5EE3">
      <w:pPr>
        <w:widowControl w:val="0"/>
        <w:numPr>
          <w:ilvl w:val="0"/>
          <w:numId w:val="109"/>
        </w:numPr>
        <w:tabs>
          <w:tab w:val="left" w:pos="1418"/>
        </w:tabs>
        <w:suppressAutoHyphens/>
        <w:autoSpaceDN w:val="0"/>
        <w:spacing w:line="360" w:lineRule="auto"/>
        <w:ind w:left="709"/>
        <w:jc w:val="both"/>
        <w:rPr>
          <w:rFonts w:ascii="Tahoma" w:eastAsia="Andale Sans UI" w:hAnsi="Tahoma" w:cs="Tahoma"/>
          <w:kern w:val="3"/>
          <w:sz w:val="24"/>
          <w:szCs w:val="24"/>
          <w:lang w:eastAsia="en-US" w:bidi="en-US"/>
        </w:rPr>
      </w:pPr>
      <w:r w:rsidRPr="00A95313">
        <w:rPr>
          <w:rFonts w:ascii="Tahoma" w:eastAsia="Andale Sans UI" w:hAnsi="Tahoma" w:cs="Tahoma"/>
          <w:bCs/>
          <w:kern w:val="3"/>
          <w:sz w:val="22"/>
          <w:szCs w:val="22"/>
          <w:lang w:eastAsia="en-US" w:bidi="en-US"/>
        </w:rPr>
        <w:t>prowadzenie działalności kulturalno-oświatowej i edukacyjnej</w:t>
      </w:r>
      <w:r w:rsidR="0070348F">
        <w:rPr>
          <w:rFonts w:ascii="Tahoma" w:eastAsia="Andale Sans UI" w:hAnsi="Tahoma" w:cs="Tahoma"/>
          <w:bCs/>
          <w:kern w:val="3"/>
          <w:sz w:val="22"/>
          <w:szCs w:val="22"/>
          <w:lang w:eastAsia="en-US" w:bidi="en-US"/>
        </w:rPr>
        <w:t>,</w:t>
      </w:r>
      <w:r w:rsidRPr="00A95313">
        <w:rPr>
          <w:rFonts w:ascii="Tahoma" w:eastAsia="Andale Sans UI" w:hAnsi="Tahoma" w:cs="Tahoma"/>
          <w:bCs/>
          <w:kern w:val="3"/>
          <w:sz w:val="22"/>
          <w:szCs w:val="22"/>
          <w:lang w:eastAsia="en-US" w:bidi="en-US"/>
        </w:rPr>
        <w:t xml:space="preserve"> m.in. poprzez organizowanie spotkań z autorami książek, organizo</w:t>
      </w:r>
      <w:r w:rsidR="00841277">
        <w:rPr>
          <w:rFonts w:ascii="Tahoma" w:eastAsia="Andale Sans UI" w:hAnsi="Tahoma" w:cs="Tahoma"/>
          <w:bCs/>
          <w:kern w:val="3"/>
          <w:sz w:val="22"/>
          <w:szCs w:val="22"/>
          <w:lang w:eastAsia="en-US" w:bidi="en-US"/>
        </w:rPr>
        <w:t>wanie konkursów czytelniczych i </w:t>
      </w:r>
      <w:r w:rsidRPr="00A95313">
        <w:rPr>
          <w:rFonts w:ascii="Tahoma" w:eastAsia="Andale Sans UI" w:hAnsi="Tahoma" w:cs="Tahoma"/>
          <w:bCs/>
          <w:kern w:val="3"/>
          <w:sz w:val="22"/>
          <w:szCs w:val="22"/>
          <w:lang w:eastAsia="en-US" w:bidi="en-US"/>
        </w:rPr>
        <w:t>plastycznych, angażowanie w akcje na rzecz popularyzacji czytelnictw</w:t>
      </w:r>
      <w:r w:rsidRPr="00A95313">
        <w:rPr>
          <w:rFonts w:ascii="Tahoma" w:eastAsia="Andale Sans UI" w:hAnsi="Tahoma" w:cs="Tahoma"/>
          <w:bCs/>
          <w:color w:val="000000"/>
          <w:kern w:val="3"/>
          <w:sz w:val="22"/>
          <w:szCs w:val="22"/>
          <w:lang w:eastAsia="en-US" w:bidi="en-US"/>
        </w:rPr>
        <w:t>a.</w:t>
      </w:r>
    </w:p>
    <w:p w14:paraId="49224E66" w14:textId="77777777" w:rsidR="00962C0C" w:rsidRPr="00A95313" w:rsidRDefault="00962C0C" w:rsidP="00C12839">
      <w:pPr>
        <w:widowControl w:val="0"/>
        <w:suppressAutoHyphens/>
        <w:autoSpaceDN w:val="0"/>
        <w:spacing w:line="360" w:lineRule="auto"/>
        <w:ind w:left="284"/>
        <w:jc w:val="both"/>
        <w:rPr>
          <w:rFonts w:ascii="Tahoma" w:eastAsia="Andale Sans UI" w:hAnsi="Tahoma" w:cs="Tahoma"/>
          <w:kern w:val="3"/>
          <w:sz w:val="22"/>
          <w:szCs w:val="22"/>
          <w:lang w:eastAsia="en-US" w:bidi="en-US"/>
        </w:rPr>
      </w:pPr>
    </w:p>
    <w:p w14:paraId="442670E0" w14:textId="406F1AAE" w:rsidR="00962C0C" w:rsidRPr="000F04DE" w:rsidRDefault="00962C0C" w:rsidP="003A5EE3">
      <w:pPr>
        <w:pStyle w:val="Akapitzlist"/>
        <w:widowControl w:val="0"/>
        <w:numPr>
          <w:ilvl w:val="0"/>
          <w:numId w:val="2"/>
        </w:numPr>
        <w:suppressAutoHyphens/>
        <w:autoSpaceDN w:val="0"/>
        <w:spacing w:after="120" w:line="360" w:lineRule="auto"/>
        <w:jc w:val="both"/>
        <w:rPr>
          <w:rFonts w:ascii="Tahoma" w:eastAsia="Andale Sans UI" w:hAnsi="Tahoma" w:cs="Tahoma"/>
          <w:b/>
          <w:color w:val="C00000"/>
          <w:kern w:val="3"/>
          <w:sz w:val="24"/>
          <w:szCs w:val="24"/>
          <w:lang w:eastAsia="en-US" w:bidi="en-US"/>
        </w:rPr>
      </w:pPr>
      <w:r w:rsidRPr="000F04DE">
        <w:rPr>
          <w:rFonts w:ascii="Tahoma" w:eastAsia="Andale Sans UI" w:hAnsi="Tahoma" w:cs="Tahoma"/>
          <w:b/>
          <w:bCs/>
          <w:color w:val="C00000"/>
          <w:kern w:val="3"/>
          <w:sz w:val="22"/>
          <w:szCs w:val="22"/>
          <w:lang w:eastAsia="en-US" w:bidi="en-US"/>
        </w:rPr>
        <w:t>Miejski Ośrodek Sportu i Rekreacji „CENTRUM”</w:t>
      </w:r>
    </w:p>
    <w:p w14:paraId="11C528B4" w14:textId="30268B94" w:rsidR="00962C0C" w:rsidRPr="00A95313" w:rsidRDefault="00962C0C" w:rsidP="00422E7F">
      <w:pPr>
        <w:widowControl w:val="0"/>
        <w:suppressAutoHyphens/>
        <w:autoSpaceDN w:val="0"/>
        <w:spacing w:line="360" w:lineRule="auto"/>
        <w:ind w:firstLine="720"/>
        <w:jc w:val="both"/>
        <w:rPr>
          <w:rFonts w:ascii="Tahoma" w:eastAsia="Andale Sans UI" w:hAnsi="Tahoma" w:cs="Tahoma"/>
          <w:kern w:val="3"/>
          <w:sz w:val="24"/>
          <w:szCs w:val="24"/>
          <w:lang w:eastAsia="en-US" w:bidi="en-US"/>
        </w:rPr>
      </w:pPr>
      <w:r w:rsidRPr="00A95313">
        <w:rPr>
          <w:rFonts w:ascii="Tahoma" w:eastAsia="Andale Sans UI" w:hAnsi="Tahoma" w:cs="Tahoma"/>
          <w:bCs/>
          <w:color w:val="000000"/>
          <w:kern w:val="3"/>
          <w:sz w:val="22"/>
          <w:szCs w:val="22"/>
          <w:lang w:eastAsia="en-US" w:bidi="en-US"/>
        </w:rPr>
        <w:t>Jest jednostką budżetową Urzędu Miasta w Wodzisławiu Śląskim. Propaguje, koordynuje i wspiera działalność sportowo-rekreacyjną na terenie miasta. Kieruje także odbywającymi się co roku zawodami międzyszkolnymi w rozgrywkach miejskich, tj. turniejami sportowo-rekreacyjnymi dla uczniów wodzisławs</w:t>
      </w:r>
      <w:r w:rsidR="00841277">
        <w:rPr>
          <w:rFonts w:ascii="Tahoma" w:eastAsia="Andale Sans UI" w:hAnsi="Tahoma" w:cs="Tahoma"/>
          <w:bCs/>
          <w:color w:val="000000"/>
          <w:kern w:val="3"/>
          <w:sz w:val="22"/>
          <w:szCs w:val="22"/>
          <w:lang w:eastAsia="en-US" w:bidi="en-US"/>
        </w:rPr>
        <w:t>kich szkół. Są pomysłodawcami i </w:t>
      </w:r>
      <w:r w:rsidRPr="00A95313">
        <w:rPr>
          <w:rFonts w:ascii="Tahoma" w:eastAsia="Andale Sans UI" w:hAnsi="Tahoma" w:cs="Tahoma"/>
          <w:bCs/>
          <w:color w:val="000000"/>
          <w:kern w:val="3"/>
          <w:sz w:val="22"/>
          <w:szCs w:val="22"/>
          <w:lang w:eastAsia="en-US" w:bidi="en-US"/>
        </w:rPr>
        <w:t>organizatorami Wodzisławskiej Ligi Piłkarskich Piątek. Mapa zasobów dla dzieln</w:t>
      </w:r>
      <w:r w:rsidR="00422E7F">
        <w:rPr>
          <w:rFonts w:ascii="Tahoma" w:eastAsia="Andale Sans UI" w:hAnsi="Tahoma" w:cs="Tahoma"/>
          <w:bCs/>
          <w:color w:val="000000"/>
          <w:kern w:val="3"/>
          <w:sz w:val="22"/>
          <w:szCs w:val="22"/>
          <w:lang w:eastAsia="en-US" w:bidi="en-US"/>
        </w:rPr>
        <w:t>icy</w:t>
      </w:r>
      <w:r w:rsidRPr="00A95313">
        <w:rPr>
          <w:rFonts w:ascii="Tahoma" w:eastAsia="Andale Sans UI" w:hAnsi="Tahoma" w:cs="Tahoma"/>
          <w:bCs/>
          <w:color w:val="000000"/>
          <w:kern w:val="3"/>
          <w:sz w:val="22"/>
          <w:szCs w:val="22"/>
          <w:lang w:eastAsia="en-US" w:bidi="en-US"/>
        </w:rPr>
        <w:t xml:space="preserve"> Wilchw</w:t>
      </w:r>
      <w:r w:rsidR="00422E7F">
        <w:rPr>
          <w:rFonts w:ascii="Tahoma" w:eastAsia="Andale Sans UI" w:hAnsi="Tahoma" w:cs="Tahoma"/>
          <w:bCs/>
          <w:color w:val="000000"/>
          <w:kern w:val="3"/>
          <w:sz w:val="22"/>
          <w:szCs w:val="22"/>
          <w:lang w:eastAsia="en-US" w:bidi="en-US"/>
        </w:rPr>
        <w:t>y</w:t>
      </w:r>
      <w:r w:rsidRPr="00A95313">
        <w:rPr>
          <w:rFonts w:ascii="Tahoma" w:eastAsia="Andale Sans UI" w:hAnsi="Tahoma" w:cs="Tahoma"/>
          <w:bCs/>
          <w:color w:val="000000"/>
          <w:kern w:val="3"/>
          <w:sz w:val="22"/>
          <w:szCs w:val="22"/>
          <w:lang w:eastAsia="en-US" w:bidi="en-US"/>
        </w:rPr>
        <w:t xml:space="preserve"> określa następujące obiekty sportowe MOSiR-u:</w:t>
      </w:r>
    </w:p>
    <w:p w14:paraId="53B7475F" w14:textId="071CA4BA" w:rsidR="00962C0C" w:rsidRPr="00A95313" w:rsidRDefault="00422E7F" w:rsidP="003A5EE3">
      <w:pPr>
        <w:widowControl w:val="0"/>
        <w:numPr>
          <w:ilvl w:val="0"/>
          <w:numId w:val="111"/>
        </w:numPr>
        <w:suppressAutoHyphens/>
        <w:autoSpaceDN w:val="0"/>
        <w:spacing w:line="360" w:lineRule="auto"/>
        <w:jc w:val="both"/>
        <w:rPr>
          <w:rFonts w:ascii="Tahoma" w:eastAsia="Andale Sans UI" w:hAnsi="Tahoma" w:cs="Tahoma"/>
          <w:kern w:val="3"/>
          <w:sz w:val="24"/>
          <w:szCs w:val="24"/>
          <w:lang w:eastAsia="en-US" w:bidi="en-US"/>
        </w:rPr>
      </w:pPr>
      <w:r>
        <w:rPr>
          <w:rFonts w:ascii="Tahoma" w:eastAsia="Andale Sans UI" w:hAnsi="Tahoma" w:cs="Tahoma"/>
          <w:bCs/>
          <w:color w:val="000000"/>
          <w:kern w:val="3"/>
          <w:sz w:val="22"/>
          <w:szCs w:val="22"/>
          <w:lang w:eastAsia="en-US" w:bidi="en-US"/>
        </w:rPr>
        <w:t>k</w:t>
      </w:r>
      <w:r w:rsidR="00962C0C" w:rsidRPr="00A95313">
        <w:rPr>
          <w:rFonts w:ascii="Tahoma" w:eastAsia="Andale Sans UI" w:hAnsi="Tahoma" w:cs="Tahoma"/>
          <w:bCs/>
          <w:color w:val="000000"/>
          <w:kern w:val="3"/>
          <w:sz w:val="22"/>
          <w:szCs w:val="22"/>
          <w:lang w:eastAsia="en-US" w:bidi="en-US"/>
        </w:rPr>
        <w:t>ryta pływalnia MANTA,</w:t>
      </w:r>
    </w:p>
    <w:p w14:paraId="3939FA61" w14:textId="14B60E77" w:rsidR="00962C0C" w:rsidRPr="00A95313" w:rsidRDefault="00422E7F" w:rsidP="003A5EE3">
      <w:pPr>
        <w:widowControl w:val="0"/>
        <w:numPr>
          <w:ilvl w:val="0"/>
          <w:numId w:val="112"/>
        </w:numPr>
        <w:suppressAutoHyphens/>
        <w:autoSpaceDN w:val="0"/>
        <w:spacing w:line="360" w:lineRule="auto"/>
        <w:jc w:val="both"/>
        <w:rPr>
          <w:rFonts w:ascii="Tahoma" w:eastAsia="Andale Sans UI" w:hAnsi="Tahoma" w:cs="Tahoma"/>
          <w:kern w:val="3"/>
          <w:sz w:val="24"/>
          <w:szCs w:val="24"/>
          <w:lang w:eastAsia="en-US" w:bidi="en-US"/>
        </w:rPr>
      </w:pPr>
      <w:r>
        <w:rPr>
          <w:rFonts w:ascii="Tahoma" w:eastAsia="Andale Sans UI" w:hAnsi="Tahoma" w:cs="Tahoma"/>
          <w:bCs/>
          <w:color w:val="000000"/>
          <w:kern w:val="3"/>
          <w:sz w:val="22"/>
          <w:szCs w:val="22"/>
          <w:lang w:eastAsia="en-US" w:bidi="en-US"/>
        </w:rPr>
        <w:t>k</w:t>
      </w:r>
      <w:r w:rsidR="00962C0C" w:rsidRPr="00A95313">
        <w:rPr>
          <w:rFonts w:ascii="Tahoma" w:eastAsia="Andale Sans UI" w:hAnsi="Tahoma" w:cs="Tahoma"/>
          <w:bCs/>
          <w:color w:val="000000"/>
          <w:kern w:val="3"/>
          <w:sz w:val="22"/>
          <w:szCs w:val="22"/>
          <w:lang w:eastAsia="en-US" w:bidi="en-US"/>
        </w:rPr>
        <w:t>ąpielisko „Balaton”,</w:t>
      </w:r>
    </w:p>
    <w:p w14:paraId="0047202D" w14:textId="1D963652" w:rsidR="00962C0C" w:rsidRPr="00A95313" w:rsidRDefault="00422E7F" w:rsidP="003A5EE3">
      <w:pPr>
        <w:widowControl w:val="0"/>
        <w:numPr>
          <w:ilvl w:val="0"/>
          <w:numId w:val="112"/>
        </w:numPr>
        <w:suppressAutoHyphens/>
        <w:autoSpaceDN w:val="0"/>
        <w:spacing w:line="360" w:lineRule="auto"/>
        <w:jc w:val="both"/>
        <w:rPr>
          <w:rFonts w:ascii="Tahoma" w:eastAsia="Andale Sans UI" w:hAnsi="Tahoma" w:cs="Tahoma"/>
          <w:kern w:val="3"/>
          <w:sz w:val="24"/>
          <w:szCs w:val="24"/>
          <w:lang w:eastAsia="en-US" w:bidi="en-US"/>
        </w:rPr>
      </w:pPr>
      <w:r>
        <w:rPr>
          <w:rFonts w:ascii="Tahoma" w:eastAsia="Andale Sans UI" w:hAnsi="Tahoma" w:cs="Tahoma"/>
          <w:bCs/>
          <w:color w:val="000000"/>
          <w:kern w:val="3"/>
          <w:sz w:val="22"/>
          <w:szCs w:val="22"/>
          <w:lang w:eastAsia="en-US" w:bidi="en-US"/>
        </w:rPr>
        <w:t>r</w:t>
      </w:r>
      <w:r w:rsidR="00962C0C" w:rsidRPr="00A95313">
        <w:rPr>
          <w:rFonts w:ascii="Tahoma" w:eastAsia="Andale Sans UI" w:hAnsi="Tahoma" w:cs="Tahoma"/>
          <w:bCs/>
          <w:color w:val="000000"/>
          <w:kern w:val="3"/>
          <w:sz w:val="22"/>
          <w:szCs w:val="22"/>
          <w:lang w:eastAsia="en-US" w:bidi="en-US"/>
        </w:rPr>
        <w:t>odzinny park rozrywki "Trzy Wzgórza".</w:t>
      </w:r>
    </w:p>
    <w:p w14:paraId="43AA1605" w14:textId="77777777" w:rsidR="00962C0C" w:rsidRPr="00422E7F" w:rsidRDefault="00962C0C" w:rsidP="00C12839">
      <w:pPr>
        <w:widowControl w:val="0"/>
        <w:suppressAutoHyphens/>
        <w:autoSpaceDN w:val="0"/>
        <w:spacing w:line="360" w:lineRule="auto"/>
        <w:ind w:left="284"/>
        <w:jc w:val="both"/>
        <w:rPr>
          <w:rFonts w:ascii="Tahoma" w:eastAsia="Andale Sans UI" w:hAnsi="Tahoma" w:cs="Tahoma"/>
          <w:bCs/>
          <w:color w:val="000000"/>
          <w:kern w:val="3"/>
          <w:sz w:val="22"/>
          <w:szCs w:val="22"/>
          <w:lang w:eastAsia="en-US" w:bidi="en-US"/>
        </w:rPr>
      </w:pPr>
    </w:p>
    <w:p w14:paraId="6F1B9615" w14:textId="015F4CB2" w:rsidR="00962C0C" w:rsidRPr="000F04DE" w:rsidRDefault="00422E7F"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lang w:eastAsia="en-US" w:bidi="en-US"/>
        </w:rPr>
      </w:pPr>
      <w:r w:rsidRPr="000F04DE">
        <w:rPr>
          <w:rFonts w:ascii="Tahoma" w:eastAsia="Andale Sans UI" w:hAnsi="Tahoma" w:cs="Tahoma"/>
          <w:b/>
          <w:bCs/>
          <w:color w:val="C00000"/>
          <w:kern w:val="3"/>
          <w:sz w:val="22"/>
          <w:szCs w:val="22"/>
          <w:lang w:eastAsia="en-US" w:bidi="en-US"/>
        </w:rPr>
        <w:t>Wodzisławskie Centrum Kultury</w:t>
      </w:r>
    </w:p>
    <w:p w14:paraId="10598ACF" w14:textId="77777777" w:rsidR="00962C0C" w:rsidRPr="00A95313" w:rsidRDefault="00962C0C" w:rsidP="00422E7F">
      <w:pPr>
        <w:widowControl w:val="0"/>
        <w:suppressAutoHyphens/>
        <w:autoSpaceDN w:val="0"/>
        <w:spacing w:line="360" w:lineRule="auto"/>
        <w:ind w:firstLine="720"/>
        <w:rPr>
          <w:rFonts w:ascii="Tahoma" w:eastAsia="Andale Sans UI" w:hAnsi="Tahoma" w:cs="Tahoma"/>
          <w:color w:val="333333"/>
          <w:kern w:val="3"/>
          <w:sz w:val="22"/>
          <w:szCs w:val="22"/>
          <w:shd w:val="clear" w:color="auto" w:fill="FFFFFF"/>
          <w:lang w:eastAsia="en-US" w:bidi="en-US"/>
        </w:rPr>
      </w:pPr>
      <w:r w:rsidRPr="00A95313">
        <w:rPr>
          <w:rFonts w:ascii="Tahoma" w:eastAsia="Andale Sans UI" w:hAnsi="Tahoma" w:cs="Tahoma"/>
          <w:color w:val="333333"/>
          <w:kern w:val="3"/>
          <w:sz w:val="22"/>
          <w:szCs w:val="22"/>
          <w:shd w:val="clear" w:color="auto" w:fill="FFFFFF"/>
          <w:lang w:eastAsia="en-US" w:bidi="en-US"/>
        </w:rPr>
        <w:t>Do zakresu działania centrum kultury należy w szczególności:</w:t>
      </w:r>
    </w:p>
    <w:p w14:paraId="562EDF52" w14:textId="77777777" w:rsidR="00962C0C" w:rsidRPr="00A95313" w:rsidRDefault="00962C0C" w:rsidP="003A5EE3">
      <w:pPr>
        <w:widowControl w:val="0"/>
        <w:numPr>
          <w:ilvl w:val="0"/>
          <w:numId w:val="114"/>
        </w:numPr>
        <w:suppressAutoHyphens/>
        <w:autoSpaceDN w:val="0"/>
        <w:spacing w:line="360" w:lineRule="auto"/>
        <w:jc w:val="both"/>
        <w:rPr>
          <w:rFonts w:ascii="Tahoma" w:eastAsia="Andale Sans UI" w:hAnsi="Tahoma" w:cs="Tahoma"/>
          <w:color w:val="333333"/>
          <w:kern w:val="3"/>
          <w:sz w:val="22"/>
          <w:szCs w:val="22"/>
          <w:shd w:val="clear" w:color="auto" w:fill="FFFFFF"/>
          <w:lang w:eastAsia="en-US" w:bidi="en-US"/>
        </w:rPr>
      </w:pPr>
      <w:r w:rsidRPr="00A95313">
        <w:rPr>
          <w:rFonts w:ascii="Tahoma" w:eastAsia="Andale Sans UI" w:hAnsi="Tahoma" w:cs="Tahoma"/>
          <w:color w:val="333333"/>
          <w:kern w:val="3"/>
          <w:sz w:val="22"/>
          <w:szCs w:val="22"/>
          <w:shd w:val="clear" w:color="auto" w:fill="FFFFFF"/>
          <w:lang w:eastAsia="en-US" w:bidi="en-US"/>
        </w:rPr>
        <w:t>edukacja kulturalna i wychowanie przez sztukę,</w:t>
      </w:r>
    </w:p>
    <w:p w14:paraId="5F3A2880" w14:textId="228D3130" w:rsidR="00962C0C" w:rsidRPr="00A95313" w:rsidRDefault="00962C0C" w:rsidP="003A5EE3">
      <w:pPr>
        <w:widowControl w:val="0"/>
        <w:numPr>
          <w:ilvl w:val="0"/>
          <w:numId w:val="115"/>
        </w:numPr>
        <w:suppressAutoHyphens/>
        <w:autoSpaceDN w:val="0"/>
        <w:spacing w:line="360" w:lineRule="auto"/>
        <w:jc w:val="both"/>
        <w:rPr>
          <w:rFonts w:ascii="Tahoma" w:eastAsia="Andale Sans UI" w:hAnsi="Tahoma" w:cs="Tahoma"/>
          <w:color w:val="333333"/>
          <w:kern w:val="3"/>
          <w:sz w:val="22"/>
          <w:szCs w:val="22"/>
          <w:shd w:val="clear" w:color="auto" w:fill="FFFFFF"/>
          <w:lang w:eastAsia="en-US" w:bidi="en-US"/>
        </w:rPr>
      </w:pPr>
      <w:r w:rsidRPr="00A95313">
        <w:rPr>
          <w:rFonts w:ascii="Tahoma" w:eastAsia="Andale Sans UI" w:hAnsi="Tahoma" w:cs="Tahoma"/>
          <w:color w:val="333333"/>
          <w:kern w:val="3"/>
          <w:sz w:val="22"/>
          <w:szCs w:val="22"/>
          <w:shd w:val="clear" w:color="auto" w:fill="FFFFFF"/>
          <w:lang w:eastAsia="en-US" w:bidi="en-US"/>
        </w:rPr>
        <w:t>integrowanie społeczności lokalnych pop</w:t>
      </w:r>
      <w:r w:rsidR="00841277">
        <w:rPr>
          <w:rFonts w:ascii="Tahoma" w:eastAsia="Andale Sans UI" w:hAnsi="Tahoma" w:cs="Tahoma"/>
          <w:color w:val="333333"/>
          <w:kern w:val="3"/>
          <w:sz w:val="22"/>
          <w:szCs w:val="22"/>
          <w:shd w:val="clear" w:color="auto" w:fill="FFFFFF"/>
          <w:lang w:eastAsia="en-US" w:bidi="en-US"/>
        </w:rPr>
        <w:t>rzez współtworzenie warunków do </w:t>
      </w:r>
      <w:r w:rsidRPr="00A95313">
        <w:rPr>
          <w:rFonts w:ascii="Tahoma" w:eastAsia="Andale Sans UI" w:hAnsi="Tahoma" w:cs="Tahoma"/>
          <w:color w:val="333333"/>
          <w:kern w:val="3"/>
          <w:sz w:val="22"/>
          <w:szCs w:val="22"/>
          <w:shd w:val="clear" w:color="auto" w:fill="FFFFFF"/>
          <w:lang w:eastAsia="en-US" w:bidi="en-US"/>
        </w:rPr>
        <w:t>kultywowania i rozwijania narodowych, etnicznych, regionalnych, środowiskowych wartości kulturowych,</w:t>
      </w:r>
    </w:p>
    <w:p w14:paraId="55309CED" w14:textId="77777777" w:rsidR="00962C0C" w:rsidRPr="00A95313" w:rsidRDefault="00962C0C" w:rsidP="003A5EE3">
      <w:pPr>
        <w:widowControl w:val="0"/>
        <w:numPr>
          <w:ilvl w:val="0"/>
          <w:numId w:val="115"/>
        </w:numPr>
        <w:suppressAutoHyphens/>
        <w:autoSpaceDN w:val="0"/>
        <w:spacing w:line="360" w:lineRule="auto"/>
        <w:jc w:val="both"/>
        <w:rPr>
          <w:rFonts w:ascii="Tahoma" w:eastAsia="Andale Sans UI" w:hAnsi="Tahoma" w:cs="Tahoma"/>
          <w:color w:val="333333"/>
          <w:kern w:val="3"/>
          <w:sz w:val="22"/>
          <w:szCs w:val="22"/>
          <w:shd w:val="clear" w:color="auto" w:fill="FFFFFF"/>
          <w:lang w:eastAsia="en-US" w:bidi="en-US"/>
        </w:rPr>
      </w:pPr>
      <w:r w:rsidRPr="00A95313">
        <w:rPr>
          <w:rFonts w:ascii="Tahoma" w:eastAsia="Andale Sans UI" w:hAnsi="Tahoma" w:cs="Tahoma"/>
          <w:color w:val="333333"/>
          <w:kern w:val="3"/>
          <w:sz w:val="22"/>
          <w:szCs w:val="22"/>
          <w:shd w:val="clear" w:color="auto" w:fill="FFFFFF"/>
          <w:lang w:eastAsia="en-US" w:bidi="en-US"/>
        </w:rPr>
        <w:t>tworzenie warunków dla rozwoju amatorskiego ruchu artystycznego oraz zainteresowania wiedzą i sztuką,</w:t>
      </w:r>
    </w:p>
    <w:p w14:paraId="4501158D" w14:textId="77777777" w:rsidR="00962C0C" w:rsidRPr="00A95313" w:rsidRDefault="00962C0C" w:rsidP="003A5EE3">
      <w:pPr>
        <w:widowControl w:val="0"/>
        <w:numPr>
          <w:ilvl w:val="0"/>
          <w:numId w:val="115"/>
        </w:numPr>
        <w:suppressAutoHyphens/>
        <w:autoSpaceDN w:val="0"/>
        <w:spacing w:line="360" w:lineRule="auto"/>
        <w:jc w:val="both"/>
        <w:rPr>
          <w:rFonts w:ascii="Tahoma" w:eastAsia="Andale Sans UI" w:hAnsi="Tahoma" w:cs="Tahoma"/>
          <w:color w:val="333333"/>
          <w:kern w:val="3"/>
          <w:sz w:val="22"/>
          <w:szCs w:val="22"/>
          <w:shd w:val="clear" w:color="auto" w:fill="FFFFFF"/>
          <w:lang w:eastAsia="en-US" w:bidi="en-US"/>
        </w:rPr>
      </w:pPr>
      <w:r w:rsidRPr="00A95313">
        <w:rPr>
          <w:rFonts w:ascii="Tahoma" w:eastAsia="Andale Sans UI" w:hAnsi="Tahoma" w:cs="Tahoma"/>
          <w:color w:val="333333"/>
          <w:kern w:val="3"/>
          <w:sz w:val="22"/>
          <w:szCs w:val="22"/>
          <w:shd w:val="clear" w:color="auto" w:fill="FFFFFF"/>
          <w:lang w:eastAsia="en-US" w:bidi="en-US"/>
        </w:rPr>
        <w:t>tworzenie warunków dla rozwoju folkloru i rękodzieła ludowego,</w:t>
      </w:r>
    </w:p>
    <w:p w14:paraId="55A499D0" w14:textId="77777777" w:rsidR="00962C0C" w:rsidRPr="00A95313" w:rsidRDefault="00962C0C" w:rsidP="003A5EE3">
      <w:pPr>
        <w:widowControl w:val="0"/>
        <w:numPr>
          <w:ilvl w:val="0"/>
          <w:numId w:val="115"/>
        </w:numPr>
        <w:suppressAutoHyphens/>
        <w:autoSpaceDN w:val="0"/>
        <w:spacing w:line="360" w:lineRule="auto"/>
        <w:jc w:val="both"/>
        <w:rPr>
          <w:rFonts w:ascii="Tahoma" w:eastAsia="Andale Sans UI" w:hAnsi="Tahoma" w:cs="Tahoma"/>
          <w:color w:val="333333"/>
          <w:kern w:val="3"/>
          <w:sz w:val="22"/>
          <w:szCs w:val="22"/>
          <w:shd w:val="clear" w:color="auto" w:fill="FFFFFF"/>
          <w:lang w:eastAsia="en-US" w:bidi="en-US"/>
        </w:rPr>
      </w:pPr>
      <w:r w:rsidRPr="00A95313">
        <w:rPr>
          <w:rFonts w:ascii="Tahoma" w:eastAsia="Andale Sans UI" w:hAnsi="Tahoma" w:cs="Tahoma"/>
          <w:color w:val="333333"/>
          <w:kern w:val="3"/>
          <w:sz w:val="22"/>
          <w:szCs w:val="22"/>
          <w:shd w:val="clear" w:color="auto" w:fill="FFFFFF"/>
          <w:lang w:eastAsia="en-US" w:bidi="en-US"/>
        </w:rPr>
        <w:t>rozbudzanie i wspomaganie społecznej aktywności kulturalnej,</w:t>
      </w:r>
    </w:p>
    <w:p w14:paraId="26ADA75E" w14:textId="776D0B0B" w:rsidR="00962C0C" w:rsidRPr="00A95313" w:rsidRDefault="00962C0C" w:rsidP="003A5EE3">
      <w:pPr>
        <w:widowControl w:val="0"/>
        <w:numPr>
          <w:ilvl w:val="0"/>
          <w:numId w:val="115"/>
        </w:numPr>
        <w:suppressAutoHyphens/>
        <w:autoSpaceDN w:val="0"/>
        <w:spacing w:line="360" w:lineRule="auto"/>
        <w:jc w:val="both"/>
        <w:rPr>
          <w:rFonts w:ascii="Tahoma" w:eastAsia="Andale Sans UI" w:hAnsi="Tahoma" w:cs="Tahoma"/>
          <w:color w:val="333333"/>
          <w:kern w:val="3"/>
          <w:sz w:val="22"/>
          <w:szCs w:val="22"/>
          <w:shd w:val="clear" w:color="auto" w:fill="FFFFFF"/>
          <w:lang w:eastAsia="en-US" w:bidi="en-US"/>
        </w:rPr>
      </w:pPr>
      <w:r w:rsidRPr="00A95313">
        <w:rPr>
          <w:rFonts w:ascii="Tahoma" w:eastAsia="Andale Sans UI" w:hAnsi="Tahoma" w:cs="Tahoma"/>
          <w:color w:val="333333"/>
          <w:kern w:val="3"/>
          <w:sz w:val="22"/>
          <w:szCs w:val="22"/>
          <w:shd w:val="clear" w:color="auto" w:fill="FFFFFF"/>
          <w:lang w:eastAsia="en-US" w:bidi="en-US"/>
        </w:rPr>
        <w:t>inicjowanie i promowanie innowacyjnych form uczestnictwa w kulturze</w:t>
      </w:r>
      <w:r w:rsidR="00422E7F">
        <w:rPr>
          <w:rFonts w:ascii="Tahoma" w:eastAsia="Andale Sans UI" w:hAnsi="Tahoma" w:cs="Tahoma"/>
          <w:color w:val="333333"/>
          <w:kern w:val="3"/>
          <w:sz w:val="22"/>
          <w:szCs w:val="22"/>
          <w:shd w:val="clear" w:color="auto" w:fill="FFFFFF"/>
          <w:lang w:eastAsia="en-US" w:bidi="en-US"/>
        </w:rPr>
        <w:t>,</w:t>
      </w:r>
    </w:p>
    <w:p w14:paraId="6EFA7CB7" w14:textId="77777777" w:rsidR="00962C0C" w:rsidRPr="00A95313" w:rsidRDefault="00962C0C" w:rsidP="003A5EE3">
      <w:pPr>
        <w:widowControl w:val="0"/>
        <w:numPr>
          <w:ilvl w:val="0"/>
          <w:numId w:val="115"/>
        </w:numPr>
        <w:suppressAutoHyphens/>
        <w:autoSpaceDN w:val="0"/>
        <w:spacing w:line="360" w:lineRule="auto"/>
        <w:jc w:val="both"/>
        <w:rPr>
          <w:rFonts w:ascii="Tahoma" w:eastAsia="Andale Sans UI" w:hAnsi="Tahoma" w:cs="Tahoma"/>
          <w:color w:val="333333"/>
          <w:kern w:val="3"/>
          <w:sz w:val="22"/>
          <w:szCs w:val="22"/>
          <w:shd w:val="clear" w:color="auto" w:fill="FFFFFF"/>
          <w:lang w:eastAsia="en-US" w:bidi="en-US"/>
        </w:rPr>
      </w:pPr>
      <w:r w:rsidRPr="00A95313">
        <w:rPr>
          <w:rFonts w:ascii="Tahoma" w:eastAsia="Andale Sans UI" w:hAnsi="Tahoma" w:cs="Tahoma"/>
          <w:color w:val="333333"/>
          <w:kern w:val="3"/>
          <w:sz w:val="22"/>
          <w:szCs w:val="22"/>
          <w:shd w:val="clear" w:color="auto" w:fill="FFFFFF"/>
          <w:lang w:eastAsia="en-US" w:bidi="en-US"/>
        </w:rPr>
        <w:t>stymulowanie i wspomaganie samoorganizacji ruchu kulturalnego,</w:t>
      </w:r>
    </w:p>
    <w:p w14:paraId="1A8F61D5" w14:textId="5638426A" w:rsidR="00962C0C" w:rsidRPr="00A95313" w:rsidRDefault="00962C0C" w:rsidP="003A5EE3">
      <w:pPr>
        <w:widowControl w:val="0"/>
        <w:numPr>
          <w:ilvl w:val="0"/>
          <w:numId w:val="115"/>
        </w:numPr>
        <w:suppressAutoHyphens/>
        <w:autoSpaceDN w:val="0"/>
        <w:spacing w:line="360" w:lineRule="auto"/>
        <w:jc w:val="both"/>
        <w:rPr>
          <w:rFonts w:ascii="Tahoma" w:eastAsia="Andale Sans UI" w:hAnsi="Tahoma" w:cs="Tahoma"/>
          <w:kern w:val="3"/>
          <w:sz w:val="24"/>
          <w:szCs w:val="24"/>
          <w:lang w:eastAsia="en-US" w:bidi="en-US"/>
        </w:rPr>
      </w:pPr>
      <w:r w:rsidRPr="00A95313">
        <w:rPr>
          <w:rFonts w:ascii="Tahoma" w:eastAsia="Andale Sans UI" w:hAnsi="Tahoma" w:cs="Tahoma"/>
          <w:color w:val="333333"/>
          <w:kern w:val="3"/>
          <w:sz w:val="22"/>
          <w:szCs w:val="22"/>
          <w:shd w:val="clear" w:color="auto" w:fill="FFFFFF"/>
          <w:lang w:eastAsia="en-US" w:bidi="en-US"/>
        </w:rPr>
        <w:lastRenderedPageBreak/>
        <w:t>prowadzenie działalności instruktażowo-metodycznej, konsultacji i poradnictwa dla</w:t>
      </w:r>
      <w:r w:rsidR="00841277">
        <w:rPr>
          <w:rFonts w:ascii="Tahoma" w:eastAsia="Andale Sans UI" w:hAnsi="Tahoma" w:cs="Tahoma"/>
          <w:color w:val="333333"/>
          <w:kern w:val="3"/>
          <w:sz w:val="22"/>
          <w:szCs w:val="22"/>
          <w:shd w:val="clear" w:color="auto" w:fill="FFFFFF"/>
          <w:lang w:eastAsia="en-US" w:bidi="en-US"/>
        </w:rPr>
        <w:t xml:space="preserve"> </w:t>
      </w:r>
      <w:r w:rsidRPr="00A95313">
        <w:rPr>
          <w:rFonts w:ascii="Tahoma" w:eastAsia="Andale Sans UI" w:hAnsi="Tahoma" w:cs="Tahoma"/>
          <w:color w:val="333333"/>
          <w:kern w:val="3"/>
          <w:sz w:val="22"/>
          <w:szCs w:val="22"/>
          <w:shd w:val="clear" w:color="auto" w:fill="FFFFFF"/>
          <w:lang w:eastAsia="en-US" w:bidi="en-US"/>
        </w:rPr>
        <w:t>animatorów kultury w zakresie zadań,</w:t>
      </w:r>
    </w:p>
    <w:p w14:paraId="09A8EAD8" w14:textId="498527E3" w:rsidR="00962C0C" w:rsidRPr="00A95313" w:rsidRDefault="00962C0C" w:rsidP="003A5EE3">
      <w:pPr>
        <w:widowControl w:val="0"/>
        <w:numPr>
          <w:ilvl w:val="0"/>
          <w:numId w:val="115"/>
        </w:numPr>
        <w:suppressAutoHyphens/>
        <w:autoSpaceDN w:val="0"/>
        <w:spacing w:line="360" w:lineRule="auto"/>
        <w:jc w:val="both"/>
        <w:rPr>
          <w:rFonts w:ascii="Tahoma" w:eastAsia="Andale Sans UI" w:hAnsi="Tahoma" w:cs="Tahoma"/>
          <w:color w:val="333333"/>
          <w:kern w:val="3"/>
          <w:sz w:val="22"/>
          <w:szCs w:val="22"/>
          <w:shd w:val="clear" w:color="auto" w:fill="FFFFFF"/>
          <w:lang w:eastAsia="en-US" w:bidi="en-US"/>
        </w:rPr>
      </w:pPr>
      <w:r w:rsidRPr="00A95313">
        <w:rPr>
          <w:rFonts w:ascii="Tahoma" w:eastAsia="Andale Sans UI" w:hAnsi="Tahoma" w:cs="Tahoma"/>
          <w:color w:val="333333"/>
          <w:kern w:val="3"/>
          <w:sz w:val="22"/>
          <w:szCs w:val="22"/>
          <w:shd w:val="clear" w:color="auto" w:fill="FFFFFF"/>
          <w:lang w:eastAsia="en-US" w:bidi="en-US"/>
        </w:rPr>
        <w:t xml:space="preserve">współdziałanie z instytucjami, organizacjami i stowarzyszeniami o podobnych celach </w:t>
      </w:r>
      <w:r w:rsidR="00841277">
        <w:rPr>
          <w:rFonts w:ascii="Tahoma" w:eastAsia="Andale Sans UI" w:hAnsi="Tahoma" w:cs="Tahoma"/>
          <w:color w:val="333333"/>
          <w:kern w:val="3"/>
          <w:sz w:val="22"/>
          <w:szCs w:val="22"/>
          <w:shd w:val="clear" w:color="auto" w:fill="FFFFFF"/>
          <w:lang w:eastAsia="en-US" w:bidi="en-US"/>
        </w:rPr>
        <w:t>i </w:t>
      </w:r>
      <w:r w:rsidRPr="00A95313">
        <w:rPr>
          <w:rFonts w:ascii="Tahoma" w:eastAsia="Andale Sans UI" w:hAnsi="Tahoma" w:cs="Tahoma"/>
          <w:color w:val="333333"/>
          <w:kern w:val="3"/>
          <w:sz w:val="22"/>
          <w:szCs w:val="22"/>
          <w:shd w:val="clear" w:color="auto" w:fill="FFFFFF"/>
          <w:lang w:eastAsia="en-US" w:bidi="en-US"/>
        </w:rPr>
        <w:t>zadaniach w kraju i za granicą.</w:t>
      </w:r>
    </w:p>
    <w:p w14:paraId="3046185E" w14:textId="77777777" w:rsidR="00962C0C" w:rsidRPr="00A95313" w:rsidRDefault="00962C0C" w:rsidP="00A95313">
      <w:pPr>
        <w:widowControl w:val="0"/>
        <w:suppressAutoHyphens/>
        <w:autoSpaceDN w:val="0"/>
        <w:spacing w:line="360" w:lineRule="auto"/>
        <w:ind w:left="90"/>
        <w:rPr>
          <w:rFonts w:ascii="Tahoma" w:eastAsia="Andale Sans UI" w:hAnsi="Tahoma" w:cs="Tahoma"/>
          <w:color w:val="000000"/>
          <w:kern w:val="3"/>
          <w:sz w:val="22"/>
          <w:szCs w:val="22"/>
          <w:lang w:eastAsia="en-US" w:bidi="en-US"/>
        </w:rPr>
      </w:pPr>
    </w:p>
    <w:p w14:paraId="0C2194F6" w14:textId="10DB6082" w:rsidR="00962C0C" w:rsidRPr="000F04DE" w:rsidRDefault="00962C0C" w:rsidP="003A5EE3">
      <w:pPr>
        <w:pStyle w:val="Akapitzlist"/>
        <w:widowControl w:val="0"/>
        <w:numPr>
          <w:ilvl w:val="0"/>
          <w:numId w:val="2"/>
        </w:numPr>
        <w:suppressAutoHyphens/>
        <w:autoSpaceDN w:val="0"/>
        <w:spacing w:after="120" w:line="360" w:lineRule="auto"/>
        <w:jc w:val="both"/>
        <w:rPr>
          <w:rFonts w:ascii="Tahoma" w:eastAsia="Andale Sans UI" w:hAnsi="Tahoma" w:cs="Tahoma"/>
          <w:b/>
          <w:color w:val="C00000"/>
          <w:kern w:val="3"/>
          <w:sz w:val="24"/>
          <w:szCs w:val="24"/>
          <w:lang w:eastAsia="en-US" w:bidi="en-US"/>
        </w:rPr>
      </w:pPr>
      <w:r w:rsidRPr="000F04DE">
        <w:rPr>
          <w:rFonts w:ascii="Tahoma" w:eastAsia="Andale Sans UI" w:hAnsi="Tahoma" w:cs="Tahoma"/>
          <w:b/>
          <w:bCs/>
          <w:color w:val="C00000"/>
          <w:kern w:val="3"/>
          <w:sz w:val="22"/>
          <w:szCs w:val="22"/>
          <w:lang w:eastAsia="en-US" w:bidi="en-US"/>
        </w:rPr>
        <w:t>R</w:t>
      </w:r>
      <w:r w:rsidR="00422E7F" w:rsidRPr="000F04DE">
        <w:rPr>
          <w:rFonts w:ascii="Tahoma" w:eastAsia="Andale Sans UI" w:hAnsi="Tahoma" w:cs="Tahoma"/>
          <w:b/>
          <w:bCs/>
          <w:color w:val="C00000"/>
          <w:kern w:val="3"/>
          <w:sz w:val="22"/>
          <w:szCs w:val="22"/>
          <w:lang w:eastAsia="en-US" w:bidi="en-US"/>
        </w:rPr>
        <w:t>ada</w:t>
      </w:r>
      <w:r w:rsidRPr="000F04DE">
        <w:rPr>
          <w:rFonts w:ascii="Tahoma" w:eastAsia="Andale Sans UI" w:hAnsi="Tahoma" w:cs="Tahoma"/>
          <w:b/>
          <w:bCs/>
          <w:color w:val="C00000"/>
          <w:kern w:val="3"/>
          <w:sz w:val="22"/>
          <w:szCs w:val="22"/>
          <w:lang w:eastAsia="en-US" w:bidi="en-US"/>
        </w:rPr>
        <w:t xml:space="preserve"> D</w:t>
      </w:r>
      <w:r w:rsidR="00422E7F" w:rsidRPr="000F04DE">
        <w:rPr>
          <w:rFonts w:ascii="Tahoma" w:eastAsia="Andale Sans UI" w:hAnsi="Tahoma" w:cs="Tahoma"/>
          <w:b/>
          <w:bCs/>
          <w:color w:val="C00000"/>
          <w:kern w:val="3"/>
          <w:sz w:val="22"/>
          <w:szCs w:val="22"/>
          <w:lang w:eastAsia="en-US" w:bidi="en-US"/>
        </w:rPr>
        <w:t>zielnicy</w:t>
      </w:r>
      <w:r w:rsidRPr="000F04DE">
        <w:rPr>
          <w:rFonts w:ascii="Tahoma" w:eastAsia="Andale Sans UI" w:hAnsi="Tahoma" w:cs="Tahoma"/>
          <w:b/>
          <w:bCs/>
          <w:color w:val="C00000"/>
          <w:kern w:val="3"/>
          <w:sz w:val="22"/>
          <w:szCs w:val="22"/>
          <w:lang w:eastAsia="en-US" w:bidi="en-US"/>
        </w:rPr>
        <w:t xml:space="preserve"> W</w:t>
      </w:r>
      <w:r w:rsidR="00422E7F" w:rsidRPr="000F04DE">
        <w:rPr>
          <w:rFonts w:ascii="Tahoma" w:eastAsia="Andale Sans UI" w:hAnsi="Tahoma" w:cs="Tahoma"/>
          <w:b/>
          <w:bCs/>
          <w:color w:val="C00000"/>
          <w:kern w:val="3"/>
          <w:sz w:val="22"/>
          <w:szCs w:val="22"/>
          <w:lang w:eastAsia="en-US" w:bidi="en-US"/>
        </w:rPr>
        <w:t>ilchwy</w:t>
      </w:r>
    </w:p>
    <w:p w14:paraId="792C11B2" w14:textId="0E673E29" w:rsidR="0093233A" w:rsidRDefault="00962C0C" w:rsidP="0093233A">
      <w:pPr>
        <w:widowControl w:val="0"/>
        <w:suppressAutoHyphens/>
        <w:autoSpaceDN w:val="0"/>
        <w:spacing w:line="360" w:lineRule="auto"/>
        <w:ind w:firstLine="720"/>
        <w:jc w:val="both"/>
        <w:rPr>
          <w:rFonts w:ascii="Tahoma" w:eastAsia="Andale Sans UI" w:hAnsi="Tahoma" w:cs="Tahoma"/>
          <w:kern w:val="3"/>
          <w:sz w:val="22"/>
          <w:szCs w:val="22"/>
          <w:lang w:eastAsia="en-US" w:bidi="en-US"/>
        </w:rPr>
      </w:pPr>
      <w:r w:rsidRPr="00A95313">
        <w:rPr>
          <w:rFonts w:ascii="Tahoma" w:eastAsia="Andale Sans UI" w:hAnsi="Tahoma" w:cs="Tahoma"/>
          <w:bCs/>
          <w:kern w:val="3"/>
          <w:sz w:val="22"/>
          <w:szCs w:val="22"/>
          <w:lang w:eastAsia="en-US" w:bidi="en-US"/>
        </w:rPr>
        <w:t>Celem Dzielnicy</w:t>
      </w:r>
      <w:r w:rsidRPr="00A95313">
        <w:rPr>
          <w:rFonts w:ascii="Tahoma" w:eastAsia="Andale Sans UI" w:hAnsi="Tahoma" w:cs="Tahoma"/>
          <w:kern w:val="3"/>
          <w:sz w:val="22"/>
          <w:szCs w:val="22"/>
          <w:lang w:eastAsia="en-US" w:bidi="en-US"/>
        </w:rPr>
        <w:t xml:space="preserve"> jest tworzenie warunków dla pełnego</w:t>
      </w:r>
      <w:r w:rsidR="00841277">
        <w:rPr>
          <w:rFonts w:ascii="Tahoma" w:eastAsia="Andale Sans UI" w:hAnsi="Tahoma" w:cs="Tahoma"/>
          <w:kern w:val="3"/>
          <w:sz w:val="22"/>
          <w:szCs w:val="22"/>
          <w:lang w:eastAsia="en-US" w:bidi="en-US"/>
        </w:rPr>
        <w:t xml:space="preserve"> uczestnictwa jej mieszkańców w </w:t>
      </w:r>
      <w:r w:rsidRPr="00A95313">
        <w:rPr>
          <w:rFonts w:ascii="Tahoma" w:eastAsia="Andale Sans UI" w:hAnsi="Tahoma" w:cs="Tahoma"/>
          <w:kern w:val="3"/>
          <w:sz w:val="22"/>
          <w:szCs w:val="22"/>
          <w:lang w:eastAsia="en-US" w:bidi="en-US"/>
        </w:rPr>
        <w:t xml:space="preserve">życiu wspólnoty oraz tworzenie warunków dla racjonalnego i harmonijnego jej rozwoju. </w:t>
      </w:r>
    </w:p>
    <w:p w14:paraId="7F5C476D" w14:textId="7642BBD0" w:rsidR="00962C0C" w:rsidRPr="0093233A" w:rsidRDefault="00962C0C" w:rsidP="0093233A">
      <w:pPr>
        <w:widowControl w:val="0"/>
        <w:suppressAutoHyphens/>
        <w:autoSpaceDN w:val="0"/>
        <w:spacing w:line="360" w:lineRule="auto"/>
        <w:jc w:val="both"/>
        <w:rPr>
          <w:rFonts w:ascii="Tahoma" w:eastAsia="Andale Sans UI" w:hAnsi="Tahoma" w:cs="Tahoma"/>
          <w:kern w:val="3"/>
          <w:sz w:val="22"/>
          <w:szCs w:val="22"/>
          <w:lang w:eastAsia="en-US" w:bidi="en-US"/>
        </w:rPr>
      </w:pPr>
      <w:r w:rsidRPr="0093233A">
        <w:rPr>
          <w:rFonts w:ascii="Tahoma" w:eastAsia="Andale Sans UI" w:hAnsi="Tahoma" w:cs="Tahoma"/>
          <w:bCs/>
          <w:color w:val="000000"/>
          <w:kern w:val="3"/>
          <w:sz w:val="22"/>
          <w:szCs w:val="22"/>
          <w:lang w:eastAsia="en-US" w:bidi="en-US"/>
        </w:rPr>
        <w:t>Do zadań Dzielnicy należ</w:t>
      </w:r>
      <w:r w:rsidR="0093233A">
        <w:rPr>
          <w:rFonts w:ascii="Tahoma" w:eastAsia="Andale Sans UI" w:hAnsi="Tahoma" w:cs="Tahoma"/>
          <w:bCs/>
          <w:color w:val="000000"/>
          <w:kern w:val="3"/>
          <w:sz w:val="22"/>
          <w:szCs w:val="22"/>
          <w:lang w:eastAsia="en-US" w:bidi="en-US"/>
        </w:rPr>
        <w:t>ą</w:t>
      </w:r>
      <w:r w:rsidRPr="0093233A">
        <w:rPr>
          <w:rFonts w:ascii="Tahoma" w:eastAsia="Andale Sans UI" w:hAnsi="Tahoma" w:cs="Tahoma"/>
          <w:bCs/>
          <w:color w:val="000000"/>
          <w:kern w:val="3"/>
          <w:sz w:val="22"/>
          <w:szCs w:val="22"/>
          <w:lang w:eastAsia="en-US" w:bidi="en-US"/>
        </w:rPr>
        <w:t xml:space="preserve"> w szczególności:</w:t>
      </w:r>
    </w:p>
    <w:p w14:paraId="122D2B4B" w14:textId="263BB254" w:rsidR="00962C0C" w:rsidRPr="0093233A" w:rsidRDefault="00962C0C" w:rsidP="003A5EE3">
      <w:pPr>
        <w:widowControl w:val="0"/>
        <w:numPr>
          <w:ilvl w:val="0"/>
          <w:numId w:val="117"/>
        </w:numPr>
        <w:suppressAutoHyphens/>
        <w:autoSpaceDN w:val="0"/>
        <w:spacing w:line="360" w:lineRule="auto"/>
        <w:jc w:val="both"/>
        <w:rPr>
          <w:rFonts w:ascii="Tahoma" w:eastAsia="Andale Sans UI" w:hAnsi="Tahoma" w:cs="Tahoma"/>
          <w:kern w:val="3"/>
          <w:sz w:val="24"/>
          <w:szCs w:val="24"/>
          <w:lang w:eastAsia="en-US" w:bidi="en-US"/>
        </w:rPr>
      </w:pPr>
      <w:r w:rsidRPr="0093233A">
        <w:rPr>
          <w:rFonts w:ascii="Tahoma" w:eastAsia="Andale Sans UI" w:hAnsi="Tahoma" w:cs="Tahoma"/>
          <w:bCs/>
          <w:color w:val="000000"/>
          <w:kern w:val="3"/>
          <w:sz w:val="22"/>
          <w:szCs w:val="22"/>
          <w:lang w:eastAsia="en-US" w:bidi="en-US"/>
        </w:rPr>
        <w:t xml:space="preserve">zapewnienie udziału wspólnoty samorządowej w rozpatrywaniu spraw związanych </w:t>
      </w:r>
      <w:r w:rsidR="00841277">
        <w:rPr>
          <w:rFonts w:ascii="Tahoma" w:eastAsia="Andale Sans UI" w:hAnsi="Tahoma" w:cs="Tahoma"/>
          <w:bCs/>
          <w:color w:val="000000"/>
          <w:kern w:val="3"/>
          <w:sz w:val="22"/>
          <w:szCs w:val="22"/>
          <w:lang w:eastAsia="en-US" w:bidi="en-US"/>
        </w:rPr>
        <w:t>z </w:t>
      </w:r>
      <w:r w:rsidRPr="0093233A">
        <w:rPr>
          <w:rFonts w:ascii="Tahoma" w:eastAsia="Andale Sans UI" w:hAnsi="Tahoma" w:cs="Tahoma"/>
          <w:bCs/>
          <w:color w:val="000000"/>
          <w:kern w:val="3"/>
          <w:sz w:val="22"/>
          <w:szCs w:val="22"/>
          <w:lang w:eastAsia="en-US" w:bidi="en-US"/>
        </w:rPr>
        <w:t>miejscem zamieszkania,</w:t>
      </w:r>
    </w:p>
    <w:p w14:paraId="69E2981D" w14:textId="77777777" w:rsidR="00962C0C" w:rsidRPr="0093233A" w:rsidRDefault="00962C0C" w:rsidP="003A5EE3">
      <w:pPr>
        <w:widowControl w:val="0"/>
        <w:numPr>
          <w:ilvl w:val="0"/>
          <w:numId w:val="118"/>
        </w:numPr>
        <w:suppressAutoHyphens/>
        <w:autoSpaceDN w:val="0"/>
        <w:spacing w:line="360" w:lineRule="auto"/>
        <w:jc w:val="both"/>
        <w:rPr>
          <w:rFonts w:ascii="Tahoma" w:eastAsia="Andale Sans UI" w:hAnsi="Tahoma" w:cs="Tahoma"/>
          <w:kern w:val="3"/>
          <w:sz w:val="24"/>
          <w:szCs w:val="24"/>
          <w:lang w:eastAsia="en-US" w:bidi="en-US"/>
        </w:rPr>
      </w:pPr>
      <w:r w:rsidRPr="0093233A">
        <w:rPr>
          <w:rFonts w:ascii="Tahoma" w:eastAsia="Andale Sans UI" w:hAnsi="Tahoma" w:cs="Tahoma"/>
          <w:bCs/>
          <w:color w:val="000000"/>
          <w:kern w:val="3"/>
          <w:sz w:val="22"/>
          <w:szCs w:val="22"/>
          <w:lang w:eastAsia="en-US" w:bidi="en-US"/>
        </w:rPr>
        <w:t>organizowanie samopomocy mieszkańców i wspólnych prac na rzecz miejsca zamieszkania.</w:t>
      </w:r>
    </w:p>
    <w:p w14:paraId="34F26F65" w14:textId="77777777" w:rsidR="00962C0C" w:rsidRPr="00B433B9" w:rsidRDefault="00962C0C" w:rsidP="00A95313">
      <w:pPr>
        <w:widowControl w:val="0"/>
        <w:suppressAutoHyphens/>
        <w:autoSpaceDN w:val="0"/>
        <w:spacing w:line="360" w:lineRule="auto"/>
        <w:jc w:val="both"/>
        <w:rPr>
          <w:rFonts w:ascii="Tahoma" w:eastAsia="Andale Sans UI" w:hAnsi="Tahoma" w:cs="Tahoma"/>
          <w:kern w:val="3"/>
          <w:sz w:val="22"/>
          <w:szCs w:val="22"/>
          <w:lang w:eastAsia="en-US" w:bidi="en-US"/>
        </w:rPr>
      </w:pPr>
    </w:p>
    <w:p w14:paraId="2300AFEC" w14:textId="4301B3FC" w:rsidR="0093233A" w:rsidRPr="000F04DE" w:rsidRDefault="00EE09AB" w:rsidP="003A5EE3">
      <w:pPr>
        <w:pStyle w:val="Akapitzlist"/>
        <w:widowControl w:val="0"/>
        <w:numPr>
          <w:ilvl w:val="0"/>
          <w:numId w:val="2"/>
        </w:numPr>
        <w:suppressAutoHyphens/>
        <w:autoSpaceDN w:val="0"/>
        <w:spacing w:after="120" w:line="360" w:lineRule="auto"/>
        <w:jc w:val="both"/>
        <w:rPr>
          <w:rFonts w:ascii="Tahoma" w:eastAsia="Andale Sans UI" w:hAnsi="Tahoma" w:cs="Tahoma"/>
          <w:b/>
          <w:color w:val="C00000"/>
          <w:kern w:val="3"/>
          <w:sz w:val="22"/>
          <w:szCs w:val="22"/>
          <w:lang w:eastAsia="en-US" w:bidi="en-US"/>
        </w:rPr>
      </w:pPr>
      <w:r>
        <w:rPr>
          <w:rFonts w:ascii="Tahoma" w:eastAsia="Andale Sans UI" w:hAnsi="Tahoma" w:cs="Tahoma"/>
          <w:b/>
          <w:bCs/>
          <w:color w:val="C00000"/>
          <w:kern w:val="3"/>
          <w:sz w:val="22"/>
          <w:szCs w:val="22"/>
          <w:lang w:eastAsia="en-US" w:bidi="en-US"/>
        </w:rPr>
        <w:t>P</w:t>
      </w:r>
      <w:r w:rsidR="0093233A" w:rsidRPr="000F04DE">
        <w:rPr>
          <w:rFonts w:ascii="Tahoma" w:eastAsia="Andale Sans UI" w:hAnsi="Tahoma" w:cs="Tahoma"/>
          <w:b/>
          <w:bCs/>
          <w:color w:val="C00000"/>
          <w:kern w:val="3"/>
          <w:sz w:val="22"/>
          <w:szCs w:val="22"/>
          <w:lang w:eastAsia="en-US" w:bidi="en-US"/>
        </w:rPr>
        <w:t xml:space="preserve">arafie/kościoły </w:t>
      </w:r>
    </w:p>
    <w:p w14:paraId="7AC0A8EC" w14:textId="15B570DB" w:rsidR="00962C0C" w:rsidRPr="0093233A" w:rsidRDefault="00962C0C" w:rsidP="0093233A">
      <w:pPr>
        <w:pStyle w:val="Akapitzlist"/>
        <w:widowControl w:val="0"/>
        <w:suppressAutoHyphens/>
        <w:autoSpaceDN w:val="0"/>
        <w:spacing w:after="120" w:line="360" w:lineRule="auto"/>
        <w:jc w:val="both"/>
        <w:rPr>
          <w:rFonts w:ascii="Tahoma" w:eastAsia="Andale Sans UI" w:hAnsi="Tahoma" w:cs="Tahoma"/>
          <w:color w:val="000000"/>
          <w:kern w:val="3"/>
          <w:sz w:val="22"/>
          <w:szCs w:val="22"/>
          <w:lang w:eastAsia="en-US" w:bidi="en-US"/>
        </w:rPr>
      </w:pPr>
      <w:r w:rsidRPr="0093233A">
        <w:rPr>
          <w:rFonts w:ascii="Tahoma" w:eastAsia="Andale Sans UI" w:hAnsi="Tahoma" w:cs="Tahoma"/>
          <w:color w:val="000000"/>
          <w:kern w:val="3"/>
          <w:sz w:val="22"/>
          <w:szCs w:val="22"/>
          <w:lang w:eastAsia="en-US" w:bidi="en-US"/>
        </w:rPr>
        <w:t xml:space="preserve">Mapa zasobów dla dzielnicy Wilchwy określa </w:t>
      </w:r>
      <w:r w:rsidR="0093233A">
        <w:rPr>
          <w:rFonts w:ascii="Tahoma" w:eastAsia="Andale Sans UI" w:hAnsi="Tahoma" w:cs="Tahoma"/>
          <w:color w:val="000000"/>
          <w:kern w:val="3"/>
          <w:sz w:val="22"/>
          <w:szCs w:val="22"/>
          <w:lang w:eastAsia="en-US" w:bidi="en-US"/>
        </w:rPr>
        <w:t>dwie</w:t>
      </w:r>
      <w:r w:rsidRPr="0093233A">
        <w:rPr>
          <w:rFonts w:ascii="Tahoma" w:eastAsia="Andale Sans UI" w:hAnsi="Tahoma" w:cs="Tahoma"/>
          <w:color w:val="000000"/>
          <w:kern w:val="3"/>
          <w:sz w:val="22"/>
          <w:szCs w:val="22"/>
          <w:lang w:eastAsia="en-US" w:bidi="en-US"/>
        </w:rPr>
        <w:t xml:space="preserve"> jednostki parafi</w:t>
      </w:r>
      <w:r w:rsidR="0093233A">
        <w:rPr>
          <w:rFonts w:ascii="Tahoma" w:eastAsia="Andale Sans UI" w:hAnsi="Tahoma" w:cs="Tahoma"/>
          <w:color w:val="000000"/>
          <w:kern w:val="3"/>
          <w:sz w:val="22"/>
          <w:szCs w:val="22"/>
          <w:lang w:eastAsia="en-US" w:bidi="en-US"/>
        </w:rPr>
        <w:t>aln</w:t>
      </w:r>
      <w:r w:rsidR="00B433B9">
        <w:rPr>
          <w:rFonts w:ascii="Tahoma" w:eastAsia="Andale Sans UI" w:hAnsi="Tahoma" w:cs="Tahoma"/>
          <w:color w:val="000000"/>
          <w:kern w:val="3"/>
          <w:sz w:val="22"/>
          <w:szCs w:val="22"/>
          <w:lang w:eastAsia="en-US" w:bidi="en-US"/>
        </w:rPr>
        <w:t>e:</w:t>
      </w:r>
    </w:p>
    <w:p w14:paraId="4C1D4D0F" w14:textId="5FBA1B99" w:rsidR="00962C0C" w:rsidRPr="00B433B9" w:rsidRDefault="00B433B9" w:rsidP="003A5EE3">
      <w:pPr>
        <w:widowControl w:val="0"/>
        <w:numPr>
          <w:ilvl w:val="0"/>
          <w:numId w:val="120"/>
        </w:numPr>
        <w:suppressAutoHyphens/>
        <w:autoSpaceDN w:val="0"/>
        <w:spacing w:line="360" w:lineRule="auto"/>
        <w:jc w:val="both"/>
        <w:rPr>
          <w:rFonts w:ascii="Tahoma" w:eastAsia="Andale Sans UI" w:hAnsi="Tahoma" w:cs="Tahoma"/>
          <w:kern w:val="3"/>
          <w:sz w:val="24"/>
          <w:szCs w:val="24"/>
          <w:lang w:eastAsia="en-US" w:bidi="en-US"/>
        </w:rPr>
      </w:pPr>
      <w:r w:rsidRPr="00B433B9">
        <w:rPr>
          <w:rFonts w:ascii="Tahoma" w:eastAsia="Andale Sans UI" w:hAnsi="Tahoma" w:cs="Tahoma"/>
          <w:color w:val="000000"/>
          <w:kern w:val="3"/>
          <w:sz w:val="22"/>
          <w:szCs w:val="22"/>
          <w:lang w:eastAsia="en-US" w:bidi="en-US"/>
        </w:rPr>
        <w:t>r</w:t>
      </w:r>
      <w:r w:rsidR="00962C0C" w:rsidRPr="00B433B9">
        <w:rPr>
          <w:rFonts w:ascii="Tahoma" w:eastAsia="Andale Sans UI" w:hAnsi="Tahoma" w:cs="Tahoma"/>
          <w:bCs/>
          <w:kern w:val="3"/>
          <w:sz w:val="22"/>
          <w:szCs w:val="22"/>
          <w:lang w:eastAsia="en-US" w:bidi="en-US"/>
        </w:rPr>
        <w:t>zymskokatolick</w:t>
      </w:r>
      <w:r w:rsidRPr="00B433B9">
        <w:rPr>
          <w:rFonts w:ascii="Tahoma" w:eastAsia="Andale Sans UI" w:hAnsi="Tahoma" w:cs="Tahoma"/>
          <w:bCs/>
          <w:kern w:val="3"/>
          <w:sz w:val="22"/>
          <w:szCs w:val="22"/>
          <w:lang w:eastAsia="en-US" w:bidi="en-US"/>
        </w:rPr>
        <w:t>ą</w:t>
      </w:r>
      <w:r w:rsidR="00962C0C" w:rsidRPr="00B433B9">
        <w:rPr>
          <w:rFonts w:ascii="Tahoma" w:eastAsia="Andale Sans UI" w:hAnsi="Tahoma" w:cs="Tahoma"/>
          <w:bCs/>
          <w:kern w:val="3"/>
          <w:sz w:val="22"/>
          <w:szCs w:val="22"/>
          <w:lang w:eastAsia="en-US" w:bidi="en-US"/>
        </w:rPr>
        <w:t xml:space="preserve"> parafi</w:t>
      </w:r>
      <w:r w:rsidRPr="00B433B9">
        <w:rPr>
          <w:rFonts w:ascii="Tahoma" w:eastAsia="Andale Sans UI" w:hAnsi="Tahoma" w:cs="Tahoma"/>
          <w:bCs/>
          <w:kern w:val="3"/>
          <w:sz w:val="22"/>
          <w:szCs w:val="22"/>
          <w:lang w:eastAsia="en-US" w:bidi="en-US"/>
        </w:rPr>
        <w:t>ę</w:t>
      </w:r>
      <w:r w:rsidR="00962C0C" w:rsidRPr="00B433B9">
        <w:rPr>
          <w:rFonts w:ascii="Tahoma" w:eastAsia="Andale Sans UI" w:hAnsi="Tahoma" w:cs="Tahoma"/>
          <w:bCs/>
          <w:kern w:val="3"/>
          <w:sz w:val="22"/>
          <w:szCs w:val="22"/>
          <w:lang w:eastAsia="en-US" w:bidi="en-US"/>
        </w:rPr>
        <w:t xml:space="preserve"> pw. Matki Boskiej Częstochowskiej,</w:t>
      </w:r>
    </w:p>
    <w:p w14:paraId="1B2224DF" w14:textId="7AF97BCD" w:rsidR="00962C0C" w:rsidRPr="00A95313" w:rsidRDefault="00B433B9" w:rsidP="003A5EE3">
      <w:pPr>
        <w:widowControl w:val="0"/>
        <w:numPr>
          <w:ilvl w:val="0"/>
          <w:numId w:val="121"/>
        </w:numPr>
        <w:suppressAutoHyphens/>
        <w:autoSpaceDN w:val="0"/>
        <w:spacing w:line="360" w:lineRule="auto"/>
        <w:jc w:val="both"/>
        <w:rPr>
          <w:rFonts w:ascii="Tahoma" w:eastAsia="Andale Sans UI" w:hAnsi="Tahoma" w:cs="Tahoma"/>
          <w:kern w:val="3"/>
          <w:sz w:val="22"/>
          <w:szCs w:val="22"/>
          <w:lang w:eastAsia="en-US" w:bidi="en-US"/>
        </w:rPr>
      </w:pPr>
      <w:r>
        <w:rPr>
          <w:rFonts w:ascii="Tahoma" w:eastAsia="Andale Sans UI" w:hAnsi="Tahoma" w:cs="Tahoma"/>
          <w:kern w:val="3"/>
          <w:sz w:val="22"/>
          <w:szCs w:val="22"/>
          <w:lang w:eastAsia="en-US" w:bidi="en-US"/>
        </w:rPr>
        <w:t>p</w:t>
      </w:r>
      <w:r w:rsidR="00962C0C" w:rsidRPr="00A95313">
        <w:rPr>
          <w:rFonts w:ascii="Tahoma" w:eastAsia="Andale Sans UI" w:hAnsi="Tahoma" w:cs="Tahoma"/>
          <w:kern w:val="3"/>
          <w:sz w:val="22"/>
          <w:szCs w:val="22"/>
          <w:lang w:eastAsia="en-US" w:bidi="en-US"/>
        </w:rPr>
        <w:t>arafi</w:t>
      </w:r>
      <w:r>
        <w:rPr>
          <w:rFonts w:ascii="Tahoma" w:eastAsia="Andale Sans UI" w:hAnsi="Tahoma" w:cs="Tahoma"/>
          <w:kern w:val="3"/>
          <w:sz w:val="22"/>
          <w:szCs w:val="22"/>
          <w:lang w:eastAsia="en-US" w:bidi="en-US"/>
        </w:rPr>
        <w:t>ę</w:t>
      </w:r>
      <w:r w:rsidR="00962C0C" w:rsidRPr="00A95313">
        <w:rPr>
          <w:rFonts w:ascii="Tahoma" w:eastAsia="Andale Sans UI" w:hAnsi="Tahoma" w:cs="Tahoma"/>
          <w:kern w:val="3"/>
          <w:sz w:val="22"/>
          <w:szCs w:val="22"/>
          <w:lang w:eastAsia="en-US" w:bidi="en-US"/>
        </w:rPr>
        <w:t xml:space="preserve"> pw. Świętego Wawrzyńca.</w:t>
      </w:r>
    </w:p>
    <w:p w14:paraId="07ED527C" w14:textId="77777777" w:rsidR="00962C0C" w:rsidRPr="00A95313" w:rsidRDefault="00962C0C" w:rsidP="00A95313">
      <w:pPr>
        <w:widowControl w:val="0"/>
        <w:suppressAutoHyphens/>
        <w:autoSpaceDN w:val="0"/>
        <w:spacing w:line="360" w:lineRule="auto"/>
        <w:jc w:val="both"/>
        <w:rPr>
          <w:rFonts w:ascii="Tahoma" w:eastAsia="Andale Sans UI" w:hAnsi="Tahoma" w:cs="Tahoma"/>
          <w:b/>
          <w:bCs/>
          <w:color w:val="000000"/>
          <w:kern w:val="3"/>
          <w:sz w:val="22"/>
          <w:szCs w:val="22"/>
          <w:lang w:eastAsia="en-US" w:bidi="en-US"/>
        </w:rPr>
      </w:pPr>
    </w:p>
    <w:p w14:paraId="36821FDC" w14:textId="77777777" w:rsidR="00962C0C" w:rsidRPr="000F04DE" w:rsidRDefault="00962C0C"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lang w:eastAsia="en-US" w:bidi="en-US"/>
        </w:rPr>
      </w:pPr>
      <w:r w:rsidRPr="000F04DE">
        <w:rPr>
          <w:rFonts w:ascii="Tahoma" w:eastAsia="Andale Sans UI" w:hAnsi="Tahoma" w:cs="Tahoma"/>
          <w:b/>
          <w:bCs/>
          <w:color w:val="C00000"/>
          <w:kern w:val="3"/>
          <w:sz w:val="22"/>
          <w:szCs w:val="22"/>
          <w:lang w:eastAsia="en-US" w:bidi="en-US"/>
        </w:rPr>
        <w:t>KS „WICHER WILCHWY”</w:t>
      </w:r>
    </w:p>
    <w:p w14:paraId="390D1955" w14:textId="77777777" w:rsidR="00962C0C" w:rsidRPr="00A95313" w:rsidRDefault="00962C0C" w:rsidP="00B433B9">
      <w:pPr>
        <w:widowControl w:val="0"/>
        <w:suppressAutoHyphens/>
        <w:autoSpaceDN w:val="0"/>
        <w:spacing w:line="360" w:lineRule="auto"/>
        <w:ind w:firstLine="720"/>
        <w:jc w:val="both"/>
        <w:rPr>
          <w:rFonts w:ascii="Tahoma" w:eastAsia="Andale Sans UI" w:hAnsi="Tahoma" w:cs="Tahoma"/>
          <w:color w:val="000000"/>
          <w:kern w:val="3"/>
          <w:sz w:val="22"/>
          <w:szCs w:val="22"/>
          <w:lang w:eastAsia="en-US" w:bidi="en-US"/>
        </w:rPr>
      </w:pPr>
      <w:r w:rsidRPr="00A95313">
        <w:rPr>
          <w:rFonts w:ascii="Tahoma" w:eastAsia="Andale Sans UI" w:hAnsi="Tahoma" w:cs="Tahoma"/>
          <w:color w:val="000000"/>
          <w:kern w:val="3"/>
          <w:sz w:val="22"/>
          <w:szCs w:val="22"/>
          <w:lang w:eastAsia="en-US" w:bidi="en-US"/>
        </w:rPr>
        <w:t>Klub Sportowy „Wicher Wilchwy” prowadzi działalność w zakresie sportu i kultury. Głównym celem organizacji jest propagowanie zdrowego stylu życia. Swą działalność skupia głównie w obszarze piłki nożnej. Prowadzi również sekcję judo, tenisa stołowego, a także boksu. Ponadto prowadzone są również zajęcia w sekcji aerobiku.</w:t>
      </w:r>
    </w:p>
    <w:p w14:paraId="4691A69F" w14:textId="77777777" w:rsidR="00962C0C" w:rsidRPr="00A95313" w:rsidRDefault="00962C0C" w:rsidP="00A95313">
      <w:pPr>
        <w:widowControl w:val="0"/>
        <w:suppressAutoHyphens/>
        <w:autoSpaceDN w:val="0"/>
        <w:spacing w:after="120" w:line="360" w:lineRule="auto"/>
        <w:jc w:val="both"/>
        <w:rPr>
          <w:rFonts w:ascii="Tahoma" w:eastAsia="Andale Sans UI" w:hAnsi="Tahoma" w:cs="Tahoma"/>
          <w:color w:val="000000"/>
          <w:kern w:val="3"/>
          <w:sz w:val="22"/>
          <w:szCs w:val="22"/>
          <w:lang w:eastAsia="en-US" w:bidi="en-US"/>
        </w:rPr>
      </w:pPr>
    </w:p>
    <w:p w14:paraId="5CB20C4F" w14:textId="77777777" w:rsidR="00962C0C" w:rsidRPr="000F04DE" w:rsidRDefault="00962C0C"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lang w:eastAsia="en-US" w:bidi="en-US"/>
        </w:rPr>
      </w:pPr>
      <w:r w:rsidRPr="000F04DE">
        <w:rPr>
          <w:rFonts w:ascii="Tahoma" w:eastAsia="Andale Sans UI" w:hAnsi="Tahoma" w:cs="Tahoma"/>
          <w:b/>
          <w:bCs/>
          <w:color w:val="C00000"/>
          <w:kern w:val="3"/>
          <w:sz w:val="22"/>
          <w:szCs w:val="22"/>
          <w:lang w:eastAsia="en-US" w:bidi="en-US"/>
        </w:rPr>
        <w:t>TKKF „KARLIK”</w:t>
      </w:r>
    </w:p>
    <w:p w14:paraId="358F17C7" w14:textId="77777777" w:rsidR="00962C0C" w:rsidRPr="00A95313" w:rsidRDefault="00962C0C" w:rsidP="00B433B9">
      <w:pPr>
        <w:widowControl w:val="0"/>
        <w:suppressAutoHyphens/>
        <w:autoSpaceDN w:val="0"/>
        <w:spacing w:line="360" w:lineRule="auto"/>
        <w:ind w:firstLine="720"/>
        <w:jc w:val="both"/>
        <w:rPr>
          <w:rFonts w:ascii="Tahoma" w:eastAsia="Andale Sans UI" w:hAnsi="Tahoma" w:cs="Tahoma"/>
          <w:color w:val="000000"/>
          <w:kern w:val="3"/>
          <w:sz w:val="22"/>
          <w:szCs w:val="22"/>
          <w:lang w:eastAsia="en-US" w:bidi="en-US"/>
        </w:rPr>
      </w:pPr>
      <w:r w:rsidRPr="00A95313">
        <w:rPr>
          <w:rFonts w:ascii="Tahoma" w:eastAsia="Andale Sans UI" w:hAnsi="Tahoma" w:cs="Tahoma"/>
          <w:color w:val="000000"/>
          <w:kern w:val="3"/>
          <w:sz w:val="22"/>
          <w:szCs w:val="22"/>
          <w:lang w:eastAsia="en-US" w:bidi="en-US"/>
        </w:rPr>
        <w:t>Klub Sportowy „Karlik” to organizacja zrzeszona w stowarzyszeniu Towarzystwa Krzewienia Kultury Fizycznej. Klub prowadzi działalność w zakresie sportu i kultury. Głównym celem organizacji jest propagowanie zdrowego stylu życia.</w:t>
      </w:r>
    </w:p>
    <w:p w14:paraId="4D900868" w14:textId="77777777" w:rsidR="00962C0C" w:rsidRPr="00A95313" w:rsidRDefault="00962C0C" w:rsidP="00C12839">
      <w:pPr>
        <w:widowControl w:val="0"/>
        <w:suppressAutoHyphens/>
        <w:autoSpaceDN w:val="0"/>
        <w:spacing w:line="360" w:lineRule="auto"/>
        <w:ind w:left="284"/>
        <w:jc w:val="both"/>
        <w:rPr>
          <w:rFonts w:ascii="Tahoma" w:eastAsia="Andale Sans UI" w:hAnsi="Tahoma" w:cs="Tahoma"/>
          <w:b/>
          <w:bCs/>
          <w:color w:val="000000"/>
          <w:kern w:val="3"/>
          <w:sz w:val="22"/>
          <w:szCs w:val="22"/>
          <w:lang w:eastAsia="en-US" w:bidi="en-US"/>
        </w:rPr>
      </w:pPr>
    </w:p>
    <w:p w14:paraId="299F52D4" w14:textId="6D81AF58" w:rsidR="00962C0C" w:rsidRPr="000F04DE" w:rsidRDefault="00962C0C"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000000"/>
          <w:kern w:val="3"/>
          <w:sz w:val="22"/>
          <w:szCs w:val="22"/>
          <w:lang w:eastAsia="en-US" w:bidi="en-US"/>
        </w:rPr>
      </w:pPr>
      <w:r w:rsidRPr="000F04DE">
        <w:rPr>
          <w:rFonts w:ascii="Tahoma" w:eastAsia="Andale Sans UI" w:hAnsi="Tahoma" w:cs="Tahoma"/>
          <w:b/>
          <w:bCs/>
          <w:color w:val="C00000"/>
          <w:kern w:val="3"/>
          <w:sz w:val="22"/>
          <w:szCs w:val="22"/>
          <w:lang w:eastAsia="en-US" w:bidi="en-US"/>
        </w:rPr>
        <w:t xml:space="preserve">KS </w:t>
      </w:r>
      <w:r w:rsidR="00755274">
        <w:rPr>
          <w:rFonts w:ascii="Tahoma" w:eastAsia="Andale Sans UI" w:hAnsi="Tahoma" w:cs="Tahoma"/>
          <w:b/>
          <w:bCs/>
          <w:color w:val="C00000"/>
          <w:kern w:val="3"/>
          <w:sz w:val="22"/>
          <w:szCs w:val="22"/>
          <w:lang w:eastAsia="en-US" w:bidi="en-US"/>
        </w:rPr>
        <w:t>„</w:t>
      </w:r>
      <w:r w:rsidRPr="000F04DE">
        <w:rPr>
          <w:rFonts w:ascii="Tahoma" w:eastAsia="Andale Sans UI" w:hAnsi="Tahoma" w:cs="Tahoma"/>
          <w:b/>
          <w:bCs/>
          <w:color w:val="C00000"/>
          <w:kern w:val="3"/>
          <w:sz w:val="22"/>
          <w:szCs w:val="22"/>
          <w:lang w:eastAsia="en-US" w:bidi="en-US"/>
        </w:rPr>
        <w:t>FORMA</w:t>
      </w:r>
      <w:r w:rsidR="00755274">
        <w:rPr>
          <w:rFonts w:ascii="Tahoma" w:eastAsia="Andale Sans UI" w:hAnsi="Tahoma" w:cs="Tahoma"/>
          <w:b/>
          <w:bCs/>
          <w:color w:val="C00000"/>
          <w:kern w:val="3"/>
          <w:sz w:val="22"/>
          <w:szCs w:val="22"/>
          <w:lang w:eastAsia="en-US" w:bidi="en-US"/>
        </w:rPr>
        <w:t>”</w:t>
      </w:r>
    </w:p>
    <w:p w14:paraId="10A742B7" w14:textId="20B835C5" w:rsidR="00962C0C" w:rsidRPr="007773EB" w:rsidRDefault="00962C0C" w:rsidP="007773EB">
      <w:pPr>
        <w:widowControl w:val="0"/>
        <w:suppressAutoHyphens/>
        <w:autoSpaceDN w:val="0"/>
        <w:spacing w:line="360" w:lineRule="auto"/>
        <w:ind w:firstLine="720"/>
        <w:jc w:val="both"/>
        <w:rPr>
          <w:rFonts w:ascii="Tahoma" w:eastAsia="Andale Sans UI" w:hAnsi="Tahoma" w:cs="Tahoma"/>
          <w:color w:val="000000"/>
          <w:kern w:val="3"/>
          <w:sz w:val="22"/>
          <w:szCs w:val="22"/>
          <w:lang w:eastAsia="en-US" w:bidi="en-US"/>
        </w:rPr>
      </w:pPr>
      <w:r w:rsidRPr="00A95313">
        <w:rPr>
          <w:rFonts w:ascii="Tahoma" w:eastAsia="Andale Sans UI" w:hAnsi="Tahoma" w:cs="Tahoma"/>
          <w:color w:val="000000"/>
          <w:kern w:val="3"/>
          <w:sz w:val="22"/>
          <w:szCs w:val="22"/>
          <w:lang w:eastAsia="en-US" w:bidi="en-US"/>
        </w:rPr>
        <w:t>Klub Sportowy „Forma” prowadzi działalność w zakresie sportu i kultury. Głównym celem organizacji jest propagowanie zdrowego stylu życia.</w:t>
      </w:r>
    </w:p>
    <w:p w14:paraId="555C7A8D" w14:textId="1027F2EB" w:rsidR="00B433B9" w:rsidRDefault="00B433B9" w:rsidP="00C12839">
      <w:pPr>
        <w:widowControl w:val="0"/>
        <w:suppressAutoHyphens/>
        <w:autoSpaceDN w:val="0"/>
        <w:spacing w:line="360" w:lineRule="auto"/>
        <w:ind w:left="284"/>
        <w:jc w:val="both"/>
        <w:rPr>
          <w:rFonts w:ascii="Tahoma" w:eastAsia="Andale Sans UI" w:hAnsi="Tahoma" w:cs="Tahoma"/>
          <w:b/>
          <w:bCs/>
          <w:color w:val="000000"/>
          <w:kern w:val="3"/>
          <w:sz w:val="22"/>
          <w:szCs w:val="22"/>
          <w:lang w:eastAsia="en-US" w:bidi="en-US"/>
        </w:rPr>
      </w:pPr>
    </w:p>
    <w:p w14:paraId="679ECAE1" w14:textId="77777777" w:rsidR="00C12839" w:rsidRPr="00A95313" w:rsidRDefault="00C12839" w:rsidP="00C12839">
      <w:pPr>
        <w:widowControl w:val="0"/>
        <w:suppressAutoHyphens/>
        <w:autoSpaceDN w:val="0"/>
        <w:spacing w:line="360" w:lineRule="auto"/>
        <w:ind w:left="284"/>
        <w:jc w:val="both"/>
        <w:rPr>
          <w:rFonts w:ascii="Tahoma" w:eastAsia="Andale Sans UI" w:hAnsi="Tahoma" w:cs="Tahoma"/>
          <w:b/>
          <w:bCs/>
          <w:color w:val="000000"/>
          <w:kern w:val="3"/>
          <w:sz w:val="22"/>
          <w:szCs w:val="22"/>
          <w:lang w:eastAsia="en-US" w:bidi="en-US"/>
        </w:rPr>
      </w:pPr>
    </w:p>
    <w:p w14:paraId="7BB71CBA" w14:textId="26543D7A" w:rsidR="00962C0C" w:rsidRPr="000F04DE" w:rsidRDefault="00962C0C"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lang w:eastAsia="en-US" w:bidi="en-US"/>
        </w:rPr>
      </w:pPr>
      <w:r w:rsidRPr="000F04DE">
        <w:rPr>
          <w:rFonts w:ascii="Tahoma" w:eastAsia="Andale Sans UI" w:hAnsi="Tahoma" w:cs="Tahoma"/>
          <w:b/>
          <w:bCs/>
          <w:color w:val="C00000"/>
          <w:kern w:val="3"/>
          <w:sz w:val="22"/>
          <w:szCs w:val="22"/>
          <w:lang w:eastAsia="en-US" w:bidi="en-US"/>
        </w:rPr>
        <w:t xml:space="preserve">Uczniowski Klub Sportowy </w:t>
      </w:r>
      <w:r w:rsidR="00755274">
        <w:rPr>
          <w:rFonts w:ascii="Tahoma" w:eastAsia="Andale Sans UI" w:hAnsi="Tahoma" w:cs="Tahoma"/>
          <w:b/>
          <w:bCs/>
          <w:color w:val="C00000"/>
          <w:kern w:val="3"/>
          <w:sz w:val="22"/>
          <w:szCs w:val="22"/>
          <w:lang w:eastAsia="en-US" w:bidi="en-US"/>
        </w:rPr>
        <w:t>„</w:t>
      </w:r>
      <w:r w:rsidRPr="000F04DE">
        <w:rPr>
          <w:rFonts w:ascii="Tahoma" w:eastAsia="Andale Sans UI" w:hAnsi="Tahoma" w:cs="Tahoma"/>
          <w:b/>
          <w:bCs/>
          <w:color w:val="C00000"/>
          <w:kern w:val="3"/>
          <w:sz w:val="22"/>
          <w:szCs w:val="22"/>
          <w:lang w:eastAsia="en-US" w:bidi="en-US"/>
        </w:rPr>
        <w:t>Baszta</w:t>
      </w:r>
      <w:r w:rsidR="00755274">
        <w:rPr>
          <w:rFonts w:ascii="Tahoma" w:eastAsia="Andale Sans UI" w:hAnsi="Tahoma" w:cs="Tahoma"/>
          <w:b/>
          <w:bCs/>
          <w:color w:val="C00000"/>
          <w:kern w:val="3"/>
          <w:sz w:val="22"/>
          <w:szCs w:val="22"/>
          <w:lang w:eastAsia="en-US" w:bidi="en-US"/>
        </w:rPr>
        <w:t>”</w:t>
      </w:r>
    </w:p>
    <w:p w14:paraId="3AD5F8E4" w14:textId="6F472E11" w:rsidR="00962C0C" w:rsidRPr="00A95313" w:rsidRDefault="007773EB" w:rsidP="00B433B9">
      <w:pPr>
        <w:widowControl w:val="0"/>
        <w:suppressAutoHyphens/>
        <w:autoSpaceDN w:val="0"/>
        <w:spacing w:line="360" w:lineRule="auto"/>
        <w:ind w:firstLine="720"/>
        <w:rPr>
          <w:rFonts w:ascii="Tahoma" w:eastAsia="Andale Sans UI" w:hAnsi="Tahoma" w:cs="Tahoma"/>
          <w:kern w:val="3"/>
          <w:sz w:val="22"/>
          <w:szCs w:val="22"/>
          <w:lang w:eastAsia="en-US" w:bidi="en-US"/>
        </w:rPr>
      </w:pPr>
      <w:r>
        <w:rPr>
          <w:rFonts w:ascii="Tahoma" w:eastAsia="Andale Sans UI" w:hAnsi="Tahoma" w:cs="Tahoma"/>
          <w:kern w:val="3"/>
          <w:sz w:val="22"/>
          <w:szCs w:val="22"/>
          <w:lang w:eastAsia="en-US" w:bidi="en-US"/>
        </w:rPr>
        <w:t>Celem Klubu jest:</w:t>
      </w:r>
    </w:p>
    <w:p w14:paraId="3DBA1D44" w14:textId="0ECB36AB" w:rsidR="00962C0C" w:rsidRPr="00A95313" w:rsidRDefault="00962C0C" w:rsidP="003A5EE3">
      <w:pPr>
        <w:widowControl w:val="0"/>
        <w:numPr>
          <w:ilvl w:val="0"/>
          <w:numId w:val="123"/>
        </w:numPr>
        <w:suppressAutoHyphens/>
        <w:autoSpaceDN w:val="0"/>
        <w:spacing w:line="360" w:lineRule="auto"/>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 xml:space="preserve">planowanie i organizowanie nauki gry w szachy w oparciu o możliwości obiektowe </w:t>
      </w:r>
      <w:r w:rsidR="00841277">
        <w:rPr>
          <w:rFonts w:ascii="Tahoma" w:eastAsia="Andale Sans UI" w:hAnsi="Tahoma" w:cs="Tahoma"/>
          <w:kern w:val="3"/>
          <w:sz w:val="22"/>
          <w:szCs w:val="22"/>
          <w:lang w:eastAsia="en-US" w:bidi="en-US"/>
        </w:rPr>
        <w:t>i </w:t>
      </w:r>
      <w:r w:rsidRPr="00A95313">
        <w:rPr>
          <w:rFonts w:ascii="Tahoma" w:eastAsia="Andale Sans UI" w:hAnsi="Tahoma" w:cs="Tahoma"/>
          <w:kern w:val="3"/>
          <w:sz w:val="22"/>
          <w:szCs w:val="22"/>
          <w:lang w:eastAsia="en-US" w:bidi="en-US"/>
        </w:rPr>
        <w:t xml:space="preserve">sprzętowe Zespołu Szkolno-Przedszkolnego </w:t>
      </w:r>
      <w:r w:rsidR="00841277">
        <w:rPr>
          <w:rFonts w:ascii="Tahoma" w:eastAsia="Andale Sans UI" w:hAnsi="Tahoma" w:cs="Tahoma"/>
          <w:kern w:val="3"/>
          <w:sz w:val="22"/>
          <w:szCs w:val="22"/>
          <w:lang w:eastAsia="en-US" w:bidi="en-US"/>
        </w:rPr>
        <w:t>nr 2 oraz pomoc organizacyjną i </w:t>
      </w:r>
      <w:r w:rsidRPr="00A95313">
        <w:rPr>
          <w:rFonts w:ascii="Tahoma" w:eastAsia="Andale Sans UI" w:hAnsi="Tahoma" w:cs="Tahoma"/>
          <w:kern w:val="3"/>
          <w:sz w:val="22"/>
          <w:szCs w:val="22"/>
          <w:lang w:eastAsia="en-US" w:bidi="en-US"/>
        </w:rPr>
        <w:t>materialną rodziców, sympatyków Klubu, przyjaciół oraz darczyńców</w:t>
      </w:r>
      <w:r w:rsidR="00B433B9">
        <w:rPr>
          <w:rFonts w:ascii="Tahoma" w:eastAsia="Andale Sans UI" w:hAnsi="Tahoma" w:cs="Tahoma"/>
          <w:kern w:val="3"/>
          <w:sz w:val="22"/>
          <w:szCs w:val="22"/>
          <w:lang w:eastAsia="en-US" w:bidi="en-US"/>
        </w:rPr>
        <w:t>,</w:t>
      </w:r>
    </w:p>
    <w:p w14:paraId="28019CC3" w14:textId="77777777" w:rsidR="00962C0C" w:rsidRPr="00A95313" w:rsidRDefault="00962C0C" w:rsidP="003A5EE3">
      <w:pPr>
        <w:widowControl w:val="0"/>
        <w:numPr>
          <w:ilvl w:val="0"/>
          <w:numId w:val="124"/>
        </w:numPr>
        <w:suppressAutoHyphens/>
        <w:autoSpaceDN w:val="0"/>
        <w:spacing w:line="360" w:lineRule="auto"/>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angażowanie zainteresowanych uczniów do aktywnej pracy umysłowej i sportowych zmagań,</w:t>
      </w:r>
    </w:p>
    <w:p w14:paraId="60E79D42" w14:textId="77777777" w:rsidR="00962C0C" w:rsidRPr="00A95313" w:rsidRDefault="00962C0C" w:rsidP="003A5EE3">
      <w:pPr>
        <w:widowControl w:val="0"/>
        <w:numPr>
          <w:ilvl w:val="0"/>
          <w:numId w:val="124"/>
        </w:numPr>
        <w:suppressAutoHyphens/>
        <w:autoSpaceDN w:val="0"/>
        <w:spacing w:line="360" w:lineRule="auto"/>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uczestniczenie w imprezach sportowych organizowanych na obszarze Rzeczpospolitej Polskiej  i poza nim,</w:t>
      </w:r>
    </w:p>
    <w:p w14:paraId="3088E490" w14:textId="77777777" w:rsidR="00962C0C" w:rsidRPr="00A95313" w:rsidRDefault="00962C0C" w:rsidP="003A5EE3">
      <w:pPr>
        <w:widowControl w:val="0"/>
        <w:numPr>
          <w:ilvl w:val="0"/>
          <w:numId w:val="124"/>
        </w:numPr>
        <w:suppressAutoHyphens/>
        <w:autoSpaceDN w:val="0"/>
        <w:spacing w:line="360" w:lineRule="auto"/>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organizowanie zajęć sportowych dla uczniów szkół w celu wszechstronnego rozwoju sprawności umysłowej,</w:t>
      </w:r>
    </w:p>
    <w:p w14:paraId="0EB53E42" w14:textId="338E56E5" w:rsidR="00962C0C" w:rsidRPr="00A95313" w:rsidRDefault="00962C0C" w:rsidP="003A5EE3">
      <w:pPr>
        <w:widowControl w:val="0"/>
        <w:numPr>
          <w:ilvl w:val="0"/>
          <w:numId w:val="124"/>
        </w:numPr>
        <w:suppressAutoHyphens/>
        <w:autoSpaceDN w:val="0"/>
        <w:spacing w:line="360" w:lineRule="auto"/>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organizowanie uczniom różnorodnych form działalności umysłowej</w:t>
      </w:r>
      <w:r w:rsidR="007773EB">
        <w:rPr>
          <w:rFonts w:ascii="Tahoma" w:eastAsia="Andale Sans UI" w:hAnsi="Tahoma" w:cs="Tahoma"/>
          <w:kern w:val="3"/>
          <w:sz w:val="22"/>
          <w:szCs w:val="22"/>
          <w:lang w:eastAsia="en-US" w:bidi="en-US"/>
        </w:rPr>
        <w:t xml:space="preserve"> i</w:t>
      </w:r>
      <w:r w:rsidRPr="00A95313">
        <w:rPr>
          <w:rFonts w:ascii="Tahoma" w:eastAsia="Andale Sans UI" w:hAnsi="Tahoma" w:cs="Tahoma"/>
          <w:kern w:val="3"/>
          <w:sz w:val="22"/>
          <w:szCs w:val="22"/>
          <w:lang w:eastAsia="en-US" w:bidi="en-US"/>
        </w:rPr>
        <w:t xml:space="preserve"> współzawodnictwa sportowego,</w:t>
      </w:r>
    </w:p>
    <w:p w14:paraId="5A222A90" w14:textId="77777777" w:rsidR="00962C0C" w:rsidRPr="00A95313" w:rsidRDefault="00962C0C" w:rsidP="003A5EE3">
      <w:pPr>
        <w:widowControl w:val="0"/>
        <w:numPr>
          <w:ilvl w:val="0"/>
          <w:numId w:val="124"/>
        </w:numPr>
        <w:suppressAutoHyphens/>
        <w:autoSpaceDN w:val="0"/>
        <w:spacing w:line="360" w:lineRule="auto"/>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przeciwdziałanie patologiom społecznym wśród dzieci i młodzieży poprzez organizację czasu wolnego,</w:t>
      </w:r>
    </w:p>
    <w:p w14:paraId="6BC7C62E" w14:textId="159F79D6" w:rsidR="00962C0C" w:rsidRPr="00A95313" w:rsidRDefault="00962C0C" w:rsidP="003A5EE3">
      <w:pPr>
        <w:widowControl w:val="0"/>
        <w:numPr>
          <w:ilvl w:val="0"/>
          <w:numId w:val="124"/>
        </w:numPr>
        <w:suppressAutoHyphens/>
        <w:autoSpaceDN w:val="0"/>
        <w:spacing w:line="360" w:lineRule="auto"/>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organizowanie zajęć profilaktyczno- terapeutycznych o charakterze sportowym dla dzieci i młodzieży ze szczególnym uwzględnienie</w:t>
      </w:r>
      <w:r w:rsidR="00841277">
        <w:rPr>
          <w:rFonts w:ascii="Tahoma" w:eastAsia="Andale Sans UI" w:hAnsi="Tahoma" w:cs="Tahoma"/>
          <w:kern w:val="3"/>
          <w:sz w:val="22"/>
          <w:szCs w:val="22"/>
          <w:lang w:eastAsia="en-US" w:bidi="en-US"/>
        </w:rPr>
        <w:t>m dzieci i młodzieży z rodzin z </w:t>
      </w:r>
      <w:r w:rsidRPr="00A95313">
        <w:rPr>
          <w:rFonts w:ascii="Tahoma" w:eastAsia="Andale Sans UI" w:hAnsi="Tahoma" w:cs="Tahoma"/>
          <w:kern w:val="3"/>
          <w:sz w:val="22"/>
          <w:szCs w:val="22"/>
          <w:lang w:eastAsia="en-US" w:bidi="en-US"/>
        </w:rPr>
        <w:t>problemami  alkoholowymi,</w:t>
      </w:r>
    </w:p>
    <w:p w14:paraId="6A0AB3D1" w14:textId="37B1C5DD" w:rsidR="00962C0C" w:rsidRPr="00A95313" w:rsidRDefault="00962C0C" w:rsidP="003A5EE3">
      <w:pPr>
        <w:widowControl w:val="0"/>
        <w:numPr>
          <w:ilvl w:val="0"/>
          <w:numId w:val="124"/>
        </w:numPr>
        <w:suppressAutoHyphens/>
        <w:autoSpaceDN w:val="0"/>
        <w:spacing w:line="360" w:lineRule="auto"/>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 xml:space="preserve">przeciwdziałanie zagrożeniom zdrowotnym poprzez prowadzenie zajęć sportowych </w:t>
      </w:r>
      <w:r w:rsidR="00841277">
        <w:rPr>
          <w:rFonts w:ascii="Tahoma" w:eastAsia="Andale Sans UI" w:hAnsi="Tahoma" w:cs="Tahoma"/>
          <w:kern w:val="3"/>
          <w:sz w:val="22"/>
          <w:szCs w:val="22"/>
          <w:lang w:eastAsia="en-US" w:bidi="en-US"/>
        </w:rPr>
        <w:t>i </w:t>
      </w:r>
      <w:r w:rsidRPr="00A95313">
        <w:rPr>
          <w:rFonts w:ascii="Tahoma" w:eastAsia="Andale Sans UI" w:hAnsi="Tahoma" w:cs="Tahoma"/>
          <w:kern w:val="3"/>
          <w:sz w:val="22"/>
          <w:szCs w:val="22"/>
          <w:lang w:eastAsia="en-US" w:bidi="en-US"/>
        </w:rPr>
        <w:t>organizowanie zdrowego spędzania czasu wolnego,</w:t>
      </w:r>
    </w:p>
    <w:p w14:paraId="37A1425A" w14:textId="41CD1FF8" w:rsidR="00962C0C" w:rsidRPr="00A95313" w:rsidRDefault="00962C0C" w:rsidP="003A5EE3">
      <w:pPr>
        <w:widowControl w:val="0"/>
        <w:numPr>
          <w:ilvl w:val="0"/>
          <w:numId w:val="124"/>
        </w:numPr>
        <w:suppressAutoHyphens/>
        <w:autoSpaceDN w:val="0"/>
        <w:spacing w:line="360" w:lineRule="auto"/>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kształcenie pozytywnych cech charakteru i os</w:t>
      </w:r>
      <w:r w:rsidR="00841277">
        <w:rPr>
          <w:rFonts w:ascii="Tahoma" w:eastAsia="Andale Sans UI" w:hAnsi="Tahoma" w:cs="Tahoma"/>
          <w:kern w:val="3"/>
          <w:sz w:val="22"/>
          <w:szCs w:val="22"/>
          <w:lang w:eastAsia="en-US" w:bidi="en-US"/>
        </w:rPr>
        <w:t>obowości poprzez uczestnictwo w </w:t>
      </w:r>
      <w:r w:rsidRPr="00A95313">
        <w:rPr>
          <w:rFonts w:ascii="Tahoma" w:eastAsia="Andale Sans UI" w:hAnsi="Tahoma" w:cs="Tahoma"/>
          <w:kern w:val="3"/>
          <w:sz w:val="22"/>
          <w:szCs w:val="22"/>
          <w:lang w:eastAsia="en-US" w:bidi="en-US"/>
        </w:rPr>
        <w:t>realizacji zadań statutowych Klubu.</w:t>
      </w:r>
    </w:p>
    <w:p w14:paraId="407B3FFA" w14:textId="77777777" w:rsidR="00962C0C" w:rsidRPr="000F04DE" w:rsidRDefault="00962C0C" w:rsidP="00A95313">
      <w:pPr>
        <w:widowControl w:val="0"/>
        <w:suppressAutoHyphens/>
        <w:autoSpaceDN w:val="0"/>
        <w:spacing w:line="360" w:lineRule="auto"/>
        <w:jc w:val="both"/>
        <w:rPr>
          <w:rFonts w:ascii="Tahoma" w:eastAsia="Andale Sans UI" w:hAnsi="Tahoma" w:cs="Tahoma"/>
          <w:b/>
          <w:bCs/>
          <w:color w:val="000000"/>
          <w:kern w:val="3"/>
          <w:sz w:val="22"/>
          <w:szCs w:val="22"/>
          <w:lang w:eastAsia="en-US" w:bidi="en-US"/>
        </w:rPr>
      </w:pPr>
    </w:p>
    <w:p w14:paraId="53522606" w14:textId="4582EA44" w:rsidR="00962C0C" w:rsidRPr="000F04DE" w:rsidRDefault="00962C0C"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lang w:eastAsia="en-US" w:bidi="en-US"/>
        </w:rPr>
      </w:pPr>
      <w:r w:rsidRPr="000F04DE">
        <w:rPr>
          <w:rFonts w:ascii="Tahoma" w:eastAsia="Andale Sans UI" w:hAnsi="Tahoma" w:cs="Tahoma"/>
          <w:b/>
          <w:bCs/>
          <w:color w:val="C00000"/>
          <w:kern w:val="3"/>
          <w:sz w:val="22"/>
          <w:szCs w:val="22"/>
          <w:lang w:eastAsia="en-US" w:bidi="en-US"/>
        </w:rPr>
        <w:t>P</w:t>
      </w:r>
      <w:r w:rsidR="00B433B9" w:rsidRPr="000F04DE">
        <w:rPr>
          <w:rFonts w:ascii="Tahoma" w:eastAsia="Andale Sans UI" w:hAnsi="Tahoma" w:cs="Tahoma"/>
          <w:b/>
          <w:bCs/>
          <w:color w:val="C00000"/>
          <w:kern w:val="3"/>
          <w:sz w:val="22"/>
          <w:szCs w:val="22"/>
          <w:lang w:eastAsia="en-US" w:bidi="en-US"/>
        </w:rPr>
        <w:t>olski</w:t>
      </w:r>
      <w:r w:rsidRPr="000F04DE">
        <w:rPr>
          <w:rFonts w:ascii="Tahoma" w:eastAsia="Andale Sans UI" w:hAnsi="Tahoma" w:cs="Tahoma"/>
          <w:b/>
          <w:bCs/>
          <w:color w:val="C00000"/>
          <w:kern w:val="3"/>
          <w:sz w:val="22"/>
          <w:szCs w:val="22"/>
          <w:lang w:eastAsia="en-US" w:bidi="en-US"/>
        </w:rPr>
        <w:t xml:space="preserve"> Z</w:t>
      </w:r>
      <w:r w:rsidR="00B433B9" w:rsidRPr="000F04DE">
        <w:rPr>
          <w:rFonts w:ascii="Tahoma" w:eastAsia="Andale Sans UI" w:hAnsi="Tahoma" w:cs="Tahoma"/>
          <w:b/>
          <w:bCs/>
          <w:color w:val="C00000"/>
          <w:kern w:val="3"/>
          <w:sz w:val="22"/>
          <w:szCs w:val="22"/>
          <w:lang w:eastAsia="en-US" w:bidi="en-US"/>
        </w:rPr>
        <w:t>wiązek</w:t>
      </w:r>
      <w:r w:rsidRPr="000F04DE">
        <w:rPr>
          <w:rFonts w:ascii="Tahoma" w:eastAsia="Andale Sans UI" w:hAnsi="Tahoma" w:cs="Tahoma"/>
          <w:b/>
          <w:bCs/>
          <w:color w:val="C00000"/>
          <w:kern w:val="3"/>
          <w:sz w:val="22"/>
          <w:szCs w:val="22"/>
          <w:lang w:eastAsia="en-US" w:bidi="en-US"/>
        </w:rPr>
        <w:t xml:space="preserve"> S</w:t>
      </w:r>
      <w:r w:rsidR="00B433B9" w:rsidRPr="000F04DE">
        <w:rPr>
          <w:rFonts w:ascii="Tahoma" w:eastAsia="Andale Sans UI" w:hAnsi="Tahoma" w:cs="Tahoma"/>
          <w:b/>
          <w:bCs/>
          <w:color w:val="C00000"/>
          <w:kern w:val="3"/>
          <w:sz w:val="22"/>
          <w:szCs w:val="22"/>
          <w:lang w:eastAsia="en-US" w:bidi="en-US"/>
        </w:rPr>
        <w:t>kata</w:t>
      </w:r>
      <w:r w:rsidRPr="000F04DE">
        <w:rPr>
          <w:rFonts w:ascii="Tahoma" w:eastAsia="Andale Sans UI" w:hAnsi="Tahoma" w:cs="Tahoma"/>
          <w:b/>
          <w:bCs/>
          <w:color w:val="C00000"/>
          <w:kern w:val="3"/>
          <w:sz w:val="22"/>
          <w:szCs w:val="22"/>
          <w:lang w:eastAsia="en-US" w:bidi="en-US"/>
        </w:rPr>
        <w:t xml:space="preserve"> OKRĘG ŚLĄSK Ś</w:t>
      </w:r>
      <w:r w:rsidR="00B433B9" w:rsidRPr="000F04DE">
        <w:rPr>
          <w:rFonts w:ascii="Tahoma" w:eastAsia="Andale Sans UI" w:hAnsi="Tahoma" w:cs="Tahoma"/>
          <w:b/>
          <w:bCs/>
          <w:color w:val="C00000"/>
          <w:kern w:val="3"/>
          <w:sz w:val="22"/>
          <w:szCs w:val="22"/>
          <w:lang w:eastAsia="en-US" w:bidi="en-US"/>
        </w:rPr>
        <w:t>ląsk</w:t>
      </w:r>
      <w:r w:rsidRPr="000F04DE">
        <w:rPr>
          <w:rFonts w:ascii="Tahoma" w:eastAsia="Andale Sans UI" w:hAnsi="Tahoma" w:cs="Tahoma"/>
          <w:b/>
          <w:bCs/>
          <w:color w:val="C00000"/>
          <w:kern w:val="3"/>
          <w:sz w:val="22"/>
          <w:szCs w:val="22"/>
          <w:lang w:eastAsia="en-US" w:bidi="en-US"/>
        </w:rPr>
        <w:t>-P</w:t>
      </w:r>
      <w:r w:rsidR="00B433B9" w:rsidRPr="000F04DE">
        <w:rPr>
          <w:rFonts w:ascii="Tahoma" w:eastAsia="Andale Sans UI" w:hAnsi="Tahoma" w:cs="Tahoma"/>
          <w:b/>
          <w:bCs/>
          <w:color w:val="C00000"/>
          <w:kern w:val="3"/>
          <w:sz w:val="22"/>
          <w:szCs w:val="22"/>
          <w:lang w:eastAsia="en-US" w:bidi="en-US"/>
        </w:rPr>
        <w:t>ołudnie</w:t>
      </w:r>
    </w:p>
    <w:p w14:paraId="1189839B" w14:textId="77777777" w:rsidR="00962C0C" w:rsidRPr="00A95313" w:rsidRDefault="00962C0C" w:rsidP="00B433B9">
      <w:pPr>
        <w:widowControl w:val="0"/>
        <w:suppressAutoHyphens/>
        <w:autoSpaceDN w:val="0"/>
        <w:spacing w:line="360" w:lineRule="auto"/>
        <w:ind w:firstLine="720"/>
        <w:jc w:val="both"/>
        <w:rPr>
          <w:rFonts w:ascii="Tahoma" w:eastAsia="Andale Sans UI" w:hAnsi="Tahoma" w:cs="Tahoma"/>
          <w:color w:val="000000"/>
          <w:kern w:val="3"/>
          <w:sz w:val="22"/>
          <w:szCs w:val="22"/>
          <w:lang w:eastAsia="en-US" w:bidi="en-US"/>
        </w:rPr>
      </w:pPr>
      <w:r w:rsidRPr="00A95313">
        <w:rPr>
          <w:rFonts w:ascii="Tahoma" w:eastAsia="Andale Sans UI" w:hAnsi="Tahoma" w:cs="Tahoma"/>
          <w:color w:val="000000"/>
          <w:kern w:val="3"/>
          <w:sz w:val="22"/>
          <w:szCs w:val="22"/>
          <w:lang w:eastAsia="en-US" w:bidi="en-US"/>
        </w:rPr>
        <w:t>Organizacja społeczna zrzeszająca sympatyków gry. Prowadzi działalność w zakresie kultury. Głównym celem organizacji jest propagowanie oraz rozwijanie zamiłowań i hobby.</w:t>
      </w:r>
    </w:p>
    <w:p w14:paraId="638A9976" w14:textId="77777777" w:rsidR="00962C0C" w:rsidRPr="000F04DE" w:rsidRDefault="00962C0C" w:rsidP="00C12839">
      <w:pPr>
        <w:widowControl w:val="0"/>
        <w:suppressAutoHyphens/>
        <w:autoSpaceDN w:val="0"/>
        <w:spacing w:line="360" w:lineRule="auto"/>
        <w:ind w:left="284"/>
        <w:jc w:val="both"/>
        <w:rPr>
          <w:rFonts w:ascii="Tahoma" w:eastAsia="Andale Sans UI" w:hAnsi="Tahoma" w:cs="Tahoma"/>
          <w:b/>
          <w:color w:val="C00000"/>
          <w:kern w:val="3"/>
          <w:sz w:val="22"/>
          <w:szCs w:val="22"/>
          <w:lang w:eastAsia="en-US" w:bidi="en-US"/>
        </w:rPr>
      </w:pPr>
    </w:p>
    <w:p w14:paraId="572E40FF" w14:textId="68EA8B6A" w:rsidR="00962C0C" w:rsidRPr="000F04DE" w:rsidRDefault="00EE09AB" w:rsidP="003A5EE3">
      <w:pPr>
        <w:pStyle w:val="Akapitzlist"/>
        <w:widowControl w:val="0"/>
        <w:numPr>
          <w:ilvl w:val="0"/>
          <w:numId w:val="2"/>
        </w:numPr>
        <w:suppressAutoHyphens/>
        <w:autoSpaceDN w:val="0"/>
        <w:spacing w:after="120" w:line="360" w:lineRule="auto"/>
        <w:jc w:val="both"/>
        <w:rPr>
          <w:rFonts w:ascii="Tahoma" w:eastAsia="Andale Sans UI" w:hAnsi="Tahoma" w:cs="Tahoma"/>
          <w:b/>
          <w:bCs/>
          <w:color w:val="C00000"/>
          <w:kern w:val="3"/>
          <w:sz w:val="22"/>
          <w:szCs w:val="22"/>
          <w:lang w:eastAsia="en-US" w:bidi="en-US"/>
        </w:rPr>
      </w:pPr>
      <w:r>
        <w:rPr>
          <w:rFonts w:ascii="Tahoma" w:eastAsia="Andale Sans UI" w:hAnsi="Tahoma" w:cs="Tahoma"/>
          <w:b/>
          <w:bCs/>
          <w:color w:val="C00000"/>
          <w:kern w:val="3"/>
          <w:sz w:val="22"/>
          <w:szCs w:val="22"/>
          <w:lang w:eastAsia="en-US" w:bidi="en-US"/>
        </w:rPr>
        <w:t>S</w:t>
      </w:r>
      <w:r w:rsidR="00B433B9" w:rsidRPr="000F04DE">
        <w:rPr>
          <w:rFonts w:ascii="Tahoma" w:eastAsia="Andale Sans UI" w:hAnsi="Tahoma" w:cs="Tahoma"/>
          <w:b/>
          <w:bCs/>
          <w:color w:val="C00000"/>
          <w:kern w:val="3"/>
          <w:sz w:val="22"/>
          <w:szCs w:val="22"/>
          <w:lang w:eastAsia="en-US" w:bidi="en-US"/>
        </w:rPr>
        <w:t xml:space="preserve">łużba </w:t>
      </w:r>
      <w:r w:rsidR="009F3EEC" w:rsidRPr="000F04DE">
        <w:rPr>
          <w:rFonts w:ascii="Tahoma" w:eastAsia="Andale Sans UI" w:hAnsi="Tahoma" w:cs="Tahoma"/>
          <w:b/>
          <w:bCs/>
          <w:color w:val="C00000"/>
          <w:kern w:val="3"/>
          <w:sz w:val="22"/>
          <w:szCs w:val="22"/>
          <w:lang w:eastAsia="en-US" w:bidi="en-US"/>
        </w:rPr>
        <w:t>zdrowia</w:t>
      </w:r>
      <w:r w:rsidR="00962C0C" w:rsidRPr="000F04DE">
        <w:rPr>
          <w:rFonts w:ascii="Tahoma" w:eastAsia="Andale Sans UI" w:hAnsi="Tahoma" w:cs="Tahoma"/>
          <w:b/>
          <w:bCs/>
          <w:color w:val="C00000"/>
          <w:kern w:val="3"/>
          <w:sz w:val="22"/>
          <w:szCs w:val="22"/>
          <w:lang w:eastAsia="en-US" w:bidi="en-US"/>
        </w:rPr>
        <w:t>/</w:t>
      </w:r>
      <w:r w:rsidR="00B433B9" w:rsidRPr="000F04DE">
        <w:rPr>
          <w:rFonts w:ascii="Tahoma" w:eastAsia="Andale Sans UI" w:hAnsi="Tahoma" w:cs="Tahoma"/>
          <w:b/>
          <w:bCs/>
          <w:color w:val="C00000"/>
          <w:kern w:val="3"/>
          <w:sz w:val="22"/>
          <w:szCs w:val="22"/>
          <w:lang w:eastAsia="en-US" w:bidi="en-US"/>
        </w:rPr>
        <w:t>placówki i instytucje medyczne</w:t>
      </w:r>
    </w:p>
    <w:p w14:paraId="24805D84" w14:textId="77777777" w:rsidR="00962C0C" w:rsidRPr="00A95313" w:rsidRDefault="00962C0C" w:rsidP="009F3EEC">
      <w:pPr>
        <w:widowControl w:val="0"/>
        <w:suppressAutoHyphens/>
        <w:autoSpaceDN w:val="0"/>
        <w:spacing w:line="360" w:lineRule="auto"/>
        <w:ind w:firstLine="720"/>
        <w:jc w:val="both"/>
        <w:rPr>
          <w:rFonts w:ascii="Tahoma" w:eastAsia="Andale Sans UI" w:hAnsi="Tahoma" w:cs="Tahoma"/>
          <w:color w:val="000000"/>
          <w:kern w:val="3"/>
          <w:sz w:val="22"/>
          <w:szCs w:val="22"/>
          <w:lang w:eastAsia="en-US" w:bidi="en-US"/>
        </w:rPr>
      </w:pPr>
      <w:r w:rsidRPr="00A95313">
        <w:rPr>
          <w:rFonts w:ascii="Tahoma" w:eastAsia="Andale Sans UI" w:hAnsi="Tahoma" w:cs="Tahoma"/>
          <w:color w:val="000000"/>
          <w:kern w:val="3"/>
          <w:sz w:val="22"/>
          <w:szCs w:val="22"/>
          <w:lang w:eastAsia="en-US" w:bidi="en-US"/>
        </w:rPr>
        <w:t>Mapa zasobów dla dzielnicy Wilchwy wskazuje następujące placówki:</w:t>
      </w:r>
    </w:p>
    <w:p w14:paraId="6B90537D" w14:textId="77777777" w:rsidR="00962C0C" w:rsidRPr="00A95313" w:rsidRDefault="00962C0C" w:rsidP="003A5EE3">
      <w:pPr>
        <w:widowControl w:val="0"/>
        <w:numPr>
          <w:ilvl w:val="0"/>
          <w:numId w:val="126"/>
        </w:numPr>
        <w:suppressAutoHyphens/>
        <w:autoSpaceDN w:val="0"/>
        <w:spacing w:line="360" w:lineRule="auto"/>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NZOZ Poradnia Lekarza Rodzinnego i Medycyny Pracy „PULS”,</w:t>
      </w:r>
    </w:p>
    <w:p w14:paraId="1ADFC7A4" w14:textId="77777777" w:rsidR="00962C0C" w:rsidRPr="00A95313" w:rsidRDefault="00962C0C" w:rsidP="003A5EE3">
      <w:pPr>
        <w:widowControl w:val="0"/>
        <w:numPr>
          <w:ilvl w:val="0"/>
          <w:numId w:val="127"/>
        </w:numPr>
        <w:suppressAutoHyphens/>
        <w:autoSpaceDN w:val="0"/>
        <w:spacing w:line="360" w:lineRule="auto"/>
        <w:jc w:val="both"/>
        <w:rPr>
          <w:rFonts w:ascii="Tahoma" w:eastAsia="Andale Sans UI" w:hAnsi="Tahoma" w:cs="Tahoma"/>
          <w:kern w:val="3"/>
          <w:sz w:val="24"/>
          <w:szCs w:val="24"/>
          <w:lang w:eastAsia="en-US" w:bidi="en-US"/>
        </w:rPr>
      </w:pPr>
      <w:r w:rsidRPr="00A95313">
        <w:rPr>
          <w:rFonts w:ascii="Tahoma" w:eastAsia="Andale Sans UI" w:hAnsi="Tahoma" w:cs="Tahoma"/>
          <w:kern w:val="3"/>
          <w:sz w:val="22"/>
          <w:szCs w:val="22"/>
          <w:lang w:eastAsia="en-US" w:bidi="en-US"/>
        </w:rPr>
        <w:t>Śląskie Centrum Medyczne,</w:t>
      </w:r>
    </w:p>
    <w:p w14:paraId="15FAA158" w14:textId="77777777" w:rsidR="00962C0C" w:rsidRPr="00A95313" w:rsidRDefault="00962C0C" w:rsidP="003A5EE3">
      <w:pPr>
        <w:widowControl w:val="0"/>
        <w:numPr>
          <w:ilvl w:val="0"/>
          <w:numId w:val="127"/>
        </w:numPr>
        <w:suppressAutoHyphens/>
        <w:autoSpaceDN w:val="0"/>
        <w:spacing w:line="360" w:lineRule="auto"/>
        <w:jc w:val="both"/>
        <w:rPr>
          <w:rFonts w:ascii="Tahoma" w:eastAsia="Andale Sans UI" w:hAnsi="Tahoma" w:cs="Tahoma"/>
          <w:kern w:val="3"/>
          <w:sz w:val="24"/>
          <w:szCs w:val="24"/>
          <w:lang w:eastAsia="en-US" w:bidi="en-US"/>
        </w:rPr>
      </w:pPr>
      <w:r w:rsidRPr="00A95313">
        <w:rPr>
          <w:rFonts w:ascii="Tahoma" w:eastAsia="Andale Sans UI" w:hAnsi="Tahoma" w:cs="Tahoma"/>
          <w:color w:val="000000"/>
          <w:kern w:val="3"/>
          <w:sz w:val="22"/>
          <w:szCs w:val="22"/>
          <w:lang w:eastAsia="en-US" w:bidi="en-US"/>
        </w:rPr>
        <w:t>Niepubliczny Zakład Opieki Zdrowotnej „JARO”</w:t>
      </w:r>
      <w:r w:rsidRPr="00A95313">
        <w:rPr>
          <w:rFonts w:ascii="Tahoma" w:eastAsia="Andale Sans UI" w:hAnsi="Tahoma" w:cs="Tahoma"/>
          <w:kern w:val="3"/>
          <w:sz w:val="22"/>
          <w:szCs w:val="22"/>
          <w:lang w:eastAsia="en-US" w:bidi="en-US"/>
        </w:rPr>
        <w:t>- stomatolog niepubliczny,</w:t>
      </w:r>
    </w:p>
    <w:p w14:paraId="4B0C5A60" w14:textId="2D7A8FF5" w:rsidR="00962C0C" w:rsidRPr="00A95313" w:rsidRDefault="00962C0C" w:rsidP="003A5EE3">
      <w:pPr>
        <w:widowControl w:val="0"/>
        <w:numPr>
          <w:ilvl w:val="0"/>
          <w:numId w:val="127"/>
        </w:numPr>
        <w:suppressAutoHyphens/>
        <w:autoSpaceDN w:val="0"/>
        <w:spacing w:line="360" w:lineRule="auto"/>
        <w:jc w:val="both"/>
        <w:rPr>
          <w:rFonts w:ascii="Tahoma" w:eastAsia="Andale Sans UI" w:hAnsi="Tahoma" w:cs="Tahoma"/>
          <w:kern w:val="3"/>
          <w:sz w:val="24"/>
          <w:szCs w:val="24"/>
          <w:lang w:eastAsia="en-US" w:bidi="en-US"/>
        </w:rPr>
      </w:pPr>
      <w:r w:rsidRPr="00A95313">
        <w:rPr>
          <w:rFonts w:ascii="Tahoma" w:eastAsia="Andale Sans UI" w:hAnsi="Tahoma" w:cs="Tahoma"/>
          <w:kern w:val="3"/>
          <w:sz w:val="22"/>
          <w:szCs w:val="22"/>
          <w:lang w:eastAsia="en-US" w:bidi="en-US"/>
        </w:rPr>
        <w:lastRenderedPageBreak/>
        <w:t>Specjalistyczny Zakład Opieki Zdrowotnej „El-</w:t>
      </w:r>
      <w:proofErr w:type="spellStart"/>
      <w:r w:rsidRPr="00A95313">
        <w:rPr>
          <w:rFonts w:ascii="Tahoma" w:eastAsia="Andale Sans UI" w:hAnsi="Tahoma" w:cs="Tahoma"/>
          <w:kern w:val="3"/>
          <w:sz w:val="22"/>
          <w:szCs w:val="22"/>
          <w:lang w:eastAsia="en-US" w:bidi="en-US"/>
        </w:rPr>
        <w:t>Med</w:t>
      </w:r>
      <w:proofErr w:type="spellEnd"/>
      <w:r w:rsidRPr="00A95313">
        <w:rPr>
          <w:rFonts w:ascii="Tahoma" w:eastAsia="Andale Sans UI" w:hAnsi="Tahoma" w:cs="Tahoma"/>
          <w:kern w:val="3"/>
          <w:sz w:val="22"/>
          <w:szCs w:val="22"/>
          <w:lang w:eastAsia="en-US" w:bidi="en-US"/>
        </w:rPr>
        <w:t>”,</w:t>
      </w:r>
    </w:p>
    <w:p w14:paraId="33F3F190" w14:textId="4EDB6B4C" w:rsidR="00962C0C" w:rsidRDefault="00962C0C" w:rsidP="003A5EE3">
      <w:pPr>
        <w:widowControl w:val="0"/>
        <w:numPr>
          <w:ilvl w:val="0"/>
          <w:numId w:val="127"/>
        </w:numPr>
        <w:suppressAutoHyphens/>
        <w:autoSpaceDN w:val="0"/>
        <w:spacing w:line="360" w:lineRule="auto"/>
        <w:jc w:val="both"/>
        <w:rPr>
          <w:rFonts w:ascii="Tahoma" w:eastAsia="Andale Sans UI" w:hAnsi="Tahoma" w:cs="Tahoma"/>
          <w:kern w:val="3"/>
          <w:sz w:val="22"/>
          <w:szCs w:val="22"/>
          <w:lang w:eastAsia="en-US" w:bidi="en-US"/>
        </w:rPr>
      </w:pPr>
      <w:r w:rsidRPr="007773EB">
        <w:rPr>
          <w:rFonts w:ascii="Tahoma" w:eastAsia="Andale Sans UI" w:hAnsi="Tahoma" w:cs="Tahoma"/>
          <w:kern w:val="3"/>
          <w:sz w:val="22"/>
          <w:szCs w:val="22"/>
          <w:lang w:eastAsia="en-US" w:bidi="en-US"/>
        </w:rPr>
        <w:t>Wojewódzki Szpital Chorób Płuc im. dr Alojzego Pawelca.</w:t>
      </w:r>
    </w:p>
    <w:p w14:paraId="4394CD67" w14:textId="5A5A094A" w:rsidR="00962C0C" w:rsidRPr="000F04DE" w:rsidRDefault="009F3EEC" w:rsidP="003A5EE3">
      <w:pPr>
        <w:pStyle w:val="Akapitzlist"/>
        <w:widowControl w:val="0"/>
        <w:numPr>
          <w:ilvl w:val="0"/>
          <w:numId w:val="2"/>
        </w:numPr>
        <w:tabs>
          <w:tab w:val="left" w:pos="709"/>
          <w:tab w:val="left" w:pos="1156"/>
        </w:tabs>
        <w:suppressAutoHyphens/>
        <w:autoSpaceDN w:val="0"/>
        <w:spacing w:after="120" w:line="360" w:lineRule="auto"/>
        <w:rPr>
          <w:rFonts w:ascii="Tahoma" w:eastAsia="Andale Sans UI" w:hAnsi="Tahoma" w:cs="Tahoma"/>
          <w:b/>
          <w:color w:val="C00000"/>
          <w:kern w:val="3"/>
          <w:sz w:val="22"/>
          <w:szCs w:val="22"/>
          <w:lang w:eastAsia="en-US" w:bidi="en-US"/>
        </w:rPr>
      </w:pPr>
      <w:r w:rsidRPr="000F04DE">
        <w:rPr>
          <w:rFonts w:ascii="Tahoma" w:eastAsia="Andale Sans UI" w:hAnsi="Tahoma" w:cs="Tahoma"/>
          <w:b/>
          <w:color w:val="C00000"/>
          <w:kern w:val="3"/>
          <w:sz w:val="22"/>
          <w:szCs w:val="22"/>
          <w:lang w:eastAsia="en-US" w:bidi="en-US"/>
        </w:rPr>
        <w:t>Opieka psychiatryczna i leczenie uzależnień</w:t>
      </w:r>
    </w:p>
    <w:p w14:paraId="671BC19E" w14:textId="3AC92E41" w:rsidR="009F3EEC" w:rsidRPr="007773EB" w:rsidRDefault="009F3EEC" w:rsidP="009F3EEC">
      <w:pPr>
        <w:pStyle w:val="Akapitzlist"/>
        <w:widowControl w:val="0"/>
        <w:tabs>
          <w:tab w:val="left" w:pos="1128"/>
          <w:tab w:val="left" w:pos="1156"/>
        </w:tabs>
        <w:suppressAutoHyphens/>
        <w:autoSpaceDN w:val="0"/>
        <w:spacing w:after="120" w:line="360" w:lineRule="auto"/>
        <w:rPr>
          <w:rFonts w:ascii="Tahoma" w:eastAsia="Andale Sans UI" w:hAnsi="Tahoma" w:cs="Tahoma"/>
          <w:kern w:val="3"/>
          <w:sz w:val="22"/>
          <w:szCs w:val="22"/>
          <w:lang w:eastAsia="en-US" w:bidi="en-US"/>
        </w:rPr>
      </w:pPr>
      <w:r w:rsidRPr="007773EB">
        <w:rPr>
          <w:rFonts w:ascii="Tahoma" w:eastAsia="Andale Sans UI" w:hAnsi="Tahoma" w:cs="Tahoma"/>
          <w:kern w:val="3"/>
          <w:sz w:val="22"/>
          <w:szCs w:val="22"/>
          <w:lang w:eastAsia="en-US" w:bidi="en-US"/>
        </w:rPr>
        <w:t xml:space="preserve">W okolicy </w:t>
      </w:r>
      <w:r w:rsidR="007773EB" w:rsidRPr="007773EB">
        <w:rPr>
          <w:rFonts w:ascii="Tahoma" w:eastAsia="Andale Sans UI" w:hAnsi="Tahoma" w:cs="Tahoma"/>
          <w:kern w:val="3"/>
          <w:sz w:val="22"/>
          <w:szCs w:val="22"/>
          <w:lang w:eastAsia="en-US" w:bidi="en-US"/>
        </w:rPr>
        <w:t>działają:</w:t>
      </w:r>
    </w:p>
    <w:p w14:paraId="3E98C4E1" w14:textId="3F65418D" w:rsidR="00962C0C" w:rsidRPr="00A95313" w:rsidRDefault="00962C0C" w:rsidP="003A5EE3">
      <w:pPr>
        <w:widowControl w:val="0"/>
        <w:numPr>
          <w:ilvl w:val="0"/>
          <w:numId w:val="129"/>
        </w:numPr>
        <w:suppressAutoHyphens/>
        <w:autoSpaceDN w:val="0"/>
        <w:spacing w:line="360" w:lineRule="auto"/>
        <w:jc w:val="both"/>
        <w:rPr>
          <w:rFonts w:ascii="Tahoma" w:eastAsia="Andale Sans UI" w:hAnsi="Tahoma" w:cs="Tahoma"/>
          <w:kern w:val="3"/>
          <w:sz w:val="22"/>
          <w:szCs w:val="22"/>
          <w:lang w:eastAsia="en-US" w:bidi="en-US"/>
        </w:rPr>
      </w:pPr>
      <w:r w:rsidRPr="007773EB">
        <w:rPr>
          <w:rFonts w:ascii="Tahoma" w:eastAsia="Andale Sans UI" w:hAnsi="Tahoma" w:cs="Tahoma"/>
          <w:kern w:val="3"/>
          <w:sz w:val="22"/>
          <w:szCs w:val="22"/>
          <w:lang w:eastAsia="en-US" w:bidi="en-US"/>
        </w:rPr>
        <w:t>Wojewódzki Ośrodek Lecznictwa</w:t>
      </w:r>
      <w:r w:rsidRPr="00A95313">
        <w:rPr>
          <w:rFonts w:ascii="Tahoma" w:eastAsia="Andale Sans UI" w:hAnsi="Tahoma" w:cs="Tahoma"/>
          <w:kern w:val="3"/>
          <w:sz w:val="22"/>
          <w:szCs w:val="22"/>
          <w:lang w:eastAsia="en-US" w:bidi="en-US"/>
        </w:rPr>
        <w:t xml:space="preserve"> Odwykowego </w:t>
      </w:r>
      <w:r w:rsidR="00D85EE9">
        <w:rPr>
          <w:rFonts w:ascii="Tahoma" w:eastAsia="Andale Sans UI" w:hAnsi="Tahoma" w:cs="Tahoma"/>
          <w:kern w:val="3"/>
          <w:sz w:val="22"/>
          <w:szCs w:val="22"/>
          <w:lang w:eastAsia="en-US" w:bidi="en-US"/>
        </w:rPr>
        <w:t>i Zakład Opiekuńczo-Leczniczy w </w:t>
      </w:r>
      <w:r w:rsidRPr="00A95313">
        <w:rPr>
          <w:rFonts w:ascii="Tahoma" w:eastAsia="Andale Sans UI" w:hAnsi="Tahoma" w:cs="Tahoma"/>
          <w:kern w:val="3"/>
          <w:sz w:val="22"/>
          <w:szCs w:val="22"/>
          <w:lang w:eastAsia="en-US" w:bidi="en-US"/>
        </w:rPr>
        <w:t>Gorzycach</w:t>
      </w:r>
      <w:r w:rsidR="007773EB">
        <w:rPr>
          <w:rFonts w:ascii="Tahoma" w:eastAsia="Andale Sans UI" w:hAnsi="Tahoma" w:cs="Tahoma"/>
          <w:kern w:val="3"/>
          <w:sz w:val="22"/>
          <w:szCs w:val="22"/>
          <w:lang w:eastAsia="en-US" w:bidi="en-US"/>
        </w:rPr>
        <w:t>,</w:t>
      </w:r>
    </w:p>
    <w:p w14:paraId="05C5CB20" w14:textId="77777777" w:rsidR="00962C0C" w:rsidRPr="00A95313" w:rsidRDefault="00962C0C" w:rsidP="003A5EE3">
      <w:pPr>
        <w:widowControl w:val="0"/>
        <w:numPr>
          <w:ilvl w:val="0"/>
          <w:numId w:val="130"/>
        </w:numPr>
        <w:tabs>
          <w:tab w:val="left" w:pos="720"/>
        </w:tabs>
        <w:suppressAutoHyphens/>
        <w:autoSpaceDN w:val="0"/>
        <w:spacing w:line="360" w:lineRule="auto"/>
        <w:jc w:val="both"/>
        <w:rPr>
          <w:rFonts w:ascii="Tahoma" w:eastAsia="Andale Sans UI" w:hAnsi="Tahoma" w:cs="Tahoma"/>
          <w:kern w:val="3"/>
          <w:sz w:val="24"/>
          <w:szCs w:val="24"/>
          <w:lang w:eastAsia="en-US" w:bidi="en-US"/>
        </w:rPr>
      </w:pPr>
      <w:r w:rsidRPr="00A95313">
        <w:rPr>
          <w:rFonts w:ascii="Tahoma" w:eastAsia="Andale Sans UI" w:hAnsi="Tahoma" w:cs="Tahoma"/>
          <w:kern w:val="3"/>
          <w:sz w:val="22"/>
          <w:szCs w:val="22"/>
          <w:lang w:eastAsia="en-US" w:bidi="en-US"/>
        </w:rPr>
        <w:t>Niepubliczny Zakład Opieki Zdrowotnej Pielęgniarsko-Lekarskiej PULS Artur Wieczorek Grażyna Wieczorek,</w:t>
      </w:r>
    </w:p>
    <w:p w14:paraId="100E46DF" w14:textId="77777777" w:rsidR="00962C0C" w:rsidRPr="00A95313" w:rsidRDefault="00962C0C" w:rsidP="003A5EE3">
      <w:pPr>
        <w:widowControl w:val="0"/>
        <w:numPr>
          <w:ilvl w:val="0"/>
          <w:numId w:val="130"/>
        </w:numPr>
        <w:tabs>
          <w:tab w:val="left" w:pos="720"/>
        </w:tabs>
        <w:suppressAutoHyphens/>
        <w:autoSpaceDN w:val="0"/>
        <w:spacing w:line="360" w:lineRule="auto"/>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 xml:space="preserve">NZOZ Centrum Zdrowia Psychicznego i Terapii Uzależnień  ALMED Alina </w:t>
      </w:r>
      <w:proofErr w:type="spellStart"/>
      <w:r w:rsidRPr="00A95313">
        <w:rPr>
          <w:rFonts w:ascii="Tahoma" w:eastAsia="Andale Sans UI" w:hAnsi="Tahoma" w:cs="Tahoma"/>
          <w:kern w:val="3"/>
          <w:sz w:val="22"/>
          <w:szCs w:val="22"/>
          <w:lang w:eastAsia="en-US" w:bidi="en-US"/>
        </w:rPr>
        <w:t>Sirdak</w:t>
      </w:r>
      <w:proofErr w:type="spellEnd"/>
      <w:r w:rsidRPr="00A95313">
        <w:rPr>
          <w:rFonts w:ascii="Tahoma" w:eastAsia="Andale Sans UI" w:hAnsi="Tahoma" w:cs="Tahoma"/>
          <w:kern w:val="3"/>
          <w:sz w:val="22"/>
          <w:szCs w:val="22"/>
          <w:lang w:eastAsia="en-US" w:bidi="en-US"/>
        </w:rPr>
        <w:t>,</w:t>
      </w:r>
    </w:p>
    <w:p w14:paraId="0EC18DFD" w14:textId="77777777" w:rsidR="00962C0C" w:rsidRPr="00A95313" w:rsidRDefault="00962C0C" w:rsidP="003A5EE3">
      <w:pPr>
        <w:widowControl w:val="0"/>
        <w:numPr>
          <w:ilvl w:val="0"/>
          <w:numId w:val="130"/>
        </w:numPr>
        <w:tabs>
          <w:tab w:val="left" w:pos="720"/>
        </w:tabs>
        <w:suppressAutoHyphens/>
        <w:autoSpaceDN w:val="0"/>
        <w:spacing w:line="360" w:lineRule="auto"/>
        <w:jc w:val="both"/>
        <w:rPr>
          <w:rFonts w:ascii="Tahoma" w:eastAsia="Andale Sans UI" w:hAnsi="Tahoma" w:cs="Tahoma"/>
          <w:kern w:val="3"/>
          <w:sz w:val="24"/>
          <w:szCs w:val="24"/>
          <w:lang w:eastAsia="en-US" w:bidi="en-US"/>
        </w:rPr>
      </w:pPr>
      <w:r w:rsidRPr="00A95313">
        <w:rPr>
          <w:rFonts w:ascii="Tahoma" w:eastAsia="Times New Roman" w:hAnsi="Tahoma" w:cs="Tahoma"/>
          <w:kern w:val="3"/>
          <w:sz w:val="22"/>
          <w:szCs w:val="22"/>
          <w:lang w:eastAsia="en-US" w:bidi="en-US"/>
        </w:rPr>
        <w:t>„</w:t>
      </w:r>
      <w:r w:rsidRPr="00A95313">
        <w:rPr>
          <w:rFonts w:ascii="Tahoma" w:eastAsia="Andale Sans UI" w:hAnsi="Tahoma" w:cs="Tahoma"/>
          <w:kern w:val="3"/>
          <w:sz w:val="22"/>
          <w:szCs w:val="22"/>
          <w:lang w:eastAsia="en-US" w:bidi="en-US"/>
        </w:rPr>
        <w:t>FENIX-PSYCHOTERAPIA UZALEŻNIEŃ”.</w:t>
      </w:r>
    </w:p>
    <w:p w14:paraId="3270E67F" w14:textId="77777777" w:rsidR="00962C0C" w:rsidRPr="000F04DE" w:rsidRDefault="00962C0C" w:rsidP="00C12839">
      <w:pPr>
        <w:widowControl w:val="0"/>
        <w:tabs>
          <w:tab w:val="left" w:pos="709"/>
        </w:tabs>
        <w:suppressAutoHyphens/>
        <w:autoSpaceDN w:val="0"/>
        <w:spacing w:line="360" w:lineRule="auto"/>
        <w:ind w:left="284"/>
        <w:jc w:val="both"/>
        <w:rPr>
          <w:rFonts w:ascii="Tahoma" w:eastAsia="NSimSun" w:hAnsi="Tahoma" w:cs="Tahoma"/>
          <w:b/>
          <w:color w:val="C00000"/>
          <w:kern w:val="3"/>
          <w:sz w:val="22"/>
          <w:szCs w:val="22"/>
          <w:lang w:eastAsia="en-US" w:bidi="hi-IN"/>
        </w:rPr>
      </w:pPr>
    </w:p>
    <w:p w14:paraId="304769D5" w14:textId="74306C60" w:rsidR="00962C0C" w:rsidRPr="000F04DE" w:rsidRDefault="00962C0C" w:rsidP="003A5EE3">
      <w:pPr>
        <w:pStyle w:val="Akapitzlist"/>
        <w:widowControl w:val="0"/>
        <w:numPr>
          <w:ilvl w:val="0"/>
          <w:numId w:val="2"/>
        </w:numPr>
        <w:tabs>
          <w:tab w:val="left" w:pos="709"/>
          <w:tab w:val="left" w:pos="1276"/>
        </w:tabs>
        <w:suppressAutoHyphens/>
        <w:autoSpaceDN w:val="0"/>
        <w:spacing w:after="120" w:line="360" w:lineRule="auto"/>
        <w:jc w:val="both"/>
        <w:rPr>
          <w:rFonts w:ascii="Tahoma" w:eastAsia="NSimSun" w:hAnsi="Tahoma" w:cs="Tahoma"/>
          <w:b/>
          <w:bCs/>
          <w:color w:val="C00000"/>
          <w:kern w:val="3"/>
          <w:sz w:val="22"/>
          <w:szCs w:val="22"/>
          <w:lang w:eastAsia="en-US" w:bidi="hi-IN"/>
        </w:rPr>
      </w:pPr>
      <w:r w:rsidRPr="000F04DE">
        <w:rPr>
          <w:rFonts w:ascii="Tahoma" w:eastAsia="NSimSun" w:hAnsi="Tahoma" w:cs="Tahoma"/>
          <w:b/>
          <w:bCs/>
          <w:color w:val="C00000"/>
          <w:kern w:val="3"/>
          <w:sz w:val="22"/>
          <w:szCs w:val="22"/>
          <w:lang w:eastAsia="en-US" w:bidi="hi-IN"/>
        </w:rPr>
        <w:t>S</w:t>
      </w:r>
      <w:r w:rsidR="009F3EEC" w:rsidRPr="000F04DE">
        <w:rPr>
          <w:rFonts w:ascii="Tahoma" w:eastAsia="NSimSun" w:hAnsi="Tahoma" w:cs="Tahoma"/>
          <w:b/>
          <w:bCs/>
          <w:color w:val="C00000"/>
          <w:kern w:val="3"/>
          <w:sz w:val="22"/>
          <w:szCs w:val="22"/>
          <w:lang w:eastAsia="en-US" w:bidi="hi-IN"/>
        </w:rPr>
        <w:t>półdzielnia</w:t>
      </w:r>
      <w:r w:rsidRPr="000F04DE">
        <w:rPr>
          <w:rFonts w:ascii="Tahoma" w:eastAsia="NSimSun" w:hAnsi="Tahoma" w:cs="Tahoma"/>
          <w:b/>
          <w:bCs/>
          <w:color w:val="C00000"/>
          <w:kern w:val="3"/>
          <w:sz w:val="22"/>
          <w:szCs w:val="22"/>
          <w:lang w:eastAsia="en-US" w:bidi="hi-IN"/>
        </w:rPr>
        <w:t xml:space="preserve"> M</w:t>
      </w:r>
      <w:r w:rsidR="009F3EEC" w:rsidRPr="000F04DE">
        <w:rPr>
          <w:rFonts w:ascii="Tahoma" w:eastAsia="NSimSun" w:hAnsi="Tahoma" w:cs="Tahoma"/>
          <w:b/>
          <w:bCs/>
          <w:color w:val="C00000"/>
          <w:kern w:val="3"/>
          <w:sz w:val="22"/>
          <w:szCs w:val="22"/>
          <w:lang w:eastAsia="en-US" w:bidi="hi-IN"/>
        </w:rPr>
        <w:t>ieszkaniowa</w:t>
      </w:r>
      <w:r w:rsidRPr="000F04DE">
        <w:rPr>
          <w:rFonts w:ascii="Tahoma" w:eastAsia="NSimSun" w:hAnsi="Tahoma" w:cs="Tahoma"/>
          <w:b/>
          <w:bCs/>
          <w:color w:val="C00000"/>
          <w:kern w:val="3"/>
          <w:sz w:val="22"/>
          <w:szCs w:val="22"/>
          <w:lang w:eastAsia="en-US" w:bidi="hi-IN"/>
        </w:rPr>
        <w:t xml:space="preserve"> „MARCEL” </w:t>
      </w:r>
      <w:r w:rsidR="009F3EEC" w:rsidRPr="000F04DE">
        <w:rPr>
          <w:rFonts w:ascii="Tahoma" w:eastAsia="NSimSun" w:hAnsi="Tahoma" w:cs="Tahoma"/>
          <w:b/>
          <w:bCs/>
          <w:color w:val="C00000"/>
          <w:kern w:val="3"/>
          <w:sz w:val="22"/>
          <w:szCs w:val="22"/>
          <w:lang w:eastAsia="en-US" w:bidi="hi-IN"/>
        </w:rPr>
        <w:t>w</w:t>
      </w:r>
      <w:r w:rsidRPr="000F04DE">
        <w:rPr>
          <w:rFonts w:ascii="Tahoma" w:eastAsia="NSimSun" w:hAnsi="Tahoma" w:cs="Tahoma"/>
          <w:b/>
          <w:bCs/>
          <w:color w:val="C00000"/>
          <w:kern w:val="3"/>
          <w:sz w:val="22"/>
          <w:szCs w:val="22"/>
          <w:lang w:eastAsia="en-US" w:bidi="hi-IN"/>
        </w:rPr>
        <w:t xml:space="preserve"> </w:t>
      </w:r>
      <w:r w:rsidR="009F3EEC" w:rsidRPr="000F04DE">
        <w:rPr>
          <w:rFonts w:ascii="Tahoma" w:eastAsia="NSimSun" w:hAnsi="Tahoma" w:cs="Tahoma"/>
          <w:b/>
          <w:bCs/>
          <w:color w:val="C00000"/>
          <w:kern w:val="3"/>
          <w:sz w:val="22"/>
          <w:szCs w:val="22"/>
          <w:lang w:eastAsia="en-US" w:bidi="hi-IN"/>
        </w:rPr>
        <w:t>Radlinie</w:t>
      </w:r>
    </w:p>
    <w:p w14:paraId="3EB3E619" w14:textId="08712C20" w:rsidR="00962C0C" w:rsidRPr="00A95313" w:rsidRDefault="00962C0C" w:rsidP="009F3EEC">
      <w:pPr>
        <w:widowControl w:val="0"/>
        <w:suppressAutoHyphens/>
        <w:autoSpaceDN w:val="0"/>
        <w:spacing w:line="360" w:lineRule="auto"/>
        <w:ind w:firstLine="720"/>
        <w:jc w:val="both"/>
        <w:rPr>
          <w:rFonts w:ascii="Tahoma" w:eastAsia="NSimSun" w:hAnsi="Tahoma" w:cs="Tahoma"/>
          <w:bCs/>
          <w:kern w:val="3"/>
          <w:sz w:val="22"/>
          <w:szCs w:val="22"/>
          <w:lang w:eastAsia="en-US" w:bidi="hi-IN"/>
        </w:rPr>
      </w:pPr>
      <w:r w:rsidRPr="00A95313">
        <w:rPr>
          <w:rFonts w:ascii="Tahoma" w:eastAsia="NSimSun" w:hAnsi="Tahoma" w:cs="Tahoma"/>
          <w:bCs/>
          <w:kern w:val="3"/>
          <w:sz w:val="22"/>
          <w:szCs w:val="22"/>
          <w:lang w:eastAsia="en-US" w:bidi="hi-IN"/>
        </w:rPr>
        <w:t>Spółdzielnia jest administratorem położonego na teren</w:t>
      </w:r>
      <w:r w:rsidR="00D85EE9">
        <w:rPr>
          <w:rFonts w:ascii="Tahoma" w:eastAsia="NSimSun" w:hAnsi="Tahoma" w:cs="Tahoma"/>
          <w:bCs/>
          <w:kern w:val="3"/>
          <w:sz w:val="22"/>
          <w:szCs w:val="22"/>
          <w:lang w:eastAsia="en-US" w:bidi="hi-IN"/>
        </w:rPr>
        <w:t>ie dzielnicy Wilchwy osiedla „1 </w:t>
      </w:r>
      <w:r w:rsidRPr="00A95313">
        <w:rPr>
          <w:rFonts w:ascii="Tahoma" w:eastAsia="NSimSun" w:hAnsi="Tahoma" w:cs="Tahoma"/>
          <w:bCs/>
          <w:kern w:val="3"/>
          <w:sz w:val="22"/>
          <w:szCs w:val="22"/>
          <w:lang w:eastAsia="en-US" w:bidi="hi-IN"/>
        </w:rPr>
        <w:t>Maja”.</w:t>
      </w:r>
    </w:p>
    <w:p w14:paraId="2337F035" w14:textId="77777777" w:rsidR="00800538" w:rsidRPr="00A95313" w:rsidRDefault="00800538" w:rsidP="00A95313">
      <w:pPr>
        <w:widowControl w:val="0"/>
        <w:suppressAutoHyphens/>
        <w:autoSpaceDN w:val="0"/>
        <w:spacing w:line="360" w:lineRule="auto"/>
        <w:jc w:val="both"/>
        <w:rPr>
          <w:rFonts w:ascii="Tahoma" w:eastAsia="Andale Sans UI" w:hAnsi="Tahoma" w:cs="Tahoma"/>
          <w:b/>
          <w:bCs/>
          <w:kern w:val="3"/>
          <w:sz w:val="22"/>
          <w:szCs w:val="22"/>
          <w:lang w:eastAsia="en-US" w:bidi="en-US"/>
        </w:rPr>
      </w:pPr>
    </w:p>
    <w:p w14:paraId="156F538B" w14:textId="6C0B27ED" w:rsidR="00962C0C" w:rsidRDefault="009F3EEC" w:rsidP="004E4357">
      <w:pPr>
        <w:pStyle w:val="Nagwek3"/>
        <w:rPr>
          <w:rFonts w:ascii="Tahoma" w:hAnsi="Tahoma" w:cs="Tahoma"/>
          <w:color w:val="31849B" w:themeColor="accent5" w:themeShade="BF"/>
          <w:sz w:val="24"/>
          <w:szCs w:val="24"/>
        </w:rPr>
      </w:pPr>
      <w:bookmarkStart w:id="27" w:name="_Toc68721880"/>
      <w:r w:rsidRPr="004F738E">
        <w:rPr>
          <w:rFonts w:ascii="Tahoma" w:hAnsi="Tahoma" w:cs="Tahoma"/>
          <w:color w:val="31849B" w:themeColor="accent5" w:themeShade="BF"/>
          <w:sz w:val="24"/>
          <w:szCs w:val="24"/>
        </w:rPr>
        <w:t>2.2.1 Rola użytkowników Modelu</w:t>
      </w:r>
      <w:bookmarkEnd w:id="27"/>
    </w:p>
    <w:p w14:paraId="03079FDE" w14:textId="77777777" w:rsidR="0056511C" w:rsidRPr="0056511C" w:rsidRDefault="0056511C" w:rsidP="0056511C"/>
    <w:p w14:paraId="6AE4C91F" w14:textId="660A8888" w:rsidR="00962C0C" w:rsidRPr="00A95313" w:rsidRDefault="00C57625" w:rsidP="009F3EEC">
      <w:pPr>
        <w:widowControl w:val="0"/>
        <w:suppressAutoHyphens/>
        <w:autoSpaceDN w:val="0"/>
        <w:spacing w:line="360" w:lineRule="auto"/>
        <w:ind w:firstLine="720"/>
        <w:jc w:val="both"/>
        <w:rPr>
          <w:rFonts w:ascii="Tahoma" w:eastAsia="Andale Sans UI" w:hAnsi="Tahoma" w:cs="Tahoma"/>
          <w:kern w:val="3"/>
          <w:sz w:val="22"/>
          <w:szCs w:val="22"/>
          <w:lang w:eastAsia="en-US" w:bidi="en-US"/>
        </w:rPr>
      </w:pPr>
      <w:r>
        <w:rPr>
          <w:rFonts w:ascii="Tahoma" w:eastAsia="Andale Sans UI" w:hAnsi="Tahoma" w:cs="Tahoma"/>
          <w:kern w:val="3"/>
          <w:sz w:val="22"/>
          <w:szCs w:val="22"/>
          <w:lang w:eastAsia="en-US" w:bidi="en-US"/>
        </w:rPr>
        <w:t xml:space="preserve">Planuje się, </w:t>
      </w:r>
      <w:r w:rsidR="004A7791">
        <w:rPr>
          <w:rFonts w:ascii="Tahoma" w:eastAsia="Andale Sans UI" w:hAnsi="Tahoma" w:cs="Tahoma"/>
          <w:kern w:val="3"/>
          <w:sz w:val="22"/>
          <w:szCs w:val="22"/>
          <w:lang w:eastAsia="en-US" w:bidi="en-US"/>
        </w:rPr>
        <w:t>a</w:t>
      </w:r>
      <w:r>
        <w:rPr>
          <w:rFonts w:ascii="Tahoma" w:eastAsia="Andale Sans UI" w:hAnsi="Tahoma" w:cs="Tahoma"/>
          <w:kern w:val="3"/>
          <w:sz w:val="22"/>
          <w:szCs w:val="22"/>
          <w:lang w:eastAsia="en-US" w:bidi="en-US"/>
        </w:rPr>
        <w:t>by podczas pracy</w:t>
      </w:r>
      <w:r w:rsidR="004A7791">
        <w:rPr>
          <w:rFonts w:ascii="Tahoma" w:eastAsia="Andale Sans UI" w:hAnsi="Tahoma" w:cs="Tahoma"/>
          <w:kern w:val="3"/>
          <w:sz w:val="22"/>
          <w:szCs w:val="22"/>
          <w:lang w:eastAsia="en-US" w:bidi="en-US"/>
        </w:rPr>
        <w:t>,</w:t>
      </w:r>
      <w:r w:rsidR="00962C0C" w:rsidRPr="00A95313">
        <w:rPr>
          <w:rFonts w:ascii="Tahoma" w:eastAsia="Andale Sans UI" w:hAnsi="Tahoma" w:cs="Tahoma"/>
          <w:kern w:val="3"/>
          <w:sz w:val="22"/>
          <w:szCs w:val="22"/>
          <w:lang w:eastAsia="en-US" w:bidi="en-US"/>
        </w:rPr>
        <w:t xml:space="preserve"> zgodnie z zasadami </w:t>
      </w:r>
      <w:r w:rsidR="004A7791">
        <w:rPr>
          <w:rFonts w:ascii="Tahoma" w:eastAsia="Andale Sans UI" w:hAnsi="Tahoma" w:cs="Tahoma"/>
          <w:kern w:val="3"/>
          <w:sz w:val="22"/>
          <w:szCs w:val="22"/>
          <w:lang w:eastAsia="en-US" w:bidi="en-US"/>
        </w:rPr>
        <w:t>omawianego schematu,</w:t>
      </w:r>
      <w:r w:rsidR="00962C0C" w:rsidRPr="00A95313">
        <w:rPr>
          <w:rFonts w:ascii="Tahoma" w:eastAsia="Andale Sans UI" w:hAnsi="Tahoma" w:cs="Tahoma"/>
          <w:kern w:val="3"/>
          <w:sz w:val="22"/>
          <w:szCs w:val="22"/>
          <w:lang w:eastAsia="en-US" w:bidi="en-US"/>
        </w:rPr>
        <w:t xml:space="preserve"> wykorzystywać usługi z określonej na potrzeby realizacji Modelu mapy zasobów instytucjonalnych dostępnych na terenie dzielnicy Wilchwy, jak również </w:t>
      </w:r>
      <w:r>
        <w:rPr>
          <w:rFonts w:ascii="Tahoma" w:eastAsia="Andale Sans UI" w:hAnsi="Tahoma" w:cs="Tahoma"/>
          <w:kern w:val="3"/>
          <w:sz w:val="22"/>
          <w:szCs w:val="22"/>
          <w:lang w:eastAsia="en-US" w:bidi="en-US"/>
        </w:rPr>
        <w:t xml:space="preserve">z terenu </w:t>
      </w:r>
      <w:r w:rsidR="00962C0C" w:rsidRPr="00A95313">
        <w:rPr>
          <w:rFonts w:ascii="Tahoma" w:eastAsia="Andale Sans UI" w:hAnsi="Tahoma" w:cs="Tahoma"/>
          <w:kern w:val="3"/>
          <w:sz w:val="22"/>
          <w:szCs w:val="22"/>
          <w:lang w:eastAsia="en-US" w:bidi="en-US"/>
        </w:rPr>
        <w:t>miasta Wodzisławia Śląskiego.</w:t>
      </w:r>
    </w:p>
    <w:p w14:paraId="66048AFE" w14:textId="102E8CA2" w:rsidR="00962C0C" w:rsidRPr="00A95313" w:rsidRDefault="00962C0C" w:rsidP="00403218">
      <w:pPr>
        <w:widowControl w:val="0"/>
        <w:suppressAutoHyphens/>
        <w:autoSpaceDN w:val="0"/>
        <w:spacing w:line="360" w:lineRule="auto"/>
        <w:ind w:firstLine="720"/>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Wskazane instytucje i organizacje działają w obszarach aktywizacji społecznej, kulturalnej, oświatowej, zawodowej, sportowej, zdrowotnej czy wyznaniowej. Cz</w:t>
      </w:r>
      <w:r w:rsidR="006E6447">
        <w:rPr>
          <w:rFonts w:ascii="Tahoma" w:eastAsia="Andale Sans UI" w:hAnsi="Tahoma" w:cs="Tahoma"/>
          <w:kern w:val="3"/>
          <w:sz w:val="22"/>
          <w:szCs w:val="22"/>
          <w:lang w:eastAsia="en-US" w:bidi="en-US"/>
        </w:rPr>
        <w:t>ę</w:t>
      </w:r>
      <w:r w:rsidRPr="00A95313">
        <w:rPr>
          <w:rFonts w:ascii="Tahoma" w:eastAsia="Andale Sans UI" w:hAnsi="Tahoma" w:cs="Tahoma"/>
          <w:kern w:val="3"/>
          <w:sz w:val="22"/>
          <w:szCs w:val="22"/>
          <w:lang w:eastAsia="en-US" w:bidi="en-US"/>
        </w:rPr>
        <w:t xml:space="preserve">ść instytucji działa na rzecz poprawy określonych problemów społecznych, m.in. </w:t>
      </w:r>
      <w:r w:rsidR="006E6447">
        <w:rPr>
          <w:rFonts w:ascii="Tahoma" w:eastAsia="Andale Sans UI" w:hAnsi="Tahoma" w:cs="Tahoma"/>
          <w:kern w:val="3"/>
          <w:sz w:val="22"/>
          <w:szCs w:val="22"/>
          <w:lang w:eastAsia="en-US" w:bidi="en-US"/>
        </w:rPr>
        <w:t>odnowienia</w:t>
      </w:r>
      <w:r w:rsidRPr="00A95313">
        <w:rPr>
          <w:rFonts w:ascii="Tahoma" w:eastAsia="Andale Sans UI" w:hAnsi="Tahoma" w:cs="Tahoma"/>
          <w:kern w:val="3"/>
          <w:sz w:val="22"/>
          <w:szCs w:val="22"/>
          <w:lang w:eastAsia="en-US" w:bidi="en-US"/>
        </w:rPr>
        <w:t xml:space="preserve"> bezpieczeństwa, ładu i porządku publicznego</w:t>
      </w:r>
      <w:r w:rsidR="004A7791">
        <w:rPr>
          <w:rFonts w:ascii="Tahoma" w:eastAsia="Andale Sans UI" w:hAnsi="Tahoma" w:cs="Tahoma"/>
          <w:kern w:val="3"/>
          <w:sz w:val="22"/>
          <w:szCs w:val="22"/>
          <w:lang w:eastAsia="en-US" w:bidi="en-US"/>
        </w:rPr>
        <w:t>. D</w:t>
      </w:r>
      <w:r w:rsidR="006E6447">
        <w:rPr>
          <w:rFonts w:ascii="Tahoma" w:eastAsia="Andale Sans UI" w:hAnsi="Tahoma" w:cs="Tahoma"/>
          <w:kern w:val="3"/>
          <w:sz w:val="22"/>
          <w:szCs w:val="22"/>
          <w:lang w:eastAsia="en-US" w:bidi="en-US"/>
        </w:rPr>
        <w:t xml:space="preserve">ążą </w:t>
      </w:r>
      <w:r w:rsidR="004A7791">
        <w:rPr>
          <w:rFonts w:ascii="Tahoma" w:eastAsia="Andale Sans UI" w:hAnsi="Tahoma" w:cs="Tahoma"/>
          <w:kern w:val="3"/>
          <w:sz w:val="22"/>
          <w:szCs w:val="22"/>
          <w:lang w:eastAsia="en-US" w:bidi="en-US"/>
        </w:rPr>
        <w:t xml:space="preserve">one również </w:t>
      </w:r>
      <w:r w:rsidR="006E6447">
        <w:rPr>
          <w:rFonts w:ascii="Tahoma" w:eastAsia="Andale Sans UI" w:hAnsi="Tahoma" w:cs="Tahoma"/>
          <w:kern w:val="3"/>
          <w:sz w:val="22"/>
          <w:szCs w:val="22"/>
          <w:lang w:eastAsia="en-US" w:bidi="en-US"/>
        </w:rPr>
        <w:t xml:space="preserve">do redukcji </w:t>
      </w:r>
      <w:r w:rsidRPr="00A95313">
        <w:rPr>
          <w:rFonts w:ascii="Tahoma" w:eastAsia="Andale Sans UI" w:hAnsi="Tahoma" w:cs="Tahoma"/>
          <w:kern w:val="3"/>
          <w:sz w:val="22"/>
          <w:szCs w:val="22"/>
          <w:lang w:eastAsia="en-US" w:bidi="en-US"/>
        </w:rPr>
        <w:t>pojawiając</w:t>
      </w:r>
      <w:r w:rsidR="006E6447">
        <w:rPr>
          <w:rFonts w:ascii="Tahoma" w:eastAsia="Andale Sans UI" w:hAnsi="Tahoma" w:cs="Tahoma"/>
          <w:kern w:val="3"/>
          <w:sz w:val="22"/>
          <w:szCs w:val="22"/>
          <w:lang w:eastAsia="en-US" w:bidi="en-US"/>
        </w:rPr>
        <w:t>ych</w:t>
      </w:r>
      <w:r w:rsidRPr="00A95313">
        <w:rPr>
          <w:rFonts w:ascii="Tahoma" w:eastAsia="Andale Sans UI" w:hAnsi="Tahoma" w:cs="Tahoma"/>
          <w:kern w:val="3"/>
          <w:sz w:val="22"/>
          <w:szCs w:val="22"/>
          <w:lang w:eastAsia="en-US" w:bidi="en-US"/>
        </w:rPr>
        <w:t xml:space="preserve"> się problem</w:t>
      </w:r>
      <w:r w:rsidR="006E6447">
        <w:rPr>
          <w:rFonts w:ascii="Tahoma" w:eastAsia="Andale Sans UI" w:hAnsi="Tahoma" w:cs="Tahoma"/>
          <w:kern w:val="3"/>
          <w:sz w:val="22"/>
          <w:szCs w:val="22"/>
          <w:lang w:eastAsia="en-US" w:bidi="en-US"/>
        </w:rPr>
        <w:t>ów</w:t>
      </w:r>
      <w:r w:rsidRPr="00A95313">
        <w:rPr>
          <w:rFonts w:ascii="Tahoma" w:eastAsia="Andale Sans UI" w:hAnsi="Tahoma" w:cs="Tahoma"/>
          <w:kern w:val="3"/>
          <w:sz w:val="22"/>
          <w:szCs w:val="22"/>
          <w:lang w:eastAsia="en-US" w:bidi="en-US"/>
        </w:rPr>
        <w:t xml:space="preserve"> społeczn</w:t>
      </w:r>
      <w:r w:rsidR="006E6447">
        <w:rPr>
          <w:rFonts w:ascii="Tahoma" w:eastAsia="Andale Sans UI" w:hAnsi="Tahoma" w:cs="Tahoma"/>
          <w:kern w:val="3"/>
          <w:sz w:val="22"/>
          <w:szCs w:val="22"/>
          <w:lang w:eastAsia="en-US" w:bidi="en-US"/>
        </w:rPr>
        <w:t>ych</w:t>
      </w:r>
      <w:r w:rsidRPr="00A95313">
        <w:rPr>
          <w:rFonts w:ascii="Tahoma" w:eastAsia="Andale Sans UI" w:hAnsi="Tahoma" w:cs="Tahoma"/>
          <w:kern w:val="3"/>
          <w:sz w:val="22"/>
          <w:szCs w:val="22"/>
          <w:lang w:eastAsia="en-US" w:bidi="en-US"/>
        </w:rPr>
        <w:t>, patologi</w:t>
      </w:r>
      <w:r w:rsidR="006E6447">
        <w:rPr>
          <w:rFonts w:ascii="Tahoma" w:eastAsia="Andale Sans UI" w:hAnsi="Tahoma" w:cs="Tahoma"/>
          <w:kern w:val="3"/>
          <w:sz w:val="22"/>
          <w:szCs w:val="22"/>
          <w:lang w:eastAsia="en-US" w:bidi="en-US"/>
        </w:rPr>
        <w:t>i</w:t>
      </w:r>
      <w:r w:rsidRPr="00A95313">
        <w:rPr>
          <w:rFonts w:ascii="Tahoma" w:eastAsia="Andale Sans UI" w:hAnsi="Tahoma" w:cs="Tahoma"/>
          <w:kern w:val="3"/>
          <w:sz w:val="22"/>
          <w:szCs w:val="22"/>
          <w:lang w:eastAsia="en-US" w:bidi="en-US"/>
        </w:rPr>
        <w:t>, uzależnie</w:t>
      </w:r>
      <w:r w:rsidR="006E6447">
        <w:rPr>
          <w:rFonts w:ascii="Tahoma" w:eastAsia="Andale Sans UI" w:hAnsi="Tahoma" w:cs="Tahoma"/>
          <w:kern w:val="3"/>
          <w:sz w:val="22"/>
          <w:szCs w:val="22"/>
          <w:lang w:eastAsia="en-US" w:bidi="en-US"/>
        </w:rPr>
        <w:t>ń i</w:t>
      </w:r>
      <w:r w:rsidRPr="00A95313">
        <w:rPr>
          <w:rFonts w:ascii="Tahoma" w:eastAsia="Andale Sans UI" w:hAnsi="Tahoma" w:cs="Tahoma"/>
          <w:kern w:val="3"/>
          <w:sz w:val="22"/>
          <w:szCs w:val="22"/>
          <w:lang w:eastAsia="en-US" w:bidi="en-US"/>
        </w:rPr>
        <w:t xml:space="preserve"> przemoc</w:t>
      </w:r>
      <w:r w:rsidR="006E6447">
        <w:rPr>
          <w:rFonts w:ascii="Tahoma" w:eastAsia="Andale Sans UI" w:hAnsi="Tahoma" w:cs="Tahoma"/>
          <w:kern w:val="3"/>
          <w:sz w:val="22"/>
          <w:szCs w:val="22"/>
          <w:lang w:eastAsia="en-US" w:bidi="en-US"/>
        </w:rPr>
        <w:t>y</w:t>
      </w:r>
      <w:r w:rsidRPr="00A95313">
        <w:rPr>
          <w:rFonts w:ascii="Tahoma" w:eastAsia="Andale Sans UI" w:hAnsi="Tahoma" w:cs="Tahoma"/>
          <w:kern w:val="3"/>
          <w:sz w:val="22"/>
          <w:szCs w:val="22"/>
          <w:lang w:eastAsia="en-US" w:bidi="en-US"/>
        </w:rPr>
        <w:t>.</w:t>
      </w:r>
    </w:p>
    <w:p w14:paraId="7D23EDFC" w14:textId="04E5646D" w:rsidR="00D361C3" w:rsidRPr="00D361C3" w:rsidRDefault="00962C0C" w:rsidP="00D361C3">
      <w:pPr>
        <w:widowControl w:val="0"/>
        <w:suppressAutoHyphens/>
        <w:autoSpaceDN w:val="0"/>
        <w:spacing w:line="360" w:lineRule="auto"/>
        <w:ind w:firstLine="720"/>
        <w:jc w:val="both"/>
        <w:rPr>
          <w:rFonts w:ascii="Tahoma" w:eastAsia="Andale Sans UI" w:hAnsi="Tahoma" w:cs="Tahoma"/>
          <w:kern w:val="3"/>
          <w:sz w:val="22"/>
          <w:szCs w:val="22"/>
          <w:lang w:eastAsia="en-US" w:bidi="en-US"/>
        </w:rPr>
      </w:pPr>
      <w:r w:rsidRPr="00A95313">
        <w:rPr>
          <w:rFonts w:ascii="Tahoma" w:eastAsia="Andale Sans UI" w:hAnsi="Tahoma" w:cs="Tahoma"/>
          <w:bCs/>
          <w:kern w:val="3"/>
          <w:sz w:val="22"/>
          <w:szCs w:val="22"/>
          <w:lang w:eastAsia="en-US" w:bidi="en-US"/>
        </w:rPr>
        <w:t>Rola poszczególnych instytucji</w:t>
      </w:r>
      <w:r w:rsidRPr="00A95313">
        <w:rPr>
          <w:rFonts w:ascii="Tahoma" w:eastAsia="Andale Sans UI" w:hAnsi="Tahoma" w:cs="Tahoma"/>
          <w:kern w:val="3"/>
          <w:sz w:val="22"/>
          <w:szCs w:val="22"/>
          <w:lang w:eastAsia="en-US" w:bidi="en-US"/>
        </w:rPr>
        <w:t xml:space="preserve"> jest mocno uzależniona od zdiagnozowanych w tym zakresie</w:t>
      </w:r>
      <w:r w:rsidR="00D361C3">
        <w:rPr>
          <w:rFonts w:ascii="Tahoma" w:eastAsia="Andale Sans UI" w:hAnsi="Tahoma" w:cs="Tahoma"/>
          <w:kern w:val="3"/>
          <w:sz w:val="22"/>
          <w:szCs w:val="22"/>
          <w:lang w:eastAsia="en-US" w:bidi="en-US"/>
        </w:rPr>
        <w:t xml:space="preserve"> </w:t>
      </w:r>
      <w:r w:rsidR="00D361C3" w:rsidRPr="00D361C3">
        <w:rPr>
          <w:rFonts w:ascii="Tahoma" w:eastAsia="Andale Sans UI" w:hAnsi="Tahoma" w:cs="Tahoma"/>
          <w:kern w:val="3"/>
          <w:sz w:val="22"/>
          <w:szCs w:val="22"/>
          <w:lang w:eastAsia="en-US" w:bidi="en-US"/>
        </w:rPr>
        <w:t xml:space="preserve">potrzeb danej rodziny. Należy pamiętać, </w:t>
      </w:r>
      <w:r w:rsidR="004A7791">
        <w:rPr>
          <w:rFonts w:ascii="Tahoma" w:eastAsia="Andale Sans UI" w:hAnsi="Tahoma" w:cs="Tahoma"/>
          <w:kern w:val="3"/>
          <w:sz w:val="22"/>
          <w:szCs w:val="22"/>
          <w:lang w:eastAsia="en-US" w:bidi="en-US"/>
        </w:rPr>
        <w:t>i</w:t>
      </w:r>
      <w:r w:rsidR="00D361C3" w:rsidRPr="00D361C3">
        <w:rPr>
          <w:rFonts w:ascii="Tahoma" w:eastAsia="Andale Sans UI" w:hAnsi="Tahoma" w:cs="Tahoma"/>
          <w:kern w:val="3"/>
          <w:sz w:val="22"/>
          <w:szCs w:val="22"/>
          <w:lang w:eastAsia="en-US" w:bidi="en-US"/>
        </w:rPr>
        <w:t xml:space="preserve">ż głównym założeniem </w:t>
      </w:r>
      <w:r w:rsidR="004A7791">
        <w:rPr>
          <w:rFonts w:ascii="Tahoma" w:eastAsia="Andale Sans UI" w:hAnsi="Tahoma" w:cs="Tahoma"/>
          <w:kern w:val="3"/>
          <w:sz w:val="22"/>
          <w:szCs w:val="22"/>
          <w:lang w:eastAsia="en-US" w:bidi="en-US"/>
        </w:rPr>
        <w:t>M</w:t>
      </w:r>
      <w:r w:rsidR="00D361C3" w:rsidRPr="00D361C3">
        <w:rPr>
          <w:rFonts w:ascii="Tahoma" w:eastAsia="Andale Sans UI" w:hAnsi="Tahoma" w:cs="Tahoma"/>
          <w:kern w:val="3"/>
          <w:sz w:val="22"/>
          <w:szCs w:val="22"/>
          <w:lang w:eastAsia="en-US" w:bidi="en-US"/>
        </w:rPr>
        <w:t>odelu jest rozpoznanie potrzeb poszczególnych członków rodziny i utworzenie indywidualnej ścieżki pracy z każdym z nich. Tym samym rola poszczególnych instytucji czy też placówek będzie określona i dostosowana do opracowanego Indywidulnego Projektu Socjalnego rodziny.</w:t>
      </w:r>
    </w:p>
    <w:p w14:paraId="779E6519" w14:textId="0CBCD930" w:rsidR="00962C0C" w:rsidRPr="004A7791" w:rsidRDefault="00BB59AB" w:rsidP="004A7791">
      <w:pPr>
        <w:widowControl w:val="0"/>
        <w:suppressAutoHyphens/>
        <w:autoSpaceDN w:val="0"/>
        <w:spacing w:line="360" w:lineRule="auto"/>
        <w:ind w:firstLine="720"/>
        <w:jc w:val="both"/>
        <w:rPr>
          <w:rFonts w:ascii="Tahoma" w:eastAsia="Andale Sans UI" w:hAnsi="Tahoma" w:cs="Tahoma"/>
          <w:kern w:val="3"/>
          <w:sz w:val="22"/>
          <w:szCs w:val="22"/>
          <w:lang w:eastAsia="en-US" w:bidi="en-US"/>
        </w:rPr>
      </w:pPr>
      <w:r>
        <w:rPr>
          <w:rFonts w:ascii="Tahoma" w:eastAsia="Andale Sans UI" w:hAnsi="Tahoma" w:cs="Tahoma"/>
          <w:kern w:val="3"/>
          <w:sz w:val="22"/>
          <w:szCs w:val="22"/>
          <w:lang w:eastAsia="en-US" w:bidi="en-US"/>
        </w:rPr>
        <w:t>Dla</w:t>
      </w:r>
      <w:r w:rsidR="004A7791">
        <w:rPr>
          <w:rFonts w:ascii="Tahoma" w:eastAsia="Andale Sans UI" w:hAnsi="Tahoma" w:cs="Tahoma"/>
          <w:kern w:val="3"/>
          <w:sz w:val="22"/>
          <w:szCs w:val="22"/>
          <w:lang w:eastAsia="en-US" w:bidi="en-US"/>
        </w:rPr>
        <w:t xml:space="preserve"> </w:t>
      </w:r>
      <w:r w:rsidR="00962C0C" w:rsidRPr="00C57625">
        <w:rPr>
          <w:rFonts w:ascii="Tahoma" w:eastAsia="Andale Sans UI" w:hAnsi="Tahoma" w:cs="Tahoma"/>
          <w:kern w:val="3"/>
          <w:sz w:val="22"/>
          <w:szCs w:val="22"/>
          <w:lang w:eastAsia="en-US" w:bidi="en-US"/>
        </w:rPr>
        <w:t>potrzeb niniejszego rozdziału</w:t>
      </w:r>
      <w:r>
        <w:rPr>
          <w:rFonts w:ascii="Tahoma" w:eastAsia="Andale Sans UI" w:hAnsi="Tahoma" w:cs="Tahoma"/>
          <w:kern w:val="3"/>
          <w:sz w:val="22"/>
          <w:szCs w:val="22"/>
          <w:lang w:eastAsia="en-US" w:bidi="en-US"/>
        </w:rPr>
        <w:t>,</w:t>
      </w:r>
      <w:r w:rsidR="00962C0C" w:rsidRPr="00C57625">
        <w:rPr>
          <w:rFonts w:ascii="Tahoma" w:eastAsia="Andale Sans UI" w:hAnsi="Tahoma" w:cs="Tahoma"/>
          <w:kern w:val="3"/>
          <w:sz w:val="22"/>
          <w:szCs w:val="22"/>
          <w:lang w:eastAsia="en-US" w:bidi="en-US"/>
        </w:rPr>
        <w:t xml:space="preserve"> można określić kilka podstawowych</w:t>
      </w:r>
      <w:r w:rsidRPr="00BB59AB">
        <w:t xml:space="preserve"> </w:t>
      </w:r>
      <w:r w:rsidRPr="00BB59AB">
        <w:rPr>
          <w:rFonts w:ascii="Tahoma" w:eastAsia="Andale Sans UI" w:hAnsi="Tahoma" w:cs="Tahoma"/>
          <w:kern w:val="3"/>
          <w:sz w:val="22"/>
          <w:szCs w:val="22"/>
          <w:lang w:eastAsia="en-US" w:bidi="en-US"/>
        </w:rPr>
        <w:t>ról oraz przykładowy pakiet usług, jakimi dysponują poszczególne placó</w:t>
      </w:r>
      <w:r w:rsidR="00D85EE9">
        <w:rPr>
          <w:rFonts w:ascii="Tahoma" w:eastAsia="Andale Sans UI" w:hAnsi="Tahoma" w:cs="Tahoma"/>
          <w:kern w:val="3"/>
          <w:sz w:val="22"/>
          <w:szCs w:val="22"/>
          <w:lang w:eastAsia="en-US" w:bidi="en-US"/>
        </w:rPr>
        <w:t>wki, instytucje i organizacje z </w:t>
      </w:r>
      <w:r w:rsidRPr="00BB59AB">
        <w:rPr>
          <w:rFonts w:ascii="Tahoma" w:eastAsia="Andale Sans UI" w:hAnsi="Tahoma" w:cs="Tahoma"/>
          <w:kern w:val="3"/>
          <w:sz w:val="22"/>
          <w:szCs w:val="22"/>
          <w:lang w:eastAsia="en-US" w:bidi="en-US"/>
        </w:rPr>
        <w:t>danego obszaru</w:t>
      </w:r>
      <w:r>
        <w:rPr>
          <w:rFonts w:ascii="Tahoma" w:eastAsia="Andale Sans UI" w:hAnsi="Tahoma" w:cs="Tahoma"/>
          <w:kern w:val="3"/>
          <w:sz w:val="22"/>
          <w:szCs w:val="22"/>
          <w:lang w:eastAsia="en-US" w:bidi="en-US"/>
        </w:rPr>
        <w:t>. Będą to:</w:t>
      </w:r>
    </w:p>
    <w:p w14:paraId="12995CA8" w14:textId="34C17495" w:rsidR="00962C0C" w:rsidRPr="00A95313" w:rsidRDefault="00962C0C" w:rsidP="003A5EE3">
      <w:pPr>
        <w:widowControl w:val="0"/>
        <w:numPr>
          <w:ilvl w:val="0"/>
          <w:numId w:val="132"/>
        </w:numPr>
        <w:suppressAutoHyphens/>
        <w:autoSpaceDN w:val="0"/>
        <w:spacing w:line="360" w:lineRule="auto"/>
        <w:jc w:val="both"/>
        <w:rPr>
          <w:rFonts w:ascii="Tahoma" w:eastAsia="Andale Sans UI" w:hAnsi="Tahoma" w:cs="Tahoma"/>
          <w:kern w:val="3"/>
          <w:sz w:val="24"/>
          <w:szCs w:val="24"/>
          <w:lang w:eastAsia="en-US" w:bidi="en-US"/>
        </w:rPr>
      </w:pPr>
      <w:r w:rsidRPr="00A95313">
        <w:rPr>
          <w:rFonts w:ascii="Tahoma" w:eastAsia="Andale Sans UI" w:hAnsi="Tahoma" w:cs="Tahoma"/>
          <w:kern w:val="3"/>
          <w:sz w:val="22"/>
          <w:szCs w:val="22"/>
          <w:lang w:eastAsia="en-US" w:bidi="en-US"/>
        </w:rPr>
        <w:lastRenderedPageBreak/>
        <w:t xml:space="preserve">aktywizacja zawodowa (np. </w:t>
      </w:r>
      <w:r w:rsidR="00BB59AB">
        <w:rPr>
          <w:rFonts w:ascii="Tahoma" w:eastAsia="Andale Sans UI" w:hAnsi="Tahoma" w:cs="Tahoma"/>
          <w:kern w:val="3"/>
          <w:sz w:val="22"/>
          <w:szCs w:val="22"/>
          <w:lang w:eastAsia="en-US" w:bidi="en-US"/>
        </w:rPr>
        <w:t>PUP</w:t>
      </w:r>
      <w:r w:rsidRPr="00A95313">
        <w:rPr>
          <w:rFonts w:ascii="Tahoma" w:eastAsia="Andale Sans UI" w:hAnsi="Tahoma" w:cs="Tahoma"/>
          <w:kern w:val="3"/>
          <w:sz w:val="22"/>
          <w:szCs w:val="22"/>
          <w:lang w:eastAsia="en-US" w:bidi="en-US"/>
        </w:rPr>
        <w:t>, OHP, Cech Rzemiosł)</w:t>
      </w:r>
      <w:r w:rsidR="00BB59AB">
        <w:rPr>
          <w:rFonts w:ascii="Tahoma" w:eastAsia="Andale Sans UI" w:hAnsi="Tahoma" w:cs="Tahoma"/>
          <w:kern w:val="3"/>
          <w:sz w:val="22"/>
          <w:szCs w:val="22"/>
          <w:lang w:eastAsia="en-US" w:bidi="en-US"/>
        </w:rPr>
        <w:t>,</w:t>
      </w:r>
      <w:r w:rsidR="00BB59AB" w:rsidRPr="00BB59AB">
        <w:rPr>
          <w:rFonts w:ascii="Tahoma" w:eastAsia="Andale Sans UI" w:hAnsi="Tahoma" w:cs="Tahoma"/>
          <w:kern w:val="3"/>
          <w:sz w:val="22"/>
          <w:szCs w:val="22"/>
          <w:lang w:eastAsia="en-US" w:bidi="en-US"/>
        </w:rPr>
        <w:t xml:space="preserve"> m.in. poprzez </w:t>
      </w:r>
      <w:r w:rsidR="00A6615E">
        <w:rPr>
          <w:rFonts w:ascii="Tahoma" w:eastAsia="Andale Sans UI" w:hAnsi="Tahoma" w:cs="Tahoma"/>
          <w:kern w:val="3"/>
          <w:sz w:val="22"/>
          <w:szCs w:val="22"/>
          <w:lang w:eastAsia="en-US" w:bidi="en-US"/>
        </w:rPr>
        <w:t xml:space="preserve">przydzielenie </w:t>
      </w:r>
      <w:r w:rsidR="00BB59AB" w:rsidRPr="00BB59AB">
        <w:rPr>
          <w:rFonts w:ascii="Tahoma" w:eastAsia="Andale Sans UI" w:hAnsi="Tahoma" w:cs="Tahoma"/>
          <w:kern w:val="3"/>
          <w:sz w:val="22"/>
          <w:szCs w:val="22"/>
          <w:lang w:eastAsia="en-US" w:bidi="en-US"/>
        </w:rPr>
        <w:t xml:space="preserve">trenera pracy, </w:t>
      </w:r>
      <w:r w:rsidR="00A6615E">
        <w:rPr>
          <w:rFonts w:ascii="Tahoma" w:eastAsia="Andale Sans UI" w:hAnsi="Tahoma" w:cs="Tahoma"/>
          <w:kern w:val="3"/>
          <w:sz w:val="22"/>
          <w:szCs w:val="22"/>
          <w:lang w:eastAsia="en-US" w:bidi="en-US"/>
        </w:rPr>
        <w:t xml:space="preserve">ale również przez </w:t>
      </w:r>
      <w:r w:rsidR="00BB59AB" w:rsidRPr="00BB59AB">
        <w:rPr>
          <w:rFonts w:ascii="Tahoma" w:eastAsia="Andale Sans UI" w:hAnsi="Tahoma" w:cs="Tahoma"/>
          <w:kern w:val="3"/>
          <w:sz w:val="22"/>
          <w:szCs w:val="22"/>
          <w:lang w:eastAsia="en-US" w:bidi="en-US"/>
        </w:rPr>
        <w:t>szkolenia zawodowe, kursy, doradztwo zawodowe, staż, prace społecznie-użyteczne, prace interwencyjne itp.;</w:t>
      </w:r>
    </w:p>
    <w:p w14:paraId="20845427" w14:textId="34E9C720" w:rsidR="00962C0C" w:rsidRPr="00A95313" w:rsidRDefault="00962C0C" w:rsidP="003A5EE3">
      <w:pPr>
        <w:widowControl w:val="0"/>
        <w:numPr>
          <w:ilvl w:val="0"/>
          <w:numId w:val="133"/>
        </w:numPr>
        <w:suppressAutoHyphens/>
        <w:autoSpaceDN w:val="0"/>
        <w:spacing w:line="360" w:lineRule="auto"/>
        <w:jc w:val="both"/>
        <w:rPr>
          <w:rFonts w:ascii="Tahoma" w:eastAsia="Andale Sans UI" w:hAnsi="Tahoma" w:cs="Tahoma"/>
          <w:kern w:val="3"/>
          <w:sz w:val="24"/>
          <w:szCs w:val="24"/>
          <w:lang w:eastAsia="en-US" w:bidi="en-US"/>
        </w:rPr>
      </w:pPr>
      <w:r w:rsidRPr="00A95313">
        <w:rPr>
          <w:rFonts w:ascii="Tahoma" w:eastAsia="Andale Sans UI" w:hAnsi="Tahoma" w:cs="Tahoma"/>
          <w:kern w:val="3"/>
          <w:sz w:val="22"/>
          <w:szCs w:val="22"/>
          <w:lang w:eastAsia="en-US" w:bidi="en-US"/>
        </w:rPr>
        <w:t>aktywizacja społeczna (np. rada dzielnicy, organizacje pozarządowe, świetlica środowiskowa)</w:t>
      </w:r>
      <w:r w:rsidR="00A6615E">
        <w:rPr>
          <w:rFonts w:ascii="Tahoma" w:eastAsia="Andale Sans UI" w:hAnsi="Tahoma" w:cs="Tahoma"/>
          <w:kern w:val="3"/>
          <w:sz w:val="22"/>
          <w:szCs w:val="22"/>
          <w:lang w:eastAsia="en-US" w:bidi="en-US"/>
        </w:rPr>
        <w:t xml:space="preserve">, </w:t>
      </w:r>
      <w:r w:rsidR="00A6615E" w:rsidRPr="00A6615E">
        <w:rPr>
          <w:rFonts w:ascii="Tahoma" w:eastAsia="Andale Sans UI" w:hAnsi="Tahoma" w:cs="Tahoma"/>
          <w:kern w:val="3"/>
          <w:sz w:val="22"/>
          <w:szCs w:val="22"/>
          <w:lang w:eastAsia="en-US" w:bidi="en-US"/>
        </w:rPr>
        <w:t>m.in. poprzez działania o charakterze środowiskowym</w:t>
      </w:r>
      <w:r w:rsidR="00A6615E">
        <w:rPr>
          <w:rFonts w:ascii="Tahoma" w:eastAsia="Andale Sans UI" w:hAnsi="Tahoma" w:cs="Tahoma"/>
          <w:kern w:val="3"/>
          <w:sz w:val="22"/>
          <w:szCs w:val="22"/>
          <w:lang w:eastAsia="en-US" w:bidi="en-US"/>
        </w:rPr>
        <w:t>, czyli</w:t>
      </w:r>
      <w:r w:rsidR="00A6615E" w:rsidRPr="00A6615E">
        <w:rPr>
          <w:rFonts w:ascii="Tahoma" w:eastAsia="Andale Sans UI" w:hAnsi="Tahoma" w:cs="Tahoma"/>
          <w:kern w:val="3"/>
          <w:sz w:val="22"/>
          <w:szCs w:val="22"/>
          <w:lang w:eastAsia="en-US" w:bidi="en-US"/>
        </w:rPr>
        <w:t xml:space="preserve"> festyny, pikniki, fiesty, zebrania rady, uczestnictwo w zajęc</w:t>
      </w:r>
      <w:r w:rsidR="00D85EE9">
        <w:rPr>
          <w:rFonts w:ascii="Tahoma" w:eastAsia="Andale Sans UI" w:hAnsi="Tahoma" w:cs="Tahoma"/>
          <w:kern w:val="3"/>
          <w:sz w:val="22"/>
          <w:szCs w:val="22"/>
          <w:lang w:eastAsia="en-US" w:bidi="en-US"/>
        </w:rPr>
        <w:t>iach sportowych w zależności od </w:t>
      </w:r>
      <w:r w:rsidR="00A6615E" w:rsidRPr="00A6615E">
        <w:rPr>
          <w:rFonts w:ascii="Tahoma" w:eastAsia="Andale Sans UI" w:hAnsi="Tahoma" w:cs="Tahoma"/>
          <w:kern w:val="3"/>
          <w:sz w:val="22"/>
          <w:szCs w:val="22"/>
          <w:lang w:eastAsia="en-US" w:bidi="en-US"/>
        </w:rPr>
        <w:t xml:space="preserve">potrzeb i możliwości danej społeczności lokalnej, efektywne spędzanie wolnego czasu poprzez korzystanie z dostępnych obiektów </w:t>
      </w:r>
      <w:r w:rsidR="00D85EE9">
        <w:rPr>
          <w:rFonts w:ascii="Tahoma" w:eastAsia="Andale Sans UI" w:hAnsi="Tahoma" w:cs="Tahoma"/>
          <w:kern w:val="3"/>
          <w:sz w:val="22"/>
          <w:szCs w:val="22"/>
          <w:lang w:eastAsia="en-US" w:bidi="en-US"/>
        </w:rPr>
        <w:t>rekreacyjno-wypoczynkowych, tj. </w:t>
      </w:r>
      <w:r w:rsidR="00A6615E" w:rsidRPr="00A6615E">
        <w:rPr>
          <w:rFonts w:ascii="Tahoma" w:eastAsia="Andale Sans UI" w:hAnsi="Tahoma" w:cs="Tahoma"/>
          <w:kern w:val="3"/>
          <w:sz w:val="22"/>
          <w:szCs w:val="22"/>
          <w:lang w:eastAsia="en-US" w:bidi="en-US"/>
        </w:rPr>
        <w:t>basen</w:t>
      </w:r>
      <w:r w:rsidR="00A6615E">
        <w:rPr>
          <w:rFonts w:ascii="Tahoma" w:eastAsia="Andale Sans UI" w:hAnsi="Tahoma" w:cs="Tahoma"/>
          <w:kern w:val="3"/>
          <w:sz w:val="22"/>
          <w:szCs w:val="22"/>
          <w:lang w:eastAsia="en-US" w:bidi="en-US"/>
        </w:rPr>
        <w:t>u</w:t>
      </w:r>
      <w:r w:rsidR="00A6615E" w:rsidRPr="00A6615E">
        <w:rPr>
          <w:rFonts w:ascii="Tahoma" w:eastAsia="Andale Sans UI" w:hAnsi="Tahoma" w:cs="Tahoma"/>
          <w:kern w:val="3"/>
          <w:sz w:val="22"/>
          <w:szCs w:val="22"/>
          <w:lang w:eastAsia="en-US" w:bidi="en-US"/>
        </w:rPr>
        <w:t xml:space="preserve"> kryt</w:t>
      </w:r>
      <w:r w:rsidR="00A6615E">
        <w:rPr>
          <w:rFonts w:ascii="Tahoma" w:eastAsia="Andale Sans UI" w:hAnsi="Tahoma" w:cs="Tahoma"/>
          <w:kern w:val="3"/>
          <w:sz w:val="22"/>
          <w:szCs w:val="22"/>
          <w:lang w:eastAsia="en-US" w:bidi="en-US"/>
        </w:rPr>
        <w:t>ego</w:t>
      </w:r>
      <w:r w:rsidR="00A6615E" w:rsidRPr="00A6615E">
        <w:rPr>
          <w:rFonts w:ascii="Tahoma" w:eastAsia="Andale Sans UI" w:hAnsi="Tahoma" w:cs="Tahoma"/>
          <w:kern w:val="3"/>
          <w:sz w:val="22"/>
          <w:szCs w:val="22"/>
          <w:lang w:eastAsia="en-US" w:bidi="en-US"/>
        </w:rPr>
        <w:t>, boisk</w:t>
      </w:r>
      <w:r w:rsidR="00A6615E">
        <w:rPr>
          <w:rFonts w:ascii="Tahoma" w:eastAsia="Andale Sans UI" w:hAnsi="Tahoma" w:cs="Tahoma"/>
          <w:kern w:val="3"/>
          <w:sz w:val="22"/>
          <w:szCs w:val="22"/>
          <w:lang w:eastAsia="en-US" w:bidi="en-US"/>
        </w:rPr>
        <w:t>a</w:t>
      </w:r>
      <w:r w:rsidR="00A6615E" w:rsidRPr="00A6615E">
        <w:rPr>
          <w:rFonts w:ascii="Tahoma" w:eastAsia="Andale Sans UI" w:hAnsi="Tahoma" w:cs="Tahoma"/>
          <w:kern w:val="3"/>
          <w:sz w:val="22"/>
          <w:szCs w:val="22"/>
          <w:lang w:eastAsia="en-US" w:bidi="en-US"/>
        </w:rPr>
        <w:t xml:space="preserve"> sportowe</w:t>
      </w:r>
      <w:r w:rsidR="00A6615E">
        <w:rPr>
          <w:rFonts w:ascii="Tahoma" w:eastAsia="Andale Sans UI" w:hAnsi="Tahoma" w:cs="Tahoma"/>
          <w:kern w:val="3"/>
          <w:sz w:val="22"/>
          <w:szCs w:val="22"/>
          <w:lang w:eastAsia="en-US" w:bidi="en-US"/>
        </w:rPr>
        <w:t>go</w:t>
      </w:r>
      <w:r w:rsidR="00A6615E" w:rsidRPr="00A6615E">
        <w:rPr>
          <w:rFonts w:ascii="Tahoma" w:eastAsia="Andale Sans UI" w:hAnsi="Tahoma" w:cs="Tahoma"/>
          <w:kern w:val="3"/>
          <w:sz w:val="22"/>
          <w:szCs w:val="22"/>
          <w:lang w:eastAsia="en-US" w:bidi="en-US"/>
        </w:rPr>
        <w:t>, siłowni na wolnym powietrzu, kąpielisk</w:t>
      </w:r>
      <w:r w:rsidR="00A6615E">
        <w:rPr>
          <w:rFonts w:ascii="Tahoma" w:eastAsia="Andale Sans UI" w:hAnsi="Tahoma" w:cs="Tahoma"/>
          <w:kern w:val="3"/>
          <w:sz w:val="22"/>
          <w:szCs w:val="22"/>
          <w:lang w:eastAsia="en-US" w:bidi="en-US"/>
        </w:rPr>
        <w:t>a</w:t>
      </w:r>
      <w:r w:rsidR="00A6615E" w:rsidRPr="00A6615E">
        <w:rPr>
          <w:rFonts w:ascii="Tahoma" w:eastAsia="Andale Sans UI" w:hAnsi="Tahoma" w:cs="Tahoma"/>
          <w:kern w:val="3"/>
          <w:sz w:val="22"/>
          <w:szCs w:val="22"/>
          <w:lang w:eastAsia="en-US" w:bidi="en-US"/>
        </w:rPr>
        <w:t>, plac</w:t>
      </w:r>
      <w:r w:rsidR="00A6615E">
        <w:rPr>
          <w:rFonts w:ascii="Tahoma" w:eastAsia="Andale Sans UI" w:hAnsi="Tahoma" w:cs="Tahoma"/>
          <w:kern w:val="3"/>
          <w:sz w:val="22"/>
          <w:szCs w:val="22"/>
          <w:lang w:eastAsia="en-US" w:bidi="en-US"/>
        </w:rPr>
        <w:t>u</w:t>
      </w:r>
      <w:r w:rsidR="00A6615E" w:rsidRPr="00A6615E">
        <w:rPr>
          <w:rFonts w:ascii="Tahoma" w:eastAsia="Andale Sans UI" w:hAnsi="Tahoma" w:cs="Tahoma"/>
          <w:kern w:val="3"/>
          <w:sz w:val="22"/>
          <w:szCs w:val="22"/>
          <w:lang w:eastAsia="en-US" w:bidi="en-US"/>
        </w:rPr>
        <w:t xml:space="preserve"> zabaw, uczestnictw</w:t>
      </w:r>
      <w:r w:rsidR="00A6615E">
        <w:rPr>
          <w:rFonts w:ascii="Tahoma" w:eastAsia="Andale Sans UI" w:hAnsi="Tahoma" w:cs="Tahoma"/>
          <w:kern w:val="3"/>
          <w:sz w:val="22"/>
          <w:szCs w:val="22"/>
          <w:lang w:eastAsia="en-US" w:bidi="en-US"/>
        </w:rPr>
        <w:t>a</w:t>
      </w:r>
      <w:r w:rsidR="00A6615E" w:rsidRPr="00A6615E">
        <w:rPr>
          <w:rFonts w:ascii="Tahoma" w:eastAsia="Andale Sans UI" w:hAnsi="Tahoma" w:cs="Tahoma"/>
          <w:kern w:val="3"/>
          <w:sz w:val="22"/>
          <w:szCs w:val="22"/>
          <w:lang w:eastAsia="en-US" w:bidi="en-US"/>
        </w:rPr>
        <w:t xml:space="preserve"> w zajęciach świetlicowych itp.;</w:t>
      </w:r>
    </w:p>
    <w:p w14:paraId="0F9D1BB6" w14:textId="2AD15EAA" w:rsidR="00962C0C" w:rsidRPr="00A6615E" w:rsidRDefault="00962C0C" w:rsidP="003A5EE3">
      <w:pPr>
        <w:widowControl w:val="0"/>
        <w:numPr>
          <w:ilvl w:val="0"/>
          <w:numId w:val="133"/>
        </w:numPr>
        <w:suppressAutoHyphens/>
        <w:autoSpaceDN w:val="0"/>
        <w:spacing w:line="360" w:lineRule="auto"/>
        <w:jc w:val="both"/>
        <w:rPr>
          <w:rFonts w:ascii="Tahoma" w:eastAsia="Andale Sans UI" w:hAnsi="Tahoma" w:cs="Tahoma"/>
          <w:bCs/>
          <w:kern w:val="3"/>
          <w:sz w:val="22"/>
          <w:szCs w:val="22"/>
          <w:lang w:eastAsia="en-US" w:bidi="en-US"/>
        </w:rPr>
      </w:pPr>
      <w:r w:rsidRPr="00A95313">
        <w:rPr>
          <w:rFonts w:ascii="Tahoma" w:eastAsia="Andale Sans UI" w:hAnsi="Tahoma" w:cs="Tahoma"/>
          <w:kern w:val="3"/>
          <w:sz w:val="22"/>
          <w:szCs w:val="22"/>
          <w:lang w:eastAsia="en-US" w:bidi="en-US"/>
        </w:rPr>
        <w:t xml:space="preserve">aktywizacja kulturalna (np. </w:t>
      </w:r>
      <w:r w:rsidRPr="00A95313">
        <w:rPr>
          <w:rFonts w:ascii="Tahoma" w:eastAsia="Andale Sans UI" w:hAnsi="Tahoma" w:cs="Tahoma"/>
          <w:bCs/>
          <w:kern w:val="3"/>
          <w:sz w:val="22"/>
          <w:szCs w:val="22"/>
          <w:lang w:eastAsia="en-US" w:bidi="en-US"/>
        </w:rPr>
        <w:t>centrum kultury, biblioteka)</w:t>
      </w:r>
      <w:r w:rsidR="00A6615E" w:rsidRPr="00A6615E">
        <w:rPr>
          <w:rFonts w:ascii="Tahoma" w:eastAsia="Andale Sans UI" w:hAnsi="Tahoma" w:cs="Tahoma"/>
          <w:bCs/>
          <w:kern w:val="3"/>
          <w:sz w:val="22"/>
          <w:szCs w:val="22"/>
          <w:lang w:eastAsia="en-US" w:bidi="en-US"/>
        </w:rPr>
        <w:t xml:space="preserve"> poprzez udział</w:t>
      </w:r>
      <w:r w:rsidR="00A6615E">
        <w:rPr>
          <w:rFonts w:ascii="Tahoma" w:eastAsia="Andale Sans UI" w:hAnsi="Tahoma" w:cs="Tahoma"/>
          <w:bCs/>
          <w:kern w:val="3"/>
          <w:sz w:val="22"/>
          <w:szCs w:val="22"/>
          <w:lang w:eastAsia="en-US" w:bidi="en-US"/>
        </w:rPr>
        <w:t xml:space="preserve"> </w:t>
      </w:r>
      <w:r w:rsidR="00D85EE9">
        <w:rPr>
          <w:rFonts w:ascii="Tahoma" w:eastAsia="Andale Sans UI" w:hAnsi="Tahoma" w:cs="Tahoma"/>
          <w:bCs/>
          <w:kern w:val="3"/>
          <w:sz w:val="22"/>
          <w:szCs w:val="22"/>
          <w:lang w:eastAsia="en-US" w:bidi="en-US"/>
        </w:rPr>
        <w:t>w </w:t>
      </w:r>
      <w:r w:rsidR="00A6615E" w:rsidRPr="00A6615E">
        <w:rPr>
          <w:rFonts w:ascii="Tahoma" w:eastAsia="Andale Sans UI" w:hAnsi="Tahoma" w:cs="Tahoma"/>
          <w:bCs/>
          <w:kern w:val="3"/>
          <w:sz w:val="22"/>
          <w:szCs w:val="22"/>
          <w:lang w:eastAsia="en-US" w:bidi="en-US"/>
        </w:rPr>
        <w:t>organizowanych przez instytucje kulturalne wydarzeniach, tj. kino, teatr, kabaret, uczestnictwo w kołach zainteresowań, kołach hobbystycznych</w:t>
      </w:r>
      <w:r w:rsidR="00A6615E">
        <w:rPr>
          <w:rFonts w:ascii="Tahoma" w:eastAsia="Andale Sans UI" w:hAnsi="Tahoma" w:cs="Tahoma"/>
          <w:bCs/>
          <w:kern w:val="3"/>
          <w:sz w:val="22"/>
          <w:szCs w:val="22"/>
          <w:lang w:eastAsia="en-US" w:bidi="en-US"/>
        </w:rPr>
        <w:t xml:space="preserve"> itp.;</w:t>
      </w:r>
    </w:p>
    <w:p w14:paraId="193CC9CB" w14:textId="26C1F59E" w:rsidR="00962C0C" w:rsidRPr="00A95313" w:rsidRDefault="00962C0C" w:rsidP="003A5EE3">
      <w:pPr>
        <w:widowControl w:val="0"/>
        <w:numPr>
          <w:ilvl w:val="0"/>
          <w:numId w:val="133"/>
        </w:numPr>
        <w:suppressAutoHyphens/>
        <w:autoSpaceDN w:val="0"/>
        <w:spacing w:line="360" w:lineRule="auto"/>
        <w:jc w:val="both"/>
        <w:rPr>
          <w:rFonts w:ascii="Tahoma" w:eastAsia="Andale Sans UI" w:hAnsi="Tahoma" w:cs="Tahoma"/>
          <w:kern w:val="3"/>
          <w:sz w:val="24"/>
          <w:szCs w:val="24"/>
          <w:lang w:eastAsia="en-US" w:bidi="en-US"/>
        </w:rPr>
      </w:pPr>
      <w:r w:rsidRPr="00A95313">
        <w:rPr>
          <w:rFonts w:ascii="Tahoma" w:eastAsia="Andale Sans UI" w:hAnsi="Tahoma" w:cs="Tahoma"/>
          <w:kern w:val="3"/>
          <w:sz w:val="22"/>
          <w:szCs w:val="22"/>
          <w:lang w:eastAsia="en-US" w:bidi="en-US"/>
        </w:rPr>
        <w:t xml:space="preserve">aktywizacja oświatowa/edukacyjna (np. </w:t>
      </w:r>
      <w:r w:rsidRPr="00A95313">
        <w:rPr>
          <w:rFonts w:ascii="Tahoma" w:eastAsia="Andale Sans UI" w:hAnsi="Tahoma" w:cs="Tahoma"/>
          <w:bCs/>
          <w:kern w:val="3"/>
          <w:sz w:val="22"/>
          <w:szCs w:val="22"/>
          <w:lang w:eastAsia="en-US" w:bidi="en-US"/>
        </w:rPr>
        <w:t>placówki oświatowe,</w:t>
      </w:r>
      <w:r w:rsidR="001A3349" w:rsidRPr="00A95313">
        <w:rPr>
          <w:rFonts w:ascii="Tahoma" w:eastAsia="Andale Sans UI" w:hAnsi="Tahoma" w:cs="Tahoma"/>
          <w:bCs/>
          <w:kern w:val="3"/>
          <w:sz w:val="22"/>
          <w:szCs w:val="22"/>
          <w:lang w:eastAsia="en-US" w:bidi="en-US"/>
        </w:rPr>
        <w:t xml:space="preserve"> </w:t>
      </w:r>
      <w:r w:rsidRPr="00A95313">
        <w:rPr>
          <w:rFonts w:ascii="Tahoma" w:eastAsia="Andale Sans UI" w:hAnsi="Tahoma" w:cs="Tahoma"/>
          <w:bCs/>
          <w:kern w:val="3"/>
          <w:sz w:val="22"/>
          <w:szCs w:val="22"/>
          <w:lang w:eastAsia="en-US" w:bidi="en-US"/>
        </w:rPr>
        <w:t>szkoła wyższa</w:t>
      </w:r>
      <w:r w:rsidR="00A6615E" w:rsidRPr="00A6615E">
        <w:rPr>
          <w:rFonts w:ascii="Tahoma" w:eastAsia="Andale Sans UI" w:hAnsi="Tahoma" w:cs="Tahoma"/>
          <w:bCs/>
          <w:kern w:val="3"/>
          <w:sz w:val="22"/>
          <w:szCs w:val="22"/>
          <w:lang w:eastAsia="en-US" w:bidi="en-US"/>
        </w:rPr>
        <w:t>) poprzez udział w organizowanych przez instytucje oświatowe wydarzeniach</w:t>
      </w:r>
      <w:r w:rsidR="00A6615E">
        <w:rPr>
          <w:rFonts w:ascii="Tahoma" w:eastAsia="Andale Sans UI" w:hAnsi="Tahoma" w:cs="Tahoma"/>
          <w:bCs/>
          <w:kern w:val="3"/>
          <w:sz w:val="22"/>
          <w:szCs w:val="22"/>
          <w:lang w:eastAsia="en-US" w:bidi="en-US"/>
        </w:rPr>
        <w:t>,</w:t>
      </w:r>
      <w:r w:rsidR="00A6615E" w:rsidRPr="00A6615E">
        <w:rPr>
          <w:rFonts w:ascii="Tahoma" w:eastAsia="Andale Sans UI" w:hAnsi="Tahoma" w:cs="Tahoma"/>
          <w:bCs/>
          <w:kern w:val="3"/>
          <w:sz w:val="22"/>
          <w:szCs w:val="22"/>
          <w:lang w:eastAsia="en-US" w:bidi="en-US"/>
        </w:rPr>
        <w:t xml:space="preserve"> </w:t>
      </w:r>
      <w:r w:rsidR="00A6615E">
        <w:rPr>
          <w:rFonts w:ascii="Tahoma" w:eastAsia="Andale Sans UI" w:hAnsi="Tahoma" w:cs="Tahoma"/>
          <w:bCs/>
          <w:kern w:val="3"/>
          <w:sz w:val="22"/>
          <w:szCs w:val="22"/>
          <w:lang w:eastAsia="en-US" w:bidi="en-US"/>
        </w:rPr>
        <w:t>a więc</w:t>
      </w:r>
      <w:r w:rsidR="00A6615E" w:rsidRPr="00A6615E">
        <w:rPr>
          <w:rFonts w:ascii="Tahoma" w:eastAsia="Andale Sans UI" w:hAnsi="Tahoma" w:cs="Tahoma"/>
          <w:bCs/>
          <w:kern w:val="3"/>
          <w:sz w:val="22"/>
          <w:szCs w:val="22"/>
          <w:lang w:eastAsia="en-US" w:bidi="en-US"/>
        </w:rPr>
        <w:t xml:space="preserve"> festyn</w:t>
      </w:r>
      <w:r w:rsidR="00A6615E">
        <w:rPr>
          <w:rFonts w:ascii="Tahoma" w:eastAsia="Andale Sans UI" w:hAnsi="Tahoma" w:cs="Tahoma"/>
          <w:bCs/>
          <w:kern w:val="3"/>
          <w:sz w:val="22"/>
          <w:szCs w:val="22"/>
          <w:lang w:eastAsia="en-US" w:bidi="en-US"/>
        </w:rPr>
        <w:t>ach</w:t>
      </w:r>
      <w:r w:rsidR="00A6615E" w:rsidRPr="00A6615E">
        <w:rPr>
          <w:rFonts w:ascii="Tahoma" w:eastAsia="Andale Sans UI" w:hAnsi="Tahoma" w:cs="Tahoma"/>
          <w:bCs/>
          <w:kern w:val="3"/>
          <w:sz w:val="22"/>
          <w:szCs w:val="22"/>
          <w:lang w:eastAsia="en-US" w:bidi="en-US"/>
        </w:rPr>
        <w:t>, piknik</w:t>
      </w:r>
      <w:r w:rsidR="00A6615E">
        <w:rPr>
          <w:rFonts w:ascii="Tahoma" w:eastAsia="Andale Sans UI" w:hAnsi="Tahoma" w:cs="Tahoma"/>
          <w:bCs/>
          <w:kern w:val="3"/>
          <w:sz w:val="22"/>
          <w:szCs w:val="22"/>
          <w:lang w:eastAsia="en-US" w:bidi="en-US"/>
        </w:rPr>
        <w:t>ach</w:t>
      </w:r>
      <w:r w:rsidR="00A6615E" w:rsidRPr="00A6615E">
        <w:rPr>
          <w:rFonts w:ascii="Tahoma" w:eastAsia="Andale Sans UI" w:hAnsi="Tahoma" w:cs="Tahoma"/>
          <w:bCs/>
          <w:kern w:val="3"/>
          <w:sz w:val="22"/>
          <w:szCs w:val="22"/>
          <w:lang w:eastAsia="en-US" w:bidi="en-US"/>
        </w:rPr>
        <w:t>, fiest</w:t>
      </w:r>
      <w:r w:rsidR="00A6615E">
        <w:rPr>
          <w:rFonts w:ascii="Tahoma" w:eastAsia="Andale Sans UI" w:hAnsi="Tahoma" w:cs="Tahoma"/>
          <w:bCs/>
          <w:kern w:val="3"/>
          <w:sz w:val="22"/>
          <w:szCs w:val="22"/>
          <w:lang w:eastAsia="en-US" w:bidi="en-US"/>
        </w:rPr>
        <w:t>ach</w:t>
      </w:r>
      <w:r w:rsidR="00A6615E" w:rsidRPr="00A6615E">
        <w:rPr>
          <w:rFonts w:ascii="Tahoma" w:eastAsia="Andale Sans UI" w:hAnsi="Tahoma" w:cs="Tahoma"/>
          <w:bCs/>
          <w:kern w:val="3"/>
          <w:sz w:val="22"/>
          <w:szCs w:val="22"/>
          <w:lang w:eastAsia="en-US" w:bidi="en-US"/>
        </w:rPr>
        <w:t>, dni</w:t>
      </w:r>
      <w:r w:rsidR="00A6615E">
        <w:rPr>
          <w:rFonts w:ascii="Tahoma" w:eastAsia="Andale Sans UI" w:hAnsi="Tahoma" w:cs="Tahoma"/>
          <w:bCs/>
          <w:kern w:val="3"/>
          <w:sz w:val="22"/>
          <w:szCs w:val="22"/>
          <w:lang w:eastAsia="en-US" w:bidi="en-US"/>
        </w:rPr>
        <w:t>ach</w:t>
      </w:r>
      <w:r w:rsidR="00A6615E" w:rsidRPr="00A6615E">
        <w:rPr>
          <w:rFonts w:ascii="Tahoma" w:eastAsia="Andale Sans UI" w:hAnsi="Tahoma" w:cs="Tahoma"/>
          <w:bCs/>
          <w:kern w:val="3"/>
          <w:sz w:val="22"/>
          <w:szCs w:val="22"/>
          <w:lang w:eastAsia="en-US" w:bidi="en-US"/>
        </w:rPr>
        <w:t xml:space="preserve"> otwart</w:t>
      </w:r>
      <w:r w:rsidR="00A6615E">
        <w:rPr>
          <w:rFonts w:ascii="Tahoma" w:eastAsia="Andale Sans UI" w:hAnsi="Tahoma" w:cs="Tahoma"/>
          <w:bCs/>
          <w:kern w:val="3"/>
          <w:sz w:val="22"/>
          <w:szCs w:val="22"/>
          <w:lang w:eastAsia="en-US" w:bidi="en-US"/>
        </w:rPr>
        <w:t>ych</w:t>
      </w:r>
      <w:r w:rsidR="00A6615E" w:rsidRPr="00A6615E">
        <w:rPr>
          <w:rFonts w:ascii="Tahoma" w:eastAsia="Andale Sans UI" w:hAnsi="Tahoma" w:cs="Tahoma"/>
          <w:bCs/>
          <w:kern w:val="3"/>
          <w:sz w:val="22"/>
          <w:szCs w:val="22"/>
          <w:lang w:eastAsia="en-US" w:bidi="en-US"/>
        </w:rPr>
        <w:t>, uczestniczeni</w:t>
      </w:r>
      <w:r w:rsidR="00A6615E">
        <w:rPr>
          <w:rFonts w:ascii="Tahoma" w:eastAsia="Andale Sans UI" w:hAnsi="Tahoma" w:cs="Tahoma"/>
          <w:bCs/>
          <w:kern w:val="3"/>
          <w:sz w:val="22"/>
          <w:szCs w:val="22"/>
          <w:lang w:eastAsia="en-US" w:bidi="en-US"/>
        </w:rPr>
        <w:t>u</w:t>
      </w:r>
      <w:r w:rsidR="00A6615E" w:rsidRPr="00A6615E">
        <w:rPr>
          <w:rFonts w:ascii="Tahoma" w:eastAsia="Andale Sans UI" w:hAnsi="Tahoma" w:cs="Tahoma"/>
          <w:bCs/>
          <w:kern w:val="3"/>
          <w:sz w:val="22"/>
          <w:szCs w:val="22"/>
          <w:lang w:eastAsia="en-US" w:bidi="en-US"/>
        </w:rPr>
        <w:t xml:space="preserve"> w dodatkowych zajęciach szkolnych, włączeni</w:t>
      </w:r>
      <w:r w:rsidR="00A6615E">
        <w:rPr>
          <w:rFonts w:ascii="Tahoma" w:eastAsia="Andale Sans UI" w:hAnsi="Tahoma" w:cs="Tahoma"/>
          <w:bCs/>
          <w:kern w:val="3"/>
          <w:sz w:val="22"/>
          <w:szCs w:val="22"/>
          <w:lang w:eastAsia="en-US" w:bidi="en-US"/>
        </w:rPr>
        <w:t>u</w:t>
      </w:r>
      <w:r w:rsidR="00A6615E" w:rsidRPr="00A6615E">
        <w:rPr>
          <w:rFonts w:ascii="Tahoma" w:eastAsia="Andale Sans UI" w:hAnsi="Tahoma" w:cs="Tahoma"/>
          <w:bCs/>
          <w:kern w:val="3"/>
          <w:sz w:val="22"/>
          <w:szCs w:val="22"/>
          <w:lang w:eastAsia="en-US" w:bidi="en-US"/>
        </w:rPr>
        <w:t xml:space="preserve"> się w życie szkolne, korzystani</w:t>
      </w:r>
      <w:r w:rsidR="00A6615E">
        <w:rPr>
          <w:rFonts w:ascii="Tahoma" w:eastAsia="Andale Sans UI" w:hAnsi="Tahoma" w:cs="Tahoma"/>
          <w:bCs/>
          <w:kern w:val="3"/>
          <w:sz w:val="22"/>
          <w:szCs w:val="22"/>
          <w:lang w:eastAsia="en-US" w:bidi="en-US"/>
        </w:rPr>
        <w:t>u</w:t>
      </w:r>
      <w:r w:rsidR="00A6615E" w:rsidRPr="00A6615E">
        <w:rPr>
          <w:rFonts w:ascii="Tahoma" w:eastAsia="Andale Sans UI" w:hAnsi="Tahoma" w:cs="Tahoma"/>
          <w:bCs/>
          <w:kern w:val="3"/>
          <w:sz w:val="22"/>
          <w:szCs w:val="22"/>
          <w:lang w:eastAsia="en-US" w:bidi="en-US"/>
        </w:rPr>
        <w:t xml:space="preserve"> z dostępnej pomocy psychologiczno-pedagogicznej itp.;</w:t>
      </w:r>
    </w:p>
    <w:p w14:paraId="495A5EA5" w14:textId="77E919C1" w:rsidR="00A6615E" w:rsidRPr="00A6615E" w:rsidRDefault="00962C0C" w:rsidP="003A5EE3">
      <w:pPr>
        <w:widowControl w:val="0"/>
        <w:numPr>
          <w:ilvl w:val="0"/>
          <w:numId w:val="133"/>
        </w:numPr>
        <w:tabs>
          <w:tab w:val="left" w:pos="709"/>
          <w:tab w:val="left" w:pos="1156"/>
        </w:tabs>
        <w:suppressAutoHyphens/>
        <w:autoSpaceDN w:val="0"/>
        <w:spacing w:line="360" w:lineRule="auto"/>
        <w:jc w:val="both"/>
        <w:rPr>
          <w:rFonts w:ascii="Tahoma" w:eastAsia="Andale Sans UI" w:hAnsi="Tahoma" w:cs="Tahoma"/>
          <w:kern w:val="3"/>
          <w:sz w:val="22"/>
          <w:szCs w:val="22"/>
          <w:lang w:eastAsia="en-US" w:bidi="en-US"/>
        </w:rPr>
      </w:pPr>
      <w:r w:rsidRPr="00A95313">
        <w:rPr>
          <w:rFonts w:ascii="Tahoma" w:eastAsia="Andale Sans UI" w:hAnsi="Tahoma" w:cs="Tahoma"/>
          <w:kern w:val="3"/>
          <w:sz w:val="22"/>
          <w:szCs w:val="22"/>
          <w:lang w:eastAsia="en-US" w:bidi="en-US"/>
        </w:rPr>
        <w:t xml:space="preserve">redukcja występujących problemów społecznych, tj. przemocy, uzależnień, niewydolności wychowawczej </w:t>
      </w:r>
      <w:r w:rsidR="00A6615E" w:rsidRPr="00A6615E">
        <w:rPr>
          <w:rFonts w:ascii="Tahoma" w:eastAsia="Andale Sans UI" w:hAnsi="Tahoma" w:cs="Tahoma"/>
          <w:kern w:val="3"/>
          <w:sz w:val="22"/>
          <w:szCs w:val="22"/>
          <w:lang w:eastAsia="en-US" w:bidi="en-US"/>
        </w:rPr>
        <w:t>(np. ośrodek pomocy społecznej, placówka wsparcia dziennego „Dziupla”, placówki leczenia uzależnień)</w:t>
      </w:r>
      <w:r w:rsidR="00A6615E">
        <w:rPr>
          <w:rFonts w:ascii="Tahoma" w:eastAsia="Andale Sans UI" w:hAnsi="Tahoma" w:cs="Tahoma"/>
          <w:kern w:val="3"/>
          <w:sz w:val="22"/>
          <w:szCs w:val="22"/>
          <w:lang w:eastAsia="en-US" w:bidi="en-US"/>
        </w:rPr>
        <w:t xml:space="preserve">, </w:t>
      </w:r>
      <w:r w:rsidR="00A6615E" w:rsidRPr="00A6615E">
        <w:rPr>
          <w:rFonts w:ascii="Tahoma" w:eastAsia="Andale Sans UI" w:hAnsi="Tahoma" w:cs="Tahoma"/>
          <w:kern w:val="3"/>
          <w:sz w:val="22"/>
          <w:szCs w:val="22"/>
          <w:lang w:eastAsia="en-US" w:bidi="en-US"/>
        </w:rPr>
        <w:t>m.in. poprzez możliwość uzyskania pomocy asystenta rodziny, udział w szkole dla rodziców, wsparcie psychologiczno-pedagogiczne, wsparcie pracownika socjalnego, korzystanie z pomocy placówek</w:t>
      </w:r>
      <w:r w:rsidR="00A6615E">
        <w:rPr>
          <w:rFonts w:ascii="Tahoma" w:eastAsia="Andale Sans UI" w:hAnsi="Tahoma" w:cs="Tahoma"/>
          <w:kern w:val="3"/>
          <w:sz w:val="22"/>
          <w:szCs w:val="22"/>
          <w:lang w:eastAsia="en-US" w:bidi="en-US"/>
        </w:rPr>
        <w:t xml:space="preserve"> </w:t>
      </w:r>
      <w:r w:rsidR="00A6615E" w:rsidRPr="00A6615E">
        <w:rPr>
          <w:rFonts w:ascii="Tahoma" w:eastAsia="Andale Sans UI" w:hAnsi="Tahoma" w:cs="Tahoma"/>
          <w:kern w:val="3"/>
          <w:sz w:val="22"/>
          <w:szCs w:val="22"/>
          <w:lang w:eastAsia="en-US" w:bidi="en-US"/>
        </w:rPr>
        <w:t>terapeutycznych,</w:t>
      </w:r>
      <w:r w:rsidR="004B32FE">
        <w:rPr>
          <w:rFonts w:ascii="Tahoma" w:eastAsia="Andale Sans UI" w:hAnsi="Tahoma" w:cs="Tahoma"/>
          <w:kern w:val="3"/>
          <w:sz w:val="22"/>
          <w:szCs w:val="22"/>
          <w:lang w:eastAsia="en-US" w:bidi="en-US"/>
        </w:rPr>
        <w:t xml:space="preserve"> </w:t>
      </w:r>
      <w:r w:rsidR="00A6615E" w:rsidRPr="00A6615E">
        <w:rPr>
          <w:rFonts w:ascii="Tahoma" w:eastAsia="Andale Sans UI" w:hAnsi="Tahoma" w:cs="Tahoma"/>
          <w:kern w:val="3"/>
          <w:sz w:val="22"/>
          <w:szCs w:val="22"/>
          <w:lang w:eastAsia="en-US" w:bidi="en-US"/>
        </w:rPr>
        <w:t>które pomagają osobom uzależnionymi</w:t>
      </w:r>
      <w:r w:rsidR="00A6615E">
        <w:rPr>
          <w:rFonts w:ascii="Tahoma" w:eastAsia="Andale Sans UI" w:hAnsi="Tahoma" w:cs="Tahoma"/>
          <w:kern w:val="3"/>
          <w:sz w:val="22"/>
          <w:szCs w:val="22"/>
          <w:lang w:eastAsia="en-US" w:bidi="en-US"/>
        </w:rPr>
        <w:t xml:space="preserve"> </w:t>
      </w:r>
      <w:r w:rsidR="00D85EE9">
        <w:rPr>
          <w:rFonts w:ascii="Tahoma" w:eastAsia="Andale Sans UI" w:hAnsi="Tahoma" w:cs="Tahoma"/>
          <w:kern w:val="3"/>
          <w:sz w:val="22"/>
          <w:szCs w:val="22"/>
          <w:lang w:eastAsia="en-US" w:bidi="en-US"/>
        </w:rPr>
        <w:t>i współuzależnionym,  tj. </w:t>
      </w:r>
      <w:r w:rsidR="00A6615E" w:rsidRPr="00A6615E">
        <w:rPr>
          <w:rFonts w:ascii="Tahoma" w:eastAsia="Andale Sans UI" w:hAnsi="Tahoma" w:cs="Tahoma"/>
          <w:kern w:val="3"/>
          <w:sz w:val="22"/>
          <w:szCs w:val="22"/>
          <w:lang w:eastAsia="en-US" w:bidi="en-US"/>
        </w:rPr>
        <w:t>mitingi AA, grupy wsparcia, spotkania indywidualne itp.</w:t>
      </w:r>
    </w:p>
    <w:p w14:paraId="07AC1039" w14:textId="77777777" w:rsidR="00A6615E" w:rsidRDefault="00A6615E" w:rsidP="00A6615E">
      <w:pPr>
        <w:widowControl w:val="0"/>
        <w:tabs>
          <w:tab w:val="left" w:pos="709"/>
          <w:tab w:val="left" w:pos="1156"/>
        </w:tabs>
        <w:suppressAutoHyphens/>
        <w:autoSpaceDN w:val="0"/>
        <w:spacing w:line="360" w:lineRule="auto"/>
        <w:ind w:left="720"/>
        <w:jc w:val="both"/>
        <w:rPr>
          <w:rFonts w:ascii="Tahoma" w:hAnsi="Tahoma" w:cs="Tahoma"/>
          <w:color w:val="000000"/>
          <w:sz w:val="22"/>
          <w:szCs w:val="22"/>
        </w:rPr>
      </w:pPr>
    </w:p>
    <w:p w14:paraId="53A5784D" w14:textId="0A15DE15" w:rsidR="000C2AFE" w:rsidRDefault="00A6615E" w:rsidP="00A6615E">
      <w:pPr>
        <w:widowControl w:val="0"/>
        <w:tabs>
          <w:tab w:val="left" w:pos="709"/>
          <w:tab w:val="left" w:pos="1156"/>
        </w:tabs>
        <w:suppressAutoHyphens/>
        <w:autoSpaceDN w:val="0"/>
        <w:spacing w:line="360" w:lineRule="auto"/>
        <w:ind w:left="720"/>
        <w:jc w:val="both"/>
        <w:rPr>
          <w:rFonts w:ascii="Tahoma" w:eastAsia="Andale Sans UI" w:hAnsi="Tahoma" w:cs="Tahoma"/>
          <w:kern w:val="3"/>
          <w:sz w:val="22"/>
          <w:szCs w:val="22"/>
          <w:lang w:eastAsia="en-US" w:bidi="en-US"/>
        </w:rPr>
      </w:pPr>
      <w:r w:rsidRPr="00A6615E">
        <w:rPr>
          <w:rFonts w:ascii="Tahoma" w:eastAsia="Andale Sans UI" w:hAnsi="Tahoma" w:cs="Tahoma"/>
          <w:kern w:val="3"/>
          <w:sz w:val="22"/>
          <w:szCs w:val="22"/>
          <w:lang w:eastAsia="en-US" w:bidi="en-US"/>
        </w:rPr>
        <w:t>W ramach testowania zapewniony zostanie dostęp do ww. typów usług.</w:t>
      </w:r>
    </w:p>
    <w:p w14:paraId="03F571C5" w14:textId="77777777" w:rsidR="004E4357" w:rsidRPr="004F738E" w:rsidRDefault="004E4357" w:rsidP="00A6615E">
      <w:pPr>
        <w:widowControl w:val="0"/>
        <w:tabs>
          <w:tab w:val="left" w:pos="709"/>
          <w:tab w:val="left" w:pos="1156"/>
        </w:tabs>
        <w:suppressAutoHyphens/>
        <w:autoSpaceDN w:val="0"/>
        <w:spacing w:line="360" w:lineRule="auto"/>
        <w:ind w:left="720"/>
        <w:jc w:val="both"/>
        <w:rPr>
          <w:rFonts w:ascii="Tahoma" w:hAnsi="Tahoma" w:cs="Tahoma"/>
          <w:color w:val="31849B" w:themeColor="accent5" w:themeShade="BF"/>
          <w:sz w:val="22"/>
          <w:szCs w:val="22"/>
        </w:rPr>
      </w:pPr>
    </w:p>
    <w:p w14:paraId="0E05016F" w14:textId="59EFB92C" w:rsidR="00C35E32" w:rsidRPr="004F738E" w:rsidRDefault="00743E98" w:rsidP="00A95313">
      <w:pPr>
        <w:pStyle w:val="Nagwek1"/>
        <w:spacing w:before="0" w:after="120" w:line="360" w:lineRule="auto"/>
        <w:rPr>
          <w:rFonts w:ascii="Tahoma" w:eastAsia="Arial" w:hAnsi="Tahoma" w:cs="Tahoma"/>
          <w:color w:val="31849B" w:themeColor="accent5" w:themeShade="BF"/>
        </w:rPr>
      </w:pPr>
      <w:bookmarkStart w:id="28" w:name="page17"/>
      <w:bookmarkStart w:id="29" w:name="_Toc68721881"/>
      <w:bookmarkEnd w:id="28"/>
      <w:r w:rsidRPr="004F738E">
        <w:rPr>
          <w:rFonts w:ascii="Tahoma" w:eastAsia="Arial" w:hAnsi="Tahoma" w:cs="Tahoma"/>
          <w:color w:val="31849B" w:themeColor="accent5" w:themeShade="BF"/>
        </w:rPr>
        <w:t xml:space="preserve">3. </w:t>
      </w:r>
      <w:r w:rsidR="00C35E32" w:rsidRPr="004F738E">
        <w:rPr>
          <w:rFonts w:ascii="Tahoma" w:eastAsia="Arial" w:hAnsi="Tahoma" w:cs="Tahoma"/>
          <w:color w:val="31849B" w:themeColor="accent5" w:themeShade="BF"/>
        </w:rPr>
        <w:t>E</w:t>
      </w:r>
      <w:r w:rsidR="00A6615E" w:rsidRPr="004F738E">
        <w:rPr>
          <w:rFonts w:ascii="Tahoma" w:eastAsia="Arial" w:hAnsi="Tahoma" w:cs="Tahoma"/>
          <w:color w:val="31849B" w:themeColor="accent5" w:themeShade="BF"/>
        </w:rPr>
        <w:t>tapy wdrożenia</w:t>
      </w:r>
      <w:r w:rsidR="00C35E32" w:rsidRPr="004F738E">
        <w:rPr>
          <w:rFonts w:ascii="Tahoma" w:eastAsia="Arial" w:hAnsi="Tahoma" w:cs="Tahoma"/>
          <w:color w:val="31849B" w:themeColor="accent5" w:themeShade="BF"/>
        </w:rPr>
        <w:t xml:space="preserve"> M</w:t>
      </w:r>
      <w:r w:rsidR="00A6615E" w:rsidRPr="004F738E">
        <w:rPr>
          <w:rFonts w:ascii="Tahoma" w:eastAsia="Arial" w:hAnsi="Tahoma" w:cs="Tahoma"/>
          <w:color w:val="31849B" w:themeColor="accent5" w:themeShade="BF"/>
        </w:rPr>
        <w:t>odelu</w:t>
      </w:r>
      <w:bookmarkEnd w:id="29"/>
    </w:p>
    <w:p w14:paraId="7114C288" w14:textId="041CA710" w:rsidR="00EC2DF3" w:rsidRPr="00A95313" w:rsidRDefault="00A6615E" w:rsidP="00A95313">
      <w:pPr>
        <w:spacing w:after="120" w:line="360" w:lineRule="auto"/>
        <w:jc w:val="both"/>
        <w:rPr>
          <w:rFonts w:ascii="Tahoma" w:eastAsia="Arial" w:hAnsi="Tahoma" w:cs="Tahoma"/>
          <w:color w:val="00000A"/>
          <w:sz w:val="22"/>
          <w:szCs w:val="22"/>
        </w:rPr>
      </w:pPr>
      <w:r>
        <w:rPr>
          <w:rFonts w:ascii="Tahoma" w:eastAsia="Arial" w:hAnsi="Tahoma" w:cs="Tahoma"/>
          <w:color w:val="00000A"/>
          <w:sz w:val="22"/>
          <w:szCs w:val="22"/>
        </w:rPr>
        <w:t>Realizacja założeń modelowych obejmuje cztery następujące etapy:</w:t>
      </w:r>
    </w:p>
    <w:p w14:paraId="4477D8FC" w14:textId="77777777" w:rsidR="00EC2DF3" w:rsidRPr="00A95313" w:rsidRDefault="00C35E32" w:rsidP="003A5EE3">
      <w:pPr>
        <w:pStyle w:val="Akapitzlist"/>
        <w:numPr>
          <w:ilvl w:val="0"/>
          <w:numId w:val="32"/>
        </w:numPr>
        <w:spacing w:after="120" w:line="360" w:lineRule="auto"/>
        <w:ind w:left="709"/>
        <w:jc w:val="both"/>
        <w:rPr>
          <w:rFonts w:ascii="Tahoma" w:eastAsia="Arial" w:hAnsi="Tahoma" w:cs="Tahoma"/>
          <w:color w:val="00000A"/>
          <w:sz w:val="22"/>
          <w:szCs w:val="22"/>
        </w:rPr>
      </w:pPr>
      <w:r w:rsidRPr="00A95313">
        <w:rPr>
          <w:rFonts w:ascii="Tahoma" w:eastAsia="Arial" w:hAnsi="Tahoma" w:cs="Tahoma"/>
          <w:color w:val="00000A"/>
          <w:sz w:val="22"/>
          <w:szCs w:val="22"/>
        </w:rPr>
        <w:t>diagnostyczny;</w:t>
      </w:r>
    </w:p>
    <w:p w14:paraId="44CC25DF" w14:textId="642CF7D9" w:rsidR="00EC2DF3" w:rsidRPr="00A95313" w:rsidRDefault="00C35E32" w:rsidP="003A5EE3">
      <w:pPr>
        <w:pStyle w:val="Akapitzlist"/>
        <w:numPr>
          <w:ilvl w:val="0"/>
          <w:numId w:val="32"/>
        </w:numPr>
        <w:spacing w:after="120" w:line="360" w:lineRule="auto"/>
        <w:ind w:left="709"/>
        <w:jc w:val="both"/>
        <w:rPr>
          <w:rFonts w:ascii="Tahoma" w:eastAsia="Arial" w:hAnsi="Tahoma" w:cs="Tahoma"/>
          <w:color w:val="00000A"/>
          <w:sz w:val="22"/>
          <w:szCs w:val="22"/>
        </w:rPr>
      </w:pPr>
      <w:r w:rsidRPr="00A95313">
        <w:rPr>
          <w:rFonts w:ascii="Tahoma" w:eastAsia="Arial" w:hAnsi="Tahoma" w:cs="Tahoma"/>
          <w:color w:val="00000A"/>
          <w:sz w:val="22"/>
          <w:szCs w:val="22"/>
        </w:rPr>
        <w:t xml:space="preserve">organizacyjny </w:t>
      </w:r>
      <w:r w:rsidR="004B32FE">
        <w:rPr>
          <w:rFonts w:ascii="Tahoma" w:eastAsia="Arial" w:hAnsi="Tahoma" w:cs="Tahoma"/>
          <w:color w:val="00000A"/>
          <w:sz w:val="22"/>
          <w:szCs w:val="22"/>
        </w:rPr>
        <w:t>(</w:t>
      </w:r>
      <w:r w:rsidRPr="00A95313">
        <w:rPr>
          <w:rFonts w:ascii="Tahoma" w:eastAsia="Arial" w:hAnsi="Tahoma" w:cs="Tahoma"/>
          <w:color w:val="00000A"/>
          <w:sz w:val="22"/>
          <w:szCs w:val="22"/>
        </w:rPr>
        <w:t>który dzieli się na dwa podetapy – pierwszy z nich zakłada budowanie lokalnego partnerstwa na rzecz realizacji Modelu, natomiast drugi obejmuje działania związane z przygotowaniem instytucji do wdrożenia Modelu</w:t>
      </w:r>
      <w:r w:rsidR="004B32FE">
        <w:rPr>
          <w:rFonts w:ascii="Tahoma" w:eastAsia="Arial" w:hAnsi="Tahoma" w:cs="Tahoma"/>
          <w:color w:val="00000A"/>
          <w:sz w:val="22"/>
          <w:szCs w:val="22"/>
        </w:rPr>
        <w:t>)</w:t>
      </w:r>
      <w:r w:rsidRPr="00A95313">
        <w:rPr>
          <w:rFonts w:ascii="Tahoma" w:eastAsia="Arial" w:hAnsi="Tahoma" w:cs="Tahoma"/>
          <w:color w:val="00000A"/>
          <w:sz w:val="22"/>
          <w:szCs w:val="22"/>
        </w:rPr>
        <w:t>;</w:t>
      </w:r>
    </w:p>
    <w:p w14:paraId="66D5AC2F" w14:textId="77777777" w:rsidR="00EC2DF3" w:rsidRPr="00A95313" w:rsidRDefault="00C35E32" w:rsidP="003A5EE3">
      <w:pPr>
        <w:pStyle w:val="Akapitzlist"/>
        <w:numPr>
          <w:ilvl w:val="0"/>
          <w:numId w:val="32"/>
        </w:numPr>
        <w:spacing w:after="120" w:line="360" w:lineRule="auto"/>
        <w:ind w:left="709"/>
        <w:jc w:val="both"/>
        <w:rPr>
          <w:rFonts w:ascii="Tahoma" w:eastAsia="Arial" w:hAnsi="Tahoma" w:cs="Tahoma"/>
          <w:color w:val="00000A"/>
          <w:sz w:val="22"/>
          <w:szCs w:val="22"/>
        </w:rPr>
      </w:pPr>
      <w:r w:rsidRPr="00A95313">
        <w:rPr>
          <w:rFonts w:ascii="Tahoma" w:eastAsia="Arial" w:hAnsi="Tahoma" w:cs="Tahoma"/>
          <w:color w:val="00000A"/>
          <w:sz w:val="22"/>
          <w:szCs w:val="22"/>
        </w:rPr>
        <w:lastRenderedPageBreak/>
        <w:t>przygotowanie do realizacji wsparcia;</w:t>
      </w:r>
    </w:p>
    <w:p w14:paraId="2E3B6E8D" w14:textId="77777777" w:rsidR="00C35E32" w:rsidRPr="00A95313" w:rsidRDefault="00C35E32" w:rsidP="003A5EE3">
      <w:pPr>
        <w:pStyle w:val="Akapitzlist"/>
        <w:numPr>
          <w:ilvl w:val="0"/>
          <w:numId w:val="32"/>
        </w:numPr>
        <w:spacing w:after="120" w:line="360" w:lineRule="auto"/>
        <w:ind w:left="709"/>
        <w:jc w:val="both"/>
        <w:rPr>
          <w:rFonts w:ascii="Tahoma" w:eastAsia="Arial" w:hAnsi="Tahoma" w:cs="Tahoma"/>
          <w:color w:val="00000A"/>
          <w:sz w:val="22"/>
          <w:szCs w:val="22"/>
        </w:rPr>
      </w:pPr>
      <w:r w:rsidRPr="00A95313">
        <w:rPr>
          <w:rFonts w:ascii="Tahoma" w:eastAsia="Arial" w:hAnsi="Tahoma" w:cs="Tahoma"/>
          <w:color w:val="00000A"/>
          <w:sz w:val="22"/>
          <w:szCs w:val="22"/>
        </w:rPr>
        <w:t>realizację wsparcia dla rodzin doświadczających dziedziczonego ubóstwa.</w:t>
      </w:r>
    </w:p>
    <w:p w14:paraId="3FA5AEB4" w14:textId="77777777" w:rsidR="00C35E32" w:rsidRPr="00A95313" w:rsidRDefault="00C35E32" w:rsidP="00A95313">
      <w:pPr>
        <w:spacing w:after="120" w:line="360" w:lineRule="auto"/>
        <w:jc w:val="both"/>
        <w:rPr>
          <w:rFonts w:ascii="Tahoma" w:eastAsia="Arial" w:hAnsi="Tahoma" w:cs="Tahoma"/>
          <w:color w:val="00000A"/>
          <w:sz w:val="22"/>
          <w:szCs w:val="22"/>
        </w:rPr>
      </w:pPr>
      <w:r w:rsidRPr="00A95313">
        <w:rPr>
          <w:rFonts w:ascii="Tahoma" w:eastAsia="Arial" w:hAnsi="Tahoma" w:cs="Tahoma"/>
          <w:color w:val="00000A"/>
          <w:sz w:val="22"/>
          <w:szCs w:val="22"/>
        </w:rPr>
        <w:t>Poniżej przedstawiono schemat graficzny opis poszczególnych etapów.</w:t>
      </w:r>
    </w:p>
    <w:p w14:paraId="522BF513" w14:textId="77777777" w:rsidR="00C35E32" w:rsidRPr="00A95313" w:rsidRDefault="00C35E32" w:rsidP="00A95313">
      <w:pPr>
        <w:spacing w:after="120" w:line="360" w:lineRule="auto"/>
        <w:jc w:val="both"/>
        <w:rPr>
          <w:rFonts w:ascii="Tahoma" w:eastAsia="Arial" w:hAnsi="Tahoma" w:cs="Tahoma"/>
          <w:color w:val="00000A"/>
          <w:sz w:val="22"/>
          <w:szCs w:val="22"/>
        </w:rPr>
        <w:sectPr w:rsidR="00C35E32" w:rsidRPr="00A95313" w:rsidSect="00D73A95">
          <w:pgSz w:w="11900" w:h="16840"/>
          <w:pgMar w:top="1417" w:right="1417" w:bottom="1417" w:left="1417" w:header="0" w:footer="0" w:gutter="0"/>
          <w:cols w:space="0" w:equalWidth="0">
            <w:col w:w="9043"/>
          </w:cols>
          <w:docGrid w:linePitch="360"/>
        </w:sectPr>
      </w:pPr>
    </w:p>
    <w:p w14:paraId="72224D1F" w14:textId="7DC51C60" w:rsidR="00C35E32" w:rsidRPr="004F738E" w:rsidRDefault="00E73834" w:rsidP="007B0846">
      <w:pPr>
        <w:pStyle w:val="Nagwek3"/>
        <w:rPr>
          <w:rFonts w:ascii="Tahoma" w:hAnsi="Tahoma" w:cs="Tahoma"/>
          <w:i/>
          <w:iCs/>
          <w:color w:val="31849B" w:themeColor="accent5" w:themeShade="BF"/>
        </w:rPr>
      </w:pPr>
      <w:bookmarkStart w:id="30" w:name="page18"/>
      <w:bookmarkStart w:id="31" w:name="_Toc508740367"/>
      <w:bookmarkStart w:id="32" w:name="_Toc68716847"/>
      <w:bookmarkStart w:id="33" w:name="_Toc68721882"/>
      <w:bookmarkEnd w:id="30"/>
      <w:r w:rsidRPr="004F738E">
        <w:rPr>
          <w:rFonts w:ascii="Tahoma" w:hAnsi="Tahoma" w:cs="Tahoma"/>
          <w:i/>
          <w:iCs/>
          <w:color w:val="31849B" w:themeColor="accent5" w:themeShade="BF"/>
        </w:rPr>
        <w:lastRenderedPageBreak/>
        <w:t>S</w:t>
      </w:r>
      <w:r w:rsidR="005C3D56" w:rsidRPr="004F738E">
        <w:rPr>
          <w:rFonts w:ascii="Tahoma" w:hAnsi="Tahoma" w:cs="Tahoma"/>
          <w:i/>
          <w:iCs/>
          <w:color w:val="31849B" w:themeColor="accent5" w:themeShade="BF"/>
        </w:rPr>
        <w:t>chemat</w:t>
      </w:r>
      <w:r w:rsidR="0024174D">
        <w:rPr>
          <w:rFonts w:ascii="Tahoma" w:hAnsi="Tahoma" w:cs="Tahoma"/>
          <w:i/>
          <w:iCs/>
          <w:color w:val="31849B" w:themeColor="accent5" w:themeShade="BF"/>
        </w:rPr>
        <w:t xml:space="preserve"> </w:t>
      </w:r>
      <w:r w:rsidR="00AC0C1C" w:rsidRPr="004F738E">
        <w:rPr>
          <w:rFonts w:ascii="Tahoma" w:hAnsi="Tahoma" w:cs="Tahoma"/>
          <w:i/>
          <w:iCs/>
          <w:color w:val="31849B" w:themeColor="accent5" w:themeShade="BF"/>
        </w:rPr>
        <w:t>2</w:t>
      </w:r>
      <w:r w:rsidR="00C35E32" w:rsidRPr="004F738E">
        <w:rPr>
          <w:rFonts w:ascii="Tahoma" w:hAnsi="Tahoma" w:cs="Tahoma"/>
          <w:i/>
          <w:iCs/>
          <w:color w:val="31849B" w:themeColor="accent5" w:themeShade="BF"/>
        </w:rPr>
        <w:t xml:space="preserve">. </w:t>
      </w:r>
      <w:r w:rsidR="00072456" w:rsidRPr="004F738E">
        <w:rPr>
          <w:rFonts w:ascii="Tahoma" w:hAnsi="Tahoma" w:cs="Tahoma"/>
          <w:i/>
          <w:iCs/>
          <w:color w:val="31849B" w:themeColor="accent5" w:themeShade="BF"/>
        </w:rPr>
        <w:t>Etapy wdrażania Modelu pracy z rodziną dotkniętą problemem dziedziczonego ubóstwa</w:t>
      </w:r>
      <w:bookmarkEnd w:id="31"/>
      <w:bookmarkEnd w:id="32"/>
      <w:bookmarkEnd w:id="33"/>
    </w:p>
    <w:p w14:paraId="5B35CC00" w14:textId="77777777" w:rsidR="00844CB0" w:rsidRDefault="00DC33C8" w:rsidP="00844CB0">
      <w:pPr>
        <w:spacing w:after="120" w:line="360" w:lineRule="auto"/>
        <w:jc w:val="center"/>
        <w:rPr>
          <w:rFonts w:ascii="Tahoma" w:eastAsia="Arial" w:hAnsi="Tahoma" w:cs="Tahoma"/>
          <w:i/>
          <w:color w:val="00000A"/>
          <w:sz w:val="22"/>
          <w:szCs w:val="22"/>
        </w:rPr>
      </w:pPr>
      <w:r>
        <w:rPr>
          <w:rFonts w:ascii="Tahoma" w:eastAsia="Arial" w:hAnsi="Tahoma" w:cs="Tahoma"/>
          <w:i/>
          <w:noProof/>
          <w:color w:val="00000A"/>
          <w:sz w:val="22"/>
          <w:szCs w:val="22"/>
        </w:rPr>
        <w:drawing>
          <wp:inline distT="0" distB="0" distL="0" distR="0" wp14:anchorId="5571AD46" wp14:editId="41F295BD">
            <wp:extent cx="8077200" cy="49149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863" cy="4926865"/>
                    </a:xfrm>
                    <a:prstGeom prst="rect">
                      <a:avLst/>
                    </a:prstGeom>
                    <a:noFill/>
                  </pic:spPr>
                </pic:pic>
              </a:graphicData>
            </a:graphic>
          </wp:inline>
        </w:drawing>
      </w:r>
    </w:p>
    <w:p w14:paraId="3C311223" w14:textId="1D623271" w:rsidR="00C35E32" w:rsidRPr="00A95313" w:rsidRDefault="00DA4B63" w:rsidP="00A95313">
      <w:pPr>
        <w:spacing w:after="120" w:line="360" w:lineRule="auto"/>
        <w:rPr>
          <w:rFonts w:ascii="Tahoma" w:eastAsia="Arial" w:hAnsi="Tahoma" w:cs="Tahoma"/>
          <w:i/>
          <w:color w:val="00000A"/>
          <w:sz w:val="22"/>
          <w:szCs w:val="22"/>
        </w:rPr>
        <w:sectPr w:rsidR="00C35E32" w:rsidRPr="00A95313" w:rsidSect="00D73A95">
          <w:pgSz w:w="16840" w:h="12037" w:orient="landscape"/>
          <w:pgMar w:top="1417" w:right="1417" w:bottom="1417" w:left="1417" w:header="0" w:footer="850" w:gutter="0"/>
          <w:cols w:space="0" w:equalWidth="0">
            <w:col w:w="14003"/>
          </w:cols>
          <w:docGrid w:linePitch="360"/>
        </w:sectPr>
      </w:pPr>
      <w:r w:rsidRPr="00A95313">
        <w:rPr>
          <w:rFonts w:ascii="Tahoma" w:eastAsia="Arial" w:hAnsi="Tahoma" w:cs="Tahoma"/>
          <w:i/>
          <w:color w:val="00000A"/>
          <w:sz w:val="22"/>
          <w:szCs w:val="22"/>
        </w:rPr>
        <w:t>Źródło: opracowanie własne</w:t>
      </w:r>
    </w:p>
    <w:p w14:paraId="094A07F4" w14:textId="51CE44E8" w:rsidR="00C35E32" w:rsidRPr="004F738E" w:rsidRDefault="003D7745" w:rsidP="004E4357">
      <w:pPr>
        <w:pStyle w:val="Nagwek2"/>
        <w:rPr>
          <w:rFonts w:ascii="Tahoma" w:hAnsi="Tahoma" w:cs="Tahoma"/>
          <w:color w:val="31849B" w:themeColor="accent5" w:themeShade="BF"/>
          <w:sz w:val="24"/>
          <w:szCs w:val="24"/>
        </w:rPr>
      </w:pPr>
      <w:bookmarkStart w:id="34" w:name="page19"/>
      <w:bookmarkStart w:id="35" w:name="_Toc68721883"/>
      <w:bookmarkEnd w:id="34"/>
      <w:r w:rsidRPr="004F738E">
        <w:rPr>
          <w:rFonts w:ascii="Tahoma" w:hAnsi="Tahoma" w:cs="Tahoma"/>
          <w:color w:val="31849B" w:themeColor="accent5" w:themeShade="BF"/>
          <w:sz w:val="24"/>
          <w:szCs w:val="24"/>
        </w:rPr>
        <w:lastRenderedPageBreak/>
        <w:t xml:space="preserve">3.1 </w:t>
      </w:r>
      <w:r w:rsidR="00C35E32" w:rsidRPr="004F738E">
        <w:rPr>
          <w:rFonts w:ascii="Tahoma" w:hAnsi="Tahoma" w:cs="Tahoma"/>
          <w:color w:val="31849B" w:themeColor="accent5" w:themeShade="BF"/>
          <w:sz w:val="24"/>
          <w:szCs w:val="24"/>
        </w:rPr>
        <w:t>E</w:t>
      </w:r>
      <w:r w:rsidRPr="004F738E">
        <w:rPr>
          <w:rFonts w:ascii="Tahoma" w:hAnsi="Tahoma" w:cs="Tahoma"/>
          <w:color w:val="31849B" w:themeColor="accent5" w:themeShade="BF"/>
          <w:sz w:val="24"/>
          <w:szCs w:val="24"/>
        </w:rPr>
        <w:t>tap diagnostyczny</w:t>
      </w:r>
      <w:bookmarkEnd w:id="35"/>
    </w:p>
    <w:p w14:paraId="0D850F58" w14:textId="77777777" w:rsidR="004E4357" w:rsidRDefault="004E4357" w:rsidP="00A95313">
      <w:pPr>
        <w:spacing w:after="120" w:line="360" w:lineRule="auto"/>
        <w:contextualSpacing/>
        <w:jc w:val="both"/>
        <w:rPr>
          <w:rFonts w:ascii="Tahoma" w:eastAsia="Arial" w:hAnsi="Tahoma" w:cs="Tahoma"/>
          <w:color w:val="00000A"/>
          <w:sz w:val="22"/>
          <w:szCs w:val="22"/>
        </w:rPr>
      </w:pPr>
    </w:p>
    <w:p w14:paraId="781FD5DB" w14:textId="2B87A300" w:rsidR="00C35E32" w:rsidRPr="00A95313" w:rsidRDefault="00C35E32" w:rsidP="00A95313">
      <w:pPr>
        <w:spacing w:after="120" w:line="360" w:lineRule="auto"/>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 xml:space="preserve">Etap diagnostyczny zakłada realizację </w:t>
      </w:r>
      <w:r w:rsidR="00C57BB7">
        <w:rPr>
          <w:rFonts w:ascii="Tahoma" w:eastAsia="Arial" w:hAnsi="Tahoma" w:cs="Tahoma"/>
          <w:color w:val="00000A"/>
          <w:sz w:val="22"/>
          <w:szCs w:val="22"/>
        </w:rPr>
        <w:t xml:space="preserve">trzech </w:t>
      </w:r>
      <w:r w:rsidR="00F339F8">
        <w:rPr>
          <w:rFonts w:ascii="Tahoma" w:eastAsia="Arial" w:hAnsi="Tahoma" w:cs="Tahoma"/>
          <w:color w:val="00000A"/>
          <w:sz w:val="22"/>
          <w:szCs w:val="22"/>
        </w:rPr>
        <w:t>poniższych</w:t>
      </w:r>
      <w:r w:rsidRPr="00A95313">
        <w:rPr>
          <w:rFonts w:ascii="Tahoma" w:eastAsia="Arial" w:hAnsi="Tahoma" w:cs="Tahoma"/>
          <w:color w:val="00000A"/>
          <w:sz w:val="22"/>
          <w:szCs w:val="22"/>
        </w:rPr>
        <w:t xml:space="preserve"> działań</w:t>
      </w:r>
      <w:r w:rsidR="00F339F8">
        <w:rPr>
          <w:rFonts w:ascii="Tahoma" w:eastAsia="Arial" w:hAnsi="Tahoma" w:cs="Tahoma"/>
          <w:color w:val="00000A"/>
          <w:sz w:val="22"/>
          <w:szCs w:val="22"/>
        </w:rPr>
        <w:t>.</w:t>
      </w:r>
    </w:p>
    <w:p w14:paraId="04DA8B98" w14:textId="754402F6" w:rsidR="00C35E32" w:rsidRPr="004F738E" w:rsidRDefault="00C35E32" w:rsidP="003A5EE3">
      <w:pPr>
        <w:pStyle w:val="Akapitzlist"/>
        <w:numPr>
          <w:ilvl w:val="0"/>
          <w:numId w:val="153"/>
        </w:numPr>
        <w:tabs>
          <w:tab w:val="left" w:pos="284"/>
        </w:tabs>
        <w:spacing w:after="120" w:line="360" w:lineRule="auto"/>
        <w:ind w:left="284" w:hanging="284"/>
        <w:jc w:val="both"/>
        <w:rPr>
          <w:rFonts w:ascii="Tahoma" w:eastAsia="Arial" w:hAnsi="Tahoma" w:cs="Tahoma"/>
          <w:b/>
          <w:color w:val="31849B" w:themeColor="accent5" w:themeShade="BF"/>
          <w:sz w:val="22"/>
          <w:szCs w:val="22"/>
        </w:rPr>
      </w:pPr>
      <w:bookmarkStart w:id="36" w:name="page20"/>
      <w:bookmarkEnd w:id="36"/>
      <w:r w:rsidRPr="004F738E">
        <w:rPr>
          <w:rFonts w:ascii="Tahoma" w:hAnsi="Tahoma" w:cs="Tahoma"/>
          <w:b/>
          <w:color w:val="31849B" w:themeColor="accent5" w:themeShade="BF"/>
          <w:sz w:val="22"/>
          <w:szCs w:val="22"/>
        </w:rPr>
        <w:t>Dokonanie diagnozy środowiskowej,</w:t>
      </w:r>
      <w:r w:rsidR="00A26EFF" w:rsidRPr="004F738E">
        <w:rPr>
          <w:rFonts w:ascii="Tahoma" w:hAnsi="Tahoma" w:cs="Tahoma"/>
          <w:b/>
          <w:color w:val="31849B" w:themeColor="accent5" w:themeShade="BF"/>
          <w:sz w:val="22"/>
          <w:szCs w:val="22"/>
        </w:rPr>
        <w:t xml:space="preserve"> z wykorzystaniem badań społecznych; analizy dostępnych danych statystycznych, informacji zebranych od interesariuszy itp. </w:t>
      </w:r>
      <w:r w:rsidRPr="004F738E">
        <w:rPr>
          <w:rFonts w:ascii="Tahoma" w:eastAsia="Arial" w:hAnsi="Tahoma" w:cs="Tahoma"/>
          <w:b/>
          <w:color w:val="31849B" w:themeColor="accent5" w:themeShade="BF"/>
          <w:sz w:val="22"/>
          <w:szCs w:val="22"/>
        </w:rPr>
        <w:t xml:space="preserve"> </w:t>
      </w:r>
    </w:p>
    <w:p w14:paraId="2E299657" w14:textId="3975C672" w:rsidR="00F339F8" w:rsidRDefault="00C35E32" w:rsidP="008901D5">
      <w:pPr>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Instytucja wdrażająca Model</w:t>
      </w:r>
      <w:r w:rsidR="00F339F8">
        <w:rPr>
          <w:rFonts w:ascii="Tahoma" w:eastAsia="Arial" w:hAnsi="Tahoma" w:cs="Tahoma"/>
          <w:color w:val="00000A"/>
          <w:sz w:val="22"/>
          <w:szCs w:val="22"/>
        </w:rPr>
        <w:t xml:space="preserve"> </w:t>
      </w:r>
      <w:r w:rsidR="00F339F8" w:rsidRPr="00A95313">
        <w:rPr>
          <w:rFonts w:ascii="Tahoma" w:eastAsia="Arial" w:hAnsi="Tahoma" w:cs="Tahoma"/>
          <w:color w:val="00000A"/>
          <w:sz w:val="22"/>
          <w:szCs w:val="22"/>
        </w:rPr>
        <w:t>–</w:t>
      </w:r>
      <w:r w:rsidRPr="00A95313">
        <w:rPr>
          <w:rFonts w:ascii="Tahoma" w:eastAsia="Arial" w:hAnsi="Tahoma" w:cs="Tahoma"/>
          <w:color w:val="00000A"/>
          <w:sz w:val="22"/>
          <w:szCs w:val="22"/>
        </w:rPr>
        <w:t xml:space="preserve"> poprzez analizę danyc</w:t>
      </w:r>
      <w:r w:rsidR="00D85EE9">
        <w:rPr>
          <w:rFonts w:ascii="Tahoma" w:eastAsia="Arial" w:hAnsi="Tahoma" w:cs="Tahoma"/>
          <w:color w:val="00000A"/>
          <w:sz w:val="22"/>
          <w:szCs w:val="22"/>
        </w:rPr>
        <w:t>h własnych oraz pozostających w </w:t>
      </w:r>
      <w:r w:rsidRPr="00A95313">
        <w:rPr>
          <w:rFonts w:ascii="Tahoma" w:eastAsia="Arial" w:hAnsi="Tahoma" w:cs="Tahoma"/>
          <w:color w:val="00000A"/>
          <w:sz w:val="22"/>
          <w:szCs w:val="22"/>
        </w:rPr>
        <w:t>dyspozycji innych instytucji, a także dokumentów strategicznych oraz realizację badań społecznych</w:t>
      </w:r>
      <w:r w:rsidR="00F339F8">
        <w:rPr>
          <w:rFonts w:ascii="Tahoma" w:eastAsia="Arial" w:hAnsi="Tahoma" w:cs="Tahoma"/>
          <w:color w:val="00000A"/>
          <w:sz w:val="22"/>
          <w:szCs w:val="22"/>
        </w:rPr>
        <w:t xml:space="preserve"> </w:t>
      </w:r>
      <w:r w:rsidR="00F339F8" w:rsidRPr="00A95313">
        <w:rPr>
          <w:rFonts w:ascii="Tahoma" w:eastAsia="Arial" w:hAnsi="Tahoma" w:cs="Tahoma"/>
          <w:color w:val="00000A"/>
          <w:sz w:val="22"/>
          <w:szCs w:val="22"/>
        </w:rPr>
        <w:t>–</w:t>
      </w:r>
      <w:r w:rsidR="00F339F8">
        <w:rPr>
          <w:rFonts w:ascii="Tahoma" w:eastAsia="Arial" w:hAnsi="Tahoma" w:cs="Tahoma"/>
          <w:color w:val="00000A"/>
          <w:sz w:val="22"/>
          <w:szCs w:val="22"/>
        </w:rPr>
        <w:t xml:space="preserve"> </w:t>
      </w:r>
      <w:r w:rsidRPr="00A95313">
        <w:rPr>
          <w:rFonts w:ascii="Tahoma" w:eastAsia="Arial" w:hAnsi="Tahoma" w:cs="Tahoma"/>
          <w:color w:val="00000A"/>
          <w:sz w:val="22"/>
          <w:szCs w:val="22"/>
        </w:rPr>
        <w:t xml:space="preserve">powinna uzyskać </w:t>
      </w:r>
      <w:r w:rsidRPr="00ED2E59">
        <w:rPr>
          <w:rFonts w:ascii="Tahoma" w:eastAsia="Arial" w:hAnsi="Tahoma" w:cs="Tahoma"/>
          <w:color w:val="00000A"/>
          <w:sz w:val="22"/>
          <w:szCs w:val="22"/>
        </w:rPr>
        <w:t>odpowiedzi na</w:t>
      </w:r>
      <w:r w:rsidR="00F339F8" w:rsidRPr="00ED2E59">
        <w:rPr>
          <w:rFonts w:ascii="Tahoma" w:eastAsia="Arial" w:hAnsi="Tahoma" w:cs="Tahoma"/>
          <w:color w:val="00000A"/>
          <w:sz w:val="22"/>
          <w:szCs w:val="22"/>
        </w:rPr>
        <w:t xml:space="preserve"> cztery</w:t>
      </w:r>
      <w:r w:rsidRPr="00A95313">
        <w:rPr>
          <w:rFonts w:ascii="Tahoma" w:eastAsia="Arial" w:hAnsi="Tahoma" w:cs="Tahoma"/>
          <w:color w:val="00000A"/>
          <w:sz w:val="22"/>
          <w:szCs w:val="22"/>
        </w:rPr>
        <w:t xml:space="preserve"> kluczowe pytania</w:t>
      </w:r>
      <w:r w:rsidR="00ED2E59">
        <w:rPr>
          <w:rFonts w:ascii="Tahoma" w:eastAsia="Arial" w:hAnsi="Tahoma" w:cs="Tahoma"/>
          <w:color w:val="00000A"/>
          <w:sz w:val="22"/>
          <w:szCs w:val="22"/>
        </w:rPr>
        <w:t>:</w:t>
      </w:r>
    </w:p>
    <w:p w14:paraId="16BB9A28" w14:textId="77777777" w:rsidR="00E0123C" w:rsidRPr="008901D5" w:rsidRDefault="00E0123C" w:rsidP="008901D5">
      <w:pPr>
        <w:spacing w:after="120" w:line="360" w:lineRule="auto"/>
        <w:ind w:firstLine="284"/>
        <w:contextualSpacing/>
        <w:jc w:val="both"/>
        <w:rPr>
          <w:rFonts w:ascii="Tahoma" w:eastAsia="Arial" w:hAnsi="Tahoma" w:cs="Tahoma"/>
          <w:color w:val="00000A"/>
          <w:sz w:val="22"/>
          <w:szCs w:val="22"/>
        </w:rPr>
      </w:pPr>
    </w:p>
    <w:p w14:paraId="3586AB40" w14:textId="77777777" w:rsidR="00C35E32" w:rsidRPr="000F04DE" w:rsidRDefault="00C35E32" w:rsidP="003A5EE3">
      <w:pPr>
        <w:numPr>
          <w:ilvl w:val="0"/>
          <w:numId w:val="4"/>
        </w:numPr>
        <w:tabs>
          <w:tab w:val="left" w:pos="851"/>
        </w:tabs>
        <w:spacing w:after="120" w:line="360" w:lineRule="auto"/>
        <w:ind w:left="284" w:hanging="284"/>
        <w:contextualSpacing/>
        <w:jc w:val="both"/>
        <w:rPr>
          <w:rFonts w:ascii="Tahoma" w:eastAsia="Wingdings" w:hAnsi="Tahoma" w:cs="Tahoma"/>
          <w:color w:val="C00000"/>
          <w:sz w:val="22"/>
          <w:szCs w:val="22"/>
        </w:rPr>
      </w:pPr>
      <w:r w:rsidRPr="000F04DE">
        <w:rPr>
          <w:rFonts w:ascii="Tahoma" w:eastAsia="Arial" w:hAnsi="Tahoma" w:cs="Tahoma"/>
          <w:color w:val="C00000"/>
          <w:sz w:val="22"/>
          <w:szCs w:val="22"/>
        </w:rPr>
        <w:t>Jakie problemy społeczne występują na terenie miasta/gminy/powiatu?</w:t>
      </w:r>
    </w:p>
    <w:p w14:paraId="0A648048" w14:textId="0572F072" w:rsidR="00C35E32" w:rsidRPr="00A95313" w:rsidRDefault="00D85EE9" w:rsidP="00D85EE9">
      <w:pPr>
        <w:tabs>
          <w:tab w:val="left" w:pos="284"/>
        </w:tabs>
        <w:spacing w:after="120" w:line="360" w:lineRule="auto"/>
        <w:contextualSpacing/>
        <w:jc w:val="both"/>
        <w:rPr>
          <w:rFonts w:ascii="Tahoma" w:eastAsia="Arial" w:hAnsi="Tahoma" w:cs="Tahoma"/>
          <w:color w:val="00000A"/>
          <w:sz w:val="22"/>
          <w:szCs w:val="22"/>
        </w:rPr>
      </w:pPr>
      <w:r>
        <w:rPr>
          <w:rFonts w:ascii="Tahoma" w:eastAsia="Arial" w:hAnsi="Tahoma" w:cs="Tahoma"/>
          <w:color w:val="00000A"/>
          <w:sz w:val="22"/>
          <w:szCs w:val="22"/>
        </w:rPr>
        <w:tab/>
      </w:r>
      <w:r w:rsidR="00F339F8">
        <w:rPr>
          <w:rFonts w:ascii="Tahoma" w:eastAsia="Arial" w:hAnsi="Tahoma" w:cs="Tahoma"/>
          <w:color w:val="00000A"/>
          <w:sz w:val="22"/>
          <w:szCs w:val="22"/>
        </w:rPr>
        <w:t>W</w:t>
      </w:r>
      <w:r w:rsidR="00C35E32" w:rsidRPr="00A95313">
        <w:rPr>
          <w:rFonts w:ascii="Tahoma" w:eastAsia="Arial" w:hAnsi="Tahoma" w:cs="Tahoma"/>
          <w:color w:val="00000A"/>
          <w:sz w:val="22"/>
          <w:szCs w:val="22"/>
        </w:rPr>
        <w:t xml:space="preserve">nioski </w:t>
      </w:r>
      <w:r w:rsidR="00F339F8">
        <w:rPr>
          <w:rFonts w:ascii="Tahoma" w:eastAsia="Arial" w:hAnsi="Tahoma" w:cs="Tahoma"/>
          <w:color w:val="00000A"/>
          <w:sz w:val="22"/>
          <w:szCs w:val="22"/>
        </w:rPr>
        <w:t xml:space="preserve">płynące </w:t>
      </w:r>
      <w:r w:rsidR="00C35E32" w:rsidRPr="00A95313">
        <w:rPr>
          <w:rFonts w:ascii="Tahoma" w:eastAsia="Arial" w:hAnsi="Tahoma" w:cs="Tahoma"/>
          <w:color w:val="00000A"/>
          <w:sz w:val="22"/>
          <w:szCs w:val="22"/>
        </w:rPr>
        <w:t>z diagnozy środowiskowej przeprowadzonej w dzielnicy Wilchwy, będącej przykładem obszaru pogórniczego</w:t>
      </w:r>
      <w:r w:rsidR="00F339F8">
        <w:rPr>
          <w:rFonts w:ascii="Tahoma" w:eastAsia="Arial" w:hAnsi="Tahoma" w:cs="Tahoma"/>
          <w:color w:val="00000A"/>
          <w:sz w:val="22"/>
          <w:szCs w:val="22"/>
        </w:rPr>
        <w:t>,</w:t>
      </w:r>
      <w:r w:rsidR="00C35E32" w:rsidRPr="00A95313">
        <w:rPr>
          <w:rFonts w:ascii="Tahoma" w:eastAsia="Arial" w:hAnsi="Tahoma" w:cs="Tahoma"/>
          <w:color w:val="00000A"/>
          <w:sz w:val="22"/>
          <w:szCs w:val="22"/>
        </w:rPr>
        <w:t xml:space="preserve"> pozwoliły na zidentyfikowanie szeregu problemów społecznych.</w:t>
      </w:r>
      <w:r w:rsidR="00F339F8">
        <w:rPr>
          <w:rFonts w:ascii="Tahoma" w:eastAsia="Arial" w:hAnsi="Tahoma" w:cs="Tahoma"/>
          <w:color w:val="00000A"/>
          <w:sz w:val="22"/>
          <w:szCs w:val="22"/>
        </w:rPr>
        <w:t xml:space="preserve"> </w:t>
      </w:r>
      <w:r w:rsidR="00C35E32" w:rsidRPr="00A95313">
        <w:rPr>
          <w:rFonts w:ascii="Tahoma" w:eastAsia="Arial" w:hAnsi="Tahoma" w:cs="Tahoma"/>
          <w:color w:val="00000A"/>
          <w:sz w:val="22"/>
          <w:szCs w:val="22"/>
        </w:rPr>
        <w:t>Jednym z najważniejszych jest duży odsetek osób korzystających z</w:t>
      </w:r>
      <w:r w:rsidR="000F2D9A" w:rsidRPr="00A95313">
        <w:rPr>
          <w:rFonts w:ascii="Tahoma" w:eastAsia="Arial" w:hAnsi="Tahoma" w:cs="Tahoma"/>
          <w:color w:val="00000A"/>
          <w:sz w:val="22"/>
          <w:szCs w:val="22"/>
        </w:rPr>
        <w:t xml:space="preserve"> pomocy społecznej. Najczęstszymi</w:t>
      </w:r>
      <w:r w:rsidR="00C35E32" w:rsidRPr="00A95313">
        <w:rPr>
          <w:rFonts w:ascii="Tahoma" w:eastAsia="Arial" w:hAnsi="Tahoma" w:cs="Tahoma"/>
          <w:color w:val="00000A"/>
          <w:sz w:val="22"/>
          <w:szCs w:val="22"/>
        </w:rPr>
        <w:t xml:space="preserve"> powodami korzystania ze wsparcia instytucjonalnego są</w:t>
      </w:r>
      <w:r w:rsidR="003F032C">
        <w:rPr>
          <w:rFonts w:ascii="Tahoma" w:eastAsia="Arial" w:hAnsi="Tahoma" w:cs="Tahoma"/>
          <w:color w:val="00000A"/>
          <w:sz w:val="22"/>
          <w:szCs w:val="22"/>
        </w:rPr>
        <w:t>:</w:t>
      </w:r>
      <w:r w:rsidR="00C35E32" w:rsidRPr="00A95313">
        <w:rPr>
          <w:rFonts w:ascii="Tahoma" w:eastAsia="Arial" w:hAnsi="Tahoma" w:cs="Tahoma"/>
          <w:color w:val="00000A"/>
          <w:sz w:val="22"/>
          <w:szCs w:val="22"/>
        </w:rPr>
        <w:t xml:space="preserve"> bezrobocie, długotrwał</w:t>
      </w:r>
      <w:r w:rsidR="00F339F8">
        <w:rPr>
          <w:rFonts w:ascii="Tahoma" w:eastAsia="Arial" w:hAnsi="Tahoma" w:cs="Tahoma"/>
          <w:color w:val="00000A"/>
          <w:sz w:val="22"/>
          <w:szCs w:val="22"/>
        </w:rPr>
        <w:t>a</w:t>
      </w:r>
      <w:r w:rsidR="00C35E32" w:rsidRPr="00A95313">
        <w:rPr>
          <w:rFonts w:ascii="Tahoma" w:eastAsia="Arial" w:hAnsi="Tahoma" w:cs="Tahoma"/>
          <w:color w:val="00000A"/>
          <w:sz w:val="22"/>
          <w:szCs w:val="22"/>
        </w:rPr>
        <w:t xml:space="preserve"> lub ciężka choroba, niepełnosprawność, bezradność w sprawach opiekuńczo-wychowawczych i prowadzenia gospodarstwa domowego, przemoc domowa oraz uzależnienia. Warto podkreślić, że wymienione problemy s</w:t>
      </w:r>
      <w:r>
        <w:rPr>
          <w:rFonts w:ascii="Tahoma" w:eastAsia="Arial" w:hAnsi="Tahoma" w:cs="Tahoma"/>
          <w:color w:val="00000A"/>
          <w:sz w:val="22"/>
          <w:szCs w:val="22"/>
        </w:rPr>
        <w:t>ą na ogół ze sobą sprzężone, co </w:t>
      </w:r>
      <w:r w:rsidR="00C35E32" w:rsidRPr="00A95313">
        <w:rPr>
          <w:rFonts w:ascii="Tahoma" w:eastAsia="Arial" w:hAnsi="Tahoma" w:cs="Tahoma"/>
          <w:color w:val="00000A"/>
          <w:sz w:val="22"/>
          <w:szCs w:val="22"/>
        </w:rPr>
        <w:t>wskazuje na powszechną wieloproblemowość występującą w środowiskach, których egzemplifikacj</w:t>
      </w:r>
      <w:r w:rsidR="004D22FD" w:rsidRPr="00A95313">
        <w:rPr>
          <w:rFonts w:ascii="Tahoma" w:eastAsia="Arial" w:hAnsi="Tahoma" w:cs="Tahoma"/>
          <w:color w:val="00000A"/>
          <w:sz w:val="22"/>
          <w:szCs w:val="22"/>
        </w:rPr>
        <w:t>ą jest wodzisławska dzielnica Wi</w:t>
      </w:r>
      <w:r w:rsidR="00C35E32" w:rsidRPr="00A95313">
        <w:rPr>
          <w:rFonts w:ascii="Tahoma" w:eastAsia="Arial" w:hAnsi="Tahoma" w:cs="Tahoma"/>
          <w:color w:val="00000A"/>
          <w:sz w:val="22"/>
          <w:szCs w:val="22"/>
        </w:rPr>
        <w:t>lchwy.</w:t>
      </w:r>
    </w:p>
    <w:p w14:paraId="2C6EADB6" w14:textId="16238187" w:rsidR="00E0123C" w:rsidRPr="00A95313" w:rsidRDefault="00C35E32" w:rsidP="00E0123C">
      <w:pPr>
        <w:tabs>
          <w:tab w:val="left" w:pos="0"/>
        </w:tabs>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Wymienione problemy nawarstwiają się i pogłębiają</w:t>
      </w:r>
      <w:r w:rsidR="0038745B">
        <w:rPr>
          <w:rFonts w:ascii="Tahoma" w:eastAsia="Arial" w:hAnsi="Tahoma" w:cs="Tahoma"/>
          <w:color w:val="00000A"/>
          <w:sz w:val="22"/>
          <w:szCs w:val="22"/>
        </w:rPr>
        <w:t>, m.in.</w:t>
      </w:r>
      <w:r w:rsidRPr="00A95313">
        <w:rPr>
          <w:rFonts w:ascii="Tahoma" w:eastAsia="Arial" w:hAnsi="Tahoma" w:cs="Tahoma"/>
          <w:color w:val="00000A"/>
          <w:sz w:val="22"/>
          <w:szCs w:val="22"/>
        </w:rPr>
        <w:t xml:space="preserve"> ze względu na duży stopień degradacji infrastrukturalnej i ekologicznej badanego obszaru (wyniki diagnozy wskazują na niszczenie terenów zielonych, brak ławek, koszy na śmieci oraz oświetlenia). Degradacja przestrzeni Wilchw nastąpiła także w wyniku szkód górniczych, spowodowanych działalnością kopalni, można zatem wnioskować, że podobne problemy będą pojawiały się na innych osiedlach pogórniczych.</w:t>
      </w:r>
    </w:p>
    <w:p w14:paraId="4D4A6301" w14:textId="44293496" w:rsidR="00C35E32" w:rsidRPr="0038745B" w:rsidRDefault="00C35E32" w:rsidP="00A95313">
      <w:pPr>
        <w:spacing w:after="120" w:line="360" w:lineRule="auto"/>
        <w:contextualSpacing/>
        <w:jc w:val="both"/>
        <w:rPr>
          <w:rFonts w:ascii="Tahoma" w:eastAsia="Arial" w:hAnsi="Tahoma" w:cs="Tahoma"/>
          <w:color w:val="C00000"/>
          <w:sz w:val="22"/>
          <w:szCs w:val="22"/>
        </w:rPr>
      </w:pPr>
    </w:p>
    <w:p w14:paraId="39C4E944" w14:textId="4CB7A2D7" w:rsidR="00C35E32" w:rsidRPr="00284A08" w:rsidRDefault="00C35E32" w:rsidP="003A5EE3">
      <w:pPr>
        <w:numPr>
          <w:ilvl w:val="0"/>
          <w:numId w:val="5"/>
        </w:numPr>
        <w:tabs>
          <w:tab w:val="left" w:pos="851"/>
        </w:tabs>
        <w:spacing w:after="120" w:line="360" w:lineRule="auto"/>
        <w:ind w:left="284" w:hanging="284"/>
        <w:contextualSpacing/>
        <w:jc w:val="both"/>
        <w:rPr>
          <w:rFonts w:ascii="Tahoma" w:eastAsia="Wingdings" w:hAnsi="Tahoma" w:cs="Tahoma"/>
          <w:color w:val="C00000"/>
          <w:sz w:val="22"/>
          <w:szCs w:val="22"/>
        </w:rPr>
      </w:pPr>
      <w:r w:rsidRPr="00284A08">
        <w:rPr>
          <w:rFonts w:ascii="Tahoma" w:eastAsia="Arial" w:hAnsi="Tahoma" w:cs="Tahoma"/>
          <w:color w:val="C00000"/>
          <w:sz w:val="22"/>
          <w:szCs w:val="22"/>
        </w:rPr>
        <w:t>Czy na terenie dzielnicy/miasta/gminy/powiatu</w:t>
      </w:r>
      <w:r w:rsidR="0038745B" w:rsidRPr="00284A08">
        <w:rPr>
          <w:rFonts w:ascii="Tahoma" w:eastAsia="Arial" w:hAnsi="Tahoma" w:cs="Tahoma"/>
          <w:color w:val="C00000"/>
          <w:sz w:val="22"/>
          <w:szCs w:val="22"/>
        </w:rPr>
        <w:t xml:space="preserve"> </w:t>
      </w:r>
      <w:r w:rsidRPr="00284A08">
        <w:rPr>
          <w:rFonts w:ascii="Tahoma" w:eastAsia="Arial" w:hAnsi="Tahoma" w:cs="Tahoma"/>
          <w:color w:val="C00000"/>
          <w:sz w:val="22"/>
          <w:szCs w:val="22"/>
        </w:rPr>
        <w:t>występuje zjawisko dziedziczenia ubóstwa?</w:t>
      </w:r>
    </w:p>
    <w:p w14:paraId="436C11A1" w14:textId="2217B1C0" w:rsidR="004912E4" w:rsidRPr="004912E4" w:rsidRDefault="00C35E32" w:rsidP="004912E4">
      <w:pPr>
        <w:tabs>
          <w:tab w:val="left" w:pos="851"/>
        </w:tabs>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 xml:space="preserve">Z diagnozy opartej na analizie danych zastanych oraz </w:t>
      </w:r>
      <w:r w:rsidR="00D85EE9">
        <w:rPr>
          <w:rFonts w:ascii="Tahoma" w:eastAsia="Arial" w:hAnsi="Tahoma" w:cs="Tahoma"/>
          <w:color w:val="00000A"/>
          <w:sz w:val="22"/>
          <w:szCs w:val="22"/>
        </w:rPr>
        <w:t>wywiadów eksperckich wynika, że </w:t>
      </w:r>
      <w:r w:rsidRPr="00A95313">
        <w:rPr>
          <w:rFonts w:ascii="Tahoma" w:eastAsia="Arial" w:hAnsi="Tahoma" w:cs="Tahoma"/>
          <w:color w:val="00000A"/>
          <w:sz w:val="22"/>
          <w:szCs w:val="22"/>
        </w:rPr>
        <w:t>dziedziczenie ubóstwa jest zjawiskiem powszechnym w społeczności Wilchw, co stanowi rezultat wskazanych powyżej, sprzężonych ze sobą problemów.</w:t>
      </w:r>
    </w:p>
    <w:p w14:paraId="5BD6D584" w14:textId="5CF511A2" w:rsidR="004912E4" w:rsidRDefault="004912E4" w:rsidP="00A95313">
      <w:pPr>
        <w:spacing w:after="120" w:line="360" w:lineRule="auto"/>
        <w:contextualSpacing/>
        <w:jc w:val="both"/>
        <w:rPr>
          <w:rFonts w:ascii="Tahoma" w:eastAsia="Times New Roman" w:hAnsi="Tahoma" w:cs="Tahoma"/>
          <w:sz w:val="22"/>
          <w:szCs w:val="22"/>
        </w:rPr>
      </w:pPr>
    </w:p>
    <w:p w14:paraId="40B25988" w14:textId="77777777" w:rsidR="004912E4" w:rsidRDefault="004912E4" w:rsidP="00A95313">
      <w:pPr>
        <w:spacing w:after="120" w:line="360" w:lineRule="auto"/>
        <w:contextualSpacing/>
        <w:jc w:val="both"/>
        <w:rPr>
          <w:rFonts w:ascii="Tahoma" w:eastAsia="Times New Roman" w:hAnsi="Tahoma" w:cs="Tahoma"/>
          <w:sz w:val="22"/>
          <w:szCs w:val="22"/>
        </w:rPr>
      </w:pPr>
    </w:p>
    <w:p w14:paraId="020ADC1C" w14:textId="77777777" w:rsidR="00D85EE9" w:rsidRPr="00A95313" w:rsidRDefault="00D85EE9" w:rsidP="00A95313">
      <w:pPr>
        <w:spacing w:after="120" w:line="360" w:lineRule="auto"/>
        <w:contextualSpacing/>
        <w:jc w:val="both"/>
        <w:rPr>
          <w:rFonts w:ascii="Tahoma" w:eastAsia="Times New Roman" w:hAnsi="Tahoma" w:cs="Tahoma"/>
          <w:sz w:val="22"/>
          <w:szCs w:val="22"/>
        </w:rPr>
      </w:pPr>
    </w:p>
    <w:p w14:paraId="229069E7" w14:textId="3439CA7D" w:rsidR="00C35E32" w:rsidRPr="00284A08" w:rsidRDefault="00C35E32" w:rsidP="003A5EE3">
      <w:pPr>
        <w:numPr>
          <w:ilvl w:val="0"/>
          <w:numId w:val="6"/>
        </w:numPr>
        <w:tabs>
          <w:tab w:val="left" w:pos="851"/>
        </w:tabs>
        <w:spacing w:after="120" w:line="360" w:lineRule="auto"/>
        <w:ind w:left="284" w:hanging="284"/>
        <w:contextualSpacing/>
        <w:jc w:val="both"/>
        <w:rPr>
          <w:rFonts w:ascii="Tahoma" w:eastAsia="Wingdings" w:hAnsi="Tahoma" w:cs="Tahoma"/>
          <w:color w:val="C00000"/>
          <w:sz w:val="22"/>
          <w:szCs w:val="22"/>
        </w:rPr>
      </w:pPr>
      <w:r w:rsidRPr="00284A08">
        <w:rPr>
          <w:rFonts w:ascii="Tahoma" w:eastAsia="Arial" w:hAnsi="Tahoma" w:cs="Tahoma"/>
          <w:color w:val="C00000"/>
          <w:sz w:val="22"/>
          <w:szCs w:val="22"/>
        </w:rPr>
        <w:t>Czy są możliwe do zidentyfikowania obszary szczególnej koncentracji tego zjawiska, np.</w:t>
      </w:r>
      <w:r w:rsidR="00D85EE9">
        <w:rPr>
          <w:rFonts w:ascii="Tahoma" w:eastAsia="Arial" w:hAnsi="Tahoma" w:cs="Tahoma"/>
          <w:color w:val="C00000"/>
          <w:sz w:val="22"/>
          <w:szCs w:val="22"/>
        </w:rPr>
        <w:t> </w:t>
      </w:r>
      <w:r w:rsidRPr="00284A08">
        <w:rPr>
          <w:rFonts w:ascii="Tahoma" w:eastAsia="Arial" w:hAnsi="Tahoma" w:cs="Tahoma"/>
          <w:color w:val="C00000"/>
          <w:sz w:val="22"/>
          <w:szCs w:val="22"/>
        </w:rPr>
        <w:t>ulice, dzielnice?</w:t>
      </w:r>
    </w:p>
    <w:p w14:paraId="193B91AC" w14:textId="5BC9FFCB" w:rsidR="00C35E32" w:rsidRPr="00A95313" w:rsidRDefault="00C35E32" w:rsidP="00A95313">
      <w:pPr>
        <w:spacing w:after="120" w:line="360" w:lineRule="auto"/>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W dzielnicy Wilchwy zidentyfikować można obszary, które są zamieszkiwane przez szczególnie dużą liczbę rodzin dotkniętych ubóstwem</w:t>
      </w:r>
      <w:r w:rsidR="0038745B">
        <w:rPr>
          <w:rFonts w:ascii="Tahoma" w:eastAsia="Arial" w:hAnsi="Tahoma" w:cs="Tahoma"/>
          <w:color w:val="00000A"/>
          <w:sz w:val="22"/>
          <w:szCs w:val="22"/>
        </w:rPr>
        <w:t>,</w:t>
      </w:r>
      <w:r w:rsidRPr="00A95313">
        <w:rPr>
          <w:rFonts w:ascii="Tahoma" w:eastAsia="Arial" w:hAnsi="Tahoma" w:cs="Tahoma"/>
          <w:color w:val="00000A"/>
          <w:sz w:val="22"/>
          <w:szCs w:val="22"/>
        </w:rPr>
        <w:t xml:space="preserve"> np. </w:t>
      </w:r>
      <w:r w:rsidR="0038745B">
        <w:rPr>
          <w:rFonts w:ascii="Tahoma" w:eastAsia="Arial" w:hAnsi="Tahoma" w:cs="Tahoma"/>
          <w:color w:val="00000A"/>
          <w:sz w:val="22"/>
          <w:szCs w:val="22"/>
        </w:rPr>
        <w:t>O</w:t>
      </w:r>
      <w:r w:rsidRPr="00A95313">
        <w:rPr>
          <w:rFonts w:ascii="Tahoma" w:eastAsia="Arial" w:hAnsi="Tahoma" w:cs="Tahoma"/>
          <w:color w:val="00000A"/>
          <w:sz w:val="22"/>
          <w:szCs w:val="22"/>
        </w:rPr>
        <w:t>siedle 1 Maja.</w:t>
      </w:r>
    </w:p>
    <w:p w14:paraId="008C104E" w14:textId="69D8FCAD" w:rsidR="00C35E32" w:rsidRPr="00DD0556" w:rsidRDefault="00C35E32" w:rsidP="00A95313">
      <w:pPr>
        <w:tabs>
          <w:tab w:val="left" w:pos="284"/>
        </w:tabs>
        <w:spacing w:after="120" w:line="360" w:lineRule="auto"/>
        <w:jc w:val="both"/>
        <w:rPr>
          <w:rFonts w:ascii="Tahoma" w:eastAsia="Arial" w:hAnsi="Tahoma" w:cs="Tahoma"/>
          <w:b/>
          <w:color w:val="31849B" w:themeColor="accent5" w:themeShade="BF"/>
          <w:sz w:val="22"/>
          <w:szCs w:val="22"/>
        </w:rPr>
      </w:pPr>
    </w:p>
    <w:p w14:paraId="54F60197" w14:textId="051AE048" w:rsidR="00C35E32" w:rsidRDefault="00F32898" w:rsidP="00A95313">
      <w:pPr>
        <w:spacing w:after="120" w:line="360" w:lineRule="auto"/>
        <w:contextualSpacing/>
        <w:jc w:val="both"/>
        <w:rPr>
          <w:rFonts w:ascii="Tahoma" w:eastAsia="Arial" w:hAnsi="Tahoma" w:cs="Tahoma"/>
          <w:color w:val="00000A"/>
          <w:sz w:val="22"/>
          <w:szCs w:val="22"/>
        </w:rPr>
      </w:pPr>
      <w:bookmarkStart w:id="37" w:name="page21"/>
      <w:bookmarkEnd w:id="37"/>
      <w:r>
        <w:rPr>
          <w:rFonts w:ascii="Tahoma" w:eastAsia="Arial" w:hAnsi="Tahoma" w:cs="Tahoma"/>
          <w:color w:val="00000A"/>
          <w:sz w:val="22"/>
          <w:szCs w:val="22"/>
        </w:rPr>
        <w:t xml:space="preserve">Dodatkowo diagnoza powinna </w:t>
      </w:r>
      <w:r w:rsidR="00C35E32" w:rsidRPr="00A95313">
        <w:rPr>
          <w:rFonts w:ascii="Tahoma" w:eastAsia="Arial" w:hAnsi="Tahoma" w:cs="Tahoma"/>
          <w:color w:val="00000A"/>
          <w:sz w:val="22"/>
          <w:szCs w:val="22"/>
        </w:rPr>
        <w:t>dotyczyć charakterystyki problemu na wybranym obszarze. Instytucja planująca wdrożenie Modelu</w:t>
      </w:r>
      <w:r w:rsidR="00A4030F">
        <w:rPr>
          <w:rFonts w:ascii="Tahoma" w:eastAsia="Arial" w:hAnsi="Tahoma" w:cs="Tahoma"/>
          <w:color w:val="00000A"/>
          <w:sz w:val="22"/>
          <w:szCs w:val="22"/>
        </w:rPr>
        <w:t>,</w:t>
      </w:r>
      <w:r w:rsidR="00C35E32" w:rsidRPr="00A95313">
        <w:rPr>
          <w:rFonts w:ascii="Tahoma" w:eastAsia="Arial" w:hAnsi="Tahoma" w:cs="Tahoma"/>
          <w:color w:val="00000A"/>
          <w:sz w:val="22"/>
          <w:szCs w:val="22"/>
        </w:rPr>
        <w:t xml:space="preserve"> na podstawie danych własnych (w tym na podstawie analizy środowisk korzystających ze wsparcia) </w:t>
      </w:r>
      <w:r w:rsidR="00914E03">
        <w:rPr>
          <w:rFonts w:ascii="Tahoma" w:eastAsia="Arial" w:hAnsi="Tahoma" w:cs="Tahoma"/>
          <w:color w:val="00000A"/>
          <w:sz w:val="22"/>
          <w:szCs w:val="22"/>
        </w:rPr>
        <w:t>oraz informacji z</w:t>
      </w:r>
      <w:r w:rsidR="00C35E32" w:rsidRPr="00A95313">
        <w:rPr>
          <w:rFonts w:ascii="Tahoma" w:eastAsia="Arial" w:hAnsi="Tahoma" w:cs="Tahoma"/>
          <w:color w:val="00000A"/>
          <w:sz w:val="22"/>
          <w:szCs w:val="22"/>
        </w:rPr>
        <w:t xml:space="preserve"> innych instytucji, powinna określić liczbę, strukturę i</w:t>
      </w:r>
      <w:r w:rsidR="00914E03">
        <w:rPr>
          <w:rFonts w:ascii="Tahoma" w:eastAsia="Arial" w:hAnsi="Tahoma" w:cs="Tahoma"/>
          <w:color w:val="00000A"/>
          <w:sz w:val="22"/>
          <w:szCs w:val="22"/>
        </w:rPr>
        <w:t xml:space="preserve"> </w:t>
      </w:r>
      <w:r w:rsidR="00C35E32" w:rsidRPr="00A95313">
        <w:rPr>
          <w:rFonts w:ascii="Tahoma" w:eastAsia="Arial" w:hAnsi="Tahoma" w:cs="Tahoma"/>
          <w:color w:val="00000A"/>
          <w:sz w:val="22"/>
          <w:szCs w:val="22"/>
        </w:rPr>
        <w:t>charakterystyk</w:t>
      </w:r>
      <w:r w:rsidR="00914E03">
        <w:rPr>
          <w:rFonts w:ascii="Tahoma" w:eastAsia="Arial" w:hAnsi="Tahoma" w:cs="Tahoma"/>
          <w:color w:val="00000A"/>
          <w:sz w:val="22"/>
          <w:szCs w:val="22"/>
        </w:rPr>
        <w:t>ę</w:t>
      </w:r>
      <w:r w:rsidR="00C35E32" w:rsidRPr="00A95313">
        <w:rPr>
          <w:rFonts w:ascii="Tahoma" w:eastAsia="Arial" w:hAnsi="Tahoma" w:cs="Tahoma"/>
          <w:color w:val="00000A"/>
          <w:sz w:val="22"/>
          <w:szCs w:val="22"/>
        </w:rPr>
        <w:t xml:space="preserve"> rodzin spełniających kryteria dziedziczonego ubóstwa.</w:t>
      </w:r>
      <w:r w:rsidR="00115483">
        <w:rPr>
          <w:rFonts w:ascii="Tahoma" w:eastAsia="Arial" w:hAnsi="Tahoma" w:cs="Tahoma"/>
          <w:color w:val="00000A"/>
          <w:sz w:val="22"/>
          <w:szCs w:val="22"/>
        </w:rPr>
        <w:tab/>
      </w:r>
    </w:p>
    <w:p w14:paraId="1DBC6392" w14:textId="77777777" w:rsidR="00143C0E" w:rsidRPr="00143C0E" w:rsidRDefault="00143C0E" w:rsidP="00143C0E">
      <w:pPr>
        <w:spacing w:line="360" w:lineRule="auto"/>
        <w:jc w:val="both"/>
        <w:rPr>
          <w:rFonts w:ascii="Tahoma" w:hAnsi="Tahoma" w:cs="Tahoma"/>
          <w:sz w:val="22"/>
          <w:szCs w:val="22"/>
        </w:rPr>
      </w:pPr>
      <w:r w:rsidRPr="00143C0E">
        <w:rPr>
          <w:rFonts w:ascii="Tahoma" w:hAnsi="Tahoma" w:cs="Tahoma"/>
          <w:sz w:val="22"/>
          <w:szCs w:val="22"/>
        </w:rPr>
        <w:t>W obliczu problemów, jakie pociąga za sobą dziedziczone ubóstwo oraz dla uzyskania trwałości efektów pomocowych, konieczne jest wzmocnienie działań poprzez stworzenie sieci wsparcia społecznego. Dlatego też na etapie diagnozy rolą instytucji wdrażającej Model i jej pracowników jest umiejętne rozpoznanie zasobów indywidualnych, jak i społecznych, które mogą zostać wykorzystane w procesie wsparcia rodzin, dlatego konieczne jest zebranie danych o interesariuszach działających na obszarze objętym oddziaływaniem:</w:t>
      </w:r>
    </w:p>
    <w:p w14:paraId="5F448B5D" w14:textId="77777777" w:rsidR="00143C0E" w:rsidRPr="00143C0E" w:rsidRDefault="00143C0E" w:rsidP="003A5EE3">
      <w:pPr>
        <w:pStyle w:val="Akapitzlist"/>
        <w:numPr>
          <w:ilvl w:val="0"/>
          <w:numId w:val="154"/>
        </w:numPr>
        <w:pBdr>
          <w:top w:val="nil"/>
          <w:left w:val="nil"/>
          <w:bottom w:val="nil"/>
          <w:right w:val="nil"/>
          <w:between w:val="nil"/>
        </w:pBdr>
        <w:spacing w:line="360" w:lineRule="auto"/>
        <w:jc w:val="both"/>
        <w:rPr>
          <w:rFonts w:ascii="Tahoma" w:hAnsi="Tahoma" w:cs="Tahoma"/>
          <w:sz w:val="22"/>
          <w:szCs w:val="22"/>
        </w:rPr>
      </w:pPr>
      <w:r w:rsidRPr="00143C0E">
        <w:rPr>
          <w:rFonts w:ascii="Tahoma" w:hAnsi="Tahoma" w:cs="Tahoma"/>
          <w:sz w:val="22"/>
          <w:szCs w:val="22"/>
        </w:rPr>
        <w:t>jakie podmioty działają na rzecz danej społeczności;</w:t>
      </w:r>
    </w:p>
    <w:p w14:paraId="63A358E2" w14:textId="77777777" w:rsidR="00143C0E" w:rsidRPr="00143C0E" w:rsidRDefault="00143C0E" w:rsidP="003A5EE3">
      <w:pPr>
        <w:pStyle w:val="Akapitzlist"/>
        <w:numPr>
          <w:ilvl w:val="0"/>
          <w:numId w:val="154"/>
        </w:numPr>
        <w:pBdr>
          <w:top w:val="nil"/>
          <w:left w:val="nil"/>
          <w:bottom w:val="nil"/>
          <w:right w:val="nil"/>
          <w:between w:val="nil"/>
        </w:pBdr>
        <w:spacing w:line="360" w:lineRule="auto"/>
        <w:jc w:val="both"/>
        <w:rPr>
          <w:rFonts w:ascii="Tahoma" w:hAnsi="Tahoma" w:cs="Tahoma"/>
          <w:sz w:val="22"/>
          <w:szCs w:val="22"/>
        </w:rPr>
      </w:pPr>
      <w:r w:rsidRPr="00143C0E">
        <w:rPr>
          <w:rFonts w:ascii="Tahoma" w:hAnsi="Tahoma" w:cs="Tahoma"/>
          <w:sz w:val="22"/>
          <w:szCs w:val="22"/>
        </w:rPr>
        <w:t>jaką ofertą dysponują dla poszczególnych grup odbiorców;</w:t>
      </w:r>
    </w:p>
    <w:p w14:paraId="0C95B7BD" w14:textId="77777777" w:rsidR="00143C0E" w:rsidRPr="00143C0E" w:rsidRDefault="00143C0E" w:rsidP="003A5EE3">
      <w:pPr>
        <w:pStyle w:val="Akapitzlist"/>
        <w:numPr>
          <w:ilvl w:val="0"/>
          <w:numId w:val="154"/>
        </w:numPr>
        <w:pBdr>
          <w:top w:val="nil"/>
          <w:left w:val="nil"/>
          <w:bottom w:val="nil"/>
          <w:right w:val="nil"/>
          <w:between w:val="nil"/>
        </w:pBdr>
        <w:spacing w:line="360" w:lineRule="auto"/>
        <w:jc w:val="both"/>
        <w:rPr>
          <w:rFonts w:ascii="Tahoma" w:hAnsi="Tahoma" w:cs="Tahoma"/>
          <w:sz w:val="22"/>
          <w:szCs w:val="22"/>
        </w:rPr>
      </w:pPr>
      <w:r w:rsidRPr="00143C0E">
        <w:rPr>
          <w:rFonts w:ascii="Tahoma" w:hAnsi="Tahoma" w:cs="Tahoma"/>
          <w:sz w:val="22"/>
          <w:szCs w:val="22"/>
        </w:rPr>
        <w:t>jaki jest obecny stan współpracy oraz jaka jest gotowość włączenia się poszczególnych osób i instytucji w działania na rzecz Modelu.</w:t>
      </w:r>
    </w:p>
    <w:p w14:paraId="66B674C5" w14:textId="77777777" w:rsidR="00143C0E" w:rsidRPr="00143C0E" w:rsidRDefault="00143C0E" w:rsidP="00143C0E">
      <w:pPr>
        <w:spacing w:line="360" w:lineRule="auto"/>
        <w:ind w:firstLine="501"/>
        <w:jc w:val="both"/>
        <w:rPr>
          <w:rFonts w:ascii="Tahoma" w:hAnsi="Tahoma" w:cs="Tahoma"/>
          <w:sz w:val="22"/>
          <w:szCs w:val="22"/>
        </w:rPr>
      </w:pPr>
      <w:r w:rsidRPr="00143C0E">
        <w:rPr>
          <w:rFonts w:ascii="Tahoma" w:hAnsi="Tahoma" w:cs="Tahoma"/>
          <w:sz w:val="22"/>
          <w:szCs w:val="22"/>
        </w:rPr>
        <w:t>Sam proces zbierania danych może jednocześnie stanowić początek budowania partnerstwa na rzecz wdrożenia Modelu. Należy zatem sprawdzić w jakim zakresie instytucja współpracuje z lokalnymi podmiotami oraz jakie są ewentualne potrzeby w zakresie nawiązania bądź usprawnienia istniejącej współpracy w obszarze działań na rzecz przeciwdziałania dziedziczeniu ubóstwa.</w:t>
      </w:r>
    </w:p>
    <w:p w14:paraId="3625351F" w14:textId="77777777" w:rsidR="00F32898" w:rsidRPr="00A95313" w:rsidRDefault="00F32898" w:rsidP="00A95313">
      <w:pPr>
        <w:spacing w:after="120" w:line="360" w:lineRule="auto"/>
        <w:contextualSpacing/>
        <w:jc w:val="both"/>
        <w:rPr>
          <w:rFonts w:ascii="Tahoma" w:eastAsia="Arial" w:hAnsi="Tahoma" w:cs="Tahoma"/>
          <w:noProof/>
          <w:color w:val="00000A"/>
          <w:sz w:val="22"/>
          <w:szCs w:val="22"/>
        </w:rPr>
      </w:pPr>
    </w:p>
    <w:p w14:paraId="4C1C7907" w14:textId="50058BD0" w:rsidR="00115483" w:rsidRDefault="00C35E32" w:rsidP="00115483">
      <w:pPr>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W celu zdiagnozowania problemu dziedziczonego ubóstwa w dzielnicy Wilchwy przeprowadzono badania społeczne z założeniem triangulacji metod badawczych.</w:t>
      </w:r>
    </w:p>
    <w:p w14:paraId="51E8DCBF" w14:textId="0A796A26" w:rsidR="00C35E32" w:rsidRPr="00A95313" w:rsidRDefault="00C35E32" w:rsidP="00115483">
      <w:pPr>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 xml:space="preserve">Zastosowano </w:t>
      </w:r>
      <w:r w:rsidR="00115483">
        <w:rPr>
          <w:rFonts w:ascii="Tahoma" w:eastAsia="Arial" w:hAnsi="Tahoma" w:cs="Tahoma"/>
          <w:color w:val="00000A"/>
          <w:sz w:val="22"/>
          <w:szCs w:val="22"/>
        </w:rPr>
        <w:t>następujące</w:t>
      </w:r>
      <w:r w:rsidRPr="00A95313">
        <w:rPr>
          <w:rFonts w:ascii="Tahoma" w:eastAsia="Arial" w:hAnsi="Tahoma" w:cs="Tahoma"/>
          <w:color w:val="00000A"/>
          <w:sz w:val="22"/>
          <w:szCs w:val="22"/>
        </w:rPr>
        <w:t xml:space="preserve"> techniki </w:t>
      </w:r>
      <w:r w:rsidR="008901D5">
        <w:rPr>
          <w:rFonts w:ascii="Tahoma" w:eastAsia="Arial" w:hAnsi="Tahoma" w:cs="Tahoma"/>
          <w:color w:val="00000A"/>
          <w:sz w:val="22"/>
          <w:szCs w:val="22"/>
        </w:rPr>
        <w:t>diagnostyczne</w:t>
      </w:r>
      <w:r w:rsidRPr="00A95313">
        <w:rPr>
          <w:rFonts w:ascii="Tahoma" w:eastAsia="Arial" w:hAnsi="Tahoma" w:cs="Tahoma"/>
          <w:color w:val="00000A"/>
          <w:sz w:val="22"/>
          <w:szCs w:val="22"/>
        </w:rPr>
        <w:t>:</w:t>
      </w:r>
    </w:p>
    <w:p w14:paraId="6D696107" w14:textId="0696781A" w:rsidR="00C35E32" w:rsidRPr="00A95313" w:rsidRDefault="00C35E32" w:rsidP="003A5EE3">
      <w:pPr>
        <w:numPr>
          <w:ilvl w:val="0"/>
          <w:numId w:val="150"/>
        </w:numPr>
        <w:tabs>
          <w:tab w:val="left" w:pos="567"/>
        </w:tabs>
        <w:spacing w:after="120" w:line="360" w:lineRule="auto"/>
        <w:ind w:left="284" w:hanging="283"/>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analizę danych zastanych (</w:t>
      </w:r>
      <w:proofErr w:type="spellStart"/>
      <w:r w:rsidRPr="00A95313">
        <w:rPr>
          <w:rFonts w:ascii="Tahoma" w:eastAsia="Arial" w:hAnsi="Tahoma" w:cs="Tahoma"/>
          <w:color w:val="00000A"/>
          <w:sz w:val="22"/>
          <w:szCs w:val="22"/>
        </w:rPr>
        <w:t>desk</w:t>
      </w:r>
      <w:proofErr w:type="spellEnd"/>
      <w:r w:rsidRPr="00A95313">
        <w:rPr>
          <w:rFonts w:ascii="Tahoma" w:eastAsia="Arial" w:hAnsi="Tahoma" w:cs="Tahoma"/>
          <w:color w:val="00000A"/>
          <w:sz w:val="22"/>
          <w:szCs w:val="22"/>
        </w:rPr>
        <w:t xml:space="preserve"> </w:t>
      </w:r>
      <w:proofErr w:type="spellStart"/>
      <w:r w:rsidR="00F32898">
        <w:rPr>
          <w:rFonts w:ascii="Tahoma" w:eastAsia="Arial" w:hAnsi="Tahoma" w:cs="Tahoma"/>
          <w:color w:val="00000A"/>
          <w:sz w:val="22"/>
          <w:szCs w:val="22"/>
        </w:rPr>
        <w:t>research</w:t>
      </w:r>
      <w:proofErr w:type="spellEnd"/>
      <w:r w:rsidRPr="00A95313">
        <w:rPr>
          <w:rFonts w:ascii="Tahoma" w:eastAsia="Arial" w:hAnsi="Tahoma" w:cs="Tahoma"/>
          <w:color w:val="00000A"/>
          <w:sz w:val="22"/>
          <w:szCs w:val="22"/>
        </w:rPr>
        <w:t>),</w:t>
      </w:r>
    </w:p>
    <w:p w14:paraId="7EBC3AFB" w14:textId="77777777" w:rsidR="00C35E32" w:rsidRPr="00A95313" w:rsidRDefault="00C35E32" w:rsidP="003A5EE3">
      <w:pPr>
        <w:numPr>
          <w:ilvl w:val="0"/>
          <w:numId w:val="150"/>
        </w:numPr>
        <w:tabs>
          <w:tab w:val="left" w:pos="567"/>
        </w:tabs>
        <w:spacing w:after="120" w:line="360" w:lineRule="auto"/>
        <w:ind w:left="284" w:hanging="283"/>
        <w:contextualSpacing/>
        <w:jc w:val="both"/>
        <w:rPr>
          <w:rFonts w:ascii="Tahoma" w:eastAsia="Arial" w:hAnsi="Tahoma" w:cs="Tahoma"/>
          <w:sz w:val="22"/>
          <w:szCs w:val="22"/>
        </w:rPr>
      </w:pPr>
      <w:r w:rsidRPr="00A95313">
        <w:rPr>
          <w:rFonts w:ascii="Tahoma" w:eastAsia="Arial" w:hAnsi="Tahoma" w:cs="Tahoma"/>
          <w:sz w:val="22"/>
          <w:szCs w:val="22"/>
        </w:rPr>
        <w:t>ankietę audytoryjną przeprowadzoną wśród uczniów gimnazjum działającego w Wilchwach,</w:t>
      </w:r>
    </w:p>
    <w:p w14:paraId="1D0CA940" w14:textId="77777777" w:rsidR="00284A08" w:rsidRDefault="00C35E32" w:rsidP="003A5EE3">
      <w:pPr>
        <w:numPr>
          <w:ilvl w:val="0"/>
          <w:numId w:val="150"/>
        </w:numPr>
        <w:tabs>
          <w:tab w:val="left" w:pos="567"/>
        </w:tabs>
        <w:spacing w:after="120" w:line="360" w:lineRule="auto"/>
        <w:ind w:left="284" w:hanging="283"/>
        <w:contextualSpacing/>
        <w:jc w:val="both"/>
        <w:rPr>
          <w:rFonts w:ascii="Tahoma" w:eastAsia="Arial" w:hAnsi="Tahoma" w:cs="Tahoma"/>
          <w:sz w:val="22"/>
          <w:szCs w:val="22"/>
        </w:rPr>
      </w:pPr>
      <w:r w:rsidRPr="00A95313">
        <w:rPr>
          <w:rFonts w:ascii="Tahoma" w:eastAsia="Arial" w:hAnsi="Tahoma" w:cs="Tahoma"/>
          <w:sz w:val="22"/>
          <w:szCs w:val="22"/>
        </w:rPr>
        <w:t>wywiady fokusowe przeprowadzone w sześciu grupach</w:t>
      </w:r>
      <w:r w:rsidR="00115483">
        <w:rPr>
          <w:rFonts w:ascii="Tahoma" w:eastAsia="Arial" w:hAnsi="Tahoma" w:cs="Tahoma"/>
          <w:sz w:val="22"/>
          <w:szCs w:val="22"/>
        </w:rPr>
        <w:t>,</w:t>
      </w:r>
      <w:r w:rsidRPr="00A95313">
        <w:rPr>
          <w:rFonts w:ascii="Tahoma" w:eastAsia="Arial" w:hAnsi="Tahoma" w:cs="Tahoma"/>
          <w:sz w:val="22"/>
          <w:szCs w:val="22"/>
        </w:rPr>
        <w:t xml:space="preserve"> zł</w:t>
      </w:r>
      <w:r w:rsidR="009343E7" w:rsidRPr="00A95313">
        <w:rPr>
          <w:rFonts w:ascii="Tahoma" w:eastAsia="Arial" w:hAnsi="Tahoma" w:cs="Tahoma"/>
          <w:sz w:val="22"/>
          <w:szCs w:val="22"/>
        </w:rPr>
        <w:t>ożonych z ekspertów społecznych,</w:t>
      </w:r>
    </w:p>
    <w:p w14:paraId="78BAE009" w14:textId="682636AE" w:rsidR="00C35E32" w:rsidRPr="00284A08" w:rsidRDefault="00C35E32" w:rsidP="003A5EE3">
      <w:pPr>
        <w:numPr>
          <w:ilvl w:val="0"/>
          <w:numId w:val="150"/>
        </w:numPr>
        <w:tabs>
          <w:tab w:val="left" w:pos="567"/>
        </w:tabs>
        <w:spacing w:after="120" w:line="360" w:lineRule="auto"/>
        <w:ind w:left="284" w:hanging="283"/>
        <w:contextualSpacing/>
        <w:jc w:val="both"/>
        <w:rPr>
          <w:rFonts w:ascii="Tahoma" w:eastAsia="Arial" w:hAnsi="Tahoma" w:cs="Tahoma"/>
          <w:sz w:val="22"/>
          <w:szCs w:val="22"/>
        </w:rPr>
      </w:pPr>
      <w:r w:rsidRPr="00284A08">
        <w:rPr>
          <w:rFonts w:ascii="Tahoma" w:eastAsia="Arial" w:hAnsi="Tahoma" w:cs="Tahoma"/>
          <w:sz w:val="22"/>
          <w:szCs w:val="22"/>
        </w:rPr>
        <w:lastRenderedPageBreak/>
        <w:t xml:space="preserve">wywiady pogłębione przeprowadzone </w:t>
      </w:r>
      <w:r w:rsidRPr="00284A08">
        <w:rPr>
          <w:rFonts w:ascii="Tahoma" w:eastAsia="Arial" w:hAnsi="Tahoma" w:cs="Tahoma"/>
          <w:color w:val="00000A"/>
          <w:sz w:val="22"/>
          <w:szCs w:val="22"/>
        </w:rPr>
        <w:t>z przedstawicielami rodzin dotkniętych problemem dziedziczonego ubóstwa.</w:t>
      </w:r>
    </w:p>
    <w:p w14:paraId="6CD4CA85" w14:textId="05912E7C" w:rsidR="00C35E32" w:rsidRDefault="00C35E32" w:rsidP="003A7BD3">
      <w:pPr>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Zastosowanie takiej metodologii pozwoliło na wielopłaszczyznowe rozpoznanie uwarunkowań i konsekwencji problemu dziedziczonego ubóstwa w dzielnicy Wilchwy</w:t>
      </w:r>
      <w:r w:rsidR="003A7BD3">
        <w:rPr>
          <w:rFonts w:ascii="Tahoma" w:eastAsia="Arial" w:hAnsi="Tahoma" w:cs="Tahoma"/>
          <w:color w:val="00000A"/>
          <w:sz w:val="22"/>
          <w:szCs w:val="22"/>
        </w:rPr>
        <w:t>.</w:t>
      </w:r>
    </w:p>
    <w:p w14:paraId="4E93CC40" w14:textId="66111CFE" w:rsidR="003A7BD3" w:rsidRDefault="00D0158D" w:rsidP="003A7BD3">
      <w:pPr>
        <w:spacing w:after="120" w:line="360" w:lineRule="auto"/>
        <w:ind w:firstLine="284"/>
        <w:contextualSpacing/>
        <w:jc w:val="both"/>
        <w:rPr>
          <w:rFonts w:ascii="Tahoma" w:eastAsia="Arial" w:hAnsi="Tahoma" w:cs="Tahoma"/>
          <w:color w:val="00000A"/>
          <w:sz w:val="22"/>
          <w:szCs w:val="22"/>
        </w:rPr>
      </w:pPr>
      <w:r>
        <w:rPr>
          <w:rFonts w:ascii="Tahoma" w:eastAsia="Arial" w:hAnsi="Tahoma" w:cs="Tahoma"/>
          <w:color w:val="00000A"/>
          <w:sz w:val="22"/>
          <w:szCs w:val="22"/>
        </w:rPr>
        <w:t xml:space="preserve">Inne </w:t>
      </w:r>
      <w:r w:rsidRPr="009C2A3B">
        <w:rPr>
          <w:rFonts w:ascii="Tahoma" w:hAnsi="Tahoma" w:cs="Tahoma"/>
          <w:sz w:val="22"/>
          <w:szCs w:val="22"/>
        </w:rPr>
        <w:t>narzędzia analizy i diagnozy problemów społecznych</w:t>
      </w:r>
      <w:r>
        <w:rPr>
          <w:rFonts w:ascii="Tahoma" w:hAnsi="Tahoma" w:cs="Tahoma"/>
          <w:sz w:val="22"/>
          <w:szCs w:val="22"/>
        </w:rPr>
        <w:t>, które można wykorzystać do opracowania diagnozy, zostały wymienione w rozdziale 3.2.1 „</w:t>
      </w:r>
      <w:r w:rsidR="00B90F83">
        <w:rPr>
          <w:rFonts w:ascii="Tahoma" w:eastAsia="Arial" w:hAnsi="Tahoma" w:cs="Tahoma"/>
          <w:color w:val="000000" w:themeColor="text1"/>
          <w:sz w:val="22"/>
          <w:szCs w:val="22"/>
        </w:rPr>
        <w:t xml:space="preserve">Podręcznika wdrażania Modelu </w:t>
      </w:r>
      <w:r w:rsidR="00B90F83" w:rsidRPr="00B90F83">
        <w:rPr>
          <w:rFonts w:ascii="Tahoma" w:eastAsia="Arial" w:hAnsi="Tahoma" w:cs="Tahoma"/>
          <w:color w:val="000000" w:themeColor="text1"/>
          <w:sz w:val="22"/>
          <w:szCs w:val="22"/>
        </w:rPr>
        <w:t>pracy z rodziną doświadczającą dziedziczonego ubóstwa na terenach pogórniczych</w:t>
      </w:r>
      <w:r>
        <w:rPr>
          <w:rFonts w:ascii="Tahoma" w:hAnsi="Tahoma" w:cs="Tahoma"/>
          <w:sz w:val="22"/>
          <w:szCs w:val="22"/>
        </w:rPr>
        <w:t>”</w:t>
      </w:r>
      <w:r w:rsidR="00E97A55">
        <w:rPr>
          <w:rFonts w:ascii="Tahoma" w:hAnsi="Tahoma" w:cs="Tahoma"/>
          <w:sz w:val="22"/>
          <w:szCs w:val="22"/>
        </w:rPr>
        <w:t>.</w:t>
      </w:r>
    </w:p>
    <w:p w14:paraId="7FD17C4E" w14:textId="77777777" w:rsidR="00D85EE9" w:rsidRPr="008901D5" w:rsidRDefault="00D85EE9" w:rsidP="003A7BD3">
      <w:pPr>
        <w:spacing w:after="120" w:line="360" w:lineRule="auto"/>
        <w:ind w:firstLine="284"/>
        <w:contextualSpacing/>
        <w:jc w:val="both"/>
        <w:rPr>
          <w:rFonts w:ascii="Tahoma" w:eastAsia="Arial" w:hAnsi="Tahoma" w:cs="Tahoma"/>
          <w:color w:val="00000A"/>
          <w:sz w:val="22"/>
          <w:szCs w:val="22"/>
        </w:rPr>
      </w:pPr>
    </w:p>
    <w:p w14:paraId="701A3EDB" w14:textId="152D5423" w:rsidR="00DD0556" w:rsidRPr="00DD0556" w:rsidRDefault="002B2112" w:rsidP="00DD0556">
      <w:pPr>
        <w:spacing w:after="120" w:line="360" w:lineRule="auto"/>
        <w:ind w:firstLine="720"/>
        <w:contextualSpacing/>
        <w:jc w:val="both"/>
        <w:rPr>
          <w:rFonts w:ascii="Tahoma" w:eastAsia="Arial" w:hAnsi="Tahoma" w:cs="Tahoma"/>
          <w:color w:val="00000A"/>
          <w:sz w:val="22"/>
          <w:szCs w:val="22"/>
        </w:rPr>
      </w:pPr>
      <w:r>
        <w:rPr>
          <w:rFonts w:ascii="Tahoma" w:eastAsia="Arial" w:hAnsi="Tahoma" w:cs="Tahoma"/>
          <w:color w:val="00000A"/>
          <w:sz w:val="22"/>
          <w:szCs w:val="22"/>
        </w:rPr>
        <w:t>Je</w:t>
      </w:r>
      <w:r w:rsidR="003901E4">
        <w:rPr>
          <w:rFonts w:ascii="Tahoma" w:eastAsia="Arial" w:hAnsi="Tahoma" w:cs="Tahoma"/>
          <w:color w:val="00000A"/>
          <w:sz w:val="22"/>
          <w:szCs w:val="22"/>
        </w:rPr>
        <w:t xml:space="preserve">dną z </w:t>
      </w:r>
      <w:r w:rsidR="006511EA">
        <w:rPr>
          <w:rFonts w:ascii="Tahoma" w:eastAsia="Arial" w:hAnsi="Tahoma" w:cs="Tahoma"/>
          <w:color w:val="00000A"/>
          <w:sz w:val="22"/>
          <w:szCs w:val="22"/>
        </w:rPr>
        <w:t>takich narzędzi</w:t>
      </w:r>
      <w:r w:rsidR="003901E4">
        <w:rPr>
          <w:rFonts w:ascii="Tahoma" w:eastAsia="Arial" w:hAnsi="Tahoma" w:cs="Tahoma"/>
          <w:color w:val="00000A"/>
          <w:sz w:val="22"/>
          <w:szCs w:val="22"/>
        </w:rPr>
        <w:t xml:space="preserve"> jest analiza strategiczna SWOT. Je</w:t>
      </w:r>
      <w:r>
        <w:rPr>
          <w:rFonts w:ascii="Tahoma" w:eastAsia="Arial" w:hAnsi="Tahoma" w:cs="Tahoma"/>
          <w:color w:val="00000A"/>
          <w:sz w:val="22"/>
          <w:szCs w:val="22"/>
        </w:rPr>
        <w:t xml:space="preserve">st ona </w:t>
      </w:r>
      <w:r w:rsidR="00C35E32" w:rsidRPr="00A95313">
        <w:rPr>
          <w:rFonts w:ascii="Tahoma" w:eastAsia="Arial" w:hAnsi="Tahoma" w:cs="Tahoma"/>
          <w:color w:val="00000A"/>
          <w:sz w:val="22"/>
          <w:szCs w:val="22"/>
        </w:rPr>
        <w:t>efektywną metodą identyfikacji słabych i silnych stron oraz badania szans i zagrożeń, jakie stoją przed przedsięwzięciem do realizacji. Istotne jest wybranie czynników mogących mieć wpływ na proces przygotowywania i wdrażania Modelu oraz sklasyfikowanie tych czynników według poniższego schematu</w:t>
      </w:r>
      <w:r w:rsidR="00DD0556">
        <w:rPr>
          <w:rFonts w:ascii="Tahoma" w:eastAsia="Arial" w:hAnsi="Tahoma" w:cs="Tahoma"/>
          <w:color w:val="00000A"/>
          <w:sz w:val="22"/>
          <w:szCs w:val="22"/>
        </w:rPr>
        <w:t xml:space="preserve"> Szanse-Zagrożenia-Mocne strony-Słabe strony.</w:t>
      </w:r>
    </w:p>
    <w:p w14:paraId="607F744C" w14:textId="2EE06A57" w:rsidR="00C35E32" w:rsidRPr="00DD0556" w:rsidRDefault="00C35E32" w:rsidP="00DD0556">
      <w:pPr>
        <w:spacing w:after="120" w:line="360" w:lineRule="auto"/>
        <w:ind w:firstLine="720"/>
        <w:contextualSpacing/>
        <w:jc w:val="both"/>
        <w:rPr>
          <w:rFonts w:ascii="Tahoma" w:eastAsia="Arial" w:hAnsi="Tahoma" w:cs="Tahoma"/>
          <w:color w:val="00000A"/>
          <w:sz w:val="22"/>
          <w:szCs w:val="22"/>
        </w:rPr>
      </w:pPr>
      <w:r w:rsidRPr="00DD0556">
        <w:rPr>
          <w:rFonts w:ascii="Tahoma" w:eastAsia="Arial" w:hAnsi="Tahoma" w:cs="Tahoma"/>
          <w:color w:val="000000" w:themeColor="text1"/>
          <w:sz w:val="22"/>
          <w:szCs w:val="22"/>
        </w:rPr>
        <w:t>Szans</w:t>
      </w:r>
      <w:r w:rsidR="00DD0556">
        <w:rPr>
          <w:rFonts w:ascii="Tahoma" w:eastAsia="Arial" w:hAnsi="Tahoma" w:cs="Tahoma"/>
          <w:color w:val="000000" w:themeColor="text1"/>
          <w:sz w:val="22"/>
          <w:szCs w:val="22"/>
        </w:rPr>
        <w:t>ami są</w:t>
      </w:r>
      <w:r w:rsidRPr="00A95313">
        <w:rPr>
          <w:rFonts w:ascii="Tahoma" w:eastAsia="Arial" w:hAnsi="Tahoma" w:cs="Tahoma"/>
          <w:color w:val="00000A"/>
          <w:sz w:val="22"/>
          <w:szCs w:val="22"/>
        </w:rPr>
        <w:t xml:space="preserve"> zjawiska i tendencje w otoczeniu, które, gdy zostaną odpowiednio wykorzystane,</w:t>
      </w:r>
      <w:r w:rsidR="00C80711" w:rsidRPr="00A95313">
        <w:rPr>
          <w:rFonts w:ascii="Tahoma" w:eastAsia="Arial" w:hAnsi="Tahoma" w:cs="Tahoma"/>
          <w:color w:val="00000A"/>
          <w:sz w:val="22"/>
          <w:szCs w:val="22"/>
        </w:rPr>
        <w:t xml:space="preserve"> </w:t>
      </w:r>
      <w:r w:rsidRPr="00A95313">
        <w:rPr>
          <w:rFonts w:ascii="Tahoma" w:eastAsia="Arial" w:hAnsi="Tahoma" w:cs="Tahoma"/>
          <w:color w:val="00000A"/>
          <w:sz w:val="22"/>
          <w:szCs w:val="22"/>
        </w:rPr>
        <w:t>staną się impulsem pomyślnej realizacji Modelu oraz osłabią zagrożenia. Przykładową szansą może być niska stopa bezrobocia w gminie lub dobra infrastruktura komunikacyjna.</w:t>
      </w:r>
    </w:p>
    <w:p w14:paraId="781A2322" w14:textId="409B5034" w:rsidR="00C35E32" w:rsidRPr="00DD0556" w:rsidRDefault="00C35E32" w:rsidP="00DD0556">
      <w:pPr>
        <w:spacing w:after="120" w:line="360" w:lineRule="auto"/>
        <w:ind w:firstLine="720"/>
        <w:contextualSpacing/>
        <w:jc w:val="both"/>
        <w:rPr>
          <w:rFonts w:ascii="Tahoma" w:eastAsia="Arial" w:hAnsi="Tahoma" w:cs="Tahoma"/>
          <w:color w:val="00000A"/>
          <w:sz w:val="22"/>
          <w:szCs w:val="22"/>
        </w:rPr>
      </w:pPr>
      <w:r w:rsidRPr="00DD0556">
        <w:rPr>
          <w:rFonts w:ascii="Tahoma" w:eastAsia="Arial" w:hAnsi="Tahoma" w:cs="Tahoma"/>
          <w:color w:val="000000" w:themeColor="text1"/>
          <w:sz w:val="22"/>
          <w:szCs w:val="22"/>
        </w:rPr>
        <w:t>Zagrożenia</w:t>
      </w:r>
      <w:r w:rsidRPr="00A95313">
        <w:rPr>
          <w:rFonts w:ascii="Tahoma" w:eastAsia="Arial" w:hAnsi="Tahoma" w:cs="Tahoma"/>
          <w:b/>
          <w:color w:val="00000A"/>
          <w:sz w:val="22"/>
          <w:szCs w:val="22"/>
        </w:rPr>
        <w:t xml:space="preserve"> </w:t>
      </w:r>
      <w:r w:rsidRPr="00A95313">
        <w:rPr>
          <w:rFonts w:ascii="Tahoma" w:eastAsia="Arial" w:hAnsi="Tahoma" w:cs="Tahoma"/>
          <w:color w:val="00000A"/>
          <w:sz w:val="22"/>
          <w:szCs w:val="22"/>
        </w:rPr>
        <w:t>to wszystkie czynniki zewnętrzne, środowiskowe, które są postrzegane jako</w:t>
      </w:r>
      <w:r w:rsidR="00C80711" w:rsidRPr="00A95313">
        <w:rPr>
          <w:rFonts w:ascii="Tahoma" w:eastAsia="Arial" w:hAnsi="Tahoma" w:cs="Tahoma"/>
          <w:color w:val="00000A"/>
          <w:sz w:val="22"/>
          <w:szCs w:val="22"/>
        </w:rPr>
        <w:t xml:space="preserve"> </w:t>
      </w:r>
      <w:r w:rsidRPr="00A95313">
        <w:rPr>
          <w:rFonts w:ascii="Tahoma" w:eastAsia="Arial" w:hAnsi="Tahoma" w:cs="Tahoma"/>
          <w:color w:val="00000A"/>
          <w:sz w:val="22"/>
          <w:szCs w:val="22"/>
        </w:rPr>
        <w:t>bariery dla realizacji Modelu, utrudnienia, dodatkowe koszty. Istnienie zagrożeń nie pozwala na pełne wykorzystanie szans i mocnych stron. Przykładowym zagrożeniem może być: brak koordynacji działań służb w gminie na rzecz osób wykluczonych.</w:t>
      </w:r>
    </w:p>
    <w:p w14:paraId="51CA3890" w14:textId="229AC30F" w:rsidR="00C35E32" w:rsidRPr="00DD0556" w:rsidRDefault="00C35E32" w:rsidP="00DD0556">
      <w:pPr>
        <w:spacing w:after="120" w:line="360" w:lineRule="auto"/>
        <w:ind w:firstLine="720"/>
        <w:contextualSpacing/>
        <w:jc w:val="both"/>
        <w:rPr>
          <w:rFonts w:ascii="Tahoma" w:eastAsia="Arial" w:hAnsi="Tahoma" w:cs="Tahoma"/>
          <w:color w:val="00000A"/>
          <w:sz w:val="22"/>
          <w:szCs w:val="22"/>
        </w:rPr>
      </w:pPr>
      <w:r w:rsidRPr="00DD0556">
        <w:rPr>
          <w:rFonts w:ascii="Tahoma" w:eastAsia="Arial" w:hAnsi="Tahoma" w:cs="Tahoma"/>
          <w:color w:val="00000A"/>
          <w:sz w:val="22"/>
          <w:szCs w:val="22"/>
        </w:rPr>
        <w:t>Mocne strony</w:t>
      </w:r>
      <w:r w:rsidRPr="00A95313">
        <w:rPr>
          <w:rFonts w:ascii="Tahoma" w:eastAsia="Arial" w:hAnsi="Tahoma" w:cs="Tahoma"/>
          <w:b/>
          <w:color w:val="00000A"/>
          <w:sz w:val="22"/>
          <w:szCs w:val="22"/>
        </w:rPr>
        <w:t xml:space="preserve"> </w:t>
      </w:r>
      <w:r w:rsidR="00DD0556">
        <w:rPr>
          <w:rFonts w:ascii="Tahoma" w:eastAsia="Arial" w:hAnsi="Tahoma" w:cs="Tahoma"/>
          <w:color w:val="00000A"/>
          <w:sz w:val="22"/>
          <w:szCs w:val="22"/>
        </w:rPr>
        <w:t>to</w:t>
      </w:r>
      <w:r w:rsidRPr="00A95313">
        <w:rPr>
          <w:rFonts w:ascii="Tahoma" w:eastAsia="Arial" w:hAnsi="Tahoma" w:cs="Tahoma"/>
          <w:color w:val="00000A"/>
          <w:sz w:val="22"/>
          <w:szCs w:val="22"/>
        </w:rPr>
        <w:t xml:space="preserve"> atuty, walory zarówno organizacji i instytucji realizujących Model, jak i</w:t>
      </w:r>
      <w:r w:rsidR="00F72AC6" w:rsidRPr="00A95313">
        <w:rPr>
          <w:rFonts w:ascii="Tahoma" w:eastAsia="Arial" w:hAnsi="Tahoma" w:cs="Tahoma"/>
          <w:color w:val="00000A"/>
          <w:sz w:val="22"/>
          <w:szCs w:val="22"/>
        </w:rPr>
        <w:t xml:space="preserve"> </w:t>
      </w:r>
      <w:r w:rsidRPr="00A95313">
        <w:rPr>
          <w:rFonts w:ascii="Tahoma" w:eastAsia="Arial" w:hAnsi="Tahoma" w:cs="Tahoma"/>
          <w:color w:val="00000A"/>
          <w:sz w:val="22"/>
          <w:szCs w:val="22"/>
        </w:rPr>
        <w:t>rodzin, przedstawicieli obszaru objętego wsparciem w ramach Modelu. Przykładową mocną stroną może być posiadanie przez instytucję wdrażającą Model dobrze przygotowanej kadry lub gotowość rodzin do współpracy z instytucjami w ramach Modelu.</w:t>
      </w:r>
    </w:p>
    <w:p w14:paraId="5D7F7DEB" w14:textId="300592DF" w:rsidR="00C35E32" w:rsidRDefault="00C35E32" w:rsidP="00AB36AA">
      <w:pPr>
        <w:spacing w:after="120" w:line="360" w:lineRule="auto"/>
        <w:ind w:firstLine="720"/>
        <w:contextualSpacing/>
        <w:jc w:val="both"/>
        <w:rPr>
          <w:rFonts w:ascii="Tahoma" w:eastAsia="Arial" w:hAnsi="Tahoma" w:cs="Tahoma"/>
          <w:color w:val="00000A"/>
          <w:sz w:val="22"/>
          <w:szCs w:val="22"/>
        </w:rPr>
      </w:pPr>
      <w:r w:rsidRPr="00DD0556">
        <w:rPr>
          <w:rFonts w:ascii="Tahoma" w:eastAsia="Arial" w:hAnsi="Tahoma" w:cs="Tahoma"/>
          <w:color w:val="00000A"/>
          <w:sz w:val="22"/>
          <w:szCs w:val="22"/>
        </w:rPr>
        <w:t>Słabe strony</w:t>
      </w:r>
      <w:r w:rsidRPr="00A95313">
        <w:rPr>
          <w:rFonts w:ascii="Tahoma" w:eastAsia="Arial" w:hAnsi="Tahoma" w:cs="Tahoma"/>
          <w:color w:val="00000A"/>
          <w:sz w:val="22"/>
          <w:szCs w:val="22"/>
        </w:rPr>
        <w:t xml:space="preserve"> dotyczą organizacji i instytucji działających na rzecz rodzin zagrożonych i</w:t>
      </w:r>
      <w:r w:rsidR="00D85EE9">
        <w:rPr>
          <w:rFonts w:ascii="Tahoma" w:eastAsia="Arial" w:hAnsi="Tahoma" w:cs="Tahoma"/>
          <w:color w:val="00000A"/>
          <w:sz w:val="22"/>
          <w:szCs w:val="22"/>
        </w:rPr>
        <w:t> </w:t>
      </w:r>
      <w:r w:rsidRPr="00A95313">
        <w:rPr>
          <w:rFonts w:ascii="Tahoma" w:eastAsia="Arial" w:hAnsi="Tahoma" w:cs="Tahoma"/>
          <w:color w:val="00000A"/>
          <w:sz w:val="22"/>
          <w:szCs w:val="22"/>
        </w:rPr>
        <w:t>dotkniętych problemem dziedziczonego ubóstwa.</w:t>
      </w:r>
      <w:r w:rsidR="00D85EE9">
        <w:rPr>
          <w:rFonts w:ascii="Tahoma" w:eastAsia="Arial" w:hAnsi="Tahoma" w:cs="Tahoma"/>
          <w:color w:val="00000A"/>
          <w:sz w:val="22"/>
          <w:szCs w:val="22"/>
        </w:rPr>
        <w:t xml:space="preserve"> Słabe strony wskazują także na </w:t>
      </w:r>
      <w:r w:rsidRPr="00A95313">
        <w:rPr>
          <w:rFonts w:ascii="Tahoma" w:eastAsia="Arial" w:hAnsi="Tahoma" w:cs="Tahoma"/>
          <w:color w:val="00000A"/>
          <w:sz w:val="22"/>
          <w:szCs w:val="22"/>
        </w:rPr>
        <w:t>ograniczenia grup objętych wsparciem. Przykładem słabej strony może być brak</w:t>
      </w:r>
      <w:bookmarkStart w:id="38" w:name="page22"/>
      <w:bookmarkEnd w:id="38"/>
      <w:r w:rsidR="00C80711" w:rsidRPr="00A95313">
        <w:rPr>
          <w:rFonts w:ascii="Tahoma" w:eastAsia="Arial" w:hAnsi="Tahoma" w:cs="Tahoma"/>
          <w:color w:val="00000A"/>
          <w:sz w:val="22"/>
          <w:szCs w:val="22"/>
        </w:rPr>
        <w:t xml:space="preserve"> </w:t>
      </w:r>
      <w:r w:rsidRPr="00A95313">
        <w:rPr>
          <w:rFonts w:ascii="Tahoma" w:eastAsia="Arial" w:hAnsi="Tahoma" w:cs="Tahoma"/>
          <w:color w:val="00000A"/>
          <w:sz w:val="22"/>
          <w:szCs w:val="22"/>
        </w:rPr>
        <w:t>odpowiedniego zaplecza (pomieszczeń) do realizacji działań lub pogłębiające się zniechęcenie i opór klientów, brak gotowości do zmiany swojej sytuacji.</w:t>
      </w:r>
    </w:p>
    <w:p w14:paraId="48613ABA" w14:textId="77777777" w:rsidR="00AB36AA" w:rsidRPr="00AB36AA" w:rsidRDefault="00AB36AA" w:rsidP="00AB36AA">
      <w:pPr>
        <w:spacing w:after="120" w:line="360" w:lineRule="auto"/>
        <w:ind w:firstLine="720"/>
        <w:contextualSpacing/>
        <w:jc w:val="both"/>
        <w:rPr>
          <w:rFonts w:ascii="Tahoma" w:eastAsia="Arial" w:hAnsi="Tahoma" w:cs="Tahoma"/>
          <w:color w:val="00000A"/>
          <w:sz w:val="22"/>
          <w:szCs w:val="22"/>
        </w:rPr>
      </w:pPr>
    </w:p>
    <w:p w14:paraId="7F0E7BA1" w14:textId="4D1A343C" w:rsidR="00C35E32" w:rsidRPr="00A95313" w:rsidRDefault="00C35E32" w:rsidP="002B2112">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 xml:space="preserve">Przeprowadzenie analizy SWOT pomaga w uniknięciu </w:t>
      </w:r>
      <w:r w:rsidR="00D85EE9">
        <w:rPr>
          <w:rFonts w:ascii="Tahoma" w:eastAsia="Arial" w:hAnsi="Tahoma" w:cs="Tahoma"/>
          <w:color w:val="00000A"/>
          <w:sz w:val="22"/>
          <w:szCs w:val="22"/>
        </w:rPr>
        <w:t>zagrożeń, wykorzystaniu szans i </w:t>
      </w:r>
      <w:r w:rsidRPr="00A95313">
        <w:rPr>
          <w:rFonts w:ascii="Tahoma" w:eastAsia="Arial" w:hAnsi="Tahoma" w:cs="Tahoma"/>
          <w:color w:val="00000A"/>
          <w:sz w:val="22"/>
          <w:szCs w:val="22"/>
        </w:rPr>
        <w:t xml:space="preserve">wzmocnieniu słabych stron. Umożliwia spojrzenie na </w:t>
      </w:r>
      <w:r w:rsidR="00D85EE9">
        <w:rPr>
          <w:rFonts w:ascii="Tahoma" w:eastAsia="Arial" w:hAnsi="Tahoma" w:cs="Tahoma"/>
          <w:color w:val="00000A"/>
          <w:sz w:val="22"/>
          <w:szCs w:val="22"/>
        </w:rPr>
        <w:t>podejmowane działania zarówno z </w:t>
      </w:r>
      <w:r w:rsidRPr="00A95313">
        <w:rPr>
          <w:rFonts w:ascii="Tahoma" w:eastAsia="Arial" w:hAnsi="Tahoma" w:cs="Tahoma"/>
          <w:color w:val="00000A"/>
          <w:sz w:val="22"/>
          <w:szCs w:val="22"/>
        </w:rPr>
        <w:t xml:space="preserve">perspektywy spraw, które ujawniła analiza i muszą zostać wykonane, jak i z ogólnej perspektywy. W rezultacie analizy może zostać podjęta decyzja o implementacji Modelu lub </w:t>
      </w:r>
      <w:r w:rsidRPr="00A95313">
        <w:rPr>
          <w:rFonts w:ascii="Tahoma" w:eastAsia="Arial" w:hAnsi="Tahoma" w:cs="Tahoma"/>
          <w:color w:val="00000A"/>
          <w:sz w:val="22"/>
          <w:szCs w:val="22"/>
        </w:rPr>
        <w:lastRenderedPageBreak/>
        <w:t>zaniechaniu implementacji.</w:t>
      </w:r>
      <w:r w:rsidR="002B2112">
        <w:rPr>
          <w:rFonts w:ascii="Tahoma" w:eastAsia="Arial" w:hAnsi="Tahoma" w:cs="Tahoma"/>
          <w:color w:val="00000A"/>
          <w:sz w:val="22"/>
          <w:szCs w:val="22"/>
        </w:rPr>
        <w:t xml:space="preserve"> </w:t>
      </w:r>
      <w:r w:rsidR="002B2112">
        <w:rPr>
          <w:rFonts w:ascii="Tahoma" w:hAnsi="Tahoma" w:cs="Tahoma"/>
          <w:sz w:val="22"/>
          <w:szCs w:val="22"/>
        </w:rPr>
        <w:t>Analiza SWOT może być przeprowadzona zarówno w ramach działań wewnętrznych instytucji wdrażającej model, jak i w formule przewidującej włączenie poszczególnych partnerów społecznych – np. w formie spotkań warsztatowych będących początkiem dalszej pracy ze środowiskiem lokalnym.</w:t>
      </w:r>
    </w:p>
    <w:p w14:paraId="69A9D8D4" w14:textId="77777777" w:rsidR="00C35E32" w:rsidRPr="00A95313" w:rsidRDefault="00C35E32" w:rsidP="00A95313">
      <w:pPr>
        <w:spacing w:after="120" w:line="360" w:lineRule="auto"/>
        <w:contextualSpacing/>
        <w:jc w:val="both"/>
        <w:rPr>
          <w:rFonts w:ascii="Tahoma" w:eastAsia="Times New Roman" w:hAnsi="Tahoma" w:cs="Tahoma"/>
          <w:sz w:val="22"/>
          <w:szCs w:val="22"/>
        </w:rPr>
      </w:pPr>
    </w:p>
    <w:p w14:paraId="33F03B45" w14:textId="77777777" w:rsidR="00C35E32" w:rsidRPr="00A95313" w:rsidRDefault="00C35E32" w:rsidP="00AB36AA">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Na podstawie badań diagnozujących sytuację rodzin dotkniętych oraz zagrożonych problemem dziedziczonego ubóstwa w dzielnicy Wilchwy opracowano analizę SWOT, która umożliwia oszacowanie możliwości przygotowania i wdrożenie Modelu.</w:t>
      </w:r>
    </w:p>
    <w:p w14:paraId="221EA261" w14:textId="77777777" w:rsidR="00026206" w:rsidRPr="00A743A9" w:rsidRDefault="00026206" w:rsidP="00A743A9">
      <w:pPr>
        <w:pStyle w:val="Nagwek3"/>
        <w:rPr>
          <w:rFonts w:ascii="Tahoma" w:eastAsia="Arial" w:hAnsi="Tahoma" w:cs="Tahoma"/>
          <w:i/>
          <w:iCs/>
        </w:rPr>
      </w:pPr>
      <w:bookmarkStart w:id="39" w:name="_Toc508654330"/>
      <w:bookmarkStart w:id="40" w:name="_Toc508654511"/>
      <w:bookmarkStart w:id="41" w:name="_Toc508654593"/>
    </w:p>
    <w:p w14:paraId="0C4834B0" w14:textId="568CC95C" w:rsidR="00026206" w:rsidRDefault="003B0E3E" w:rsidP="00A743A9">
      <w:pPr>
        <w:pStyle w:val="Nagwek3"/>
        <w:rPr>
          <w:rFonts w:ascii="Tahoma" w:eastAsia="Arial" w:hAnsi="Tahoma" w:cs="Tahoma"/>
          <w:i/>
          <w:iCs/>
          <w:color w:val="31849B" w:themeColor="accent5" w:themeShade="BF"/>
          <w:sz w:val="24"/>
          <w:szCs w:val="24"/>
        </w:rPr>
      </w:pPr>
      <w:bookmarkStart w:id="42" w:name="_Toc508740369"/>
      <w:bookmarkStart w:id="43" w:name="_Toc68716849"/>
      <w:bookmarkStart w:id="44" w:name="_Toc68721884"/>
      <w:r w:rsidRPr="004F738E">
        <w:rPr>
          <w:rFonts w:ascii="Tahoma" w:eastAsia="Arial" w:hAnsi="Tahoma" w:cs="Tahoma"/>
          <w:i/>
          <w:iCs/>
          <w:color w:val="31849B" w:themeColor="accent5" w:themeShade="BF"/>
          <w:sz w:val="24"/>
          <w:szCs w:val="24"/>
        </w:rPr>
        <w:t>Tabela</w:t>
      </w:r>
      <w:r w:rsidR="00026206" w:rsidRPr="004F738E">
        <w:rPr>
          <w:rFonts w:ascii="Tahoma" w:eastAsia="Arial" w:hAnsi="Tahoma" w:cs="Tahoma"/>
          <w:i/>
          <w:iCs/>
          <w:color w:val="31849B" w:themeColor="accent5" w:themeShade="BF"/>
          <w:sz w:val="24"/>
          <w:szCs w:val="24"/>
        </w:rPr>
        <w:t xml:space="preserve"> 1</w:t>
      </w:r>
      <w:r w:rsidR="00072456" w:rsidRPr="004F738E">
        <w:rPr>
          <w:rFonts w:ascii="Tahoma" w:eastAsia="Arial" w:hAnsi="Tahoma" w:cs="Tahoma"/>
          <w:i/>
          <w:iCs/>
          <w:color w:val="31849B" w:themeColor="accent5" w:themeShade="BF"/>
          <w:sz w:val="24"/>
          <w:szCs w:val="24"/>
        </w:rPr>
        <w:t>.</w:t>
      </w:r>
      <w:r w:rsidR="00026206" w:rsidRPr="004F738E">
        <w:rPr>
          <w:rFonts w:ascii="Tahoma" w:eastAsia="Arial" w:hAnsi="Tahoma" w:cs="Tahoma"/>
          <w:i/>
          <w:iCs/>
          <w:color w:val="31849B" w:themeColor="accent5" w:themeShade="BF"/>
          <w:sz w:val="24"/>
          <w:szCs w:val="24"/>
        </w:rPr>
        <w:t xml:space="preserve"> A</w:t>
      </w:r>
      <w:r w:rsidR="00072456" w:rsidRPr="004F738E">
        <w:rPr>
          <w:rFonts w:ascii="Tahoma" w:eastAsia="Arial" w:hAnsi="Tahoma" w:cs="Tahoma"/>
          <w:i/>
          <w:iCs/>
          <w:color w:val="31849B" w:themeColor="accent5" w:themeShade="BF"/>
          <w:sz w:val="24"/>
          <w:szCs w:val="24"/>
        </w:rPr>
        <w:t>naliza</w:t>
      </w:r>
      <w:r w:rsidR="00026206" w:rsidRPr="004F738E">
        <w:rPr>
          <w:rFonts w:ascii="Tahoma" w:eastAsia="Arial" w:hAnsi="Tahoma" w:cs="Tahoma"/>
          <w:i/>
          <w:iCs/>
          <w:color w:val="31849B" w:themeColor="accent5" w:themeShade="BF"/>
          <w:sz w:val="24"/>
          <w:szCs w:val="24"/>
        </w:rPr>
        <w:t xml:space="preserve"> SWOT </w:t>
      </w:r>
      <w:r w:rsidR="00072456" w:rsidRPr="004F738E">
        <w:rPr>
          <w:rFonts w:ascii="Tahoma" w:eastAsia="Arial" w:hAnsi="Tahoma" w:cs="Tahoma"/>
          <w:i/>
          <w:iCs/>
          <w:color w:val="31849B" w:themeColor="accent5" w:themeShade="BF"/>
          <w:sz w:val="24"/>
          <w:szCs w:val="24"/>
        </w:rPr>
        <w:t>opracowana na potrzeby wdrożenia Modelu</w:t>
      </w:r>
      <w:bookmarkEnd w:id="39"/>
      <w:bookmarkEnd w:id="40"/>
      <w:bookmarkEnd w:id="41"/>
      <w:bookmarkEnd w:id="42"/>
      <w:r w:rsidR="00373EE5" w:rsidRPr="004F738E">
        <w:rPr>
          <w:rFonts w:ascii="Tahoma" w:eastAsia="Arial" w:hAnsi="Tahoma" w:cs="Tahoma"/>
          <w:i/>
          <w:iCs/>
          <w:color w:val="31849B" w:themeColor="accent5" w:themeShade="BF"/>
          <w:sz w:val="24"/>
          <w:szCs w:val="24"/>
        </w:rPr>
        <w:t>.</w:t>
      </w:r>
      <w:bookmarkEnd w:id="43"/>
      <w:bookmarkEnd w:id="44"/>
    </w:p>
    <w:p w14:paraId="7215B3B9" w14:textId="77777777" w:rsidR="0056511C" w:rsidRPr="0056511C" w:rsidRDefault="0056511C" w:rsidP="0056511C"/>
    <w:tbl>
      <w:tblPr>
        <w:tblStyle w:val="Tabela-Siatka"/>
        <w:tblW w:w="5000" w:type="pct"/>
        <w:jc w:val="center"/>
        <w:tblLook w:val="04A0" w:firstRow="1" w:lastRow="0" w:firstColumn="1" w:lastColumn="0" w:noHBand="0" w:noVBand="1"/>
      </w:tblPr>
      <w:tblGrid>
        <w:gridCol w:w="4516"/>
        <w:gridCol w:w="4517"/>
      </w:tblGrid>
      <w:tr w:rsidR="00977897" w:rsidRPr="00A95313" w14:paraId="5966F648" w14:textId="77777777" w:rsidTr="00373EE5">
        <w:trPr>
          <w:trHeight w:val="319"/>
          <w:jc w:val="center"/>
        </w:trPr>
        <w:tc>
          <w:tcPr>
            <w:tcW w:w="2500" w:type="pct"/>
            <w:shd w:val="clear" w:color="auto" w:fill="D9D9D9" w:themeFill="background1" w:themeFillShade="D9"/>
            <w:vAlign w:val="center"/>
          </w:tcPr>
          <w:p w14:paraId="491A086C" w14:textId="5D399D42" w:rsidR="00977897" w:rsidRPr="00373EE5" w:rsidRDefault="00977897" w:rsidP="00A95313">
            <w:pPr>
              <w:spacing w:after="120" w:line="360" w:lineRule="auto"/>
              <w:jc w:val="center"/>
              <w:rPr>
                <w:rFonts w:ascii="Tahoma" w:eastAsia="Times New Roman" w:hAnsi="Tahoma" w:cs="Tahoma"/>
                <w:sz w:val="22"/>
                <w:szCs w:val="22"/>
              </w:rPr>
            </w:pPr>
            <w:r w:rsidRPr="00373EE5">
              <w:rPr>
                <w:rFonts w:ascii="Tahoma" w:eastAsia="Arial" w:hAnsi="Tahoma" w:cs="Tahoma"/>
                <w:sz w:val="22"/>
                <w:szCs w:val="22"/>
              </w:rPr>
              <w:t>MOCNE STRONY</w:t>
            </w:r>
          </w:p>
        </w:tc>
        <w:tc>
          <w:tcPr>
            <w:tcW w:w="2500" w:type="pct"/>
            <w:shd w:val="clear" w:color="auto" w:fill="D9D9D9" w:themeFill="background1" w:themeFillShade="D9"/>
            <w:vAlign w:val="center"/>
          </w:tcPr>
          <w:p w14:paraId="06C1F1D4" w14:textId="77777777" w:rsidR="00977897" w:rsidRPr="00373EE5" w:rsidRDefault="00977897" w:rsidP="00A95313">
            <w:pPr>
              <w:spacing w:after="120" w:line="360" w:lineRule="auto"/>
              <w:jc w:val="center"/>
              <w:rPr>
                <w:rFonts w:ascii="Tahoma" w:eastAsia="Arial" w:hAnsi="Tahoma" w:cs="Tahoma"/>
                <w:sz w:val="22"/>
                <w:szCs w:val="22"/>
              </w:rPr>
            </w:pPr>
            <w:r w:rsidRPr="00373EE5">
              <w:rPr>
                <w:rFonts w:ascii="Tahoma" w:eastAsia="Arial" w:hAnsi="Tahoma" w:cs="Tahoma"/>
                <w:sz w:val="22"/>
                <w:szCs w:val="22"/>
                <w:shd w:val="clear" w:color="auto" w:fill="D9D9D9" w:themeFill="background1" w:themeFillShade="D9"/>
              </w:rPr>
              <w:t>SŁABE</w:t>
            </w:r>
            <w:r w:rsidRPr="00373EE5">
              <w:rPr>
                <w:rFonts w:ascii="Tahoma" w:eastAsia="Arial" w:hAnsi="Tahoma" w:cs="Tahoma"/>
                <w:sz w:val="22"/>
                <w:szCs w:val="22"/>
              </w:rPr>
              <w:t xml:space="preserve"> STRONY</w:t>
            </w:r>
          </w:p>
        </w:tc>
      </w:tr>
      <w:tr w:rsidR="00977897" w:rsidRPr="00A95313" w14:paraId="57F3E4FD" w14:textId="77777777" w:rsidTr="0056511C">
        <w:trPr>
          <w:trHeight w:val="416"/>
          <w:jc w:val="center"/>
        </w:trPr>
        <w:tc>
          <w:tcPr>
            <w:tcW w:w="2500" w:type="pct"/>
          </w:tcPr>
          <w:p w14:paraId="5E02FEB2" w14:textId="1F207291" w:rsidR="00977897" w:rsidRPr="00A95313" w:rsidRDefault="00977897" w:rsidP="003A5EE3">
            <w:pPr>
              <w:numPr>
                <w:ilvl w:val="0"/>
                <w:numId w:val="79"/>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Pozy</w:t>
            </w:r>
            <w:r w:rsidR="00D85EE9">
              <w:rPr>
                <w:rFonts w:ascii="Tahoma" w:eastAsia="Times New Roman" w:hAnsi="Tahoma" w:cs="Tahoma"/>
                <w:sz w:val="22"/>
                <w:szCs w:val="22"/>
              </w:rPr>
              <w:t>tywny stosunek gimnazjalistów z </w:t>
            </w:r>
            <w:r w:rsidRPr="00A95313">
              <w:rPr>
                <w:rFonts w:ascii="Tahoma" w:eastAsia="Times New Roman" w:hAnsi="Tahoma" w:cs="Tahoma"/>
                <w:sz w:val="22"/>
                <w:szCs w:val="22"/>
              </w:rPr>
              <w:t>Wilchw do swojej szkoły</w:t>
            </w:r>
          </w:p>
          <w:p w14:paraId="33F1EB00" w14:textId="58D9AD55" w:rsidR="00977897" w:rsidRPr="00A95313" w:rsidRDefault="00977897" w:rsidP="003A5EE3">
            <w:pPr>
              <w:numPr>
                <w:ilvl w:val="0"/>
                <w:numId w:val="79"/>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Pozytywne relacje sąsiedzkie – znaczne zasoby kapitału społecznego typu wiążącego (bonding) w społeczności dzielnicy</w:t>
            </w:r>
          </w:p>
          <w:p w14:paraId="62D12DE6" w14:textId="31DB79E9" w:rsidR="00977897" w:rsidRPr="00A95313" w:rsidRDefault="00977897" w:rsidP="003A5EE3">
            <w:pPr>
              <w:numPr>
                <w:ilvl w:val="0"/>
                <w:numId w:val="79"/>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Wysokie aspiracje edukacyjne młodzieży</w:t>
            </w:r>
          </w:p>
          <w:p w14:paraId="0DDAB4AA" w14:textId="4BE0A5ED" w:rsidR="00977897" w:rsidRPr="00A95313" w:rsidRDefault="00977897" w:rsidP="003A5EE3">
            <w:pPr>
              <w:numPr>
                <w:ilvl w:val="0"/>
                <w:numId w:val="79"/>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Zaradność życiowa (umiejętność gospodarowania ograniczonymi zasobami finansowymi) deklarowana przez członków rodzin dotkniętych problemem ubóstwa</w:t>
            </w:r>
          </w:p>
          <w:p w14:paraId="1A5184A6" w14:textId="044A5D7A" w:rsidR="00977897" w:rsidRPr="00A95313" w:rsidRDefault="00977897" w:rsidP="003A5EE3">
            <w:pPr>
              <w:numPr>
                <w:ilvl w:val="0"/>
                <w:numId w:val="79"/>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Przywiązanie mieszkańców do dz</w:t>
            </w:r>
            <w:r w:rsidR="00C44F3B" w:rsidRPr="00A95313">
              <w:rPr>
                <w:rFonts w:ascii="Tahoma" w:eastAsia="Times New Roman" w:hAnsi="Tahoma" w:cs="Tahoma"/>
                <w:sz w:val="22"/>
                <w:szCs w:val="22"/>
              </w:rPr>
              <w:t>ielnicy – docenianie walorów Wi</w:t>
            </w:r>
            <w:r w:rsidRPr="00A95313">
              <w:rPr>
                <w:rFonts w:ascii="Tahoma" w:eastAsia="Times New Roman" w:hAnsi="Tahoma" w:cs="Tahoma"/>
                <w:sz w:val="22"/>
                <w:szCs w:val="22"/>
              </w:rPr>
              <w:t>lchw</w:t>
            </w:r>
          </w:p>
          <w:p w14:paraId="445A9232" w14:textId="081EEAC8" w:rsidR="00977897" w:rsidRPr="00A95313" w:rsidRDefault="00977897" w:rsidP="003A5EE3">
            <w:pPr>
              <w:numPr>
                <w:ilvl w:val="0"/>
                <w:numId w:val="79"/>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Deklarowana przez</w:t>
            </w:r>
            <w:r w:rsidR="00D85EE9">
              <w:rPr>
                <w:rFonts w:ascii="Tahoma" w:eastAsia="Times New Roman" w:hAnsi="Tahoma" w:cs="Tahoma"/>
                <w:sz w:val="22"/>
                <w:szCs w:val="22"/>
              </w:rPr>
              <w:t xml:space="preserve"> pracowników i </w:t>
            </w:r>
            <w:r w:rsidRPr="00A95313">
              <w:rPr>
                <w:rFonts w:ascii="Tahoma" w:eastAsia="Times New Roman" w:hAnsi="Tahoma" w:cs="Tahoma"/>
                <w:sz w:val="22"/>
                <w:szCs w:val="22"/>
              </w:rPr>
              <w:t>kierownictwo MOPS gotowość do wdroż</w:t>
            </w:r>
            <w:r w:rsidR="00D85EE9">
              <w:rPr>
                <w:rFonts w:ascii="Tahoma" w:eastAsia="Times New Roman" w:hAnsi="Tahoma" w:cs="Tahoma"/>
                <w:sz w:val="22"/>
                <w:szCs w:val="22"/>
              </w:rPr>
              <w:t>enia rozwiązań przewidzianych w </w:t>
            </w:r>
            <w:r w:rsidRPr="00A95313">
              <w:rPr>
                <w:rFonts w:ascii="Tahoma" w:eastAsia="Times New Roman" w:hAnsi="Tahoma" w:cs="Tahoma"/>
                <w:sz w:val="22"/>
                <w:szCs w:val="22"/>
              </w:rPr>
              <w:t>Modelu</w:t>
            </w:r>
          </w:p>
          <w:p w14:paraId="61A7635A" w14:textId="77777777" w:rsidR="00977897" w:rsidRPr="00A95313" w:rsidRDefault="00977897" w:rsidP="00A95313">
            <w:pPr>
              <w:spacing w:after="120" w:line="360" w:lineRule="auto"/>
              <w:ind w:hanging="284"/>
              <w:rPr>
                <w:rFonts w:ascii="Tahoma" w:eastAsia="Times New Roman" w:hAnsi="Tahoma" w:cs="Tahoma"/>
                <w:sz w:val="22"/>
                <w:szCs w:val="22"/>
              </w:rPr>
            </w:pPr>
          </w:p>
          <w:p w14:paraId="6D9B4FB4" w14:textId="77777777" w:rsidR="00977897" w:rsidRPr="00A95313" w:rsidRDefault="00977897" w:rsidP="00A95313">
            <w:pPr>
              <w:spacing w:after="120" w:line="360" w:lineRule="auto"/>
              <w:rPr>
                <w:rFonts w:ascii="Tahoma" w:eastAsia="Times New Roman" w:hAnsi="Tahoma" w:cs="Tahoma"/>
                <w:sz w:val="22"/>
                <w:szCs w:val="22"/>
              </w:rPr>
            </w:pPr>
          </w:p>
        </w:tc>
        <w:tc>
          <w:tcPr>
            <w:tcW w:w="2500" w:type="pct"/>
          </w:tcPr>
          <w:p w14:paraId="7A4DAEB0" w14:textId="48F10DA0" w:rsidR="00977897" w:rsidRPr="00A95313" w:rsidRDefault="00977897" w:rsidP="003A5EE3">
            <w:pPr>
              <w:numPr>
                <w:ilvl w:val="0"/>
                <w:numId w:val="77"/>
              </w:numPr>
              <w:tabs>
                <w:tab w:val="left" w:pos="333"/>
              </w:tabs>
              <w:spacing w:after="120" w:line="360" w:lineRule="auto"/>
              <w:ind w:left="333" w:hanging="284"/>
              <w:contextualSpacing/>
              <w:rPr>
                <w:rFonts w:ascii="Tahoma" w:eastAsia="Times New Roman" w:hAnsi="Tahoma" w:cs="Tahoma"/>
                <w:sz w:val="22"/>
                <w:szCs w:val="22"/>
              </w:rPr>
            </w:pPr>
            <w:r w:rsidRPr="00A95313">
              <w:rPr>
                <w:rFonts w:ascii="Tahoma" w:eastAsia="Times New Roman" w:hAnsi="Tahoma" w:cs="Tahoma"/>
                <w:sz w:val="22"/>
                <w:szCs w:val="22"/>
              </w:rPr>
              <w:t>Brak liderów (organizacji i osób) inicjujących i wspierających oddolne działania społeczności dzielnicy</w:t>
            </w:r>
          </w:p>
          <w:p w14:paraId="11339159" w14:textId="62A48638" w:rsidR="00977897" w:rsidRPr="00A95313" w:rsidRDefault="00977897" w:rsidP="003A5EE3">
            <w:pPr>
              <w:numPr>
                <w:ilvl w:val="0"/>
                <w:numId w:val="77"/>
              </w:numPr>
              <w:tabs>
                <w:tab w:val="left" w:pos="333"/>
              </w:tabs>
              <w:spacing w:after="120" w:line="360" w:lineRule="auto"/>
              <w:ind w:left="333" w:hanging="284"/>
              <w:contextualSpacing/>
              <w:rPr>
                <w:rFonts w:ascii="Tahoma" w:eastAsia="Times New Roman" w:hAnsi="Tahoma" w:cs="Tahoma"/>
                <w:sz w:val="22"/>
                <w:szCs w:val="22"/>
              </w:rPr>
            </w:pPr>
            <w:r w:rsidRPr="00A95313">
              <w:rPr>
                <w:rFonts w:ascii="Tahoma" w:eastAsia="Times New Roman" w:hAnsi="Tahoma" w:cs="Tahoma"/>
                <w:sz w:val="22"/>
                <w:szCs w:val="22"/>
              </w:rPr>
              <w:t>Niewłaściwe postawy nieaktywnych zawodowo mieszkańców Wilchw wobec aktywności zawodowej</w:t>
            </w:r>
          </w:p>
          <w:p w14:paraId="025BBD1B" w14:textId="212C75ED" w:rsidR="00977897" w:rsidRPr="00A95313" w:rsidRDefault="00977897" w:rsidP="003A5EE3">
            <w:pPr>
              <w:numPr>
                <w:ilvl w:val="0"/>
                <w:numId w:val="77"/>
              </w:numPr>
              <w:tabs>
                <w:tab w:val="left" w:pos="333"/>
              </w:tabs>
              <w:spacing w:after="120" w:line="360" w:lineRule="auto"/>
              <w:ind w:left="333" w:hanging="284"/>
              <w:contextualSpacing/>
              <w:rPr>
                <w:rFonts w:ascii="Tahoma" w:eastAsia="Times New Roman" w:hAnsi="Tahoma" w:cs="Tahoma"/>
                <w:sz w:val="22"/>
                <w:szCs w:val="22"/>
              </w:rPr>
            </w:pPr>
            <w:r w:rsidRPr="00A95313">
              <w:rPr>
                <w:rFonts w:ascii="Tahoma" w:eastAsia="Times New Roman" w:hAnsi="Tahoma" w:cs="Tahoma"/>
                <w:sz w:val="22"/>
                <w:szCs w:val="22"/>
              </w:rPr>
              <w:t>Wysoka stopa bezrobocia w dzielnicy, zwłaszcza wśród osób młodych, będących w szczególnej sytuacji (np.</w:t>
            </w:r>
            <w:r w:rsidR="00D85EE9">
              <w:rPr>
                <w:rFonts w:ascii="Tahoma" w:eastAsia="Times New Roman" w:hAnsi="Tahoma" w:cs="Tahoma"/>
                <w:sz w:val="22"/>
                <w:szCs w:val="22"/>
              </w:rPr>
              <w:t> </w:t>
            </w:r>
            <w:r w:rsidRPr="00A95313">
              <w:rPr>
                <w:rFonts w:ascii="Tahoma" w:eastAsia="Times New Roman" w:hAnsi="Tahoma" w:cs="Tahoma"/>
                <w:sz w:val="22"/>
                <w:szCs w:val="22"/>
              </w:rPr>
              <w:t xml:space="preserve">korzystających ze świadczeń pomocy społecznej, </w:t>
            </w:r>
            <w:r w:rsidR="00AB36AA" w:rsidRPr="00A95313">
              <w:rPr>
                <w:rFonts w:ascii="Tahoma" w:eastAsia="Times New Roman" w:hAnsi="Tahoma" w:cs="Tahoma"/>
                <w:sz w:val="22"/>
                <w:szCs w:val="22"/>
              </w:rPr>
              <w:t>o niskich kwalifikacjach</w:t>
            </w:r>
            <w:r w:rsidR="00AB36AA">
              <w:rPr>
                <w:rFonts w:ascii="Tahoma" w:eastAsia="Times New Roman" w:hAnsi="Tahoma" w:cs="Tahoma"/>
                <w:sz w:val="22"/>
                <w:szCs w:val="22"/>
              </w:rPr>
              <w:t xml:space="preserve">, </w:t>
            </w:r>
            <w:r w:rsidRPr="00A95313">
              <w:rPr>
                <w:rFonts w:ascii="Tahoma" w:eastAsia="Times New Roman" w:hAnsi="Tahoma" w:cs="Tahoma"/>
                <w:sz w:val="22"/>
                <w:szCs w:val="22"/>
              </w:rPr>
              <w:t>posiadających dziecko do lat</w:t>
            </w:r>
            <w:r w:rsidR="006E4F32" w:rsidRPr="00A95313">
              <w:rPr>
                <w:rFonts w:ascii="Tahoma" w:eastAsia="Times New Roman" w:hAnsi="Tahoma" w:cs="Tahoma"/>
                <w:sz w:val="22"/>
                <w:szCs w:val="22"/>
              </w:rPr>
              <w:t xml:space="preserve"> </w:t>
            </w:r>
            <w:r w:rsidR="00AB36AA">
              <w:rPr>
                <w:rFonts w:ascii="Tahoma" w:eastAsia="Times New Roman" w:hAnsi="Tahoma" w:cs="Tahoma"/>
                <w:sz w:val="22"/>
                <w:szCs w:val="22"/>
              </w:rPr>
              <w:t>sześciu)</w:t>
            </w:r>
          </w:p>
          <w:p w14:paraId="14726A03" w14:textId="1A2C13E9" w:rsidR="00977897" w:rsidRPr="00A95313" w:rsidRDefault="00977897" w:rsidP="003A5EE3">
            <w:pPr>
              <w:numPr>
                <w:ilvl w:val="0"/>
                <w:numId w:val="77"/>
              </w:numPr>
              <w:tabs>
                <w:tab w:val="left" w:pos="333"/>
              </w:tabs>
              <w:spacing w:after="120" w:line="360" w:lineRule="auto"/>
              <w:ind w:left="333" w:hanging="284"/>
              <w:contextualSpacing/>
              <w:rPr>
                <w:rFonts w:ascii="Tahoma" w:eastAsia="Times New Roman" w:hAnsi="Tahoma" w:cs="Tahoma"/>
                <w:sz w:val="22"/>
                <w:szCs w:val="22"/>
              </w:rPr>
            </w:pPr>
            <w:r w:rsidRPr="00A95313">
              <w:rPr>
                <w:rFonts w:ascii="Tahoma" w:eastAsia="Times New Roman" w:hAnsi="Tahoma" w:cs="Tahoma"/>
                <w:sz w:val="22"/>
                <w:szCs w:val="22"/>
              </w:rPr>
              <w:t>Zjawisko uzależnienia od pomocy społecznej – utrzymywanie się kultury ubóstwa</w:t>
            </w:r>
          </w:p>
          <w:p w14:paraId="0459A739" w14:textId="2804A21F" w:rsidR="00977897" w:rsidRPr="00A95313" w:rsidRDefault="00977897" w:rsidP="003A5EE3">
            <w:pPr>
              <w:numPr>
                <w:ilvl w:val="0"/>
                <w:numId w:val="77"/>
              </w:numPr>
              <w:tabs>
                <w:tab w:val="left" w:pos="333"/>
              </w:tabs>
              <w:spacing w:after="120" w:line="360" w:lineRule="auto"/>
              <w:ind w:left="333" w:hanging="284"/>
              <w:contextualSpacing/>
              <w:rPr>
                <w:rFonts w:ascii="Tahoma" w:eastAsia="Times New Roman" w:hAnsi="Tahoma" w:cs="Tahoma"/>
                <w:sz w:val="22"/>
                <w:szCs w:val="22"/>
              </w:rPr>
            </w:pPr>
            <w:r w:rsidRPr="00A95313">
              <w:rPr>
                <w:rFonts w:ascii="Tahoma" w:eastAsia="Times New Roman" w:hAnsi="Tahoma" w:cs="Tahoma"/>
                <w:sz w:val="22"/>
                <w:szCs w:val="22"/>
              </w:rPr>
              <w:t>Wieloproblemowość rodzin dotkniętych problemem dziedziczonego ubóstwa</w:t>
            </w:r>
          </w:p>
          <w:p w14:paraId="7E70EDAD" w14:textId="54CC35E2" w:rsidR="00977897" w:rsidRPr="00A95313" w:rsidRDefault="00977897" w:rsidP="003A5EE3">
            <w:pPr>
              <w:numPr>
                <w:ilvl w:val="0"/>
                <w:numId w:val="77"/>
              </w:numPr>
              <w:tabs>
                <w:tab w:val="left" w:pos="333"/>
              </w:tabs>
              <w:spacing w:after="120" w:line="360" w:lineRule="auto"/>
              <w:ind w:left="333" w:hanging="284"/>
              <w:contextualSpacing/>
              <w:rPr>
                <w:rFonts w:ascii="Tahoma" w:eastAsia="Times New Roman" w:hAnsi="Tahoma" w:cs="Tahoma"/>
                <w:sz w:val="22"/>
                <w:szCs w:val="22"/>
              </w:rPr>
            </w:pPr>
            <w:r w:rsidRPr="00A95313">
              <w:rPr>
                <w:rFonts w:ascii="Tahoma" w:eastAsia="Times New Roman" w:hAnsi="Tahoma" w:cs="Tahoma"/>
                <w:sz w:val="22"/>
                <w:szCs w:val="22"/>
              </w:rPr>
              <w:t>Słaba integracja międzypokoleniowa – konflikty międzygeneracyjne</w:t>
            </w:r>
          </w:p>
          <w:p w14:paraId="4D5AF9FC" w14:textId="393C08E7" w:rsidR="00977897" w:rsidRPr="00A95313" w:rsidRDefault="00977897" w:rsidP="003A5EE3">
            <w:pPr>
              <w:numPr>
                <w:ilvl w:val="0"/>
                <w:numId w:val="77"/>
              </w:numPr>
              <w:tabs>
                <w:tab w:val="left" w:pos="333"/>
              </w:tabs>
              <w:spacing w:after="120" w:line="360" w:lineRule="auto"/>
              <w:ind w:left="333" w:hanging="284"/>
              <w:contextualSpacing/>
              <w:rPr>
                <w:rFonts w:ascii="Tahoma" w:eastAsia="Times New Roman" w:hAnsi="Tahoma" w:cs="Tahoma"/>
                <w:sz w:val="22"/>
                <w:szCs w:val="22"/>
              </w:rPr>
            </w:pPr>
            <w:r w:rsidRPr="00A95313">
              <w:rPr>
                <w:rFonts w:ascii="Tahoma" w:eastAsia="Times New Roman" w:hAnsi="Tahoma" w:cs="Tahoma"/>
                <w:sz w:val="22"/>
                <w:szCs w:val="22"/>
              </w:rPr>
              <w:t>Słaba współpraca między instytucjami pomocowymi</w:t>
            </w:r>
          </w:p>
          <w:p w14:paraId="30340D6D" w14:textId="3FB340D7" w:rsidR="007578D5" w:rsidRPr="00A95313" w:rsidRDefault="00977897" w:rsidP="003A5EE3">
            <w:pPr>
              <w:numPr>
                <w:ilvl w:val="0"/>
                <w:numId w:val="77"/>
              </w:numPr>
              <w:tabs>
                <w:tab w:val="left" w:pos="333"/>
              </w:tabs>
              <w:spacing w:after="120" w:line="360" w:lineRule="auto"/>
              <w:ind w:left="333" w:hanging="284"/>
              <w:contextualSpacing/>
              <w:rPr>
                <w:rFonts w:ascii="Tahoma" w:eastAsia="Times New Roman" w:hAnsi="Tahoma" w:cs="Tahoma"/>
                <w:sz w:val="22"/>
                <w:szCs w:val="22"/>
              </w:rPr>
            </w:pPr>
            <w:r w:rsidRPr="00A95313">
              <w:rPr>
                <w:rFonts w:ascii="Tahoma" w:eastAsia="Times New Roman" w:hAnsi="Tahoma" w:cs="Tahoma"/>
                <w:sz w:val="22"/>
                <w:szCs w:val="22"/>
              </w:rPr>
              <w:t xml:space="preserve">Słabe skomunikowanie dzielnicy </w:t>
            </w:r>
            <w:r w:rsidRPr="00A95313">
              <w:rPr>
                <w:rFonts w:ascii="Tahoma" w:eastAsia="Times New Roman" w:hAnsi="Tahoma" w:cs="Tahoma"/>
                <w:sz w:val="22"/>
                <w:szCs w:val="22"/>
              </w:rPr>
              <w:lastRenderedPageBreak/>
              <w:t>z</w:t>
            </w:r>
            <w:r w:rsidR="00D85EE9">
              <w:rPr>
                <w:rFonts w:ascii="Tahoma" w:eastAsia="Times New Roman" w:hAnsi="Tahoma" w:cs="Tahoma"/>
                <w:sz w:val="22"/>
                <w:szCs w:val="22"/>
              </w:rPr>
              <w:t> </w:t>
            </w:r>
            <w:r w:rsidRPr="00A95313">
              <w:rPr>
                <w:rFonts w:ascii="Tahoma" w:eastAsia="Times New Roman" w:hAnsi="Tahoma" w:cs="Tahoma"/>
                <w:sz w:val="22"/>
                <w:szCs w:val="22"/>
              </w:rPr>
              <w:t>centrum Wodzisławia Śląskiego</w:t>
            </w:r>
          </w:p>
        </w:tc>
      </w:tr>
      <w:tr w:rsidR="00977897" w:rsidRPr="00A95313" w14:paraId="5821DC76" w14:textId="77777777" w:rsidTr="00373EE5">
        <w:trPr>
          <w:trHeight w:val="528"/>
          <w:jc w:val="center"/>
        </w:trPr>
        <w:tc>
          <w:tcPr>
            <w:tcW w:w="2500" w:type="pct"/>
            <w:shd w:val="clear" w:color="auto" w:fill="D9D9D9" w:themeFill="background1" w:themeFillShade="D9"/>
            <w:vAlign w:val="center"/>
          </w:tcPr>
          <w:p w14:paraId="42A4A84F" w14:textId="77777777" w:rsidR="00977897" w:rsidRPr="000C1CAF" w:rsidRDefault="00977897" w:rsidP="00A95313">
            <w:pPr>
              <w:spacing w:line="360" w:lineRule="auto"/>
              <w:jc w:val="center"/>
              <w:rPr>
                <w:rFonts w:ascii="Tahoma" w:hAnsi="Tahoma" w:cs="Tahoma"/>
                <w:sz w:val="22"/>
                <w:szCs w:val="22"/>
              </w:rPr>
            </w:pPr>
            <w:r w:rsidRPr="000C1CAF">
              <w:rPr>
                <w:rFonts w:ascii="Tahoma" w:hAnsi="Tahoma" w:cs="Tahoma"/>
                <w:sz w:val="22"/>
                <w:szCs w:val="22"/>
              </w:rPr>
              <w:lastRenderedPageBreak/>
              <w:t>SZANSE</w:t>
            </w:r>
          </w:p>
        </w:tc>
        <w:tc>
          <w:tcPr>
            <w:tcW w:w="2500" w:type="pct"/>
            <w:shd w:val="clear" w:color="auto" w:fill="D9D9D9" w:themeFill="background1" w:themeFillShade="D9"/>
            <w:vAlign w:val="center"/>
          </w:tcPr>
          <w:p w14:paraId="41D9B5D7" w14:textId="77777777" w:rsidR="00977897" w:rsidRPr="000C1CAF" w:rsidRDefault="00504FA3" w:rsidP="00A95313">
            <w:pPr>
              <w:spacing w:line="360" w:lineRule="auto"/>
              <w:jc w:val="center"/>
              <w:rPr>
                <w:rFonts w:ascii="Tahoma" w:hAnsi="Tahoma" w:cs="Tahoma"/>
                <w:sz w:val="22"/>
                <w:szCs w:val="22"/>
              </w:rPr>
            </w:pPr>
            <w:r w:rsidRPr="000C1CAF">
              <w:rPr>
                <w:rFonts w:ascii="Tahoma" w:hAnsi="Tahoma" w:cs="Tahoma"/>
                <w:sz w:val="22"/>
                <w:szCs w:val="22"/>
              </w:rPr>
              <w:t>ZAGROŻ</w:t>
            </w:r>
            <w:r w:rsidR="00977897" w:rsidRPr="000C1CAF">
              <w:rPr>
                <w:rFonts w:ascii="Tahoma" w:hAnsi="Tahoma" w:cs="Tahoma"/>
                <w:sz w:val="22"/>
                <w:szCs w:val="22"/>
              </w:rPr>
              <w:t>ENIA</w:t>
            </w:r>
          </w:p>
        </w:tc>
      </w:tr>
      <w:tr w:rsidR="00977897" w:rsidRPr="00A95313" w14:paraId="686897F3" w14:textId="77777777" w:rsidTr="00026206">
        <w:trPr>
          <w:trHeight w:val="984"/>
          <w:jc w:val="center"/>
        </w:trPr>
        <w:tc>
          <w:tcPr>
            <w:tcW w:w="2500" w:type="pct"/>
          </w:tcPr>
          <w:p w14:paraId="26136F2A" w14:textId="734CBC78" w:rsidR="00977897" w:rsidRPr="00A95313" w:rsidRDefault="00977897" w:rsidP="003A5EE3">
            <w:pPr>
              <w:numPr>
                <w:ilvl w:val="0"/>
                <w:numId w:val="80"/>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 xml:space="preserve">Zacieśnienie współpracy między instytucjami pomocowymi w celu wypracowania efektywnych </w:t>
            </w:r>
            <w:r w:rsidR="0089208D" w:rsidRPr="00A95313">
              <w:rPr>
                <w:rFonts w:ascii="Tahoma" w:eastAsia="Times New Roman" w:hAnsi="Tahoma" w:cs="Tahoma"/>
                <w:sz w:val="22"/>
                <w:szCs w:val="22"/>
              </w:rPr>
              <w:t>M</w:t>
            </w:r>
            <w:r w:rsidRPr="00A95313">
              <w:rPr>
                <w:rFonts w:ascii="Tahoma" w:eastAsia="Times New Roman" w:hAnsi="Tahoma" w:cs="Tahoma"/>
                <w:sz w:val="22"/>
                <w:szCs w:val="22"/>
              </w:rPr>
              <w:t>odeli działań, mających na celu ograniczenie problemu dziedziczonego ubóstwa</w:t>
            </w:r>
          </w:p>
          <w:p w14:paraId="529C5EFF" w14:textId="3ECA11D2" w:rsidR="00977897" w:rsidRPr="00A95313" w:rsidRDefault="00977897" w:rsidP="003A5EE3">
            <w:pPr>
              <w:numPr>
                <w:ilvl w:val="0"/>
                <w:numId w:val="80"/>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Przełamanie negatywnych stereotypów dotyczących postrzegania mieszkańców dzielnicy Wilchw</w:t>
            </w:r>
            <w:r w:rsidR="00556CD6" w:rsidRPr="00A95313">
              <w:rPr>
                <w:rFonts w:ascii="Tahoma" w:eastAsia="Times New Roman" w:hAnsi="Tahoma" w:cs="Tahoma"/>
                <w:sz w:val="22"/>
                <w:szCs w:val="22"/>
              </w:rPr>
              <w:t>y</w:t>
            </w:r>
          </w:p>
          <w:p w14:paraId="53F53414" w14:textId="17084413" w:rsidR="00977897" w:rsidRPr="00A95313" w:rsidRDefault="00977897" w:rsidP="003A5EE3">
            <w:pPr>
              <w:numPr>
                <w:ilvl w:val="0"/>
                <w:numId w:val="80"/>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Poszerzenie na terenie dzielnicy infrast</w:t>
            </w:r>
            <w:r w:rsidR="00D85EE9">
              <w:rPr>
                <w:rFonts w:ascii="Tahoma" w:eastAsia="Times New Roman" w:hAnsi="Tahoma" w:cs="Tahoma"/>
                <w:sz w:val="22"/>
                <w:szCs w:val="22"/>
              </w:rPr>
              <w:t>ruktury pozwalającej dzieciom i </w:t>
            </w:r>
            <w:r w:rsidRPr="00A95313">
              <w:rPr>
                <w:rFonts w:ascii="Tahoma" w:eastAsia="Times New Roman" w:hAnsi="Tahoma" w:cs="Tahoma"/>
                <w:sz w:val="22"/>
                <w:szCs w:val="22"/>
              </w:rPr>
              <w:t>młodz</w:t>
            </w:r>
            <w:r w:rsidR="00D85EE9">
              <w:rPr>
                <w:rFonts w:ascii="Tahoma" w:eastAsia="Times New Roman" w:hAnsi="Tahoma" w:cs="Tahoma"/>
                <w:sz w:val="22"/>
                <w:szCs w:val="22"/>
              </w:rPr>
              <w:t>ieży na realizację aktywności o </w:t>
            </w:r>
            <w:r w:rsidRPr="00A95313">
              <w:rPr>
                <w:rFonts w:ascii="Tahoma" w:eastAsia="Times New Roman" w:hAnsi="Tahoma" w:cs="Tahoma"/>
                <w:sz w:val="22"/>
                <w:szCs w:val="22"/>
              </w:rPr>
              <w:t>charakterze społecznym, kulturalnym i sportowym;</w:t>
            </w:r>
          </w:p>
          <w:p w14:paraId="00DBBC22" w14:textId="436B5C07" w:rsidR="00977897" w:rsidRPr="00A95313" w:rsidRDefault="00977897" w:rsidP="003A5EE3">
            <w:pPr>
              <w:numPr>
                <w:ilvl w:val="0"/>
                <w:numId w:val="80"/>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Wyłonienie liderów społeczności uczniowskiej gimnazjum funkcjonującego na terenie Wilchw</w:t>
            </w:r>
            <w:r w:rsidR="00556CD6" w:rsidRPr="00A95313">
              <w:rPr>
                <w:rFonts w:ascii="Tahoma" w:eastAsia="Times New Roman" w:hAnsi="Tahoma" w:cs="Tahoma"/>
                <w:sz w:val="22"/>
                <w:szCs w:val="22"/>
              </w:rPr>
              <w:t>y</w:t>
            </w:r>
          </w:p>
          <w:p w14:paraId="08CD282A" w14:textId="4726AB94" w:rsidR="00977897" w:rsidRPr="00A95313" w:rsidRDefault="00977897" w:rsidP="003A5EE3">
            <w:pPr>
              <w:numPr>
                <w:ilvl w:val="0"/>
                <w:numId w:val="80"/>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Wzmocnienie potencjału szkół z terenu dzielnicy jako centrum wsparcia społec</w:t>
            </w:r>
            <w:r w:rsidR="00D85EE9">
              <w:rPr>
                <w:rFonts w:ascii="Tahoma" w:eastAsia="Times New Roman" w:hAnsi="Tahoma" w:cs="Tahoma"/>
                <w:sz w:val="22"/>
                <w:szCs w:val="22"/>
              </w:rPr>
              <w:t>zno-ekonomicznego dla uczniów i </w:t>
            </w:r>
            <w:r w:rsidRPr="00A95313">
              <w:rPr>
                <w:rFonts w:ascii="Tahoma" w:eastAsia="Times New Roman" w:hAnsi="Tahoma" w:cs="Tahoma"/>
                <w:sz w:val="22"/>
                <w:szCs w:val="22"/>
              </w:rPr>
              <w:t>ich rodziców</w:t>
            </w:r>
          </w:p>
          <w:p w14:paraId="3511DE75" w14:textId="485FAEAC" w:rsidR="00AB36AA" w:rsidRPr="00AB36AA" w:rsidRDefault="00977897" w:rsidP="003A5EE3">
            <w:pPr>
              <w:numPr>
                <w:ilvl w:val="0"/>
                <w:numId w:val="80"/>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Upowszechnianie wiedzy na temat rynku pracy wśród młodzieży oraz wsparcie uczniów usługami z zakresu doradztwa zawodowego</w:t>
            </w:r>
          </w:p>
          <w:p w14:paraId="7C95FDFD" w14:textId="08B64B0B" w:rsidR="00977897" w:rsidRPr="00A95313" w:rsidRDefault="00977897" w:rsidP="003A5EE3">
            <w:pPr>
              <w:numPr>
                <w:ilvl w:val="0"/>
                <w:numId w:val="80"/>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Wdrożenie systemu zakładającego zindywidualizowane wsparcie dla rodzin</w:t>
            </w:r>
          </w:p>
          <w:p w14:paraId="213DDB22" w14:textId="27AD2ED7" w:rsidR="00977897" w:rsidRPr="00A95313" w:rsidRDefault="00977897" w:rsidP="003A5EE3">
            <w:pPr>
              <w:numPr>
                <w:ilvl w:val="0"/>
                <w:numId w:val="80"/>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Promowanie postaw aktywistycznych wśród mieszkańców dzielnicy – zwiększenie ich zaangażowania w życie społeczne</w:t>
            </w:r>
          </w:p>
          <w:p w14:paraId="5D0C6384" w14:textId="7BDEA6AD" w:rsidR="00977897" w:rsidRPr="00A95313" w:rsidRDefault="00977897" w:rsidP="003A5EE3">
            <w:pPr>
              <w:numPr>
                <w:ilvl w:val="0"/>
                <w:numId w:val="80"/>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 xml:space="preserve">Zmiana roli ośrodka pomocy społecznej – ośrodek jako koordynator szeroko </w:t>
            </w:r>
            <w:r w:rsidRPr="00A95313">
              <w:rPr>
                <w:rFonts w:ascii="Tahoma" w:eastAsia="Times New Roman" w:hAnsi="Tahoma" w:cs="Tahoma"/>
                <w:sz w:val="22"/>
                <w:szCs w:val="22"/>
              </w:rPr>
              <w:lastRenderedPageBreak/>
              <w:t>rozumianego systemu pomocy społecznej</w:t>
            </w:r>
          </w:p>
          <w:p w14:paraId="3F52B9B0" w14:textId="27D0A200" w:rsidR="00977897" w:rsidRPr="00A95313" w:rsidRDefault="00977897" w:rsidP="003A5EE3">
            <w:pPr>
              <w:numPr>
                <w:ilvl w:val="0"/>
                <w:numId w:val="80"/>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Dążenie do jak najszerszego wyk</w:t>
            </w:r>
            <w:r w:rsidR="00D85EE9">
              <w:rPr>
                <w:rFonts w:ascii="Tahoma" w:eastAsia="Times New Roman" w:hAnsi="Tahoma" w:cs="Tahoma"/>
                <w:sz w:val="22"/>
                <w:szCs w:val="22"/>
              </w:rPr>
              <w:t>orzystania zasobów lokalnych, w </w:t>
            </w:r>
            <w:r w:rsidRPr="00A95313">
              <w:rPr>
                <w:rFonts w:ascii="Tahoma" w:eastAsia="Times New Roman" w:hAnsi="Tahoma" w:cs="Tahoma"/>
                <w:sz w:val="22"/>
                <w:szCs w:val="22"/>
              </w:rPr>
              <w:t>szczególności sektora pozarządowego oraz wolontariatu</w:t>
            </w:r>
          </w:p>
          <w:p w14:paraId="63AA5CA4" w14:textId="7D71A80D" w:rsidR="00977897" w:rsidRPr="00A95313" w:rsidRDefault="00977897" w:rsidP="003A5EE3">
            <w:pPr>
              <w:numPr>
                <w:ilvl w:val="0"/>
                <w:numId w:val="80"/>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Wspó</w:t>
            </w:r>
            <w:r w:rsidR="00D85EE9">
              <w:rPr>
                <w:rFonts w:ascii="Tahoma" w:eastAsia="Times New Roman" w:hAnsi="Tahoma" w:cs="Tahoma"/>
                <w:sz w:val="22"/>
                <w:szCs w:val="22"/>
              </w:rPr>
              <w:t>łpraca instytucji publicznych z </w:t>
            </w:r>
            <w:r w:rsidRPr="00A95313">
              <w:rPr>
                <w:rFonts w:ascii="Tahoma" w:eastAsia="Times New Roman" w:hAnsi="Tahoma" w:cs="Tahoma"/>
                <w:sz w:val="22"/>
                <w:szCs w:val="22"/>
              </w:rPr>
              <w:t>niepublicznymi jako równych sobie partnerów, włączanie w proces zarządzania usługami pomocy społecznej</w:t>
            </w:r>
          </w:p>
          <w:p w14:paraId="35575895" w14:textId="68AC5260" w:rsidR="00977897" w:rsidRPr="00A31C60" w:rsidRDefault="00977897" w:rsidP="003A5EE3">
            <w:pPr>
              <w:numPr>
                <w:ilvl w:val="0"/>
                <w:numId w:val="80"/>
              </w:numPr>
              <w:spacing w:after="120" w:line="360" w:lineRule="auto"/>
              <w:ind w:left="426"/>
              <w:contextualSpacing/>
              <w:rPr>
                <w:rFonts w:ascii="Tahoma" w:eastAsia="Times New Roman" w:hAnsi="Tahoma" w:cs="Tahoma"/>
                <w:sz w:val="22"/>
                <w:szCs w:val="22"/>
              </w:rPr>
            </w:pPr>
            <w:r w:rsidRPr="00A95313">
              <w:rPr>
                <w:rFonts w:ascii="Tahoma" w:eastAsia="Times New Roman" w:hAnsi="Tahoma" w:cs="Tahoma"/>
                <w:sz w:val="22"/>
                <w:szCs w:val="22"/>
              </w:rPr>
              <w:t>Wdrażanie zasady empowerment</w:t>
            </w:r>
            <w:r w:rsidR="00A31C60">
              <w:rPr>
                <w:rFonts w:ascii="Tahoma" w:eastAsia="Times New Roman" w:hAnsi="Tahoma" w:cs="Tahoma"/>
                <w:sz w:val="22"/>
                <w:szCs w:val="22"/>
              </w:rPr>
              <w:t>u</w:t>
            </w:r>
            <w:r w:rsidR="00D85EE9">
              <w:rPr>
                <w:rFonts w:ascii="Tahoma" w:eastAsia="Times New Roman" w:hAnsi="Tahoma" w:cs="Tahoma"/>
                <w:sz w:val="22"/>
                <w:szCs w:val="22"/>
              </w:rPr>
              <w:t xml:space="preserve"> w </w:t>
            </w:r>
            <w:r w:rsidRPr="00A95313">
              <w:rPr>
                <w:rFonts w:ascii="Tahoma" w:eastAsia="Times New Roman" w:hAnsi="Tahoma" w:cs="Tahoma"/>
                <w:sz w:val="22"/>
                <w:szCs w:val="22"/>
              </w:rPr>
              <w:t>pracy z rodziną dotkniętą problemem dziedziczonego ubóstwa oraz społecznością lokalną</w:t>
            </w:r>
          </w:p>
        </w:tc>
        <w:tc>
          <w:tcPr>
            <w:tcW w:w="2500" w:type="pct"/>
          </w:tcPr>
          <w:p w14:paraId="72EE0C6A" w14:textId="61E743C0" w:rsidR="00977897" w:rsidRPr="00A95313" w:rsidRDefault="00977897" w:rsidP="003A5EE3">
            <w:pPr>
              <w:numPr>
                <w:ilvl w:val="0"/>
                <w:numId w:val="78"/>
              </w:numPr>
              <w:spacing w:after="120" w:line="360" w:lineRule="auto"/>
              <w:ind w:left="333"/>
              <w:contextualSpacing/>
              <w:rPr>
                <w:rFonts w:ascii="Tahoma" w:eastAsia="Times New Roman" w:hAnsi="Tahoma" w:cs="Tahoma"/>
                <w:sz w:val="22"/>
                <w:szCs w:val="22"/>
              </w:rPr>
            </w:pPr>
            <w:r w:rsidRPr="00A95313">
              <w:rPr>
                <w:rFonts w:ascii="Tahoma" w:eastAsia="Times New Roman" w:hAnsi="Tahoma" w:cs="Tahoma"/>
                <w:sz w:val="22"/>
                <w:szCs w:val="22"/>
              </w:rPr>
              <w:lastRenderedPageBreak/>
              <w:t>Słabe przywiązanie młodzieży do dzielnicy zamieszkania – ryzyko wyludnienia tego obszaru</w:t>
            </w:r>
          </w:p>
          <w:p w14:paraId="315F38DE" w14:textId="001EF5D8" w:rsidR="00977897" w:rsidRPr="00A95313" w:rsidRDefault="00977897" w:rsidP="003A5EE3">
            <w:pPr>
              <w:numPr>
                <w:ilvl w:val="0"/>
                <w:numId w:val="78"/>
              </w:numPr>
              <w:tabs>
                <w:tab w:val="left" w:pos="368"/>
              </w:tabs>
              <w:spacing w:after="120" w:line="360" w:lineRule="auto"/>
              <w:ind w:left="333"/>
              <w:rPr>
                <w:rFonts w:ascii="Tahoma" w:eastAsia="Times New Roman" w:hAnsi="Tahoma" w:cs="Tahoma"/>
                <w:sz w:val="22"/>
                <w:szCs w:val="22"/>
              </w:rPr>
            </w:pPr>
            <w:r w:rsidRPr="00A95313">
              <w:rPr>
                <w:rFonts w:ascii="Tahoma" w:eastAsia="Times New Roman" w:hAnsi="Tahoma" w:cs="Tahoma"/>
                <w:sz w:val="22"/>
                <w:szCs w:val="22"/>
              </w:rPr>
              <w:t>Niski poziom motywacji rodzin do podejmowania działań w kierunku poprawy swojej sytuacji i stworzenia odpowiednich warunków dzieciom do startu w dorosłe życie</w:t>
            </w:r>
          </w:p>
          <w:p w14:paraId="2D1567F4" w14:textId="2A90D708" w:rsidR="00977897" w:rsidRPr="00A95313" w:rsidRDefault="00977897" w:rsidP="003A5EE3">
            <w:pPr>
              <w:numPr>
                <w:ilvl w:val="0"/>
                <w:numId w:val="78"/>
              </w:numPr>
              <w:tabs>
                <w:tab w:val="left" w:pos="368"/>
              </w:tabs>
              <w:spacing w:after="120" w:line="360" w:lineRule="auto"/>
              <w:ind w:left="333"/>
              <w:rPr>
                <w:rFonts w:ascii="Tahoma" w:eastAsia="Times New Roman" w:hAnsi="Tahoma" w:cs="Tahoma"/>
                <w:sz w:val="22"/>
                <w:szCs w:val="22"/>
              </w:rPr>
            </w:pPr>
            <w:r w:rsidRPr="00A95313">
              <w:rPr>
                <w:rFonts w:ascii="Tahoma" w:eastAsia="Times New Roman" w:hAnsi="Tahoma" w:cs="Tahoma"/>
                <w:sz w:val="22"/>
                <w:szCs w:val="22"/>
              </w:rPr>
              <w:t xml:space="preserve">Powszechność występowania skrajnie patriarchalnego </w:t>
            </w:r>
            <w:r w:rsidR="0089208D" w:rsidRPr="00A95313">
              <w:rPr>
                <w:rFonts w:ascii="Tahoma" w:eastAsia="Times New Roman" w:hAnsi="Tahoma" w:cs="Tahoma"/>
                <w:sz w:val="22"/>
                <w:szCs w:val="22"/>
              </w:rPr>
              <w:t>M</w:t>
            </w:r>
            <w:r w:rsidRPr="00A95313">
              <w:rPr>
                <w:rFonts w:ascii="Tahoma" w:eastAsia="Times New Roman" w:hAnsi="Tahoma" w:cs="Tahoma"/>
                <w:sz w:val="22"/>
                <w:szCs w:val="22"/>
              </w:rPr>
              <w:t>od</w:t>
            </w:r>
            <w:r w:rsidR="00D85EE9">
              <w:rPr>
                <w:rFonts w:ascii="Tahoma" w:eastAsia="Times New Roman" w:hAnsi="Tahoma" w:cs="Tahoma"/>
                <w:sz w:val="22"/>
                <w:szCs w:val="22"/>
              </w:rPr>
              <w:t>elu rodziny w </w:t>
            </w:r>
            <w:r w:rsidRPr="00A95313">
              <w:rPr>
                <w:rFonts w:ascii="Tahoma" w:eastAsia="Times New Roman" w:hAnsi="Tahoma" w:cs="Tahoma"/>
                <w:sz w:val="22"/>
                <w:szCs w:val="22"/>
              </w:rPr>
              <w:t>dzielnicy – bariera w aktywizacji zawodowej kobiet</w:t>
            </w:r>
          </w:p>
          <w:p w14:paraId="2941C42C" w14:textId="3C008CB2" w:rsidR="00977897" w:rsidRPr="00A95313" w:rsidRDefault="00977897" w:rsidP="003A5EE3">
            <w:pPr>
              <w:numPr>
                <w:ilvl w:val="0"/>
                <w:numId w:val="78"/>
              </w:numPr>
              <w:tabs>
                <w:tab w:val="left" w:pos="368"/>
              </w:tabs>
              <w:spacing w:after="120" w:line="360" w:lineRule="auto"/>
              <w:ind w:left="333"/>
              <w:rPr>
                <w:rFonts w:ascii="Tahoma" w:eastAsia="Times New Roman" w:hAnsi="Tahoma" w:cs="Tahoma"/>
                <w:sz w:val="22"/>
                <w:szCs w:val="22"/>
              </w:rPr>
            </w:pPr>
            <w:r w:rsidRPr="00A95313">
              <w:rPr>
                <w:rFonts w:ascii="Tahoma" w:eastAsia="Times New Roman" w:hAnsi="Tahoma" w:cs="Tahoma"/>
                <w:sz w:val="22"/>
                <w:szCs w:val="22"/>
              </w:rPr>
              <w:t>Brak środków na wprowadzenie innowacji w systemie wsparcia dla rodzin dotkniętych dziedziczonym ubóstwem</w:t>
            </w:r>
          </w:p>
          <w:p w14:paraId="5B0F9F3A" w14:textId="546997F2" w:rsidR="00977897" w:rsidRPr="00A95313" w:rsidRDefault="00977897" w:rsidP="003A5EE3">
            <w:pPr>
              <w:numPr>
                <w:ilvl w:val="0"/>
                <w:numId w:val="78"/>
              </w:numPr>
              <w:tabs>
                <w:tab w:val="left" w:pos="368"/>
              </w:tabs>
              <w:spacing w:after="120" w:line="360" w:lineRule="auto"/>
              <w:ind w:left="333"/>
              <w:rPr>
                <w:rFonts w:ascii="Tahoma" w:eastAsia="Times New Roman" w:hAnsi="Tahoma" w:cs="Tahoma"/>
                <w:sz w:val="22"/>
                <w:szCs w:val="22"/>
              </w:rPr>
            </w:pPr>
            <w:r w:rsidRPr="00A95313">
              <w:rPr>
                <w:rFonts w:ascii="Tahoma" w:eastAsia="Times New Roman" w:hAnsi="Tahoma" w:cs="Tahoma"/>
                <w:sz w:val="22"/>
                <w:szCs w:val="22"/>
              </w:rPr>
              <w:t>Bariery biurokratyczne i prawne utrudniające wprowadzenie zmian organizacyjnych w ośrodku pomocy społecznej niezbędnych do wdrożenia Modelu</w:t>
            </w:r>
          </w:p>
          <w:p w14:paraId="015C6CB6" w14:textId="71F70C88" w:rsidR="00977897" w:rsidRPr="00A95313" w:rsidRDefault="00977897" w:rsidP="003A5EE3">
            <w:pPr>
              <w:numPr>
                <w:ilvl w:val="0"/>
                <w:numId w:val="78"/>
              </w:numPr>
              <w:tabs>
                <w:tab w:val="left" w:pos="368"/>
              </w:tabs>
              <w:spacing w:after="120" w:line="360" w:lineRule="auto"/>
              <w:ind w:left="333"/>
              <w:rPr>
                <w:rFonts w:ascii="Tahoma" w:eastAsia="Times New Roman" w:hAnsi="Tahoma" w:cs="Tahoma"/>
                <w:sz w:val="22"/>
                <w:szCs w:val="22"/>
              </w:rPr>
            </w:pPr>
            <w:r w:rsidRPr="00A95313">
              <w:rPr>
                <w:rFonts w:ascii="Tahoma" w:eastAsia="Times New Roman" w:hAnsi="Tahoma" w:cs="Tahoma"/>
                <w:sz w:val="22"/>
                <w:szCs w:val="22"/>
              </w:rPr>
              <w:t>Opór pracowników niektórych instytucji pomocowych wobec zmian w systemie wsparcia dla rodzin dotkniętych problemem dziedziczonego ubóstwa</w:t>
            </w:r>
          </w:p>
          <w:p w14:paraId="51C3202A" w14:textId="2DA8B3A5" w:rsidR="00977897" w:rsidRPr="00A95313" w:rsidRDefault="00977897" w:rsidP="003A5EE3">
            <w:pPr>
              <w:numPr>
                <w:ilvl w:val="0"/>
                <w:numId w:val="78"/>
              </w:numPr>
              <w:tabs>
                <w:tab w:val="left" w:pos="368"/>
              </w:tabs>
              <w:spacing w:after="120" w:line="360" w:lineRule="auto"/>
              <w:ind w:left="333"/>
              <w:rPr>
                <w:rFonts w:ascii="Tahoma" w:eastAsia="Times New Roman" w:hAnsi="Tahoma" w:cs="Tahoma"/>
                <w:sz w:val="22"/>
                <w:szCs w:val="22"/>
              </w:rPr>
            </w:pPr>
            <w:r w:rsidRPr="00A95313">
              <w:rPr>
                <w:rFonts w:ascii="Tahoma" w:eastAsia="Times New Roman" w:hAnsi="Tahoma" w:cs="Tahoma"/>
                <w:sz w:val="22"/>
                <w:szCs w:val="22"/>
              </w:rPr>
              <w:t>Niska wrażliwość pracowników socjalnych na problem dziedziczonego ubóstwa</w:t>
            </w:r>
          </w:p>
          <w:p w14:paraId="45B5BEE1" w14:textId="77777777" w:rsidR="00977897" w:rsidRPr="00A95313" w:rsidRDefault="00977897" w:rsidP="00A95313">
            <w:pPr>
              <w:spacing w:after="120" w:line="360" w:lineRule="auto"/>
              <w:contextualSpacing/>
              <w:rPr>
                <w:rFonts w:ascii="Tahoma" w:eastAsia="Times New Roman" w:hAnsi="Tahoma" w:cs="Tahoma"/>
                <w:sz w:val="22"/>
                <w:szCs w:val="22"/>
              </w:rPr>
            </w:pPr>
          </w:p>
        </w:tc>
      </w:tr>
    </w:tbl>
    <w:p w14:paraId="0F9A39CB" w14:textId="77777777" w:rsidR="00E40025" w:rsidRPr="00A95313" w:rsidRDefault="003C0986" w:rsidP="00A95313">
      <w:pPr>
        <w:spacing w:after="120" w:line="360" w:lineRule="auto"/>
        <w:contextualSpacing/>
        <w:jc w:val="both"/>
        <w:rPr>
          <w:rFonts w:ascii="Tahoma" w:eastAsia="Times New Roman" w:hAnsi="Tahoma" w:cs="Tahoma"/>
          <w:sz w:val="22"/>
          <w:szCs w:val="22"/>
        </w:rPr>
      </w:pPr>
      <w:r w:rsidRPr="00A95313">
        <w:rPr>
          <w:rFonts w:ascii="Tahoma" w:eastAsia="Times New Roman" w:hAnsi="Tahoma" w:cs="Tahoma"/>
          <w:sz w:val="22"/>
          <w:szCs w:val="22"/>
        </w:rPr>
        <w:tab/>
      </w:r>
    </w:p>
    <w:p w14:paraId="2AA7E588" w14:textId="77777777" w:rsidR="003C0986" w:rsidRPr="00A95313" w:rsidRDefault="00C8483A" w:rsidP="00A31C60">
      <w:pPr>
        <w:spacing w:after="120" w:line="360" w:lineRule="auto"/>
        <w:ind w:firstLine="720"/>
        <w:contextualSpacing/>
        <w:jc w:val="both"/>
        <w:rPr>
          <w:rFonts w:ascii="Tahoma" w:eastAsia="Times New Roman" w:hAnsi="Tahoma" w:cs="Tahoma"/>
          <w:sz w:val="22"/>
          <w:szCs w:val="22"/>
        </w:rPr>
      </w:pPr>
      <w:r w:rsidRPr="00A95313">
        <w:rPr>
          <w:rFonts w:ascii="Tahoma" w:eastAsia="Times New Roman" w:hAnsi="Tahoma" w:cs="Tahoma"/>
          <w:sz w:val="22"/>
          <w:szCs w:val="22"/>
        </w:rPr>
        <w:t>Zdiagnozowane zasoby społeczności zamieszkującej wodzisławską dzielnicę Wilchwy zostaną wykorzystane do wypracowania i wdrożenia konkretnych działań na rzecz rodzin dotkniętych lub zagrożonych problemem dziedziczonego ubóstwa przewidzianych w Modelu.</w:t>
      </w:r>
    </w:p>
    <w:p w14:paraId="061D6282" w14:textId="1DA84CFD" w:rsidR="00CA255D" w:rsidRPr="00A95313" w:rsidRDefault="00C8483A" w:rsidP="00A95313">
      <w:pPr>
        <w:spacing w:after="120" w:line="360" w:lineRule="auto"/>
        <w:contextualSpacing/>
        <w:jc w:val="both"/>
        <w:rPr>
          <w:rFonts w:ascii="Tahoma" w:eastAsia="Times New Roman" w:hAnsi="Tahoma" w:cs="Tahoma"/>
          <w:sz w:val="22"/>
          <w:szCs w:val="22"/>
        </w:rPr>
      </w:pPr>
      <w:r w:rsidRPr="00A95313">
        <w:rPr>
          <w:rFonts w:ascii="Tahoma" w:eastAsia="Times New Roman" w:hAnsi="Tahoma" w:cs="Tahoma"/>
          <w:sz w:val="22"/>
          <w:szCs w:val="22"/>
        </w:rPr>
        <w:tab/>
        <w:t xml:space="preserve">Zaradność życiowa, jaką wykazują rodziny dotknięte lub zagrożone problemem dziedziczonego ubóstwa, przejawiająca się </w:t>
      </w:r>
      <w:r w:rsidR="005C7349">
        <w:rPr>
          <w:rFonts w:ascii="Tahoma" w:eastAsia="Times New Roman" w:hAnsi="Tahoma" w:cs="Tahoma"/>
          <w:sz w:val="22"/>
          <w:szCs w:val="22"/>
        </w:rPr>
        <w:t xml:space="preserve">w </w:t>
      </w:r>
      <w:r w:rsidRPr="00A95313">
        <w:rPr>
          <w:rFonts w:ascii="Tahoma" w:eastAsia="Times New Roman" w:hAnsi="Tahoma" w:cs="Tahoma"/>
          <w:sz w:val="22"/>
          <w:szCs w:val="22"/>
        </w:rPr>
        <w:t>umiejętności gospodarowania ograniczonymi środkami stanowi ważny zasób, który zostanie wykorzystany w opracowaniu indywidualnego projektu socjalnego. Implementacja zasady empowerment</w:t>
      </w:r>
      <w:r w:rsidR="005C7349">
        <w:rPr>
          <w:rFonts w:ascii="Tahoma" w:eastAsia="Times New Roman" w:hAnsi="Tahoma" w:cs="Tahoma"/>
          <w:sz w:val="22"/>
          <w:szCs w:val="22"/>
        </w:rPr>
        <w:t>u</w:t>
      </w:r>
      <w:r w:rsidRPr="00A95313">
        <w:rPr>
          <w:rFonts w:ascii="Tahoma" w:eastAsia="Times New Roman" w:hAnsi="Tahoma" w:cs="Tahoma"/>
          <w:sz w:val="22"/>
          <w:szCs w:val="22"/>
        </w:rPr>
        <w:t xml:space="preserve"> w tym wypadku bazuje bowiem na przekonaniu o sile, jaka tkwi w rodzinach doświadczających problemu ubóstwa, która pozwala im funkcjonować w warunkach niedostatku. Siłę tę można – przy odpowiednim wsparciu ze strony Zespołu Interdyscyplinarnego ds. Rodziny – </w:t>
      </w:r>
      <w:r w:rsidR="005C7349">
        <w:rPr>
          <w:rFonts w:ascii="Tahoma" w:eastAsia="Times New Roman" w:hAnsi="Tahoma" w:cs="Tahoma"/>
          <w:sz w:val="22"/>
          <w:szCs w:val="22"/>
        </w:rPr>
        <w:t>skierować</w:t>
      </w:r>
      <w:r w:rsidRPr="00A95313">
        <w:rPr>
          <w:rFonts w:ascii="Tahoma" w:eastAsia="Times New Roman" w:hAnsi="Tahoma" w:cs="Tahoma"/>
          <w:sz w:val="22"/>
          <w:szCs w:val="22"/>
        </w:rPr>
        <w:t xml:space="preserve"> na działania zmierzające do przezwyciężenia sytuacji, w jakiej się znalazły.</w:t>
      </w:r>
    </w:p>
    <w:p w14:paraId="5A18478D" w14:textId="16BCB5C8" w:rsidR="00E622E5" w:rsidRPr="00A95313" w:rsidRDefault="00C8483A" w:rsidP="00A95313">
      <w:pPr>
        <w:spacing w:after="120" w:line="360" w:lineRule="auto"/>
        <w:contextualSpacing/>
        <w:jc w:val="both"/>
        <w:rPr>
          <w:rFonts w:ascii="Tahoma" w:eastAsia="Times New Roman" w:hAnsi="Tahoma" w:cs="Tahoma"/>
          <w:sz w:val="22"/>
          <w:szCs w:val="22"/>
        </w:rPr>
      </w:pPr>
      <w:r w:rsidRPr="00A95313">
        <w:rPr>
          <w:rFonts w:ascii="Tahoma" w:eastAsia="Times New Roman" w:hAnsi="Tahoma" w:cs="Tahoma"/>
          <w:sz w:val="22"/>
          <w:szCs w:val="22"/>
        </w:rPr>
        <w:tab/>
        <w:t>Ważnym zasobem, który zostanie wykorzystany w pracy z rodzinami dotkniętymi lub zagrożonymi problemem dziedziczonego ubóstwa w dzielnicy Wilchwy</w:t>
      </w:r>
      <w:r w:rsidR="005C7349">
        <w:rPr>
          <w:rFonts w:ascii="Tahoma" w:eastAsia="Times New Roman" w:hAnsi="Tahoma" w:cs="Tahoma"/>
          <w:sz w:val="22"/>
          <w:szCs w:val="22"/>
        </w:rPr>
        <w:t>,</w:t>
      </w:r>
      <w:r w:rsidRPr="00A95313">
        <w:rPr>
          <w:rFonts w:ascii="Tahoma" w:eastAsia="Times New Roman" w:hAnsi="Tahoma" w:cs="Tahoma"/>
          <w:sz w:val="22"/>
          <w:szCs w:val="22"/>
        </w:rPr>
        <w:t xml:space="preserve"> są dobre relacje sąsiedzkie. Środowisko sąsiedzkie tworzy naturalny system wsparcia dla</w:t>
      </w:r>
      <w:r w:rsidR="00A51931" w:rsidRPr="00A95313">
        <w:rPr>
          <w:rFonts w:ascii="Tahoma" w:eastAsia="Times New Roman" w:hAnsi="Tahoma" w:cs="Tahoma"/>
          <w:sz w:val="22"/>
          <w:szCs w:val="22"/>
        </w:rPr>
        <w:t xml:space="preserve"> odbiorców</w:t>
      </w:r>
      <w:r w:rsidR="00654B71" w:rsidRPr="00A95313">
        <w:rPr>
          <w:rFonts w:ascii="Tahoma" w:eastAsia="Times New Roman" w:hAnsi="Tahoma" w:cs="Tahoma"/>
          <w:sz w:val="22"/>
          <w:szCs w:val="22"/>
        </w:rPr>
        <w:t xml:space="preserve"> </w:t>
      </w:r>
      <w:r w:rsidR="00D85EE9">
        <w:rPr>
          <w:rFonts w:ascii="Tahoma" w:eastAsia="Times New Roman" w:hAnsi="Tahoma" w:cs="Tahoma"/>
          <w:sz w:val="22"/>
          <w:szCs w:val="22"/>
        </w:rPr>
        <w:t>Modelu, a </w:t>
      </w:r>
      <w:r w:rsidRPr="00A95313">
        <w:rPr>
          <w:rFonts w:ascii="Tahoma" w:eastAsia="Times New Roman" w:hAnsi="Tahoma" w:cs="Tahoma"/>
          <w:sz w:val="22"/>
          <w:szCs w:val="22"/>
        </w:rPr>
        <w:t>zatem może zostać wykorzystane do rozwiązywania problemów, z jakimi na co dzień borykają się rodziny dotknięte lub zagrożone problemem dziedziczonego ubóstwa poprzez włączanie ich w różne działania na rzecz rodziny, tj. doraźn</w:t>
      </w:r>
      <w:r w:rsidR="005C7349">
        <w:rPr>
          <w:rFonts w:ascii="Tahoma" w:eastAsia="Times New Roman" w:hAnsi="Tahoma" w:cs="Tahoma"/>
          <w:sz w:val="22"/>
          <w:szCs w:val="22"/>
        </w:rPr>
        <w:t>ą</w:t>
      </w:r>
      <w:r w:rsidRPr="00A95313">
        <w:rPr>
          <w:rFonts w:ascii="Tahoma" w:eastAsia="Times New Roman" w:hAnsi="Tahoma" w:cs="Tahoma"/>
          <w:sz w:val="22"/>
          <w:szCs w:val="22"/>
        </w:rPr>
        <w:t xml:space="preserve"> pomoc w opiece nad dziećmi lub osobami zależnymi, tworzenie grup wsparcia itp.</w:t>
      </w:r>
    </w:p>
    <w:p w14:paraId="707DD678" w14:textId="741AC73C" w:rsidR="003A729C" w:rsidRPr="00A95313" w:rsidRDefault="00C8483A" w:rsidP="00A95313">
      <w:pPr>
        <w:spacing w:after="120" w:line="360" w:lineRule="auto"/>
        <w:ind w:firstLine="720"/>
        <w:contextualSpacing/>
        <w:jc w:val="both"/>
        <w:rPr>
          <w:rFonts w:ascii="Tahoma" w:eastAsia="Times New Roman" w:hAnsi="Tahoma" w:cs="Tahoma"/>
          <w:sz w:val="22"/>
          <w:szCs w:val="22"/>
        </w:rPr>
      </w:pPr>
      <w:r w:rsidRPr="00A95313">
        <w:rPr>
          <w:rFonts w:ascii="Tahoma" w:eastAsia="Times New Roman" w:hAnsi="Tahoma" w:cs="Tahoma"/>
          <w:sz w:val="22"/>
          <w:szCs w:val="22"/>
        </w:rPr>
        <w:t>Diagnoza wskazuje ponadto na pozytywny emocjonalny związek m</w:t>
      </w:r>
      <w:r w:rsidR="00D85EE9">
        <w:rPr>
          <w:rFonts w:ascii="Tahoma" w:eastAsia="Times New Roman" w:hAnsi="Tahoma" w:cs="Tahoma"/>
          <w:sz w:val="22"/>
          <w:szCs w:val="22"/>
        </w:rPr>
        <w:t>ieszkańców z </w:t>
      </w:r>
      <w:r w:rsidRPr="00A95313">
        <w:rPr>
          <w:rFonts w:ascii="Tahoma" w:eastAsia="Times New Roman" w:hAnsi="Tahoma" w:cs="Tahoma"/>
          <w:sz w:val="22"/>
          <w:szCs w:val="22"/>
        </w:rPr>
        <w:t xml:space="preserve">dzielnicą oraz docenianie walorów tego miejsca, co zostanie wykorzystane do inicjowania </w:t>
      </w:r>
      <w:r w:rsidRPr="00A95313">
        <w:rPr>
          <w:rFonts w:ascii="Tahoma" w:eastAsia="Times New Roman" w:hAnsi="Tahoma" w:cs="Tahoma"/>
          <w:sz w:val="22"/>
          <w:szCs w:val="22"/>
        </w:rPr>
        <w:lastRenderedPageBreak/>
        <w:t xml:space="preserve">działań aktywizujących społeczność lokalną. Zaangażowany we wdrażanie działań przewidzianych w Modelu specjalista ds. sieci wsparcia będzie inspirował </w:t>
      </w:r>
      <w:r w:rsidRPr="00A95313">
        <w:rPr>
          <w:rFonts w:ascii="Tahoma" w:hAnsi="Tahoma" w:cs="Tahoma"/>
          <w:sz w:val="22"/>
          <w:szCs w:val="22"/>
        </w:rPr>
        <w:t>mies</w:t>
      </w:r>
      <w:r w:rsidR="00D85EE9">
        <w:rPr>
          <w:rFonts w:ascii="Tahoma" w:hAnsi="Tahoma" w:cs="Tahoma"/>
          <w:sz w:val="22"/>
          <w:szCs w:val="22"/>
        </w:rPr>
        <w:t>zkańców do </w:t>
      </w:r>
      <w:r w:rsidRPr="00A95313">
        <w:rPr>
          <w:rFonts w:ascii="Tahoma" w:hAnsi="Tahoma" w:cs="Tahoma"/>
          <w:sz w:val="22"/>
          <w:szCs w:val="22"/>
        </w:rPr>
        <w:t xml:space="preserve">działań na rzecz lokalnej społeczności sąsiedzkiej, co wzmocni i pozwoli rozwinąć aktywne postawy społeczne. </w:t>
      </w:r>
    </w:p>
    <w:p w14:paraId="2699A92A" w14:textId="58342C5F" w:rsidR="00CA255D" w:rsidRPr="00A95313" w:rsidRDefault="00C8483A" w:rsidP="00A95313">
      <w:pPr>
        <w:spacing w:after="120" w:line="360" w:lineRule="auto"/>
        <w:contextualSpacing/>
        <w:jc w:val="both"/>
        <w:rPr>
          <w:rFonts w:ascii="Tahoma" w:eastAsia="Times New Roman" w:hAnsi="Tahoma" w:cs="Tahoma"/>
          <w:sz w:val="22"/>
          <w:szCs w:val="22"/>
        </w:rPr>
      </w:pPr>
      <w:r w:rsidRPr="00A95313">
        <w:rPr>
          <w:rFonts w:ascii="Tahoma" w:eastAsia="Times New Roman" w:hAnsi="Tahoma" w:cs="Tahoma"/>
          <w:sz w:val="22"/>
          <w:szCs w:val="22"/>
        </w:rPr>
        <w:tab/>
        <w:t xml:space="preserve"> W pracę na rzecz rodzin zostanie włączona szkoła, która jest instytucją lubianą przez młodzież i docenianą przez rodziców. Pozytywny wizerunek szkoły czyni ją instytucją zaufan</w:t>
      </w:r>
      <w:r w:rsidR="005C7349">
        <w:rPr>
          <w:rFonts w:ascii="Tahoma" w:eastAsia="Times New Roman" w:hAnsi="Tahoma" w:cs="Tahoma"/>
          <w:sz w:val="22"/>
          <w:szCs w:val="22"/>
        </w:rPr>
        <w:t>ia</w:t>
      </w:r>
      <w:r w:rsidRPr="00A95313">
        <w:rPr>
          <w:rFonts w:ascii="Tahoma" w:eastAsia="Times New Roman" w:hAnsi="Tahoma" w:cs="Tahoma"/>
          <w:sz w:val="22"/>
          <w:szCs w:val="22"/>
        </w:rPr>
        <w:t xml:space="preserve">, cieszącą się uznaniem przedstawicieli obu pokoleń, zaś osoby w niej zatrudnione (nauczyciele, pedagog szkolny czy doradca zawodowy) są dla młodzieży </w:t>
      </w:r>
      <w:r w:rsidR="00D85EE9">
        <w:rPr>
          <w:rFonts w:ascii="Tahoma" w:eastAsia="Times New Roman" w:hAnsi="Tahoma" w:cs="Tahoma"/>
          <w:sz w:val="22"/>
          <w:szCs w:val="22"/>
        </w:rPr>
        <w:t>i jej rodziców specjalistami, z </w:t>
      </w:r>
      <w:r w:rsidRPr="00A95313">
        <w:rPr>
          <w:rFonts w:ascii="Tahoma" w:eastAsia="Times New Roman" w:hAnsi="Tahoma" w:cs="Tahoma"/>
          <w:sz w:val="22"/>
          <w:szCs w:val="22"/>
        </w:rPr>
        <w:t>których zdaniem się liczą. W skład Zespołu Interdyscyplinarnego ds. Rodziny może zostać powołan</w:t>
      </w:r>
      <w:r w:rsidR="00E622E5" w:rsidRPr="00A95313">
        <w:rPr>
          <w:rFonts w:ascii="Tahoma" w:eastAsia="Times New Roman" w:hAnsi="Tahoma" w:cs="Tahoma"/>
          <w:sz w:val="22"/>
          <w:szCs w:val="22"/>
        </w:rPr>
        <w:t>y pedagog szkolny lub wychowawc</w:t>
      </w:r>
      <w:r w:rsidRPr="00A95313">
        <w:rPr>
          <w:rFonts w:ascii="Tahoma" w:eastAsia="Times New Roman" w:hAnsi="Tahoma" w:cs="Tahoma"/>
          <w:sz w:val="22"/>
          <w:szCs w:val="22"/>
        </w:rPr>
        <w:t>a dziecka, którzy wspomogą wychowawczo rodziców oraz udzielą im specjalistycznych porad. D</w:t>
      </w:r>
      <w:r w:rsidR="00D85EE9">
        <w:rPr>
          <w:rFonts w:ascii="Tahoma" w:eastAsia="Times New Roman" w:hAnsi="Tahoma" w:cs="Tahoma"/>
          <w:sz w:val="22"/>
          <w:szCs w:val="22"/>
        </w:rPr>
        <w:t>odatkowo, w celu edukacyjnego i </w:t>
      </w:r>
      <w:r w:rsidRPr="00A95313">
        <w:rPr>
          <w:rFonts w:ascii="Tahoma" w:eastAsia="Times New Roman" w:hAnsi="Tahoma" w:cs="Tahoma"/>
          <w:sz w:val="22"/>
          <w:szCs w:val="22"/>
        </w:rPr>
        <w:t>zawodowego ukierunkowania dzieci i młodzież</w:t>
      </w:r>
      <w:r w:rsidR="005C7349">
        <w:rPr>
          <w:rFonts w:ascii="Tahoma" w:eastAsia="Times New Roman" w:hAnsi="Tahoma" w:cs="Tahoma"/>
          <w:sz w:val="22"/>
          <w:szCs w:val="22"/>
        </w:rPr>
        <w:t>y,</w:t>
      </w:r>
      <w:r w:rsidRPr="00A95313">
        <w:rPr>
          <w:rFonts w:ascii="Tahoma" w:eastAsia="Times New Roman" w:hAnsi="Tahoma" w:cs="Tahoma"/>
          <w:sz w:val="22"/>
          <w:szCs w:val="22"/>
        </w:rPr>
        <w:t xml:space="preserve"> w pracę na rzecz rodziny</w:t>
      </w:r>
      <w:r w:rsidR="005C7349">
        <w:rPr>
          <w:rFonts w:ascii="Tahoma" w:eastAsia="Times New Roman" w:hAnsi="Tahoma" w:cs="Tahoma"/>
          <w:sz w:val="22"/>
          <w:szCs w:val="22"/>
        </w:rPr>
        <w:t xml:space="preserve"> </w:t>
      </w:r>
      <w:r w:rsidRPr="00A95313">
        <w:rPr>
          <w:rFonts w:ascii="Tahoma" w:eastAsia="Times New Roman" w:hAnsi="Tahoma" w:cs="Tahoma"/>
          <w:sz w:val="22"/>
          <w:szCs w:val="22"/>
        </w:rPr>
        <w:t>można włączyć doradcę zawodowego. Szkoła jest też miejscem, w którym organizowane są różne zajęcia pozalekcyjne, zarówno takie, które mają na celu wyrównywanie deficytów edukacyjnych dzieci i młodzieży, jak i rozwijające ich zainteresowania oraz kształtujące postawy prospołeczne. Wszystkie te funkcje mogą zostać wykorzystane przy tworzeniu indywidualnych projektów socjalnych.</w:t>
      </w:r>
    </w:p>
    <w:p w14:paraId="393D1CB5" w14:textId="5794A66A" w:rsidR="000E419D" w:rsidRDefault="00C8483A" w:rsidP="000E419D">
      <w:pPr>
        <w:spacing w:after="120" w:line="360" w:lineRule="auto"/>
        <w:ind w:firstLine="709"/>
        <w:contextualSpacing/>
        <w:jc w:val="both"/>
        <w:rPr>
          <w:rFonts w:ascii="Tahoma" w:eastAsia="Times New Roman" w:hAnsi="Tahoma" w:cs="Tahoma"/>
          <w:sz w:val="22"/>
          <w:szCs w:val="22"/>
        </w:rPr>
      </w:pPr>
      <w:r w:rsidRPr="00A95313">
        <w:rPr>
          <w:rFonts w:ascii="Tahoma" w:eastAsia="Times New Roman" w:hAnsi="Tahoma" w:cs="Tahoma"/>
          <w:sz w:val="22"/>
          <w:szCs w:val="22"/>
        </w:rPr>
        <w:t xml:space="preserve">Szkoła stanowi </w:t>
      </w:r>
      <w:r w:rsidR="005C7349">
        <w:rPr>
          <w:rFonts w:ascii="Tahoma" w:eastAsia="Times New Roman" w:hAnsi="Tahoma" w:cs="Tahoma"/>
          <w:sz w:val="22"/>
          <w:szCs w:val="22"/>
        </w:rPr>
        <w:t>również</w:t>
      </w:r>
      <w:r w:rsidRPr="00A95313">
        <w:rPr>
          <w:rFonts w:ascii="Tahoma" w:eastAsia="Times New Roman" w:hAnsi="Tahoma" w:cs="Tahoma"/>
          <w:sz w:val="22"/>
          <w:szCs w:val="22"/>
        </w:rPr>
        <w:t xml:space="preserve"> przestrzeń, która może zostać wykorzystana do organizowania inicjatyw angażujących i integrujących społeczność lokalną, np. akcji społecznych czy </w:t>
      </w:r>
      <w:proofErr w:type="spellStart"/>
      <w:r w:rsidRPr="00A95313">
        <w:rPr>
          <w:rFonts w:ascii="Tahoma" w:eastAsia="Times New Roman" w:hAnsi="Tahoma" w:cs="Tahoma"/>
          <w:sz w:val="22"/>
          <w:szCs w:val="22"/>
        </w:rPr>
        <w:t>wolont</w:t>
      </w:r>
      <w:r w:rsidR="005C7349">
        <w:rPr>
          <w:rFonts w:ascii="Tahoma" w:eastAsia="Times New Roman" w:hAnsi="Tahoma" w:cs="Tahoma"/>
          <w:sz w:val="22"/>
          <w:szCs w:val="22"/>
        </w:rPr>
        <w:t>ariackich</w:t>
      </w:r>
      <w:proofErr w:type="spellEnd"/>
      <w:r w:rsidRPr="00A95313">
        <w:rPr>
          <w:rFonts w:ascii="Tahoma" w:eastAsia="Times New Roman" w:hAnsi="Tahoma" w:cs="Tahoma"/>
          <w:sz w:val="22"/>
          <w:szCs w:val="22"/>
        </w:rPr>
        <w:t>, festynów i innych imprez plenerowych.</w:t>
      </w:r>
    </w:p>
    <w:p w14:paraId="64A50927" w14:textId="77777777" w:rsidR="000E419D" w:rsidRPr="004E4357" w:rsidRDefault="000E419D" w:rsidP="00A95313">
      <w:pPr>
        <w:spacing w:after="120" w:line="360" w:lineRule="auto"/>
        <w:contextualSpacing/>
        <w:jc w:val="both"/>
        <w:rPr>
          <w:rFonts w:ascii="Tahoma" w:eastAsia="Times New Roman" w:hAnsi="Tahoma" w:cs="Tahoma"/>
          <w:color w:val="4F81BD" w:themeColor="accent1"/>
          <w:sz w:val="22"/>
          <w:szCs w:val="22"/>
        </w:rPr>
      </w:pPr>
    </w:p>
    <w:p w14:paraId="00E79E89" w14:textId="5E61D654" w:rsidR="00C35E32" w:rsidRPr="004F738E" w:rsidRDefault="003901E4" w:rsidP="003901E4">
      <w:pPr>
        <w:tabs>
          <w:tab w:val="left" w:pos="284"/>
        </w:tabs>
        <w:spacing w:after="120" w:line="360" w:lineRule="auto"/>
        <w:jc w:val="both"/>
        <w:rPr>
          <w:rFonts w:ascii="Tahoma" w:eastAsia="Arial" w:hAnsi="Tahoma" w:cs="Tahoma"/>
          <w:b/>
          <w:color w:val="31849B" w:themeColor="accent5" w:themeShade="BF"/>
          <w:sz w:val="22"/>
          <w:szCs w:val="22"/>
        </w:rPr>
      </w:pPr>
      <w:bookmarkStart w:id="45" w:name="page24"/>
      <w:bookmarkEnd w:id="45"/>
      <w:r w:rsidRPr="004F738E">
        <w:rPr>
          <w:rFonts w:ascii="Tahoma" w:eastAsia="Arial" w:hAnsi="Tahoma" w:cs="Tahoma"/>
          <w:b/>
          <w:color w:val="31849B" w:themeColor="accent5" w:themeShade="BF"/>
          <w:sz w:val="22"/>
          <w:szCs w:val="22"/>
        </w:rPr>
        <w:t xml:space="preserve">2. </w:t>
      </w:r>
      <w:r w:rsidR="00C35E32" w:rsidRPr="004F738E">
        <w:rPr>
          <w:rFonts w:ascii="Tahoma" w:eastAsia="Arial" w:hAnsi="Tahoma" w:cs="Tahoma"/>
          <w:b/>
          <w:color w:val="31849B" w:themeColor="accent5" w:themeShade="BF"/>
          <w:sz w:val="22"/>
          <w:szCs w:val="22"/>
        </w:rPr>
        <w:t>Oszacowanie potencjału kadrowego niezbędnego do wdrożenia Modelu</w:t>
      </w:r>
    </w:p>
    <w:p w14:paraId="545D214A" w14:textId="2FCFC44F" w:rsidR="00C57BB7" w:rsidRPr="00A95313" w:rsidRDefault="00C35E32" w:rsidP="000E419D">
      <w:pPr>
        <w:tabs>
          <w:tab w:val="left" w:pos="284"/>
        </w:tabs>
        <w:spacing w:after="120" w:line="360" w:lineRule="auto"/>
        <w:jc w:val="both"/>
        <w:rPr>
          <w:rFonts w:ascii="Tahoma" w:eastAsia="Arial" w:hAnsi="Tahoma" w:cs="Tahoma"/>
          <w:color w:val="00000A"/>
          <w:sz w:val="22"/>
          <w:szCs w:val="22"/>
        </w:rPr>
      </w:pPr>
      <w:r w:rsidRPr="00A95313">
        <w:rPr>
          <w:rFonts w:ascii="Tahoma" w:eastAsia="Arial" w:hAnsi="Tahoma" w:cs="Tahoma"/>
          <w:sz w:val="22"/>
          <w:szCs w:val="22"/>
        </w:rPr>
        <w:t xml:space="preserve">Na tym etapie istotne jest rozpoznanie zasobów kadrowych pozostających w dyspozycji instytucji wdrażającej Model oraz potrzeb wynikających z wdrożenia </w:t>
      </w:r>
      <w:r w:rsidR="0089208D" w:rsidRPr="00A95313">
        <w:rPr>
          <w:rFonts w:ascii="Tahoma" w:eastAsia="Arial" w:hAnsi="Tahoma" w:cs="Tahoma"/>
          <w:sz w:val="22"/>
          <w:szCs w:val="22"/>
        </w:rPr>
        <w:t>M</w:t>
      </w:r>
      <w:r w:rsidRPr="00A95313">
        <w:rPr>
          <w:rFonts w:ascii="Tahoma" w:eastAsia="Arial" w:hAnsi="Tahoma" w:cs="Tahoma"/>
          <w:sz w:val="22"/>
          <w:szCs w:val="22"/>
        </w:rPr>
        <w:t xml:space="preserve">odelu. </w:t>
      </w:r>
      <w:r w:rsidRPr="00A95313">
        <w:rPr>
          <w:rFonts w:ascii="Tahoma" w:eastAsia="Arial" w:hAnsi="Tahoma" w:cs="Tahoma"/>
          <w:color w:val="00000A"/>
          <w:sz w:val="22"/>
          <w:szCs w:val="22"/>
        </w:rPr>
        <w:t>Konieczne jest rozeznanie</w:t>
      </w:r>
      <w:r w:rsidR="00987C4C" w:rsidRPr="00A95313">
        <w:rPr>
          <w:rFonts w:ascii="Tahoma" w:eastAsia="Arial" w:hAnsi="Tahoma" w:cs="Tahoma"/>
          <w:color w:val="00000A"/>
          <w:sz w:val="22"/>
          <w:szCs w:val="22"/>
        </w:rPr>
        <w:t xml:space="preserve"> </w:t>
      </w:r>
      <w:r w:rsidRPr="00A95313">
        <w:rPr>
          <w:rFonts w:ascii="Tahoma" w:eastAsia="Arial" w:hAnsi="Tahoma" w:cs="Tahoma"/>
          <w:color w:val="00000A"/>
          <w:sz w:val="22"/>
          <w:szCs w:val="22"/>
        </w:rPr>
        <w:t>zarówno niedoborów kadrowych, jak i faktycznego potencjału, jakim dysponują pracownicy Ośrodka w zakresie kompetencji metodycznych niez</w:t>
      </w:r>
      <w:r w:rsidR="00D85EE9">
        <w:rPr>
          <w:rFonts w:ascii="Tahoma" w:eastAsia="Arial" w:hAnsi="Tahoma" w:cs="Tahoma"/>
          <w:color w:val="00000A"/>
          <w:sz w:val="22"/>
          <w:szCs w:val="22"/>
        </w:rPr>
        <w:t>będnych do realizacji zadań w </w:t>
      </w:r>
      <w:r w:rsidRPr="00A95313">
        <w:rPr>
          <w:rFonts w:ascii="Tahoma" w:eastAsia="Arial" w:hAnsi="Tahoma" w:cs="Tahoma"/>
          <w:color w:val="00000A"/>
          <w:sz w:val="22"/>
          <w:szCs w:val="22"/>
        </w:rPr>
        <w:t>ramach Modelu. Zaangażowanie kadrowe Ośrodka zależne jest także od potencjału jakim mogą go wesprzeć lokalne instytucje.</w:t>
      </w:r>
      <w:r w:rsidR="00C57BB7">
        <w:rPr>
          <w:rFonts w:ascii="Tahoma" w:eastAsia="Arial" w:hAnsi="Tahoma" w:cs="Tahoma"/>
          <w:color w:val="00000A"/>
          <w:sz w:val="22"/>
          <w:szCs w:val="22"/>
        </w:rPr>
        <w:t xml:space="preserve"> </w:t>
      </w:r>
      <w:r w:rsidR="00C57BB7">
        <w:rPr>
          <w:rFonts w:ascii="Tahoma" w:hAnsi="Tahoma" w:cs="Tahoma"/>
          <w:sz w:val="22"/>
          <w:szCs w:val="22"/>
        </w:rPr>
        <w:t>Warto rozważyć zwłaszcza włączenie lokalnych organizacji pozarządowych, zakorzenionych w lokalnym środowisku, mających doświadczenie w realizacji działań na rzecz przedstawicieli lokalnej społeczności oraz posiadających niezbędne do tego zasoby kadrowe. Zakres i formy współpracy będą uzależnione od potrzeb oraz specyfiki instytucji wdrażających model – możliwa będzie np. współpraca na zasadzie partnerstwa czy zlecenie organizacji części działań w trybie określonym w ustawie o działalności pożytku publicznego i o wolontariacie.</w:t>
      </w:r>
    </w:p>
    <w:p w14:paraId="265371C5" w14:textId="077939E8" w:rsidR="00E00BDB" w:rsidRDefault="00C35E32" w:rsidP="00275C0D">
      <w:pPr>
        <w:spacing w:after="120" w:line="360" w:lineRule="auto"/>
        <w:ind w:firstLine="284"/>
        <w:jc w:val="both"/>
        <w:rPr>
          <w:rFonts w:ascii="Tahoma" w:eastAsia="Arial" w:hAnsi="Tahoma" w:cs="Tahoma"/>
          <w:color w:val="00000A"/>
          <w:sz w:val="22"/>
          <w:szCs w:val="22"/>
        </w:rPr>
      </w:pPr>
      <w:r w:rsidRPr="00E00BDB">
        <w:rPr>
          <w:rFonts w:ascii="Tahoma" w:eastAsia="Arial" w:hAnsi="Tahoma" w:cs="Tahoma"/>
          <w:color w:val="00000A"/>
          <w:sz w:val="22"/>
          <w:szCs w:val="22"/>
        </w:rPr>
        <w:lastRenderedPageBreak/>
        <w:t>Szczegółowe informacje dotyczące potencjału kadroweg</w:t>
      </w:r>
      <w:r w:rsidR="00D85EE9">
        <w:rPr>
          <w:rFonts w:ascii="Tahoma" w:eastAsia="Arial" w:hAnsi="Tahoma" w:cs="Tahoma"/>
          <w:color w:val="00000A"/>
          <w:sz w:val="22"/>
          <w:szCs w:val="22"/>
        </w:rPr>
        <w:t>o zostały zawarte w rozdziale 3 </w:t>
      </w:r>
      <w:r w:rsidR="00C57BB7">
        <w:rPr>
          <w:rFonts w:ascii="Tahoma" w:eastAsia="Arial" w:hAnsi="Tahoma" w:cs="Tahoma"/>
          <w:color w:val="00000A"/>
          <w:sz w:val="22"/>
          <w:szCs w:val="22"/>
        </w:rPr>
        <w:t>„</w:t>
      </w:r>
      <w:r w:rsidR="00B90F83">
        <w:rPr>
          <w:rFonts w:ascii="Tahoma" w:eastAsia="Arial" w:hAnsi="Tahoma" w:cs="Tahoma"/>
          <w:color w:val="000000" w:themeColor="text1"/>
          <w:sz w:val="22"/>
          <w:szCs w:val="22"/>
        </w:rPr>
        <w:t xml:space="preserve">Podręcznika wdrażania Modelu </w:t>
      </w:r>
      <w:r w:rsidR="00B90F83" w:rsidRPr="00B90F83">
        <w:rPr>
          <w:rFonts w:ascii="Tahoma" w:eastAsia="Arial" w:hAnsi="Tahoma" w:cs="Tahoma"/>
          <w:color w:val="000000" w:themeColor="text1"/>
          <w:sz w:val="22"/>
          <w:szCs w:val="22"/>
        </w:rPr>
        <w:t>pracy z rodziną doświadczającą dziedziczonego ubóstwa na terenach pogórniczych</w:t>
      </w:r>
      <w:r w:rsidR="00B90F83">
        <w:rPr>
          <w:rFonts w:ascii="Tahoma" w:eastAsia="Arial" w:hAnsi="Tahoma" w:cs="Tahoma"/>
          <w:color w:val="000000" w:themeColor="text1"/>
          <w:sz w:val="22"/>
          <w:szCs w:val="22"/>
        </w:rPr>
        <w:t>”</w:t>
      </w:r>
      <w:r w:rsidRPr="00E00BDB">
        <w:rPr>
          <w:rFonts w:ascii="Tahoma" w:eastAsia="Arial" w:hAnsi="Tahoma" w:cs="Tahoma"/>
          <w:color w:val="00000A"/>
          <w:sz w:val="22"/>
          <w:szCs w:val="22"/>
        </w:rPr>
        <w:t>.</w:t>
      </w:r>
    </w:p>
    <w:p w14:paraId="50AF2650" w14:textId="77777777" w:rsidR="00E2197A" w:rsidRDefault="00E2197A" w:rsidP="00275C0D">
      <w:pPr>
        <w:spacing w:after="120" w:line="360" w:lineRule="auto"/>
        <w:ind w:firstLine="284"/>
        <w:jc w:val="both"/>
        <w:rPr>
          <w:rFonts w:ascii="Tahoma" w:eastAsia="Arial" w:hAnsi="Tahoma" w:cs="Tahoma"/>
          <w:color w:val="00000A"/>
          <w:sz w:val="22"/>
          <w:szCs w:val="22"/>
        </w:rPr>
      </w:pPr>
    </w:p>
    <w:p w14:paraId="202F904E" w14:textId="43698BC9" w:rsidR="00C35E32" w:rsidRPr="004F738E" w:rsidRDefault="00C57BB7" w:rsidP="00C57BB7">
      <w:pPr>
        <w:tabs>
          <w:tab w:val="left" w:pos="284"/>
        </w:tabs>
        <w:spacing w:after="120" w:line="360" w:lineRule="auto"/>
        <w:ind w:left="284"/>
        <w:jc w:val="both"/>
        <w:rPr>
          <w:rFonts w:ascii="Tahoma" w:eastAsia="Arial" w:hAnsi="Tahoma" w:cs="Tahoma"/>
          <w:b/>
          <w:color w:val="31849B" w:themeColor="accent5" w:themeShade="BF"/>
          <w:sz w:val="22"/>
          <w:szCs w:val="22"/>
        </w:rPr>
      </w:pPr>
      <w:r w:rsidRPr="004F738E">
        <w:rPr>
          <w:rFonts w:ascii="Tahoma" w:eastAsia="Arial" w:hAnsi="Tahoma" w:cs="Tahoma"/>
          <w:b/>
          <w:color w:val="31849B" w:themeColor="accent5" w:themeShade="BF"/>
          <w:sz w:val="22"/>
          <w:szCs w:val="22"/>
        </w:rPr>
        <w:t xml:space="preserve">3. </w:t>
      </w:r>
      <w:r w:rsidR="00C35E32" w:rsidRPr="004F738E">
        <w:rPr>
          <w:rFonts w:ascii="Tahoma" w:eastAsia="Arial" w:hAnsi="Tahoma" w:cs="Tahoma"/>
          <w:b/>
          <w:color w:val="31849B" w:themeColor="accent5" w:themeShade="BF"/>
          <w:sz w:val="22"/>
          <w:szCs w:val="22"/>
        </w:rPr>
        <w:t>Podjęcie decyzji o implementacji Modelu</w:t>
      </w:r>
    </w:p>
    <w:p w14:paraId="75A7396D" w14:textId="363771DF" w:rsidR="00EF0658" w:rsidRDefault="00C35E32" w:rsidP="00275C0D">
      <w:pPr>
        <w:tabs>
          <w:tab w:val="left" w:pos="284"/>
        </w:tabs>
        <w:spacing w:after="120" w:line="360" w:lineRule="auto"/>
        <w:ind w:firstLine="284"/>
        <w:jc w:val="both"/>
        <w:rPr>
          <w:rFonts w:ascii="Tahoma" w:eastAsia="Arial" w:hAnsi="Tahoma" w:cs="Tahoma"/>
          <w:color w:val="00000A"/>
          <w:sz w:val="22"/>
          <w:szCs w:val="22"/>
        </w:rPr>
      </w:pPr>
      <w:r w:rsidRPr="00A95313">
        <w:rPr>
          <w:rFonts w:ascii="Tahoma" w:eastAsia="Arial" w:hAnsi="Tahoma" w:cs="Tahoma"/>
          <w:color w:val="00000A"/>
          <w:sz w:val="22"/>
          <w:szCs w:val="22"/>
        </w:rPr>
        <w:t xml:space="preserve">Wdrożenie Modelu opiera się na zasadzie rozwiązania „dostępnego od ręki” – proponuje </w:t>
      </w:r>
      <w:r w:rsidR="009B227D">
        <w:rPr>
          <w:rFonts w:ascii="Tahoma" w:eastAsia="Arial" w:hAnsi="Tahoma" w:cs="Tahoma"/>
          <w:color w:val="00000A"/>
          <w:sz w:val="22"/>
          <w:szCs w:val="22"/>
        </w:rPr>
        <w:t xml:space="preserve">się </w:t>
      </w:r>
      <w:r w:rsidRPr="00A95313">
        <w:rPr>
          <w:rFonts w:ascii="Tahoma" w:eastAsia="Arial" w:hAnsi="Tahoma" w:cs="Tahoma"/>
          <w:color w:val="00000A"/>
          <w:sz w:val="22"/>
          <w:szCs w:val="22"/>
        </w:rPr>
        <w:t>zatem gotowe rozwiązania wraz ze szczegółowymi wskazaniami dotyczącymi sposobu ich wdrażania. Nie oznacza to jednak, że rekomendo</w:t>
      </w:r>
      <w:r w:rsidR="00D85EE9">
        <w:rPr>
          <w:rFonts w:ascii="Tahoma" w:eastAsia="Arial" w:hAnsi="Tahoma" w:cs="Tahoma"/>
          <w:color w:val="00000A"/>
          <w:sz w:val="22"/>
          <w:szCs w:val="22"/>
        </w:rPr>
        <w:t>wany Model będzie dopasowany do </w:t>
      </w:r>
      <w:r w:rsidRPr="00A95313">
        <w:rPr>
          <w:rFonts w:ascii="Tahoma" w:eastAsia="Arial" w:hAnsi="Tahoma" w:cs="Tahoma"/>
          <w:color w:val="00000A"/>
          <w:sz w:val="22"/>
          <w:szCs w:val="22"/>
        </w:rPr>
        <w:t>możliwości i potrzeb wszystkich zainteresowanych ośrodków pomocy społecznej bez dokonania głębszych zmian organizacyjnych. Decydenci w ośrodku pomocy społecznej powinni skupić się na zidentyfikowaniu najlepszego dla instytucji rozwiązania, ocenić je pod względem jak najkorzystniejszego dopasowania do istniejących warun</w:t>
      </w:r>
      <w:r w:rsidR="00D85EE9">
        <w:rPr>
          <w:rFonts w:ascii="Tahoma" w:eastAsia="Arial" w:hAnsi="Tahoma" w:cs="Tahoma"/>
          <w:color w:val="00000A"/>
          <w:sz w:val="22"/>
          <w:szCs w:val="22"/>
        </w:rPr>
        <w:t>ków i ewentualnie dostosować je </w:t>
      </w:r>
      <w:r w:rsidRPr="00A95313">
        <w:rPr>
          <w:rFonts w:ascii="Tahoma" w:eastAsia="Arial" w:hAnsi="Tahoma" w:cs="Tahoma"/>
          <w:color w:val="00000A"/>
          <w:sz w:val="22"/>
          <w:szCs w:val="22"/>
        </w:rPr>
        <w:t xml:space="preserve">do potrzeb danego </w:t>
      </w:r>
      <w:r w:rsidR="009B227D">
        <w:rPr>
          <w:rFonts w:ascii="Tahoma" w:eastAsia="Arial" w:hAnsi="Tahoma" w:cs="Tahoma"/>
          <w:color w:val="00000A"/>
          <w:sz w:val="22"/>
          <w:szCs w:val="22"/>
        </w:rPr>
        <w:t>o</w:t>
      </w:r>
      <w:r w:rsidRPr="00A95313">
        <w:rPr>
          <w:rFonts w:ascii="Tahoma" w:eastAsia="Arial" w:hAnsi="Tahoma" w:cs="Tahoma"/>
          <w:color w:val="00000A"/>
          <w:sz w:val="22"/>
          <w:szCs w:val="22"/>
        </w:rPr>
        <w:t>środka. Kluczowa jest faza konceptualizacji i uszczegółowienia zadań do realizacji oraz niezbędnych modyfikacji Modelu, uwzględniających środowiskowe uwarunkowania wdrożenia. Podjęcie decyzji o dalszych działaniach w Modelu musi brać pod uwagę także wyzwania związane z koniecznością zaproszenia do współpracy znacznej liczby partnerów, mogących posiadać odmienne cele i kulturę organizacyjną.</w:t>
      </w:r>
    </w:p>
    <w:p w14:paraId="0818426B" w14:textId="77777777" w:rsidR="00176117" w:rsidRPr="00275C0D" w:rsidRDefault="00176117" w:rsidP="00275C0D">
      <w:pPr>
        <w:tabs>
          <w:tab w:val="left" w:pos="284"/>
        </w:tabs>
        <w:spacing w:after="120" w:line="360" w:lineRule="auto"/>
        <w:ind w:firstLine="284"/>
        <w:jc w:val="both"/>
        <w:rPr>
          <w:rFonts w:ascii="Tahoma" w:eastAsia="Arial" w:hAnsi="Tahoma" w:cs="Tahoma"/>
          <w:color w:val="00000A"/>
          <w:sz w:val="22"/>
          <w:szCs w:val="22"/>
        </w:rPr>
      </w:pPr>
    </w:p>
    <w:p w14:paraId="4C33F74E" w14:textId="5ED09E49" w:rsidR="00485DE0" w:rsidRPr="000D33DB" w:rsidRDefault="003D7745" w:rsidP="004E4357">
      <w:pPr>
        <w:pStyle w:val="Nagwek2"/>
        <w:rPr>
          <w:rFonts w:ascii="Tahoma" w:hAnsi="Tahoma" w:cs="Tahoma"/>
          <w:color w:val="31849B" w:themeColor="accent5" w:themeShade="BF"/>
          <w:sz w:val="24"/>
          <w:szCs w:val="24"/>
        </w:rPr>
      </w:pPr>
      <w:bookmarkStart w:id="46" w:name="_Toc68721885"/>
      <w:r w:rsidRPr="000D33DB">
        <w:rPr>
          <w:rFonts w:ascii="Tahoma" w:hAnsi="Tahoma" w:cs="Tahoma"/>
          <w:color w:val="31849B" w:themeColor="accent5" w:themeShade="BF"/>
          <w:sz w:val="24"/>
          <w:szCs w:val="24"/>
        </w:rPr>
        <w:t>3.2</w:t>
      </w:r>
      <w:r w:rsidR="00996AA0" w:rsidRPr="000D33DB">
        <w:rPr>
          <w:rFonts w:ascii="Tahoma" w:hAnsi="Tahoma" w:cs="Tahoma"/>
          <w:color w:val="31849B" w:themeColor="accent5" w:themeShade="BF"/>
          <w:sz w:val="24"/>
          <w:szCs w:val="24"/>
        </w:rPr>
        <w:t>.</w:t>
      </w:r>
      <w:r w:rsidR="00C35E32" w:rsidRPr="000D33DB">
        <w:rPr>
          <w:rFonts w:ascii="Tahoma" w:hAnsi="Tahoma" w:cs="Tahoma"/>
          <w:color w:val="31849B" w:themeColor="accent5" w:themeShade="BF"/>
          <w:sz w:val="24"/>
          <w:szCs w:val="24"/>
        </w:rPr>
        <w:t xml:space="preserve"> </w:t>
      </w:r>
      <w:r w:rsidRPr="000D33DB">
        <w:rPr>
          <w:rFonts w:ascii="Tahoma" w:hAnsi="Tahoma" w:cs="Tahoma"/>
          <w:color w:val="31849B" w:themeColor="accent5" w:themeShade="BF"/>
          <w:sz w:val="24"/>
          <w:szCs w:val="24"/>
        </w:rPr>
        <w:t>Etap organiza</w:t>
      </w:r>
      <w:r w:rsidR="00AF185A" w:rsidRPr="000D33DB">
        <w:rPr>
          <w:rFonts w:ascii="Tahoma" w:hAnsi="Tahoma" w:cs="Tahoma"/>
          <w:color w:val="31849B" w:themeColor="accent5" w:themeShade="BF"/>
          <w:sz w:val="24"/>
          <w:szCs w:val="24"/>
        </w:rPr>
        <w:t>c</w:t>
      </w:r>
      <w:r w:rsidRPr="000D33DB">
        <w:rPr>
          <w:rFonts w:ascii="Tahoma" w:hAnsi="Tahoma" w:cs="Tahoma"/>
          <w:color w:val="31849B" w:themeColor="accent5" w:themeShade="BF"/>
          <w:sz w:val="24"/>
          <w:szCs w:val="24"/>
        </w:rPr>
        <w:t>yjny</w:t>
      </w:r>
      <w:bookmarkEnd w:id="46"/>
    </w:p>
    <w:p w14:paraId="5E1B4A22" w14:textId="33AD50A0" w:rsidR="00C35E32" w:rsidRPr="000D33DB" w:rsidRDefault="00485DE0" w:rsidP="004E4357">
      <w:pPr>
        <w:pStyle w:val="Nagwek3"/>
        <w:rPr>
          <w:rFonts w:ascii="Tahoma" w:hAnsi="Tahoma" w:cs="Tahoma"/>
          <w:color w:val="31849B" w:themeColor="accent5" w:themeShade="BF"/>
          <w:sz w:val="24"/>
          <w:szCs w:val="24"/>
        </w:rPr>
      </w:pPr>
      <w:bookmarkStart w:id="47" w:name="_Toc68721886"/>
      <w:r w:rsidRPr="000D33DB">
        <w:rPr>
          <w:rFonts w:ascii="Tahoma" w:hAnsi="Tahoma" w:cs="Tahoma"/>
          <w:color w:val="31849B" w:themeColor="accent5" w:themeShade="BF"/>
          <w:sz w:val="24"/>
          <w:szCs w:val="24"/>
        </w:rPr>
        <w:t>3.2.1 B</w:t>
      </w:r>
      <w:r w:rsidR="003D7745" w:rsidRPr="000D33DB">
        <w:rPr>
          <w:rFonts w:ascii="Tahoma" w:hAnsi="Tahoma" w:cs="Tahoma"/>
          <w:color w:val="31849B" w:themeColor="accent5" w:themeShade="BF"/>
          <w:sz w:val="24"/>
          <w:szCs w:val="24"/>
        </w:rPr>
        <w:t>udowanie lokalnego</w:t>
      </w:r>
      <w:r w:rsidR="00C35E32" w:rsidRPr="000D33DB">
        <w:rPr>
          <w:rFonts w:ascii="Tahoma" w:hAnsi="Tahoma" w:cs="Tahoma"/>
          <w:color w:val="31849B" w:themeColor="accent5" w:themeShade="BF"/>
          <w:sz w:val="24"/>
          <w:szCs w:val="24"/>
        </w:rPr>
        <w:t xml:space="preserve"> </w:t>
      </w:r>
      <w:r w:rsidR="003D7745" w:rsidRPr="000D33DB">
        <w:rPr>
          <w:rFonts w:ascii="Tahoma" w:hAnsi="Tahoma" w:cs="Tahoma"/>
          <w:color w:val="31849B" w:themeColor="accent5" w:themeShade="BF"/>
          <w:sz w:val="24"/>
          <w:szCs w:val="24"/>
        </w:rPr>
        <w:t>partnerstwa na rzecz realizacji modelu</w:t>
      </w:r>
      <w:bookmarkEnd w:id="47"/>
    </w:p>
    <w:p w14:paraId="6210CFCA" w14:textId="77777777" w:rsidR="004E4357" w:rsidRDefault="004E4357" w:rsidP="003D7745">
      <w:pPr>
        <w:spacing w:after="120" w:line="360" w:lineRule="auto"/>
        <w:ind w:firstLine="720"/>
        <w:contextualSpacing/>
        <w:jc w:val="both"/>
        <w:rPr>
          <w:rFonts w:ascii="Tahoma" w:eastAsia="Arial" w:hAnsi="Tahoma" w:cs="Tahoma"/>
          <w:color w:val="00000A"/>
          <w:sz w:val="22"/>
          <w:szCs w:val="22"/>
        </w:rPr>
      </w:pPr>
    </w:p>
    <w:p w14:paraId="57F7D1F1" w14:textId="540F17CC" w:rsidR="00C35E32" w:rsidRPr="00A95313" w:rsidRDefault="00C35E32" w:rsidP="003D7745">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Część etapu organizacyjnego, polegająca na bud</w:t>
      </w:r>
      <w:r w:rsidR="00D85EE9">
        <w:rPr>
          <w:rFonts w:ascii="Tahoma" w:eastAsia="Arial" w:hAnsi="Tahoma" w:cs="Tahoma"/>
          <w:color w:val="00000A"/>
          <w:sz w:val="22"/>
          <w:szCs w:val="22"/>
        </w:rPr>
        <w:t>owaniu lokalnego partnerstwa na </w:t>
      </w:r>
      <w:r w:rsidRPr="00A95313">
        <w:rPr>
          <w:rFonts w:ascii="Tahoma" w:eastAsia="Arial" w:hAnsi="Tahoma" w:cs="Tahoma"/>
          <w:color w:val="00000A"/>
          <w:sz w:val="22"/>
          <w:szCs w:val="22"/>
        </w:rPr>
        <w:t>rzecz realizacji Modelu</w:t>
      </w:r>
      <w:r w:rsidR="003D7745">
        <w:rPr>
          <w:rFonts w:ascii="Tahoma" w:eastAsia="Arial" w:hAnsi="Tahoma" w:cs="Tahoma"/>
          <w:color w:val="00000A"/>
          <w:sz w:val="22"/>
          <w:szCs w:val="22"/>
        </w:rPr>
        <w:t>,</w:t>
      </w:r>
      <w:r w:rsidRPr="00A95313">
        <w:rPr>
          <w:rFonts w:ascii="Tahoma" w:eastAsia="Arial" w:hAnsi="Tahoma" w:cs="Tahoma"/>
          <w:color w:val="00000A"/>
          <w:sz w:val="22"/>
          <w:szCs w:val="22"/>
        </w:rPr>
        <w:t xml:space="preserve"> zakłada realizację </w:t>
      </w:r>
      <w:r w:rsidR="003D7745">
        <w:rPr>
          <w:rFonts w:ascii="Tahoma" w:eastAsia="Arial" w:hAnsi="Tahoma" w:cs="Tahoma"/>
          <w:color w:val="00000A"/>
          <w:sz w:val="22"/>
          <w:szCs w:val="22"/>
        </w:rPr>
        <w:t>pięciu dużych działań.</w:t>
      </w:r>
    </w:p>
    <w:p w14:paraId="3A18B7D7" w14:textId="60CA0F90" w:rsidR="00C35E32" w:rsidRPr="009B12A6" w:rsidRDefault="00C35E32" w:rsidP="003A5EE3">
      <w:pPr>
        <w:pStyle w:val="Akapitzlist"/>
        <w:numPr>
          <w:ilvl w:val="0"/>
          <w:numId w:val="158"/>
        </w:numPr>
        <w:spacing w:after="120" w:line="360" w:lineRule="auto"/>
        <w:jc w:val="both"/>
        <w:rPr>
          <w:rFonts w:ascii="Tahoma" w:eastAsia="Arial" w:hAnsi="Tahoma" w:cs="Tahoma"/>
          <w:b/>
          <w:bCs/>
          <w:color w:val="31849B" w:themeColor="accent5" w:themeShade="BF"/>
          <w:sz w:val="22"/>
          <w:szCs w:val="22"/>
        </w:rPr>
      </w:pPr>
      <w:bookmarkStart w:id="48" w:name="page25"/>
      <w:bookmarkStart w:id="49" w:name="_Toc508740371"/>
      <w:bookmarkEnd w:id="48"/>
      <w:r w:rsidRPr="009B12A6">
        <w:rPr>
          <w:rFonts w:ascii="Tahoma" w:eastAsia="Arial" w:hAnsi="Tahoma" w:cs="Tahoma"/>
          <w:b/>
          <w:bCs/>
          <w:color w:val="31849B" w:themeColor="accent5" w:themeShade="BF"/>
          <w:sz w:val="22"/>
          <w:szCs w:val="22"/>
        </w:rPr>
        <w:t>Przygotowanie ram prawnych dla działania Modelu</w:t>
      </w:r>
      <w:bookmarkEnd w:id="49"/>
    </w:p>
    <w:p w14:paraId="106AF3A9" w14:textId="4D600B47" w:rsidR="00C35E32" w:rsidRPr="00FB3F98" w:rsidRDefault="00C35E32" w:rsidP="003D7745">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Kluczowe dla wdrożenia Modelu w ośrodku pomocy społecznej jest zestawienie proponowanych rozwiązań organizacyjnych z istniejącą strukturą i zadaniami jednostki. Dokonanie zmian wiąże się z koniecznością regulacji w drodze stosownych zarządzeń, zarówno struktury organizacyjnej (regulamin organizacyjny), jak i szczegółowego podziału zadań oraz sposobów ich realizacji (np. zmiany w instrukcji kancelaryjnej czy we wzorach dokumentów). W konsekwencji, zmiany wymagać będą także zakresy czynności pracowników uczestniczących we wdrażaniu Modelu.</w:t>
      </w:r>
    </w:p>
    <w:p w14:paraId="122AF8F8" w14:textId="6A5DAB45" w:rsidR="009B12A6" w:rsidRDefault="00E40025" w:rsidP="009B12A6">
      <w:pPr>
        <w:spacing w:after="120" w:line="360" w:lineRule="auto"/>
        <w:ind w:firstLine="720"/>
        <w:jc w:val="both"/>
        <w:rPr>
          <w:rFonts w:ascii="Tahoma" w:eastAsia="Arial" w:hAnsi="Tahoma" w:cs="Tahoma"/>
          <w:color w:val="000000" w:themeColor="text1"/>
          <w:sz w:val="22"/>
          <w:szCs w:val="22"/>
        </w:rPr>
      </w:pPr>
      <w:r w:rsidRPr="00FB3F98">
        <w:rPr>
          <w:rFonts w:ascii="Tahoma" w:eastAsia="Arial" w:hAnsi="Tahoma" w:cs="Tahoma"/>
          <w:color w:val="00000A"/>
          <w:sz w:val="22"/>
          <w:szCs w:val="22"/>
        </w:rPr>
        <w:lastRenderedPageBreak/>
        <w:t>S</w:t>
      </w:r>
      <w:r w:rsidR="00C35E32" w:rsidRPr="00FB3F98">
        <w:rPr>
          <w:rFonts w:ascii="Tahoma" w:eastAsia="Arial" w:hAnsi="Tahoma" w:cs="Tahoma"/>
          <w:color w:val="00000A"/>
          <w:sz w:val="22"/>
          <w:szCs w:val="22"/>
        </w:rPr>
        <w:t xml:space="preserve">zczegółowy opis przygotowania ram </w:t>
      </w:r>
      <w:r w:rsidR="004C5FC8" w:rsidRPr="00FB3F98">
        <w:rPr>
          <w:rFonts w:ascii="Tahoma" w:eastAsia="Arial" w:hAnsi="Tahoma" w:cs="Tahoma"/>
          <w:color w:val="00000A"/>
          <w:sz w:val="22"/>
          <w:szCs w:val="22"/>
        </w:rPr>
        <w:t xml:space="preserve">prawnych zawarto w rozdziale 3 </w:t>
      </w:r>
      <w:r w:rsidR="00AE773C">
        <w:rPr>
          <w:rFonts w:ascii="Tahoma" w:eastAsia="Arial" w:hAnsi="Tahoma" w:cs="Tahoma"/>
          <w:color w:val="00000A"/>
          <w:sz w:val="22"/>
          <w:szCs w:val="22"/>
        </w:rPr>
        <w:t>„</w:t>
      </w:r>
      <w:r w:rsidR="00B90F83">
        <w:rPr>
          <w:rFonts w:ascii="Tahoma" w:eastAsia="Arial" w:hAnsi="Tahoma" w:cs="Tahoma"/>
          <w:color w:val="000000" w:themeColor="text1"/>
          <w:sz w:val="22"/>
          <w:szCs w:val="22"/>
        </w:rPr>
        <w:t xml:space="preserve">Podręcznika wdrażania Modelu </w:t>
      </w:r>
      <w:r w:rsidR="00B90F83" w:rsidRPr="00B90F83">
        <w:rPr>
          <w:rFonts w:ascii="Tahoma" w:eastAsia="Arial" w:hAnsi="Tahoma" w:cs="Tahoma"/>
          <w:color w:val="000000" w:themeColor="text1"/>
          <w:sz w:val="22"/>
          <w:szCs w:val="22"/>
        </w:rPr>
        <w:t>pracy z rodziną doświadczającą dziedziczonego ubóstwa na terenach pogórniczych</w:t>
      </w:r>
      <w:r w:rsidR="00B90F83">
        <w:rPr>
          <w:rFonts w:ascii="Tahoma" w:eastAsia="Arial" w:hAnsi="Tahoma" w:cs="Tahoma"/>
          <w:color w:val="000000" w:themeColor="text1"/>
          <w:sz w:val="22"/>
          <w:szCs w:val="22"/>
        </w:rPr>
        <w:t>”.</w:t>
      </w:r>
      <w:bookmarkStart w:id="50" w:name="_Toc508740373"/>
    </w:p>
    <w:p w14:paraId="26805899" w14:textId="77777777" w:rsidR="00E2197A" w:rsidRDefault="00E2197A" w:rsidP="009B12A6">
      <w:pPr>
        <w:spacing w:after="120" w:line="360" w:lineRule="auto"/>
        <w:ind w:firstLine="720"/>
        <w:jc w:val="both"/>
        <w:rPr>
          <w:rFonts w:ascii="Tahoma" w:eastAsia="Arial" w:hAnsi="Tahoma" w:cs="Tahoma"/>
          <w:color w:val="000000" w:themeColor="text1"/>
          <w:sz w:val="22"/>
          <w:szCs w:val="22"/>
        </w:rPr>
      </w:pPr>
    </w:p>
    <w:p w14:paraId="133B34CB" w14:textId="2988B3C9" w:rsidR="00C35E32" w:rsidRPr="009B12A6" w:rsidRDefault="00C35E32" w:rsidP="003A5EE3">
      <w:pPr>
        <w:pStyle w:val="Akapitzlist"/>
        <w:numPr>
          <w:ilvl w:val="0"/>
          <w:numId w:val="158"/>
        </w:numPr>
        <w:spacing w:after="120" w:line="360" w:lineRule="auto"/>
        <w:jc w:val="both"/>
        <w:rPr>
          <w:rFonts w:ascii="Tahoma" w:eastAsia="Arial" w:hAnsi="Tahoma" w:cs="Tahoma"/>
          <w:b/>
          <w:bCs/>
          <w:color w:val="31849B" w:themeColor="accent5" w:themeShade="BF"/>
          <w:sz w:val="22"/>
          <w:szCs w:val="22"/>
        </w:rPr>
      </w:pPr>
      <w:r w:rsidRPr="009B12A6">
        <w:rPr>
          <w:rFonts w:ascii="Tahoma" w:eastAsia="Arial" w:hAnsi="Tahoma" w:cs="Tahoma"/>
          <w:b/>
          <w:bCs/>
          <w:color w:val="31849B" w:themeColor="accent5" w:themeShade="BF"/>
          <w:sz w:val="22"/>
          <w:szCs w:val="22"/>
        </w:rPr>
        <w:t>Przygotowanie projektów niezbędnych dokumentów</w:t>
      </w:r>
      <w:bookmarkEnd w:id="50"/>
    </w:p>
    <w:p w14:paraId="3E8345F3" w14:textId="2F29C03A" w:rsidR="00BC1341" w:rsidRDefault="00C35E32" w:rsidP="00BC1341">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Na tym etapie instytucja wdrażająca powi</w:t>
      </w:r>
      <w:r w:rsidR="00DC039E">
        <w:rPr>
          <w:rFonts w:ascii="Tahoma" w:eastAsia="Arial" w:hAnsi="Tahoma" w:cs="Tahoma"/>
          <w:color w:val="00000A"/>
          <w:sz w:val="22"/>
          <w:szCs w:val="22"/>
        </w:rPr>
        <w:t>nna przygotować projekty umów o </w:t>
      </w:r>
      <w:r w:rsidRPr="00A95313">
        <w:rPr>
          <w:rFonts w:ascii="Tahoma" w:eastAsia="Arial" w:hAnsi="Tahoma" w:cs="Tahoma"/>
          <w:color w:val="00000A"/>
          <w:sz w:val="22"/>
          <w:szCs w:val="22"/>
        </w:rPr>
        <w:t>współpracy, które zostaną skonsultowane z zaproszonymi partnerami i – w razie konieczności – zmodyfikowane. Dokumentacja wykorzystywana w Modelu to także kwestionariusze i inne narzędzia, które będą służyły pracownikom w pracy z rodzinami – wywiady, narzędzia diagnozy, narzędzia opisu współp</w:t>
      </w:r>
      <w:r w:rsidR="00DC039E">
        <w:rPr>
          <w:rFonts w:ascii="Tahoma" w:eastAsia="Arial" w:hAnsi="Tahoma" w:cs="Tahoma"/>
          <w:color w:val="00000A"/>
          <w:sz w:val="22"/>
          <w:szCs w:val="22"/>
        </w:rPr>
        <w:t>racy, kwestionariusze pomocne w </w:t>
      </w:r>
      <w:r w:rsidRPr="00A95313">
        <w:rPr>
          <w:rFonts w:ascii="Tahoma" w:eastAsia="Arial" w:hAnsi="Tahoma" w:cs="Tahoma"/>
          <w:color w:val="00000A"/>
          <w:sz w:val="22"/>
          <w:szCs w:val="22"/>
        </w:rPr>
        <w:t xml:space="preserve">opracowaniu indywidualnego projektu socjalnego (IPS) oraz narzędzia ewaluacji. Model zawiera </w:t>
      </w:r>
      <w:r w:rsidR="00A77CBC">
        <w:rPr>
          <w:rFonts w:ascii="Tahoma" w:eastAsia="Arial" w:hAnsi="Tahoma" w:cs="Tahoma"/>
          <w:color w:val="00000A"/>
          <w:sz w:val="22"/>
          <w:szCs w:val="22"/>
        </w:rPr>
        <w:t>również</w:t>
      </w:r>
      <w:r w:rsidRPr="00A95313">
        <w:rPr>
          <w:rFonts w:ascii="Tahoma" w:eastAsia="Arial" w:hAnsi="Tahoma" w:cs="Tahoma"/>
          <w:color w:val="00000A"/>
          <w:sz w:val="22"/>
          <w:szCs w:val="22"/>
        </w:rPr>
        <w:t xml:space="preserve"> gotowe propozycje wzorów dokumentów oraz rekomendacje dotyczące stosowania narzędzi ogólnodostępnych. </w:t>
      </w:r>
    </w:p>
    <w:p w14:paraId="4F5F2F51" w14:textId="77777777" w:rsidR="00BC1341" w:rsidRPr="00A95313" w:rsidRDefault="00BC1341" w:rsidP="00A95313">
      <w:pPr>
        <w:spacing w:after="120" w:line="360" w:lineRule="auto"/>
        <w:contextualSpacing/>
        <w:jc w:val="both"/>
        <w:rPr>
          <w:rFonts w:ascii="Tahoma" w:eastAsia="Arial" w:hAnsi="Tahoma" w:cs="Tahoma"/>
          <w:color w:val="00000A"/>
          <w:sz w:val="22"/>
          <w:szCs w:val="22"/>
        </w:rPr>
      </w:pPr>
    </w:p>
    <w:p w14:paraId="32C64B5D" w14:textId="3C3EE218" w:rsidR="00C35E32" w:rsidRPr="00A95313" w:rsidRDefault="00C35E32" w:rsidP="00A77CBC">
      <w:pPr>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Wśród proponowanych</w:t>
      </w:r>
      <w:r w:rsidR="00EE6C90" w:rsidRPr="00A95313">
        <w:rPr>
          <w:rFonts w:ascii="Tahoma" w:eastAsia="Arial" w:hAnsi="Tahoma" w:cs="Tahoma"/>
          <w:color w:val="00000A"/>
          <w:sz w:val="22"/>
          <w:szCs w:val="22"/>
        </w:rPr>
        <w:t xml:space="preserve"> </w:t>
      </w:r>
      <w:r w:rsidRPr="00A95313">
        <w:rPr>
          <w:rFonts w:ascii="Tahoma" w:eastAsia="Arial" w:hAnsi="Tahoma" w:cs="Tahoma"/>
          <w:color w:val="00000A"/>
          <w:sz w:val="22"/>
          <w:szCs w:val="22"/>
        </w:rPr>
        <w:t>narzędzi</w:t>
      </w:r>
      <w:r w:rsidR="001D718B">
        <w:rPr>
          <w:rFonts w:ascii="Tahoma" w:eastAsia="Arial" w:hAnsi="Tahoma" w:cs="Tahoma"/>
          <w:color w:val="00000A"/>
          <w:sz w:val="22"/>
          <w:szCs w:val="22"/>
        </w:rPr>
        <w:t>,</w:t>
      </w:r>
      <w:r w:rsidRPr="00A95313">
        <w:rPr>
          <w:rFonts w:ascii="Tahoma" w:eastAsia="Arial" w:hAnsi="Tahoma" w:cs="Tahoma"/>
          <w:color w:val="00000A"/>
          <w:sz w:val="22"/>
          <w:szCs w:val="22"/>
        </w:rPr>
        <w:t xml:space="preserve"> część jest obowiązkowa i ściśle związana ze specyfiką projektu</w:t>
      </w:r>
      <w:r w:rsidR="001D718B">
        <w:rPr>
          <w:rFonts w:ascii="Tahoma" w:eastAsia="Arial" w:hAnsi="Tahoma" w:cs="Tahoma"/>
          <w:color w:val="00000A"/>
          <w:sz w:val="22"/>
          <w:szCs w:val="22"/>
        </w:rPr>
        <w:t>. Są to:</w:t>
      </w:r>
    </w:p>
    <w:p w14:paraId="7C460B9E" w14:textId="5AE219D5" w:rsidR="00E40025" w:rsidRPr="00A95313" w:rsidRDefault="001D718B" w:rsidP="003A5EE3">
      <w:pPr>
        <w:pStyle w:val="Akapitzlist"/>
        <w:numPr>
          <w:ilvl w:val="0"/>
          <w:numId w:val="34"/>
        </w:numPr>
        <w:tabs>
          <w:tab w:val="left" w:pos="284"/>
          <w:tab w:val="left" w:pos="567"/>
        </w:tabs>
        <w:spacing w:after="120" w:line="360" w:lineRule="auto"/>
        <w:ind w:left="284"/>
        <w:jc w:val="both"/>
        <w:rPr>
          <w:rFonts w:ascii="Tahoma" w:eastAsia="Arial" w:hAnsi="Tahoma" w:cs="Tahoma"/>
          <w:color w:val="00000A"/>
          <w:sz w:val="22"/>
          <w:szCs w:val="22"/>
        </w:rPr>
      </w:pPr>
      <w:r>
        <w:rPr>
          <w:rFonts w:ascii="Tahoma" w:eastAsia="Arial" w:hAnsi="Tahoma" w:cs="Tahoma"/>
          <w:color w:val="00000A"/>
          <w:sz w:val="22"/>
          <w:szCs w:val="22"/>
        </w:rPr>
        <w:t>S</w:t>
      </w:r>
      <w:r w:rsidR="00C35E32" w:rsidRPr="00A95313">
        <w:rPr>
          <w:rFonts w:ascii="Tahoma" w:eastAsia="Arial" w:hAnsi="Tahoma" w:cs="Tahoma"/>
          <w:color w:val="00000A"/>
          <w:sz w:val="22"/>
          <w:szCs w:val="22"/>
        </w:rPr>
        <w:t>potkanie Konsultacyjne</w:t>
      </w:r>
    </w:p>
    <w:p w14:paraId="2638AEA0" w14:textId="77777777" w:rsidR="00E40025" w:rsidRPr="00A95313" w:rsidRDefault="00C35E32" w:rsidP="003A5EE3">
      <w:pPr>
        <w:pStyle w:val="Akapitzlist"/>
        <w:numPr>
          <w:ilvl w:val="0"/>
          <w:numId w:val="34"/>
        </w:numPr>
        <w:tabs>
          <w:tab w:val="left" w:pos="284"/>
          <w:tab w:val="left" w:pos="567"/>
        </w:tabs>
        <w:spacing w:after="120" w:line="360" w:lineRule="auto"/>
        <w:ind w:left="284"/>
        <w:jc w:val="both"/>
        <w:rPr>
          <w:rFonts w:ascii="Tahoma" w:eastAsia="Arial" w:hAnsi="Tahoma" w:cs="Tahoma"/>
          <w:color w:val="00000A"/>
          <w:sz w:val="22"/>
          <w:szCs w:val="22"/>
        </w:rPr>
      </w:pPr>
      <w:r w:rsidRPr="00A95313">
        <w:rPr>
          <w:rFonts w:ascii="Tahoma" w:eastAsia="Arial" w:hAnsi="Tahoma" w:cs="Tahoma"/>
          <w:color w:val="00000A"/>
          <w:sz w:val="22"/>
          <w:szCs w:val="22"/>
        </w:rPr>
        <w:t>Zespół Interdyscyplinarny ds. Rodziny</w:t>
      </w:r>
    </w:p>
    <w:p w14:paraId="1A1AAE94" w14:textId="4D1F471B" w:rsidR="00C35E32" w:rsidRPr="00BC1341" w:rsidRDefault="00C35E32" w:rsidP="003A5EE3">
      <w:pPr>
        <w:pStyle w:val="Akapitzlist"/>
        <w:numPr>
          <w:ilvl w:val="0"/>
          <w:numId w:val="34"/>
        </w:numPr>
        <w:tabs>
          <w:tab w:val="left" w:pos="284"/>
          <w:tab w:val="left" w:pos="567"/>
        </w:tabs>
        <w:spacing w:after="120" w:line="360" w:lineRule="auto"/>
        <w:ind w:left="284"/>
        <w:jc w:val="both"/>
        <w:rPr>
          <w:rFonts w:ascii="Tahoma" w:eastAsia="Arial" w:hAnsi="Tahoma" w:cs="Tahoma"/>
          <w:color w:val="00000A"/>
          <w:sz w:val="22"/>
          <w:szCs w:val="22"/>
        </w:rPr>
      </w:pPr>
      <w:r w:rsidRPr="00A95313">
        <w:rPr>
          <w:rFonts w:ascii="Tahoma" w:eastAsia="Arial" w:hAnsi="Tahoma" w:cs="Tahoma"/>
          <w:color w:val="00000A"/>
          <w:sz w:val="22"/>
          <w:szCs w:val="22"/>
        </w:rPr>
        <w:t>Projekt Socjaln</w:t>
      </w:r>
      <w:r w:rsidR="00BC1341">
        <w:rPr>
          <w:rFonts w:ascii="Tahoma" w:eastAsia="Arial" w:hAnsi="Tahoma" w:cs="Tahoma"/>
          <w:color w:val="00000A"/>
          <w:sz w:val="22"/>
          <w:szCs w:val="22"/>
        </w:rPr>
        <w:t>y</w:t>
      </w:r>
    </w:p>
    <w:p w14:paraId="0CA833DE" w14:textId="77777777" w:rsidR="00C35E32" w:rsidRPr="00A95313" w:rsidRDefault="00C35E32" w:rsidP="001D718B">
      <w:pPr>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Pozostałe narzędzia pracownik socjalny wykorzystuje odpowiednio do specyfiki rodziny. Instytucja</w:t>
      </w:r>
      <w:r w:rsidR="00211A0D" w:rsidRPr="00A95313">
        <w:rPr>
          <w:rFonts w:ascii="Tahoma" w:eastAsia="Arial" w:hAnsi="Tahoma" w:cs="Tahoma"/>
          <w:color w:val="00000A"/>
          <w:sz w:val="22"/>
          <w:szCs w:val="22"/>
        </w:rPr>
        <w:t xml:space="preserve"> </w:t>
      </w:r>
      <w:r w:rsidRPr="00A95313">
        <w:rPr>
          <w:rFonts w:ascii="Tahoma" w:eastAsia="Arial" w:hAnsi="Tahoma" w:cs="Tahoma"/>
          <w:color w:val="00000A"/>
          <w:sz w:val="22"/>
          <w:szCs w:val="22"/>
        </w:rPr>
        <w:t>wdrażająca może dostosować proponowaną dokumentację do swoich potrzeb. Może także wykorzystać w realizacji Modelu własne, sprawdzone rozwiązania.</w:t>
      </w:r>
    </w:p>
    <w:p w14:paraId="794B94C9" w14:textId="538EF6B3" w:rsidR="00C35E32" w:rsidRPr="00A95313" w:rsidRDefault="00C35E32" w:rsidP="00A95313">
      <w:pPr>
        <w:spacing w:after="120" w:line="360" w:lineRule="auto"/>
        <w:jc w:val="both"/>
        <w:rPr>
          <w:rFonts w:ascii="Tahoma" w:eastAsia="Times New Roman" w:hAnsi="Tahoma" w:cs="Tahoma"/>
          <w:sz w:val="22"/>
          <w:szCs w:val="22"/>
        </w:rPr>
      </w:pPr>
      <w:bookmarkStart w:id="51" w:name="page27"/>
      <w:bookmarkEnd w:id="51"/>
    </w:p>
    <w:p w14:paraId="6397CD44" w14:textId="29361345" w:rsidR="00C35E32" w:rsidRPr="001D718B" w:rsidRDefault="0065036B" w:rsidP="001D718B">
      <w:pPr>
        <w:spacing w:after="120" w:line="360" w:lineRule="auto"/>
        <w:ind w:firstLine="284"/>
        <w:jc w:val="both"/>
        <w:rPr>
          <w:rFonts w:ascii="Tahoma" w:eastAsia="Arial" w:hAnsi="Tahoma" w:cs="Tahoma"/>
          <w:color w:val="00000A"/>
          <w:sz w:val="22"/>
          <w:szCs w:val="22"/>
        </w:rPr>
      </w:pPr>
      <w:r w:rsidRPr="001D718B">
        <w:rPr>
          <w:rFonts w:ascii="Tahoma" w:eastAsia="Arial" w:hAnsi="Tahoma" w:cs="Tahoma"/>
          <w:color w:val="00000A"/>
          <w:sz w:val="22"/>
          <w:szCs w:val="22"/>
        </w:rPr>
        <w:t>O</w:t>
      </w:r>
      <w:r w:rsidR="00C35E32" w:rsidRPr="001D718B">
        <w:rPr>
          <w:rFonts w:ascii="Tahoma" w:eastAsia="Arial" w:hAnsi="Tahoma" w:cs="Tahoma"/>
          <w:color w:val="00000A"/>
          <w:sz w:val="22"/>
          <w:szCs w:val="22"/>
        </w:rPr>
        <w:t>pis narzędzi, które można wykorzystać podczas wdrażania Modelu zostały</w:t>
      </w:r>
      <w:r w:rsidR="00BF6935" w:rsidRPr="001D718B">
        <w:rPr>
          <w:rFonts w:ascii="Tahoma" w:eastAsia="Arial" w:hAnsi="Tahoma" w:cs="Tahoma"/>
          <w:color w:val="00000A"/>
          <w:sz w:val="22"/>
          <w:szCs w:val="22"/>
        </w:rPr>
        <w:t xml:space="preserve"> </w:t>
      </w:r>
      <w:r w:rsidR="00DC039E">
        <w:rPr>
          <w:rFonts w:ascii="Tahoma" w:eastAsia="Arial" w:hAnsi="Tahoma" w:cs="Tahoma"/>
          <w:color w:val="00000A"/>
          <w:sz w:val="22"/>
          <w:szCs w:val="22"/>
        </w:rPr>
        <w:t>dołączone do </w:t>
      </w:r>
      <w:r w:rsidR="00F7620A">
        <w:rPr>
          <w:rFonts w:ascii="Tahoma" w:eastAsia="Arial" w:hAnsi="Tahoma" w:cs="Tahoma"/>
          <w:color w:val="00000A"/>
          <w:sz w:val="22"/>
          <w:szCs w:val="22"/>
        </w:rPr>
        <w:t>„</w:t>
      </w:r>
      <w:r w:rsidR="00B90F83">
        <w:rPr>
          <w:rFonts w:ascii="Tahoma" w:eastAsia="Arial" w:hAnsi="Tahoma" w:cs="Tahoma"/>
          <w:color w:val="000000" w:themeColor="text1"/>
          <w:sz w:val="22"/>
          <w:szCs w:val="22"/>
        </w:rPr>
        <w:t xml:space="preserve">Podręcznika wdrażania Modelu </w:t>
      </w:r>
      <w:r w:rsidR="00B90F83" w:rsidRPr="00B90F83">
        <w:rPr>
          <w:rFonts w:ascii="Tahoma" w:eastAsia="Arial" w:hAnsi="Tahoma" w:cs="Tahoma"/>
          <w:color w:val="000000" w:themeColor="text1"/>
          <w:sz w:val="22"/>
          <w:szCs w:val="22"/>
        </w:rPr>
        <w:t>pracy z rodziną doświadczającą dziedziczonego ubóstwa na terenach pogórniczych</w:t>
      </w:r>
      <w:r w:rsidR="00B90F83">
        <w:rPr>
          <w:rFonts w:ascii="Tahoma" w:eastAsia="Arial" w:hAnsi="Tahoma" w:cs="Tahoma"/>
          <w:color w:val="000000" w:themeColor="text1"/>
          <w:sz w:val="22"/>
          <w:szCs w:val="22"/>
        </w:rPr>
        <w:t>”.</w:t>
      </w:r>
    </w:p>
    <w:p w14:paraId="51AA996C" w14:textId="611D79E8" w:rsidR="00BF3077" w:rsidRDefault="00BF3077" w:rsidP="00A95313">
      <w:pPr>
        <w:spacing w:after="120" w:line="360" w:lineRule="auto"/>
        <w:jc w:val="both"/>
        <w:rPr>
          <w:rFonts w:ascii="Tahoma" w:hAnsi="Tahoma" w:cs="Tahoma"/>
          <w:color w:val="31849B" w:themeColor="accent5" w:themeShade="BF"/>
          <w:sz w:val="22"/>
          <w:szCs w:val="22"/>
        </w:rPr>
      </w:pPr>
    </w:p>
    <w:p w14:paraId="42DA9FEF" w14:textId="51E8E5E1" w:rsidR="00E2197A" w:rsidRDefault="00E2197A" w:rsidP="00A95313">
      <w:pPr>
        <w:spacing w:after="120" w:line="360" w:lineRule="auto"/>
        <w:jc w:val="both"/>
        <w:rPr>
          <w:rFonts w:ascii="Tahoma" w:hAnsi="Tahoma" w:cs="Tahoma"/>
          <w:color w:val="31849B" w:themeColor="accent5" w:themeShade="BF"/>
          <w:sz w:val="22"/>
          <w:szCs w:val="22"/>
        </w:rPr>
      </w:pPr>
    </w:p>
    <w:p w14:paraId="6EC7C01A" w14:textId="00219DB6" w:rsidR="00E2197A" w:rsidRDefault="00E2197A" w:rsidP="00A95313">
      <w:pPr>
        <w:spacing w:after="120" w:line="360" w:lineRule="auto"/>
        <w:jc w:val="both"/>
        <w:rPr>
          <w:rFonts w:ascii="Tahoma" w:hAnsi="Tahoma" w:cs="Tahoma"/>
          <w:color w:val="31849B" w:themeColor="accent5" w:themeShade="BF"/>
          <w:sz w:val="22"/>
          <w:szCs w:val="22"/>
        </w:rPr>
      </w:pPr>
    </w:p>
    <w:p w14:paraId="24ABF0C3" w14:textId="734031AB" w:rsidR="00E2197A" w:rsidRDefault="00E2197A" w:rsidP="00A95313">
      <w:pPr>
        <w:spacing w:after="120" w:line="360" w:lineRule="auto"/>
        <w:jc w:val="both"/>
        <w:rPr>
          <w:rFonts w:ascii="Tahoma" w:hAnsi="Tahoma" w:cs="Tahoma"/>
          <w:color w:val="31849B" w:themeColor="accent5" w:themeShade="BF"/>
          <w:sz w:val="22"/>
          <w:szCs w:val="22"/>
        </w:rPr>
      </w:pPr>
    </w:p>
    <w:p w14:paraId="00BE6AA1" w14:textId="77777777" w:rsidR="00E2197A" w:rsidRDefault="00E2197A" w:rsidP="00A95313">
      <w:pPr>
        <w:spacing w:after="120" w:line="360" w:lineRule="auto"/>
        <w:jc w:val="both"/>
        <w:rPr>
          <w:rFonts w:ascii="Tahoma" w:hAnsi="Tahoma" w:cs="Tahoma"/>
          <w:color w:val="31849B" w:themeColor="accent5" w:themeShade="BF"/>
          <w:sz w:val="22"/>
          <w:szCs w:val="22"/>
        </w:rPr>
      </w:pPr>
    </w:p>
    <w:p w14:paraId="7FABA70A" w14:textId="67DF99F2" w:rsidR="00F7620A" w:rsidRPr="009B12A6" w:rsidRDefault="003A4D40" w:rsidP="003A5EE3">
      <w:pPr>
        <w:pStyle w:val="Akapitzlist"/>
        <w:numPr>
          <w:ilvl w:val="0"/>
          <w:numId w:val="159"/>
        </w:numPr>
        <w:tabs>
          <w:tab w:val="left" w:pos="567"/>
        </w:tabs>
        <w:spacing w:line="360" w:lineRule="auto"/>
        <w:jc w:val="both"/>
        <w:rPr>
          <w:rFonts w:ascii="Tahoma" w:eastAsia="Arial" w:hAnsi="Tahoma" w:cs="Tahoma"/>
          <w:b/>
          <w:bCs/>
          <w:color w:val="31849B" w:themeColor="accent5" w:themeShade="BF"/>
          <w:sz w:val="22"/>
          <w:szCs w:val="22"/>
        </w:rPr>
      </w:pPr>
      <w:r w:rsidRPr="009B12A6">
        <w:rPr>
          <w:rFonts w:ascii="Tahoma" w:eastAsia="Arial" w:hAnsi="Tahoma" w:cs="Tahoma"/>
          <w:b/>
          <w:bCs/>
          <w:color w:val="31849B" w:themeColor="accent5" w:themeShade="BF"/>
          <w:sz w:val="22"/>
          <w:szCs w:val="22"/>
        </w:rPr>
        <w:lastRenderedPageBreak/>
        <w:t>Stworzenie sieci wsparcia – nawiązanie współpracy z lokalnymi instytucjami</w:t>
      </w:r>
      <w:r w:rsidR="00F7620A" w:rsidRPr="009B12A6">
        <w:rPr>
          <w:rFonts w:ascii="Tahoma" w:eastAsia="Arial" w:hAnsi="Tahoma" w:cs="Tahoma"/>
          <w:b/>
          <w:bCs/>
          <w:color w:val="31849B" w:themeColor="accent5" w:themeShade="BF"/>
          <w:sz w:val="22"/>
          <w:szCs w:val="22"/>
        </w:rPr>
        <w:t>. Podpisanie porozumień i umów określających zakres współpracy z partnerami, dotyczących wspólnych działań na rzecz rodzin doświadczających dziedziczonego ubóstwa. Stworzenie katalogu aktualnie dostępnych zasobów oraz usług.</w:t>
      </w:r>
    </w:p>
    <w:p w14:paraId="3E0B736A" w14:textId="1A750D43" w:rsidR="003A4D40" w:rsidRPr="003A4D40" w:rsidRDefault="003A4D40" w:rsidP="003A4D40">
      <w:pPr>
        <w:spacing w:after="120" w:line="360" w:lineRule="auto"/>
        <w:ind w:firstLine="720"/>
        <w:contextualSpacing/>
        <w:jc w:val="both"/>
        <w:rPr>
          <w:rFonts w:ascii="Tahoma" w:eastAsia="Arial" w:hAnsi="Tahoma" w:cs="Tahoma"/>
          <w:color w:val="00000A"/>
          <w:sz w:val="22"/>
          <w:szCs w:val="22"/>
        </w:rPr>
      </w:pPr>
      <w:r w:rsidRPr="003A4D40">
        <w:rPr>
          <w:rFonts w:ascii="Tahoma" w:eastAsia="Arial" w:hAnsi="Tahoma" w:cs="Tahoma"/>
          <w:color w:val="00000A"/>
          <w:sz w:val="22"/>
          <w:szCs w:val="22"/>
        </w:rPr>
        <w:t>Model opiera swoje funkcjonowanie na zdolności do stworzenia więzi i współdziałania z innymi instytucjami, potencjalnymi partnerami. Zakłada się, że potencjalni lokalni partnerzy funkcjonują w środowisku społecznym i często w odosobnieniu realizują odrębne, jednak nakierowane na wsparcie rodzin, cele. Realizacja zadań przez poszczególne instytucje równolegle, bez stworzenia płaszczyzny interdyscyplinarnej współpracy</w:t>
      </w:r>
      <w:r w:rsidR="00C46B12">
        <w:rPr>
          <w:rFonts w:ascii="Tahoma" w:eastAsia="Arial" w:hAnsi="Tahoma" w:cs="Tahoma"/>
          <w:color w:val="00000A"/>
          <w:sz w:val="22"/>
          <w:szCs w:val="22"/>
        </w:rPr>
        <w:t>,</w:t>
      </w:r>
      <w:r w:rsidRPr="003A4D40">
        <w:rPr>
          <w:rFonts w:ascii="Tahoma" w:eastAsia="Arial" w:hAnsi="Tahoma" w:cs="Tahoma"/>
          <w:color w:val="00000A"/>
          <w:sz w:val="22"/>
          <w:szCs w:val="22"/>
        </w:rPr>
        <w:t xml:space="preserve"> negatywnie wpływa na długofalowe efekty, w szczególności w przypadku rodzin z tak zwanymi sprzężonymi dysfunkcjami. Sieć interdyscyplinarnego wsparcia umożliwia realizację zadań z uwzględnieniem efektu synergii. Z punktu widzenia idei Modelu, współdziałanie potencjalnych, lokalnych partnerów ma zostać określone w ramach wspólnie uzgodnionych celów i wspólnie zaplanowanych działań – na rzecz konkretnych rodzin i osób.</w:t>
      </w:r>
    </w:p>
    <w:p w14:paraId="585770B0" w14:textId="77777777" w:rsidR="003A4D40" w:rsidRPr="003A4D40" w:rsidRDefault="003A4D40" w:rsidP="003A4D40">
      <w:pPr>
        <w:spacing w:after="120" w:line="360" w:lineRule="auto"/>
        <w:contextualSpacing/>
        <w:jc w:val="both"/>
        <w:rPr>
          <w:rFonts w:ascii="Tahoma" w:eastAsia="Arial" w:hAnsi="Tahoma" w:cs="Tahoma"/>
          <w:color w:val="00000A"/>
          <w:sz w:val="22"/>
          <w:szCs w:val="22"/>
        </w:rPr>
      </w:pPr>
    </w:p>
    <w:p w14:paraId="2D8AFF35" w14:textId="77777777" w:rsidR="003A4D40" w:rsidRPr="003A4D40" w:rsidRDefault="003A4D40" w:rsidP="003A4D40">
      <w:pPr>
        <w:spacing w:after="120" w:line="360" w:lineRule="auto"/>
        <w:ind w:firstLine="360"/>
        <w:jc w:val="both"/>
        <w:rPr>
          <w:rFonts w:ascii="Tahoma" w:hAnsi="Tahoma" w:cs="Tahoma"/>
          <w:sz w:val="22"/>
          <w:szCs w:val="22"/>
        </w:rPr>
      </w:pPr>
      <w:r w:rsidRPr="003A4D40">
        <w:rPr>
          <w:rFonts w:ascii="Tahoma" w:hAnsi="Tahoma" w:cs="Tahoma"/>
          <w:sz w:val="22"/>
          <w:szCs w:val="22"/>
        </w:rPr>
        <w:t>Aby zapewnić trwałą i efektywną współpracę instytucji zaangażowanych we wdrażanie Modelu należy położyć nacisk na następujące czynniki:</w:t>
      </w:r>
    </w:p>
    <w:p w14:paraId="486D63FA" w14:textId="77777777" w:rsidR="003A4D40" w:rsidRPr="003A4D40" w:rsidRDefault="003A4D40" w:rsidP="003A5EE3">
      <w:pPr>
        <w:numPr>
          <w:ilvl w:val="0"/>
          <w:numId w:val="84"/>
        </w:numPr>
        <w:spacing w:after="120" w:line="360" w:lineRule="auto"/>
        <w:jc w:val="both"/>
        <w:rPr>
          <w:rFonts w:ascii="Tahoma" w:hAnsi="Tahoma" w:cs="Tahoma"/>
          <w:sz w:val="22"/>
          <w:szCs w:val="22"/>
        </w:rPr>
      </w:pPr>
      <w:r w:rsidRPr="003A4D40">
        <w:rPr>
          <w:rFonts w:ascii="Tahoma" w:hAnsi="Tahoma" w:cs="Tahoma"/>
          <w:sz w:val="22"/>
          <w:szCs w:val="22"/>
        </w:rPr>
        <w:t xml:space="preserve">konieczność prowadzenia szerszych i konkretnych analiz i diagnoz społecznych, które umożliwiłyby poznanie danego środowiska, jego potrzeb, a co za tym idzie </w:t>
      </w:r>
      <w:r w:rsidRPr="003A4D40">
        <w:rPr>
          <w:rFonts w:ascii="Tahoma" w:eastAsia="Arial" w:hAnsi="Tahoma" w:cs="Tahoma"/>
          <w:color w:val="00000A"/>
          <w:sz w:val="22"/>
          <w:szCs w:val="22"/>
        </w:rPr>
        <w:t xml:space="preserve">– </w:t>
      </w:r>
      <w:r w:rsidRPr="003A4D40">
        <w:rPr>
          <w:rFonts w:ascii="Tahoma" w:hAnsi="Tahoma" w:cs="Tahoma"/>
          <w:sz w:val="22"/>
          <w:szCs w:val="22"/>
        </w:rPr>
        <w:t xml:space="preserve">pozwoliłyby na lepsze doprecyzowanie prowadzonych na tym terenie działań; wskazana polityka miałaby również zwiększyć zainteresowanie środowiska lokalnego tym, co dzieje się w otoczeniu, do wyuczenia pozytywnego poczucia przynależności i odpowiedzialności w stosunku do swojego miejsca zamieszkania, aż wreszcie dawać prawo do decydowania o tym co będzie „u nas"; przeszkodą w zrealizowaniu tej potrzeby może być negatywne postrzeganie służb społecznych; </w:t>
      </w:r>
    </w:p>
    <w:p w14:paraId="27A151DA" w14:textId="77777777" w:rsidR="003A4D40" w:rsidRPr="003A4D40" w:rsidRDefault="003A4D40" w:rsidP="003A5EE3">
      <w:pPr>
        <w:numPr>
          <w:ilvl w:val="0"/>
          <w:numId w:val="84"/>
        </w:numPr>
        <w:spacing w:after="120" w:line="360" w:lineRule="auto"/>
        <w:jc w:val="both"/>
        <w:rPr>
          <w:rFonts w:ascii="Tahoma" w:hAnsi="Tahoma" w:cs="Tahoma"/>
          <w:sz w:val="22"/>
          <w:szCs w:val="22"/>
        </w:rPr>
      </w:pPr>
      <w:r w:rsidRPr="003A4D40">
        <w:rPr>
          <w:rFonts w:ascii="Tahoma" w:hAnsi="Tahoma" w:cs="Tahoma"/>
          <w:sz w:val="22"/>
          <w:szCs w:val="22"/>
        </w:rPr>
        <w:t>wypracowanie skutecznego modelu współpracy, który jasno i precyzyjnie określałby cele między poszczególnymi instytucjami, partnerami oraz zadania, jakie mają zostać zrealizowane z wyszczególnieniem efektów takiej współpracy dla wszystkich zainteresowanych;</w:t>
      </w:r>
    </w:p>
    <w:p w14:paraId="72CDDE7A" w14:textId="77777777" w:rsidR="003A4D40" w:rsidRPr="003A4D40" w:rsidRDefault="003A4D40" w:rsidP="003A5EE3">
      <w:pPr>
        <w:numPr>
          <w:ilvl w:val="0"/>
          <w:numId w:val="84"/>
        </w:numPr>
        <w:spacing w:after="120" w:line="360" w:lineRule="auto"/>
        <w:jc w:val="both"/>
        <w:rPr>
          <w:rFonts w:ascii="Tahoma" w:hAnsi="Tahoma" w:cs="Tahoma"/>
          <w:sz w:val="22"/>
          <w:szCs w:val="22"/>
        </w:rPr>
      </w:pPr>
      <w:r w:rsidRPr="003A4D40">
        <w:rPr>
          <w:rFonts w:ascii="Tahoma" w:hAnsi="Tahoma" w:cs="Tahoma"/>
          <w:sz w:val="22"/>
          <w:szCs w:val="22"/>
        </w:rPr>
        <w:t>konieczność wprowadzenia działań ewaluacyjnych oraz wspomagających działania poprojektowe;</w:t>
      </w:r>
    </w:p>
    <w:p w14:paraId="5EDCD6B2" w14:textId="77777777" w:rsidR="003A4D40" w:rsidRPr="003A4D40" w:rsidRDefault="003A4D40" w:rsidP="003A5EE3">
      <w:pPr>
        <w:numPr>
          <w:ilvl w:val="0"/>
          <w:numId w:val="84"/>
        </w:numPr>
        <w:spacing w:after="120" w:line="360" w:lineRule="auto"/>
        <w:jc w:val="both"/>
        <w:rPr>
          <w:rFonts w:ascii="Tahoma" w:hAnsi="Tahoma" w:cs="Tahoma"/>
          <w:sz w:val="22"/>
          <w:szCs w:val="22"/>
        </w:rPr>
      </w:pPr>
      <w:r w:rsidRPr="003A4D40">
        <w:rPr>
          <w:rFonts w:ascii="Tahoma" w:hAnsi="Tahoma" w:cs="Tahoma"/>
          <w:sz w:val="22"/>
          <w:szCs w:val="22"/>
        </w:rPr>
        <w:lastRenderedPageBreak/>
        <w:t>lokowanie, już na etapie planowania wdrożenia Modelu, działań wskazanych w dokumentach strategicznych i pracach danej placówki, czyli tworzenie takich zadań, które można będzie realizować samodzielnie po zakończeniu projektu;</w:t>
      </w:r>
    </w:p>
    <w:p w14:paraId="5925458D" w14:textId="77777777" w:rsidR="003A4D40" w:rsidRPr="003A4D40" w:rsidRDefault="003A4D40" w:rsidP="003A5EE3">
      <w:pPr>
        <w:numPr>
          <w:ilvl w:val="0"/>
          <w:numId w:val="84"/>
        </w:numPr>
        <w:spacing w:after="120" w:line="360" w:lineRule="auto"/>
        <w:jc w:val="both"/>
        <w:rPr>
          <w:rFonts w:ascii="Tahoma" w:hAnsi="Tahoma" w:cs="Tahoma"/>
          <w:sz w:val="22"/>
          <w:szCs w:val="22"/>
        </w:rPr>
      </w:pPr>
      <w:r w:rsidRPr="003A4D40">
        <w:rPr>
          <w:rFonts w:ascii="Tahoma" w:hAnsi="Tahoma" w:cs="Tahoma"/>
          <w:sz w:val="22"/>
          <w:szCs w:val="22"/>
        </w:rPr>
        <w:t>wdrażanie partnerów do projektu już na etapie pomysłu czy też planowania; niniejsza polityka miałaby uchronić dane przedsięwzięcie od lokowania go tylko i wyłącznie jako pomysłu czy też działania jednej placówki (lidera), czyli pozbycie się stwierdzenia: „to jest wasz projekt” na prawdziwsze stwierdzenie: „to jest nasz projekt”.</w:t>
      </w:r>
    </w:p>
    <w:p w14:paraId="05EA18BA" w14:textId="77777777" w:rsidR="003A4D40" w:rsidRPr="003A4D40" w:rsidRDefault="003A4D40" w:rsidP="003A4D40">
      <w:pPr>
        <w:suppressAutoHyphens/>
        <w:autoSpaceDN w:val="0"/>
        <w:spacing w:line="360" w:lineRule="auto"/>
        <w:ind w:firstLine="360"/>
        <w:jc w:val="both"/>
        <w:textAlignment w:val="baseline"/>
        <w:rPr>
          <w:rFonts w:ascii="Tahoma" w:eastAsia="Times New Roman" w:hAnsi="Tahoma" w:cs="Tahoma"/>
          <w:kern w:val="3"/>
          <w:sz w:val="22"/>
          <w:szCs w:val="22"/>
          <w:lang w:eastAsia="zh-CN"/>
        </w:rPr>
      </w:pPr>
      <w:r w:rsidRPr="003A4D40">
        <w:rPr>
          <w:rFonts w:ascii="Tahoma" w:eastAsia="Times New Roman" w:hAnsi="Tahoma" w:cs="Tahoma"/>
          <w:kern w:val="3"/>
          <w:sz w:val="22"/>
          <w:szCs w:val="22"/>
          <w:lang w:eastAsia="zh-CN"/>
        </w:rPr>
        <w:t>Na podsumowaniu można powiedzieć, że współpracy międzyinstytucjonalnej nie da się wprowadzić nakazem lub przepisem. Jedną z istotnych zasad wpływających na trwałość partnerstw jest zasada dobrowolności udziału we wspólnych działaniach. Konieczna jest zatem świadoma chęć współpracy instytucji i organizacji, u której podstaw leży wdrażanie mechanizmów zwiększających motywacje i wskazujących korzyści ze współpracy.</w:t>
      </w:r>
    </w:p>
    <w:p w14:paraId="00C35DA2" w14:textId="77777777" w:rsidR="003A4D40" w:rsidRPr="003A4D40" w:rsidRDefault="003A4D40" w:rsidP="003A4D40">
      <w:pPr>
        <w:suppressAutoHyphens/>
        <w:autoSpaceDN w:val="0"/>
        <w:spacing w:line="360" w:lineRule="auto"/>
        <w:jc w:val="both"/>
        <w:textAlignment w:val="baseline"/>
        <w:rPr>
          <w:rFonts w:ascii="Tahoma" w:eastAsia="Segoe UI" w:hAnsi="Tahoma" w:cs="Tahoma"/>
          <w:kern w:val="3"/>
          <w:sz w:val="22"/>
          <w:szCs w:val="22"/>
          <w:lang w:eastAsia="zh-CN" w:bidi="en-US"/>
        </w:rPr>
      </w:pPr>
    </w:p>
    <w:p w14:paraId="61EBBCF5" w14:textId="77777777" w:rsidR="003A4D40" w:rsidRPr="003A4D40" w:rsidRDefault="003A4D40" w:rsidP="003A4D40">
      <w:pPr>
        <w:suppressAutoHyphens/>
        <w:autoSpaceDN w:val="0"/>
        <w:spacing w:line="360" w:lineRule="auto"/>
        <w:ind w:firstLine="360"/>
        <w:jc w:val="both"/>
        <w:textAlignment w:val="baseline"/>
        <w:rPr>
          <w:rFonts w:ascii="Tahoma" w:eastAsia="Times New Roman" w:hAnsi="Tahoma" w:cs="Tahoma"/>
          <w:kern w:val="3"/>
          <w:sz w:val="22"/>
          <w:szCs w:val="22"/>
          <w:lang w:eastAsia="zh-CN"/>
        </w:rPr>
      </w:pPr>
      <w:r w:rsidRPr="003A4D40">
        <w:rPr>
          <w:rFonts w:ascii="Tahoma" w:eastAsia="Segoe UI" w:hAnsi="Tahoma" w:cs="Tahoma"/>
          <w:kern w:val="3"/>
          <w:sz w:val="22"/>
          <w:szCs w:val="22"/>
          <w:lang w:eastAsia="zh-CN" w:bidi="en-US"/>
        </w:rPr>
        <w:t>Z kolei trwałe i rzeczywiste mechanizmy współpracy w ramach Modelu zapewnią następujące rozwiązania:</w:t>
      </w:r>
    </w:p>
    <w:p w14:paraId="2BBCEA2F" w14:textId="283F2B78" w:rsidR="003A4D40" w:rsidRPr="003A4D40" w:rsidRDefault="003A4D40" w:rsidP="003A5EE3">
      <w:pPr>
        <w:numPr>
          <w:ilvl w:val="0"/>
          <w:numId w:val="136"/>
        </w:numPr>
        <w:spacing w:after="200" w:line="360" w:lineRule="auto"/>
        <w:contextualSpacing/>
        <w:jc w:val="both"/>
        <w:rPr>
          <w:rFonts w:ascii="Tahoma" w:hAnsi="Tahoma" w:cs="Tahoma"/>
          <w:color w:val="000000" w:themeColor="text1"/>
          <w:sz w:val="22"/>
          <w:szCs w:val="22"/>
        </w:rPr>
      </w:pPr>
      <w:r w:rsidRPr="003A4D40">
        <w:rPr>
          <w:rFonts w:ascii="Tahoma" w:hAnsi="Tahoma" w:cs="Tahoma"/>
          <w:sz w:val="22"/>
          <w:szCs w:val="22"/>
        </w:rPr>
        <w:t>uzupełnienie strategii miejskich rozwiązywania problemów społecznych o wdrożenie Modelu oraz zawarcie porozumień partnerskich/umów o współpracę międzyinstytucjonalną (</w:t>
      </w:r>
      <w:r w:rsidRPr="003A4D40">
        <w:rPr>
          <w:rFonts w:ascii="Tahoma" w:hAnsi="Tahoma" w:cs="Tahoma"/>
          <w:color w:val="000000" w:themeColor="text1"/>
          <w:sz w:val="22"/>
          <w:szCs w:val="22"/>
        </w:rPr>
        <w:t>uchwały wprowadzające zmiany w Strategii znajdują się w załączniku nr 5.1.2 do „</w:t>
      </w:r>
      <w:r w:rsidR="0043265B" w:rsidRPr="0043265B">
        <w:rPr>
          <w:rFonts w:ascii="Tahoma" w:hAnsi="Tahoma" w:cs="Tahoma"/>
          <w:sz w:val="22"/>
          <w:szCs w:val="22"/>
        </w:rPr>
        <w:t>Podręcznik</w:t>
      </w:r>
      <w:r w:rsidR="0043265B">
        <w:rPr>
          <w:rFonts w:ascii="Tahoma" w:hAnsi="Tahoma" w:cs="Tahoma"/>
          <w:sz w:val="22"/>
          <w:szCs w:val="22"/>
        </w:rPr>
        <w:t>a</w:t>
      </w:r>
      <w:r w:rsidR="0043265B" w:rsidRPr="0043265B">
        <w:rPr>
          <w:rFonts w:ascii="Tahoma" w:hAnsi="Tahoma" w:cs="Tahoma"/>
          <w:sz w:val="22"/>
          <w:szCs w:val="22"/>
        </w:rPr>
        <w:t xml:space="preserve"> wdrażania Modelu pracy z rodziną doświadczającą dziedziczonego ubóstwa na terenach pogórniczych</w:t>
      </w:r>
      <w:r w:rsidR="0043265B">
        <w:rPr>
          <w:rFonts w:ascii="Tahoma" w:hAnsi="Tahoma" w:cs="Tahoma"/>
          <w:sz w:val="22"/>
          <w:szCs w:val="22"/>
        </w:rPr>
        <w:t>”</w:t>
      </w:r>
      <w:r w:rsidR="0043265B" w:rsidRPr="003A4D40" w:rsidDel="0043265B">
        <w:rPr>
          <w:rFonts w:ascii="Tahoma" w:hAnsi="Tahoma" w:cs="Tahoma"/>
          <w:color w:val="000000" w:themeColor="text1"/>
          <w:sz w:val="22"/>
          <w:szCs w:val="22"/>
        </w:rPr>
        <w:t xml:space="preserve"> </w:t>
      </w:r>
      <w:r w:rsidRPr="003A4D40">
        <w:rPr>
          <w:rFonts w:ascii="Tahoma" w:hAnsi="Tahoma" w:cs="Tahoma"/>
          <w:color w:val="000000" w:themeColor="text1"/>
          <w:sz w:val="22"/>
          <w:szCs w:val="22"/>
        </w:rPr>
        <w:t>”; wzór porozumienia partnerskiego/Umowy o współpracy  stanowi załącznik nr 5.1 do „</w:t>
      </w:r>
      <w:r w:rsidR="0043265B" w:rsidRPr="0043265B">
        <w:rPr>
          <w:rFonts w:ascii="Tahoma" w:hAnsi="Tahoma" w:cs="Tahoma"/>
          <w:sz w:val="22"/>
          <w:szCs w:val="22"/>
        </w:rPr>
        <w:t>Podręcznik</w:t>
      </w:r>
      <w:r w:rsidR="0043265B">
        <w:rPr>
          <w:rFonts w:ascii="Tahoma" w:hAnsi="Tahoma" w:cs="Tahoma"/>
          <w:sz w:val="22"/>
          <w:szCs w:val="22"/>
        </w:rPr>
        <w:t>a</w:t>
      </w:r>
      <w:r w:rsidR="0043265B" w:rsidRPr="0043265B">
        <w:rPr>
          <w:rFonts w:ascii="Tahoma" w:hAnsi="Tahoma" w:cs="Tahoma"/>
          <w:sz w:val="22"/>
          <w:szCs w:val="22"/>
        </w:rPr>
        <w:t xml:space="preserve"> wdrażania Modelu pracy z rodziną doświadczającą dziedziczonego ubóstwa na terenach pogórniczych</w:t>
      </w:r>
      <w:r w:rsidR="0043265B">
        <w:rPr>
          <w:rFonts w:ascii="Tahoma" w:hAnsi="Tahoma" w:cs="Tahoma"/>
          <w:sz w:val="22"/>
          <w:szCs w:val="22"/>
        </w:rPr>
        <w:t>”</w:t>
      </w:r>
      <w:r w:rsidR="0043265B" w:rsidRPr="003A4D40" w:rsidDel="0043265B">
        <w:rPr>
          <w:rFonts w:ascii="Tahoma" w:hAnsi="Tahoma" w:cs="Tahoma"/>
          <w:color w:val="000000" w:themeColor="text1"/>
          <w:sz w:val="22"/>
          <w:szCs w:val="22"/>
        </w:rPr>
        <w:t xml:space="preserve"> </w:t>
      </w:r>
      <w:r w:rsidRPr="003A4D40">
        <w:rPr>
          <w:rFonts w:ascii="Tahoma" w:hAnsi="Tahoma" w:cs="Tahoma"/>
          <w:color w:val="000000" w:themeColor="text1"/>
          <w:sz w:val="22"/>
          <w:szCs w:val="22"/>
        </w:rPr>
        <w:t>”)</w:t>
      </w:r>
      <w:r w:rsidRPr="003A4D40">
        <w:rPr>
          <w:rFonts w:ascii="Tahoma" w:hAnsi="Tahoma" w:cs="Tahoma"/>
          <w:color w:val="000000" w:themeColor="text1"/>
          <w:sz w:val="22"/>
          <w:szCs w:val="22"/>
          <w:u w:val="single"/>
        </w:rPr>
        <w:t>;</w:t>
      </w:r>
    </w:p>
    <w:p w14:paraId="0970D097" w14:textId="77777777" w:rsidR="003A4D40" w:rsidRPr="003A4D40" w:rsidRDefault="003A4D40" w:rsidP="003A5EE3">
      <w:pPr>
        <w:numPr>
          <w:ilvl w:val="0"/>
          <w:numId w:val="136"/>
        </w:numPr>
        <w:spacing w:after="200" w:line="360" w:lineRule="auto"/>
        <w:contextualSpacing/>
        <w:jc w:val="both"/>
        <w:rPr>
          <w:rFonts w:ascii="Tahoma" w:hAnsi="Tahoma" w:cs="Tahoma"/>
          <w:sz w:val="22"/>
          <w:szCs w:val="22"/>
        </w:rPr>
      </w:pPr>
      <w:r w:rsidRPr="003A4D40">
        <w:rPr>
          <w:rFonts w:ascii="Tahoma" w:hAnsi="Tahoma" w:cs="Tahoma"/>
          <w:color w:val="000000" w:themeColor="text1"/>
          <w:sz w:val="22"/>
          <w:szCs w:val="22"/>
        </w:rPr>
        <w:t>budowanie na szczeblu gmin, powiatów systemów wymiany informacji (m.in. pakietów usług), które powinny być aktualizowane na bieżąco</w:t>
      </w:r>
      <w:r w:rsidRPr="003A4D40">
        <w:rPr>
          <w:rFonts w:ascii="Tahoma" w:hAnsi="Tahoma" w:cs="Tahoma"/>
          <w:sz w:val="22"/>
          <w:szCs w:val="22"/>
        </w:rPr>
        <w:t xml:space="preserve">; </w:t>
      </w:r>
      <w:r w:rsidRPr="003A4D40">
        <w:rPr>
          <w:rFonts w:ascii="Tahoma" w:hAnsi="Tahoma" w:cs="Tahoma"/>
          <w:color w:val="000000"/>
          <w:sz w:val="22"/>
          <w:szCs w:val="22"/>
        </w:rPr>
        <w:t>szczegółowy opis stworzenia pakietów usług zawarto w niniejszym dokumencie,  w opisie Etapu organizacyjnego, pkt 5 Stworzenie katalogu aktualnie dostępnych zasobów oraz usług</w:t>
      </w:r>
      <w:r w:rsidRPr="003A4D40">
        <w:rPr>
          <w:rFonts w:ascii="Tahoma" w:hAnsi="Tahoma" w:cs="Tahoma"/>
          <w:sz w:val="22"/>
          <w:szCs w:val="22"/>
        </w:rPr>
        <w:t>;</w:t>
      </w:r>
    </w:p>
    <w:p w14:paraId="47FED738" w14:textId="1A7356C4" w:rsidR="003A4D40" w:rsidRPr="003A4D40" w:rsidRDefault="003A4D40" w:rsidP="003A5EE3">
      <w:pPr>
        <w:numPr>
          <w:ilvl w:val="0"/>
          <w:numId w:val="136"/>
        </w:numPr>
        <w:spacing w:after="200" w:line="360" w:lineRule="auto"/>
        <w:contextualSpacing/>
        <w:jc w:val="both"/>
        <w:rPr>
          <w:rFonts w:ascii="Tahoma" w:hAnsi="Tahoma" w:cs="Tahoma"/>
          <w:sz w:val="22"/>
          <w:szCs w:val="22"/>
        </w:rPr>
      </w:pPr>
      <w:r w:rsidRPr="003A4D40">
        <w:rPr>
          <w:rFonts w:ascii="Tahoma" w:hAnsi="Tahoma" w:cs="Tahoma"/>
          <w:sz w:val="22"/>
          <w:szCs w:val="22"/>
        </w:rPr>
        <w:t>stosowanie dobrych praktyk dotyczących, np. wymiany kadry, wspólnych spotkań pracowników „pierwszego kontaktu” i wspólnych szkoleń dotyczących partnerstw lokalnych; ciekawym rozwiązaniem są praktyki dotyczące tzw. „rejonizacji” pracy przedstawicieli  różnych instytucji;</w:t>
      </w:r>
      <w:r w:rsidRPr="003A4D40">
        <w:rPr>
          <w:rFonts w:ascii="Tahoma" w:hAnsi="Tahoma" w:cs="Tahoma"/>
          <w:sz w:val="24"/>
          <w:szCs w:val="24"/>
        </w:rPr>
        <w:t xml:space="preserve"> </w:t>
      </w:r>
      <w:r w:rsidRPr="003A4D40">
        <w:rPr>
          <w:rFonts w:ascii="Tahoma" w:hAnsi="Tahoma" w:cs="Tahoma"/>
          <w:sz w:val="22"/>
          <w:szCs w:val="22"/>
        </w:rPr>
        <w:t xml:space="preserve">szczegółowy opis </w:t>
      </w:r>
      <w:r w:rsidRPr="003A4D40">
        <w:rPr>
          <w:rFonts w:ascii="Tahoma" w:hAnsi="Tahoma" w:cs="Tahoma"/>
          <w:color w:val="00000A"/>
          <w:sz w:val="22"/>
          <w:szCs w:val="22"/>
        </w:rPr>
        <w:t>znajduje się w charakterystyce Etapu organizacyjnego, pkt 2-3 oraz w „</w:t>
      </w:r>
      <w:r w:rsidR="0043265B" w:rsidRPr="0043265B">
        <w:rPr>
          <w:rFonts w:ascii="Tahoma" w:hAnsi="Tahoma" w:cs="Tahoma"/>
          <w:sz w:val="22"/>
          <w:szCs w:val="22"/>
        </w:rPr>
        <w:t>Podręcznik</w:t>
      </w:r>
      <w:r w:rsidR="0043265B">
        <w:rPr>
          <w:rFonts w:ascii="Tahoma" w:hAnsi="Tahoma" w:cs="Tahoma"/>
          <w:sz w:val="22"/>
          <w:szCs w:val="22"/>
        </w:rPr>
        <w:t>u</w:t>
      </w:r>
      <w:r w:rsidR="0043265B" w:rsidRPr="0043265B">
        <w:rPr>
          <w:rFonts w:ascii="Tahoma" w:hAnsi="Tahoma" w:cs="Tahoma"/>
          <w:sz w:val="22"/>
          <w:szCs w:val="22"/>
        </w:rPr>
        <w:t xml:space="preserve"> wdrażania Modelu pracy z </w:t>
      </w:r>
      <w:r w:rsidR="0043265B" w:rsidRPr="0043265B">
        <w:rPr>
          <w:rFonts w:ascii="Tahoma" w:hAnsi="Tahoma" w:cs="Tahoma"/>
          <w:sz w:val="22"/>
          <w:szCs w:val="22"/>
        </w:rPr>
        <w:lastRenderedPageBreak/>
        <w:t>rodziną doświadczającą dziedziczonego ubóstwa na terenach pogórniczych</w:t>
      </w:r>
      <w:r w:rsidR="0043265B">
        <w:rPr>
          <w:rFonts w:ascii="Tahoma" w:hAnsi="Tahoma" w:cs="Tahoma"/>
          <w:sz w:val="22"/>
          <w:szCs w:val="22"/>
        </w:rPr>
        <w:t>”</w:t>
      </w:r>
      <w:r w:rsidR="0043265B" w:rsidRPr="003A4D40" w:rsidDel="0043265B">
        <w:rPr>
          <w:rFonts w:ascii="Tahoma" w:hAnsi="Tahoma" w:cs="Tahoma"/>
          <w:color w:val="00000A"/>
          <w:sz w:val="22"/>
          <w:szCs w:val="22"/>
        </w:rPr>
        <w:t xml:space="preserve"> </w:t>
      </w:r>
      <w:r w:rsidRPr="003A4D40">
        <w:rPr>
          <w:rFonts w:ascii="Tahoma" w:hAnsi="Tahoma" w:cs="Tahoma"/>
          <w:color w:val="00000A"/>
          <w:sz w:val="22"/>
          <w:szCs w:val="22"/>
        </w:rPr>
        <w:t>” w punkcie 3.3.3 Etap Organizacyjny B</w:t>
      </w:r>
      <w:r w:rsidRPr="003A4D40">
        <w:rPr>
          <w:rFonts w:ascii="Tahoma" w:hAnsi="Tahoma" w:cs="Tahoma"/>
          <w:sz w:val="22"/>
          <w:szCs w:val="22"/>
        </w:rPr>
        <w:t>;</w:t>
      </w:r>
    </w:p>
    <w:p w14:paraId="16935930" w14:textId="55D44B35" w:rsidR="003A4D40" w:rsidRPr="003A4D40" w:rsidRDefault="003A4D40" w:rsidP="003A5EE3">
      <w:pPr>
        <w:numPr>
          <w:ilvl w:val="0"/>
          <w:numId w:val="136"/>
        </w:numPr>
        <w:spacing w:after="200" w:line="360" w:lineRule="auto"/>
        <w:contextualSpacing/>
        <w:jc w:val="both"/>
        <w:rPr>
          <w:rFonts w:ascii="Tahoma" w:hAnsi="Tahoma" w:cs="Tahoma"/>
          <w:sz w:val="22"/>
          <w:szCs w:val="22"/>
        </w:rPr>
      </w:pPr>
      <w:r w:rsidRPr="003A4D40">
        <w:rPr>
          <w:rFonts w:ascii="Tahoma" w:hAnsi="Tahoma" w:cs="Tahoma"/>
          <w:sz w:val="22"/>
          <w:szCs w:val="22"/>
        </w:rPr>
        <w:t>zwiększenie roli pracowników socjalnych i specjalisty sieci wsparcia realizujących programy aktywności lokalnej i wdrażanie do systemu profesjonalistów zajmujących się organizowaniem społeczności lokalnej</w:t>
      </w:r>
      <w:r w:rsidRPr="003A4D40">
        <w:rPr>
          <w:rFonts w:ascii="Tahoma" w:hAnsi="Tahoma" w:cs="Tahoma"/>
          <w:sz w:val="24"/>
          <w:szCs w:val="24"/>
        </w:rPr>
        <w:t>; s</w:t>
      </w:r>
      <w:r w:rsidRPr="003A4D40">
        <w:rPr>
          <w:rFonts w:ascii="Tahoma" w:hAnsi="Tahoma" w:cs="Tahoma"/>
          <w:sz w:val="22"/>
          <w:szCs w:val="22"/>
        </w:rPr>
        <w:t>zczegółowy opis zawarto w</w:t>
      </w:r>
      <w:r w:rsidRPr="003A4D40">
        <w:rPr>
          <w:rFonts w:ascii="Tahoma" w:hAnsi="Tahoma" w:cs="Tahoma"/>
          <w:color w:val="00000A"/>
          <w:sz w:val="22"/>
          <w:szCs w:val="22"/>
        </w:rPr>
        <w:t xml:space="preserve"> Etapie organizacyjnym, pkt 2-3 oraz „</w:t>
      </w:r>
      <w:r w:rsidR="0043265B" w:rsidRPr="0043265B">
        <w:rPr>
          <w:rFonts w:ascii="Tahoma" w:hAnsi="Tahoma" w:cs="Tahoma"/>
          <w:sz w:val="22"/>
          <w:szCs w:val="22"/>
        </w:rPr>
        <w:t>Podręcznik</w:t>
      </w:r>
      <w:r w:rsidR="0043265B">
        <w:rPr>
          <w:rFonts w:ascii="Tahoma" w:hAnsi="Tahoma" w:cs="Tahoma"/>
          <w:sz w:val="22"/>
          <w:szCs w:val="22"/>
        </w:rPr>
        <w:t>u</w:t>
      </w:r>
      <w:r w:rsidR="0043265B" w:rsidRPr="0043265B">
        <w:rPr>
          <w:rFonts w:ascii="Tahoma" w:hAnsi="Tahoma" w:cs="Tahoma"/>
          <w:sz w:val="22"/>
          <w:szCs w:val="22"/>
        </w:rPr>
        <w:t xml:space="preserve"> wdrażania Modelu pracy z rodziną doświadczającą dziedziczonego ubóstwa na terenach pogórniczych</w:t>
      </w:r>
      <w:r w:rsidR="0043265B">
        <w:rPr>
          <w:rFonts w:ascii="Tahoma" w:hAnsi="Tahoma" w:cs="Tahoma"/>
          <w:sz w:val="22"/>
          <w:szCs w:val="22"/>
        </w:rPr>
        <w:t>”</w:t>
      </w:r>
      <w:r w:rsidRPr="003A4D40">
        <w:rPr>
          <w:rFonts w:ascii="Tahoma" w:hAnsi="Tahoma" w:cs="Tahoma"/>
          <w:color w:val="00000A"/>
          <w:sz w:val="22"/>
          <w:szCs w:val="22"/>
        </w:rPr>
        <w:t>” w części 3.3.3 Etap Organizacyjny B</w:t>
      </w:r>
      <w:r w:rsidRPr="003A4D40">
        <w:rPr>
          <w:rFonts w:ascii="Tahoma" w:hAnsi="Tahoma" w:cs="Tahoma"/>
          <w:sz w:val="22"/>
          <w:szCs w:val="22"/>
        </w:rPr>
        <w:t>;</w:t>
      </w:r>
    </w:p>
    <w:p w14:paraId="2DD131BF" w14:textId="1ED6297A" w:rsidR="003A4D40" w:rsidRPr="003A4D40" w:rsidRDefault="003A4D40" w:rsidP="003A5EE3">
      <w:pPr>
        <w:numPr>
          <w:ilvl w:val="0"/>
          <w:numId w:val="136"/>
        </w:numPr>
        <w:spacing w:after="200" w:line="360" w:lineRule="auto"/>
        <w:contextualSpacing/>
        <w:jc w:val="both"/>
        <w:rPr>
          <w:rFonts w:ascii="Tahoma" w:hAnsi="Tahoma" w:cs="Tahoma"/>
          <w:sz w:val="22"/>
          <w:szCs w:val="22"/>
        </w:rPr>
      </w:pPr>
      <w:r w:rsidRPr="003A4D40">
        <w:rPr>
          <w:rFonts w:ascii="Tahoma" w:hAnsi="Tahoma" w:cs="Tahoma"/>
          <w:sz w:val="22"/>
          <w:szCs w:val="22"/>
        </w:rPr>
        <w:t xml:space="preserve">zwiększenie roli współpracy interdyscyplinarnej/multiprofesjonalnej/na rzecz rozwiązywania problemów społecznych w gminie; proponowany Model jest przykładem promocji i interdyscyplinarnej współpracy i wskazuje schemat inicjowania współpracy na poziomie gminy; </w:t>
      </w:r>
      <w:r w:rsidRPr="003A4D40">
        <w:rPr>
          <w:rFonts w:ascii="Tahoma" w:hAnsi="Tahoma" w:cs="Tahoma"/>
          <w:sz w:val="22"/>
          <w:szCs w:val="22"/>
          <w:lang w:eastAsia="zh-CN" w:bidi="hi-IN"/>
        </w:rPr>
        <w:t xml:space="preserve">szczegółową charakterystykę można znaleźć w </w:t>
      </w:r>
      <w:r w:rsidR="0043265B" w:rsidRPr="003A4D40">
        <w:rPr>
          <w:rFonts w:ascii="Tahoma" w:hAnsi="Tahoma" w:cs="Tahoma"/>
          <w:color w:val="00000A"/>
          <w:sz w:val="22"/>
          <w:szCs w:val="22"/>
        </w:rPr>
        <w:t>„</w:t>
      </w:r>
      <w:r w:rsidR="0043265B" w:rsidRPr="0043265B">
        <w:rPr>
          <w:rFonts w:ascii="Tahoma" w:hAnsi="Tahoma" w:cs="Tahoma"/>
          <w:sz w:val="22"/>
          <w:szCs w:val="22"/>
        </w:rPr>
        <w:t>Podręcznik</w:t>
      </w:r>
      <w:r w:rsidR="0043265B">
        <w:rPr>
          <w:rFonts w:ascii="Tahoma" w:hAnsi="Tahoma" w:cs="Tahoma"/>
          <w:sz w:val="22"/>
          <w:szCs w:val="22"/>
        </w:rPr>
        <w:t>u</w:t>
      </w:r>
      <w:r w:rsidR="0043265B" w:rsidRPr="0043265B">
        <w:rPr>
          <w:rFonts w:ascii="Tahoma" w:hAnsi="Tahoma" w:cs="Tahoma"/>
          <w:sz w:val="22"/>
          <w:szCs w:val="22"/>
        </w:rPr>
        <w:t xml:space="preserve"> wdrażania Modelu pracy z rodziną doświadczającą dziedziczonego ubóstwa na terenach pogórniczych</w:t>
      </w:r>
      <w:r w:rsidR="0043265B">
        <w:rPr>
          <w:rFonts w:ascii="Tahoma" w:hAnsi="Tahoma" w:cs="Tahoma"/>
          <w:sz w:val="22"/>
          <w:szCs w:val="22"/>
        </w:rPr>
        <w:t>”</w:t>
      </w:r>
      <w:r w:rsidR="0043265B" w:rsidRPr="003A4D40" w:rsidDel="0043265B">
        <w:rPr>
          <w:rFonts w:ascii="Tahoma" w:hAnsi="Tahoma" w:cs="Tahoma"/>
          <w:color w:val="00000A"/>
          <w:sz w:val="22"/>
          <w:szCs w:val="22"/>
        </w:rPr>
        <w:t xml:space="preserve"> </w:t>
      </w:r>
      <w:r w:rsidRPr="003A4D40">
        <w:rPr>
          <w:rFonts w:ascii="Tahoma" w:hAnsi="Tahoma" w:cs="Tahoma"/>
          <w:color w:val="00000A"/>
          <w:sz w:val="22"/>
          <w:szCs w:val="22"/>
          <w:lang w:eastAsia="zh-CN" w:bidi="hi-IN"/>
        </w:rPr>
        <w:t xml:space="preserve"> w pkt 3 „Realizacja Modelu w praktyce </w:t>
      </w:r>
      <w:r w:rsidRPr="003A4D40">
        <w:rPr>
          <w:rFonts w:ascii="Arial" w:hAnsi="Arial"/>
          <w:color w:val="545454"/>
          <w:shd w:val="clear" w:color="auto" w:fill="FFFFFF"/>
        </w:rPr>
        <w:t>–</w:t>
      </w:r>
      <w:r w:rsidRPr="003A4D40">
        <w:rPr>
          <w:rFonts w:ascii="Tahoma" w:hAnsi="Tahoma" w:cs="Tahoma"/>
          <w:color w:val="00000A"/>
          <w:sz w:val="22"/>
          <w:szCs w:val="22"/>
          <w:lang w:eastAsia="zh-CN" w:bidi="hi-IN"/>
        </w:rPr>
        <w:t xml:space="preserve"> praca z rodziną doświadczająca dziedziczonego ubóstwa”, w Zadaniach i rolach pracownika socjalnego</w:t>
      </w:r>
      <w:r w:rsidRPr="003A4D40">
        <w:rPr>
          <w:rFonts w:ascii="Tahoma" w:hAnsi="Tahoma" w:cs="Tahoma"/>
          <w:sz w:val="22"/>
          <w:szCs w:val="22"/>
        </w:rPr>
        <w:t>;</w:t>
      </w:r>
    </w:p>
    <w:p w14:paraId="4D6E45C7" w14:textId="77777777" w:rsidR="003A4D40" w:rsidRPr="003A4D40" w:rsidRDefault="003A4D40" w:rsidP="003A5EE3">
      <w:pPr>
        <w:numPr>
          <w:ilvl w:val="0"/>
          <w:numId w:val="136"/>
        </w:numPr>
        <w:spacing w:after="200" w:line="360" w:lineRule="auto"/>
        <w:contextualSpacing/>
        <w:jc w:val="both"/>
        <w:rPr>
          <w:rFonts w:ascii="Tahoma" w:hAnsi="Tahoma" w:cs="Tahoma"/>
          <w:sz w:val="22"/>
          <w:szCs w:val="22"/>
        </w:rPr>
      </w:pPr>
      <w:r w:rsidRPr="003A4D40">
        <w:rPr>
          <w:rFonts w:ascii="Tahoma" w:hAnsi="Tahoma" w:cs="Tahoma"/>
          <w:sz w:val="22"/>
          <w:szCs w:val="22"/>
        </w:rPr>
        <w:t xml:space="preserve">organizowanie kampanii promujących współpracę międzyinstytucjonalną oraz partnerstwa lokalne, a także podkreślających korzyści wynikające ze współpracy (wzmocnienie instytucji w realizacji własnych celów poprzez uzyskanie wsparcia partnerów, współdziałanie, jako najbardziej optymalne rozwiązanie długofalowe, wysoka skuteczność oddziaływania, efekt synergii, wyeliminowanie dublowania zadań, zwiększenie zasięgu oddziaływania, uzyskanie większego poparcia w realizacji konkretnych działań – lobbingu, optymalizacji zasobów oraz łatwiejszy dostęp do ludzi, czasu i pieniędzy); szczegółowy </w:t>
      </w:r>
      <w:r w:rsidRPr="003A4D40">
        <w:rPr>
          <w:rFonts w:ascii="Tahoma" w:hAnsi="Tahoma" w:cs="Tahoma"/>
          <w:sz w:val="22"/>
          <w:szCs w:val="22"/>
          <w:lang w:eastAsia="zh-CN" w:bidi="hi-IN"/>
        </w:rPr>
        <w:t xml:space="preserve">opis znajduje się w niniejszym </w:t>
      </w:r>
      <w:r w:rsidRPr="003A4D40">
        <w:rPr>
          <w:rFonts w:ascii="Tahoma" w:hAnsi="Tahoma" w:cs="Tahoma"/>
          <w:color w:val="00000A"/>
          <w:sz w:val="22"/>
          <w:szCs w:val="22"/>
          <w:lang w:eastAsia="zh-CN" w:bidi="hi-IN"/>
        </w:rPr>
        <w:t xml:space="preserve">Modelu, w rozdziale dotyczącym Opisu koordynacji wdrażania funkcjonowania Modelu oraz </w:t>
      </w:r>
      <w:r w:rsidRPr="003A4D40">
        <w:rPr>
          <w:rFonts w:ascii="Tahoma" w:hAnsi="Tahoma" w:cs="Tahoma"/>
          <w:color w:val="00000A"/>
          <w:kern w:val="2"/>
          <w:sz w:val="22"/>
          <w:szCs w:val="22"/>
          <w:lang w:eastAsia="zh-CN" w:bidi="hi-IN"/>
        </w:rPr>
        <w:t>w rozdziale Opis warunków, jakie muszą zostać spełnione, aby możliwe było zastosowanie Modelu w praktyce</w:t>
      </w:r>
      <w:r w:rsidRPr="003A4D40">
        <w:rPr>
          <w:rFonts w:ascii="Tahoma" w:hAnsi="Tahoma" w:cs="Tahoma"/>
          <w:sz w:val="22"/>
          <w:szCs w:val="22"/>
        </w:rPr>
        <w:t>.</w:t>
      </w:r>
    </w:p>
    <w:p w14:paraId="1A77B185" w14:textId="77777777" w:rsidR="003A4D40" w:rsidRPr="003A4D40" w:rsidRDefault="003A4D40" w:rsidP="003A4D40">
      <w:pPr>
        <w:spacing w:after="120" w:line="360" w:lineRule="auto"/>
        <w:ind w:firstLine="360"/>
        <w:jc w:val="both"/>
        <w:rPr>
          <w:rFonts w:ascii="Tahoma" w:eastAsia="Arial" w:hAnsi="Tahoma" w:cs="Tahoma"/>
          <w:color w:val="00000A"/>
          <w:sz w:val="22"/>
          <w:szCs w:val="22"/>
        </w:rPr>
      </w:pPr>
      <w:r w:rsidRPr="003A4D40">
        <w:rPr>
          <w:rFonts w:ascii="Tahoma" w:eastAsia="Arial" w:hAnsi="Tahoma" w:cs="Tahoma"/>
          <w:color w:val="00000A"/>
          <w:sz w:val="22"/>
          <w:szCs w:val="22"/>
        </w:rPr>
        <w:t xml:space="preserve">Kiedy bierze się pod uwagę powyższe dane, przy tworzeniu budowaniu lokalnego partnerstwa należy myśleć o konieczności nawiązania współpracy z podmiotami mogącymi wesprzeć partnerstwo w zakresie aktywizacji zawodowej osób młodych oraz osób w szczególnej sytuacji na rynku pracy (np. opiekunów osób zależnych, osób niepełnosprawnych, z małymi dziećmi czy w wieku 50+). Z uwagi na fakt, że duża liczba miejsc pracy i różnorodna oferta form wsparcia urzędu pracy pozwala zaktywizować osoby zmotywowane do podjęcia pracy, wśród katalogu usług obowiązkowych powinno znaleźć się wsparcie o charakterze motywacyjnym, przygotowujące osoby do podjęcia aktywności </w:t>
      </w:r>
      <w:r w:rsidRPr="003A4D40">
        <w:rPr>
          <w:rFonts w:ascii="Tahoma" w:eastAsia="Arial" w:hAnsi="Tahoma" w:cs="Tahoma"/>
          <w:color w:val="00000A"/>
          <w:sz w:val="22"/>
          <w:szCs w:val="22"/>
        </w:rPr>
        <w:lastRenderedPageBreak/>
        <w:t>zawodowej. Ze względu na specyfikę grupy, do której kierowane są działania, należy pamiętać również o usługach zapewniających swobodne uczestnictwo w zajęciach opiekunom małych dzieci i innych osób zależnych. W przypadku osób o niskiej motywacji do podjęcia zatrudnienia, szczególnie istotne jest zapewnienie usługi trenera pracy – osoby, która wspiera pracownika w procesie przygotowania do podjęcia zatrudnienia oraz w pierwszych miesiącach pracy oraz jest w bieżącym kontakcie z pracodawcą.</w:t>
      </w:r>
    </w:p>
    <w:p w14:paraId="7CE20711" w14:textId="77777777" w:rsidR="003A4D40" w:rsidRPr="003A4D40" w:rsidRDefault="003A4D40" w:rsidP="003A4D40">
      <w:pPr>
        <w:spacing w:after="120" w:line="360" w:lineRule="auto"/>
        <w:ind w:firstLine="360"/>
        <w:contextualSpacing/>
        <w:jc w:val="both"/>
        <w:rPr>
          <w:rFonts w:ascii="Tahoma" w:eastAsia="Arial" w:hAnsi="Tahoma" w:cs="Tahoma"/>
          <w:color w:val="00000A"/>
          <w:sz w:val="22"/>
          <w:szCs w:val="22"/>
        </w:rPr>
      </w:pPr>
      <w:r w:rsidRPr="003A4D40">
        <w:rPr>
          <w:rFonts w:ascii="Tahoma" w:eastAsia="Arial" w:hAnsi="Tahoma" w:cs="Tahoma"/>
          <w:color w:val="00000A"/>
          <w:sz w:val="22"/>
          <w:szCs w:val="22"/>
        </w:rPr>
        <w:t>Przy budowaniu lokalnego partnerstwa należy również zwrócić uwagę na aktualne dane dotyczące zawodów deficytowych. Z przeprowadzonej w Wilchwach diagnozy wynika, że do najbardziej poszukiwanych obecnie należą:</w:t>
      </w:r>
    </w:p>
    <w:p w14:paraId="06360985" w14:textId="77777777" w:rsidR="003A4D40" w:rsidRPr="003A4D40" w:rsidRDefault="003A4D40" w:rsidP="003A5EE3">
      <w:pPr>
        <w:numPr>
          <w:ilvl w:val="0"/>
          <w:numId w:val="33"/>
        </w:numPr>
        <w:spacing w:after="120" w:line="360" w:lineRule="auto"/>
        <w:contextualSpacing/>
        <w:jc w:val="both"/>
        <w:rPr>
          <w:rFonts w:ascii="Tahoma" w:eastAsia="Arial" w:hAnsi="Tahoma" w:cs="Tahoma"/>
          <w:color w:val="000000" w:themeColor="text1"/>
          <w:sz w:val="22"/>
          <w:szCs w:val="22"/>
        </w:rPr>
      </w:pPr>
      <w:r w:rsidRPr="003A4D40">
        <w:rPr>
          <w:rFonts w:ascii="Tahoma" w:eastAsia="Arial" w:hAnsi="Tahoma" w:cs="Tahoma"/>
          <w:color w:val="000000" w:themeColor="text1"/>
          <w:sz w:val="22"/>
          <w:szCs w:val="22"/>
        </w:rPr>
        <w:t>zawody budowlane: murarz, tynkarz, kafelkarz, brukarz, dekarz, monter instalacji budowlanych itp.;</w:t>
      </w:r>
    </w:p>
    <w:p w14:paraId="6217EDFC" w14:textId="77777777" w:rsidR="003A4D40" w:rsidRPr="003A4D40" w:rsidRDefault="003A4D40" w:rsidP="003A5EE3">
      <w:pPr>
        <w:numPr>
          <w:ilvl w:val="0"/>
          <w:numId w:val="33"/>
        </w:numPr>
        <w:spacing w:after="120" w:line="360" w:lineRule="auto"/>
        <w:contextualSpacing/>
        <w:jc w:val="both"/>
        <w:rPr>
          <w:rFonts w:ascii="Tahoma" w:eastAsia="Arial" w:hAnsi="Tahoma" w:cs="Tahoma"/>
          <w:color w:val="000000" w:themeColor="text1"/>
          <w:sz w:val="22"/>
          <w:szCs w:val="22"/>
        </w:rPr>
      </w:pPr>
      <w:r w:rsidRPr="003A4D40">
        <w:rPr>
          <w:rFonts w:ascii="Tahoma" w:eastAsia="Arial" w:hAnsi="Tahoma" w:cs="Tahoma"/>
          <w:color w:val="000000" w:themeColor="text1"/>
          <w:sz w:val="22"/>
          <w:szCs w:val="22"/>
        </w:rPr>
        <w:t>kierowcy samochodów ciężarowych, kierowcy autobusów. Najbardziej poszukiwani są kierowcy z kategorią prawa jazdy C+E, równocześnie posiadający uprawnienia na przewóz rzeczy oraz przewóz towarów i ładunków niebezpiecznych (ADR);</w:t>
      </w:r>
    </w:p>
    <w:p w14:paraId="4B11BF01" w14:textId="77777777" w:rsidR="003A4D40" w:rsidRPr="003A4D40" w:rsidRDefault="003A4D40" w:rsidP="003A5EE3">
      <w:pPr>
        <w:numPr>
          <w:ilvl w:val="0"/>
          <w:numId w:val="33"/>
        </w:numPr>
        <w:spacing w:after="120" w:line="360" w:lineRule="auto"/>
        <w:contextualSpacing/>
        <w:jc w:val="both"/>
        <w:rPr>
          <w:rFonts w:ascii="Tahoma" w:eastAsia="Arial" w:hAnsi="Tahoma" w:cs="Tahoma"/>
          <w:color w:val="000000" w:themeColor="text1"/>
          <w:sz w:val="22"/>
          <w:szCs w:val="22"/>
        </w:rPr>
      </w:pPr>
      <w:r w:rsidRPr="003A4D40">
        <w:rPr>
          <w:rFonts w:ascii="Tahoma" w:eastAsia="Arial" w:hAnsi="Tahoma" w:cs="Tahoma"/>
          <w:color w:val="000000" w:themeColor="text1"/>
          <w:sz w:val="22"/>
          <w:szCs w:val="22"/>
        </w:rPr>
        <w:t>zawody rzemieślnicze, np. blacharze, lakiernicy, mechanicy pojazdów samochodowych;</w:t>
      </w:r>
    </w:p>
    <w:p w14:paraId="02D956C5" w14:textId="77777777" w:rsidR="003A4D40" w:rsidRPr="003A4D40" w:rsidRDefault="003A4D40" w:rsidP="003A5EE3">
      <w:pPr>
        <w:numPr>
          <w:ilvl w:val="0"/>
          <w:numId w:val="33"/>
        </w:numPr>
        <w:spacing w:after="120" w:line="360" w:lineRule="auto"/>
        <w:contextualSpacing/>
        <w:jc w:val="both"/>
        <w:rPr>
          <w:rFonts w:ascii="Tahoma" w:eastAsia="Arial" w:hAnsi="Tahoma" w:cs="Tahoma"/>
          <w:color w:val="000000" w:themeColor="text1"/>
          <w:sz w:val="22"/>
          <w:szCs w:val="22"/>
        </w:rPr>
      </w:pPr>
      <w:r w:rsidRPr="003A4D40">
        <w:rPr>
          <w:rFonts w:ascii="Tahoma" w:eastAsia="Arial" w:hAnsi="Tahoma" w:cs="Tahoma"/>
          <w:color w:val="000000" w:themeColor="text1"/>
          <w:sz w:val="22"/>
          <w:szCs w:val="22"/>
        </w:rPr>
        <w:t>spawacze z uprawnieniami w zakresie specjalistycznego spawania (metodą MIG, MAG, TIG);</w:t>
      </w:r>
    </w:p>
    <w:p w14:paraId="66E26907" w14:textId="77777777" w:rsidR="003A4D40" w:rsidRPr="003A4D40" w:rsidRDefault="003A4D40" w:rsidP="003A5EE3">
      <w:pPr>
        <w:numPr>
          <w:ilvl w:val="0"/>
          <w:numId w:val="33"/>
        </w:numPr>
        <w:spacing w:after="120" w:line="360" w:lineRule="auto"/>
        <w:contextualSpacing/>
        <w:jc w:val="both"/>
        <w:rPr>
          <w:rFonts w:ascii="Tahoma" w:eastAsia="Arial" w:hAnsi="Tahoma" w:cs="Tahoma"/>
          <w:color w:val="000000" w:themeColor="text1"/>
          <w:sz w:val="22"/>
          <w:szCs w:val="22"/>
        </w:rPr>
      </w:pPr>
      <w:r w:rsidRPr="003A4D40">
        <w:rPr>
          <w:rFonts w:ascii="Tahoma" w:eastAsia="Arial" w:hAnsi="Tahoma" w:cs="Tahoma"/>
          <w:color w:val="000000" w:themeColor="text1"/>
          <w:sz w:val="22"/>
          <w:szCs w:val="22"/>
        </w:rPr>
        <w:t xml:space="preserve">stanowiska związane z opieką zdrowotną </w:t>
      </w:r>
      <w:r w:rsidRPr="003A4D40">
        <w:rPr>
          <w:rFonts w:ascii="Tahoma" w:hAnsi="Tahoma" w:cs="Tahoma"/>
          <w:sz w:val="22"/>
          <w:szCs w:val="22"/>
        </w:rPr>
        <w:t>–</w:t>
      </w:r>
      <w:r w:rsidRPr="003A4D40">
        <w:rPr>
          <w:rFonts w:ascii="Tahoma" w:eastAsia="Arial" w:hAnsi="Tahoma" w:cs="Tahoma"/>
          <w:color w:val="000000" w:themeColor="text1"/>
          <w:sz w:val="22"/>
          <w:szCs w:val="22"/>
        </w:rPr>
        <w:t xml:space="preserve"> pracownicy opiekunowie osób niepełnosprawnych i starszych;</w:t>
      </w:r>
    </w:p>
    <w:p w14:paraId="16E42ADB" w14:textId="77777777" w:rsidR="003A4D40" w:rsidRPr="003A4D40" w:rsidRDefault="003A4D40" w:rsidP="003A5EE3">
      <w:pPr>
        <w:numPr>
          <w:ilvl w:val="0"/>
          <w:numId w:val="33"/>
        </w:numPr>
        <w:spacing w:after="120" w:line="360" w:lineRule="auto"/>
        <w:contextualSpacing/>
        <w:jc w:val="both"/>
        <w:rPr>
          <w:rFonts w:ascii="Tahoma" w:eastAsia="Arial" w:hAnsi="Tahoma" w:cs="Tahoma"/>
          <w:color w:val="000000" w:themeColor="text1"/>
          <w:sz w:val="22"/>
          <w:szCs w:val="22"/>
        </w:rPr>
      </w:pPr>
      <w:r w:rsidRPr="003A4D40">
        <w:rPr>
          <w:rFonts w:ascii="Tahoma" w:eastAsia="Arial" w:hAnsi="Tahoma" w:cs="Tahoma"/>
          <w:color w:val="000000" w:themeColor="text1"/>
          <w:sz w:val="22"/>
          <w:szCs w:val="22"/>
        </w:rPr>
        <w:t>zawody gastronomiczne: kucharz, kelner, barman.</w:t>
      </w:r>
    </w:p>
    <w:p w14:paraId="4A4CE0F6" w14:textId="77777777" w:rsidR="003A4D40" w:rsidRPr="003A4D40" w:rsidRDefault="003A4D40" w:rsidP="003A4D40">
      <w:pPr>
        <w:spacing w:after="120" w:line="360" w:lineRule="auto"/>
        <w:jc w:val="both"/>
        <w:rPr>
          <w:rFonts w:ascii="Tahoma" w:eastAsia="Times New Roman" w:hAnsi="Tahoma" w:cs="Tahoma"/>
          <w:sz w:val="22"/>
          <w:szCs w:val="22"/>
        </w:rPr>
      </w:pPr>
    </w:p>
    <w:p w14:paraId="025F0933" w14:textId="77777777" w:rsidR="003A4D40" w:rsidRPr="003A4D40" w:rsidRDefault="003A4D40" w:rsidP="003A4D40">
      <w:pPr>
        <w:spacing w:after="120" w:line="360" w:lineRule="auto"/>
        <w:ind w:firstLine="360"/>
        <w:contextualSpacing/>
        <w:jc w:val="both"/>
        <w:rPr>
          <w:rFonts w:ascii="Tahoma" w:eastAsia="Arial" w:hAnsi="Tahoma" w:cs="Tahoma"/>
          <w:color w:val="000000" w:themeColor="text1"/>
          <w:sz w:val="22"/>
          <w:szCs w:val="22"/>
        </w:rPr>
      </w:pPr>
      <w:r w:rsidRPr="003A4D40">
        <w:rPr>
          <w:rFonts w:ascii="Tahoma" w:eastAsia="Arial" w:hAnsi="Tahoma" w:cs="Tahoma"/>
          <w:color w:val="000000" w:themeColor="text1"/>
          <w:sz w:val="22"/>
          <w:szCs w:val="22"/>
        </w:rPr>
        <w:t>W przypadku każdej z ww. branż szczególnie istotne dla pracodawców jest posiadanie doświadczenia zawodowego i umiejętności praktycznych (ukończenie odpowiedniego kursu nie gwarantuje zatrudnienia w danej branży). Dodatkowo, w przypadku zawodów ze sfery opieki zdrowotnej, praca taka wiąże się z duża odpowiedzialnością – pracodawcy oczekują również odpowiednich predyspozycji do jej wykonywania.</w:t>
      </w:r>
    </w:p>
    <w:p w14:paraId="12F0961D" w14:textId="77777777" w:rsidR="003A4D40" w:rsidRPr="003A4D40" w:rsidRDefault="003A4D40" w:rsidP="003A4D40">
      <w:pPr>
        <w:spacing w:after="120" w:line="360" w:lineRule="auto"/>
        <w:contextualSpacing/>
        <w:jc w:val="both"/>
        <w:rPr>
          <w:rFonts w:ascii="Tahoma" w:eastAsia="Arial" w:hAnsi="Tahoma" w:cs="Tahoma"/>
          <w:color w:val="000000" w:themeColor="text1"/>
          <w:sz w:val="22"/>
          <w:szCs w:val="22"/>
        </w:rPr>
      </w:pPr>
    </w:p>
    <w:p w14:paraId="32BB8CF0" w14:textId="77777777" w:rsidR="003A4D40" w:rsidRPr="003A4D40" w:rsidRDefault="003A4D40" w:rsidP="003A4D40">
      <w:pPr>
        <w:spacing w:after="120" w:line="360" w:lineRule="auto"/>
        <w:ind w:firstLine="360"/>
        <w:contextualSpacing/>
        <w:jc w:val="both"/>
        <w:rPr>
          <w:rFonts w:ascii="Tahoma" w:eastAsia="Arial" w:hAnsi="Tahoma" w:cs="Tahoma"/>
          <w:color w:val="000000" w:themeColor="text1"/>
          <w:sz w:val="22"/>
          <w:szCs w:val="22"/>
        </w:rPr>
      </w:pPr>
      <w:r w:rsidRPr="003A4D40">
        <w:rPr>
          <w:rFonts w:ascii="Tahoma" w:eastAsia="Arial" w:hAnsi="Tahoma" w:cs="Tahoma"/>
          <w:color w:val="000000" w:themeColor="text1"/>
          <w:sz w:val="22"/>
          <w:szCs w:val="22"/>
        </w:rPr>
        <w:t>Podczas brania pod uwagę oczekiwań pracodawców, należy szczególną uwagę zwrócić na zapewnienie w ramach lokalnego partnerstwa usług pozwalających nie tylko na uzyskanie formalnych kwalifikacji do pracy w danym zawodzie, ale przede wszystkim na możliwości zdobycia doświadczenia zawodowego, np. w formie wolontariatu, prac społecznie użytecznych, praktyk, staży itp. form praktycznej nauki zawodu poprzez zaangażowanie w funkcjonowanie lokalnego partnerstwa zrzeszeń przedsiębiorców i rzemieślników (np. cechy rzemieślnicze, izby przedsiębiorców, zrzeszenia branżowe).</w:t>
      </w:r>
    </w:p>
    <w:p w14:paraId="7761BA42" w14:textId="77777777" w:rsidR="003A4D40" w:rsidRPr="003A4D40" w:rsidRDefault="003A4D40" w:rsidP="003A4D40">
      <w:pPr>
        <w:spacing w:after="120" w:line="360" w:lineRule="auto"/>
        <w:ind w:firstLine="360"/>
        <w:contextualSpacing/>
        <w:jc w:val="both"/>
        <w:rPr>
          <w:rFonts w:ascii="Tahoma" w:eastAsia="Arial" w:hAnsi="Tahoma" w:cs="Tahoma"/>
          <w:color w:val="C69200"/>
          <w:sz w:val="22"/>
          <w:szCs w:val="22"/>
          <w:u w:val="single"/>
        </w:rPr>
      </w:pPr>
      <w:r w:rsidRPr="003A4D40">
        <w:rPr>
          <w:rFonts w:ascii="Tahoma" w:hAnsi="Tahoma" w:cs="Tahoma"/>
          <w:sz w:val="22"/>
          <w:szCs w:val="22"/>
        </w:rPr>
        <w:lastRenderedPageBreak/>
        <w:t>Mając na uwadze wnioski z diagnozy przeprowadzonej na terenie omawianej dzielnicy Wodzisławia Śląskiego, zaleca się, aby instytucje rynku pracy uczestniczące w działaniach sieci wsparcia, podejmowały także działania skierowane do lokalnych pracodawców (uzupełniająco do wspierania użytkowników Modelu w zakresie ich aktywizacji zawodowej). Instytucje rynku pracy takie jak Powiatowy Urząd Pracy czy zrzeszenia przedsiębiorców, mogą informować pracodawców (w formie spotkań indywidualnych lub grupowych), np. w zakresie aktualnej sytuacji na lokalnym rynku pracy, ograniczeń potencjalnych pracowników będących w szczególnej sytuacji na rynku pracy (niepełnosprawni, osoby 50+, kobiety powracające po urlopach rodzicielskich), a także podnosić ich wiedzę w zakresie, m.in. zarządzania pracownikami w różnym wieku, stosowania narzędzi i technik wzmacniających motywację pracowników, stosowania elastycznych form zatrudnienia.</w:t>
      </w:r>
    </w:p>
    <w:p w14:paraId="7B3379FF" w14:textId="77777777" w:rsidR="003A4D40" w:rsidRPr="003A4D40" w:rsidRDefault="003A4D40" w:rsidP="003A4D40">
      <w:pPr>
        <w:spacing w:after="120" w:line="360" w:lineRule="auto"/>
        <w:jc w:val="both"/>
        <w:rPr>
          <w:rFonts w:ascii="Tahoma" w:eastAsia="Times New Roman" w:hAnsi="Tahoma" w:cs="Tahoma"/>
          <w:sz w:val="22"/>
          <w:szCs w:val="22"/>
        </w:rPr>
      </w:pPr>
    </w:p>
    <w:p w14:paraId="00DC2DF1" w14:textId="08977E0B" w:rsidR="003A4D40" w:rsidRPr="003A4D40" w:rsidRDefault="003A4D40" w:rsidP="00B90F83">
      <w:pPr>
        <w:spacing w:after="120" w:line="360" w:lineRule="auto"/>
        <w:ind w:firstLine="360"/>
        <w:jc w:val="both"/>
        <w:rPr>
          <w:rFonts w:ascii="Tahoma" w:eastAsia="Arial" w:hAnsi="Tahoma" w:cs="Tahoma"/>
          <w:color w:val="00000A"/>
          <w:sz w:val="22"/>
          <w:szCs w:val="22"/>
        </w:rPr>
      </w:pPr>
      <w:r w:rsidRPr="003A4D40">
        <w:rPr>
          <w:rFonts w:ascii="Tahoma" w:eastAsia="Arial" w:hAnsi="Tahoma" w:cs="Tahoma"/>
          <w:color w:val="000000" w:themeColor="text1"/>
          <w:sz w:val="22"/>
          <w:szCs w:val="22"/>
        </w:rPr>
        <w:t xml:space="preserve">Szczegółowe informacje dotyczące budowania sieci wsparcia znajdują się w rozdziale 4 </w:t>
      </w:r>
      <w:r w:rsidR="00C46B12">
        <w:rPr>
          <w:rFonts w:ascii="Tahoma" w:eastAsia="Arial" w:hAnsi="Tahoma" w:cs="Tahoma"/>
          <w:color w:val="000000" w:themeColor="text1"/>
          <w:sz w:val="22"/>
          <w:szCs w:val="22"/>
        </w:rPr>
        <w:t>„Podręcznika wdrażania Modelu</w:t>
      </w:r>
      <w:r w:rsidR="00B90F83">
        <w:rPr>
          <w:rFonts w:ascii="Tahoma" w:eastAsia="Arial" w:hAnsi="Tahoma" w:cs="Tahoma"/>
          <w:color w:val="000000" w:themeColor="text1"/>
          <w:sz w:val="22"/>
          <w:szCs w:val="22"/>
        </w:rPr>
        <w:t xml:space="preserve"> </w:t>
      </w:r>
      <w:r w:rsidR="00B90F83" w:rsidRPr="00B90F83">
        <w:rPr>
          <w:rFonts w:ascii="Tahoma" w:eastAsia="Arial" w:hAnsi="Tahoma" w:cs="Tahoma"/>
          <w:color w:val="000000" w:themeColor="text1"/>
          <w:sz w:val="22"/>
          <w:szCs w:val="22"/>
        </w:rPr>
        <w:t>pracy z rodziną doświadczającą dziedziczonego ubóstwa na terenach pogórniczych</w:t>
      </w:r>
      <w:r w:rsidR="00C46B12">
        <w:rPr>
          <w:rFonts w:ascii="Tahoma" w:eastAsia="Arial" w:hAnsi="Tahoma" w:cs="Tahoma"/>
          <w:color w:val="000000" w:themeColor="text1"/>
          <w:sz w:val="22"/>
          <w:szCs w:val="22"/>
        </w:rPr>
        <w:t xml:space="preserve"> </w:t>
      </w:r>
    </w:p>
    <w:p w14:paraId="7BD93C15" w14:textId="0E9D4040" w:rsidR="00C35E32" w:rsidRPr="00A95313" w:rsidRDefault="00C35E32" w:rsidP="001D718B">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Zawarcie umowy o współpracy oznacza, że partnerzy Modelu osiągnęli porozumienie co do wspólnych celów i zakresu współdziałania. Porozumienie/umowa o współpracy musi precyzować, do czego zobowiązują się podpisujący umowę. Są to najistotniejsze jej postanowienia – powinny jasno i jednoznacznie określać zobowiązania obu stron. Jednocześnie zakłada się, że wraz ze zdiagnozowaniem określonych deficytów w zakresie form wsparcia (usług), które dzięki współpracy oraz wykorzystaniu potencjału różnych partnerów mogłyby być realizowane, możliwe będzie zawieranie porozumień wielostronnych. Kształt i treść tych porozumień będzie już wynikać wprost z ustaleń i zakresu uzgodnionej współpracy. Zadanie wypracowania tych porozumień spoczywać będzie na specjaliście ds. sieci wsparcia (S).</w:t>
      </w:r>
    </w:p>
    <w:p w14:paraId="248801B6" w14:textId="77777777" w:rsidR="0014047C" w:rsidRDefault="0014047C" w:rsidP="001D718B">
      <w:pPr>
        <w:spacing w:after="120" w:line="360" w:lineRule="auto"/>
        <w:ind w:firstLine="720"/>
        <w:jc w:val="both"/>
        <w:rPr>
          <w:rFonts w:ascii="Tahoma" w:eastAsia="Arial" w:hAnsi="Tahoma" w:cs="Tahoma"/>
          <w:color w:val="00000A"/>
          <w:sz w:val="22"/>
          <w:szCs w:val="22"/>
        </w:rPr>
      </w:pPr>
    </w:p>
    <w:p w14:paraId="78F0215E" w14:textId="3991AC33" w:rsidR="00C35E32" w:rsidRPr="001D718B" w:rsidRDefault="00C35E32" w:rsidP="001D718B">
      <w:pPr>
        <w:spacing w:after="120" w:line="360" w:lineRule="auto"/>
        <w:ind w:firstLine="720"/>
        <w:jc w:val="both"/>
        <w:rPr>
          <w:rFonts w:ascii="Tahoma" w:eastAsia="Arial" w:hAnsi="Tahoma" w:cs="Tahoma"/>
          <w:color w:val="00000A"/>
          <w:sz w:val="22"/>
          <w:szCs w:val="22"/>
        </w:rPr>
      </w:pPr>
      <w:r w:rsidRPr="001D718B">
        <w:rPr>
          <w:rFonts w:ascii="Tahoma" w:eastAsia="Arial" w:hAnsi="Tahoma" w:cs="Tahoma"/>
          <w:color w:val="00000A"/>
          <w:sz w:val="22"/>
          <w:szCs w:val="22"/>
        </w:rPr>
        <w:t>Wzór porozumienia/umowy o współpracy został dołączony do</w:t>
      </w:r>
      <w:r w:rsidR="00B90F83">
        <w:rPr>
          <w:rFonts w:ascii="Tahoma" w:eastAsia="Arial" w:hAnsi="Tahoma" w:cs="Tahoma"/>
          <w:color w:val="00000A"/>
          <w:sz w:val="22"/>
          <w:szCs w:val="22"/>
        </w:rPr>
        <w:t xml:space="preserve"> „</w:t>
      </w:r>
      <w:r w:rsidR="00B90F83">
        <w:rPr>
          <w:rFonts w:ascii="Tahoma" w:eastAsia="Arial" w:hAnsi="Tahoma" w:cs="Tahoma"/>
          <w:color w:val="000000" w:themeColor="text1"/>
          <w:sz w:val="22"/>
          <w:szCs w:val="22"/>
        </w:rPr>
        <w:t xml:space="preserve">Podręcznika wdrażania Modelu </w:t>
      </w:r>
      <w:r w:rsidR="00B90F83" w:rsidRPr="00B90F83">
        <w:rPr>
          <w:rFonts w:ascii="Tahoma" w:eastAsia="Arial" w:hAnsi="Tahoma" w:cs="Tahoma"/>
          <w:color w:val="000000" w:themeColor="text1"/>
          <w:sz w:val="22"/>
          <w:szCs w:val="22"/>
        </w:rPr>
        <w:t>pracy z rodziną doświadczającą dziedziczonego ubóstwa na terenach pogórniczych</w:t>
      </w:r>
      <w:r w:rsidR="00B90F83">
        <w:rPr>
          <w:rFonts w:ascii="Tahoma" w:eastAsia="Arial" w:hAnsi="Tahoma" w:cs="Tahoma"/>
          <w:color w:val="00000A"/>
          <w:sz w:val="22"/>
          <w:szCs w:val="22"/>
        </w:rPr>
        <w:t>”.</w:t>
      </w:r>
      <w:r w:rsidRPr="001D718B">
        <w:rPr>
          <w:rFonts w:ascii="Tahoma" w:eastAsia="Arial" w:hAnsi="Tahoma" w:cs="Tahoma"/>
          <w:color w:val="00000A"/>
          <w:sz w:val="22"/>
          <w:szCs w:val="22"/>
        </w:rPr>
        <w:t xml:space="preserve"> </w:t>
      </w:r>
    </w:p>
    <w:p w14:paraId="0390C3AF" w14:textId="03AC45AB" w:rsidR="00C35E32" w:rsidRDefault="00C35E32" w:rsidP="001D718B">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 xml:space="preserve">Rozpoznanie zasobów indywidualnych oraz społecznych, możliwych do wykorzystania w procesie wsparcia rodzin to kolejny, niezbędny etap przygotowujący do wdrożenia Modelu. Celem rozpoznania zasobów jest między innymi stworzenie narzędzi, które na etapie realizacji działań posłużą realizatorom modelowych działań do zbudowania </w:t>
      </w:r>
      <w:r w:rsidRPr="00A95313">
        <w:rPr>
          <w:rFonts w:ascii="Tahoma" w:eastAsia="Arial" w:hAnsi="Tahoma" w:cs="Tahoma"/>
          <w:color w:val="00000A"/>
          <w:sz w:val="22"/>
          <w:szCs w:val="22"/>
        </w:rPr>
        <w:lastRenderedPageBreak/>
        <w:t xml:space="preserve">zindywidualizowanej oferty wsparcia dla rodzin. </w:t>
      </w:r>
      <w:r w:rsidR="00DA2275">
        <w:rPr>
          <w:rFonts w:ascii="Tahoma" w:eastAsia="Arial" w:hAnsi="Tahoma" w:cs="Tahoma"/>
          <w:color w:val="00000A"/>
          <w:sz w:val="22"/>
          <w:szCs w:val="22"/>
        </w:rPr>
        <w:t>Mechanizmami</w:t>
      </w:r>
      <w:r w:rsidRPr="00A95313">
        <w:rPr>
          <w:rFonts w:ascii="Tahoma" w:eastAsia="Arial" w:hAnsi="Tahoma" w:cs="Tahoma"/>
          <w:color w:val="00000A"/>
          <w:sz w:val="22"/>
          <w:szCs w:val="22"/>
        </w:rPr>
        <w:t xml:space="preserve"> tymi są pakiet usług oraz informatoriu</w:t>
      </w:r>
      <w:r w:rsidR="00A861CD" w:rsidRPr="00A95313">
        <w:rPr>
          <w:rFonts w:ascii="Tahoma" w:eastAsia="Arial" w:hAnsi="Tahoma" w:cs="Tahoma"/>
          <w:color w:val="00000A"/>
          <w:sz w:val="22"/>
          <w:szCs w:val="22"/>
        </w:rPr>
        <w:t>m</w:t>
      </w:r>
      <w:r w:rsidR="00721F31" w:rsidRPr="00A95313">
        <w:rPr>
          <w:rFonts w:ascii="Tahoma" w:eastAsia="Arial" w:hAnsi="Tahoma" w:cs="Tahoma"/>
          <w:color w:val="00000A"/>
          <w:sz w:val="22"/>
          <w:szCs w:val="22"/>
        </w:rPr>
        <w:t>.</w:t>
      </w:r>
    </w:p>
    <w:p w14:paraId="02F95CCF" w14:textId="77777777" w:rsidR="00DA2275" w:rsidRPr="00A95313" w:rsidRDefault="00DA2275" w:rsidP="001D718B">
      <w:pPr>
        <w:spacing w:after="120" w:line="360" w:lineRule="auto"/>
        <w:ind w:firstLine="720"/>
        <w:contextualSpacing/>
        <w:jc w:val="both"/>
        <w:rPr>
          <w:rFonts w:ascii="Tahoma" w:eastAsia="Times New Roman" w:hAnsi="Tahoma" w:cs="Tahoma"/>
          <w:sz w:val="22"/>
          <w:szCs w:val="22"/>
        </w:rPr>
      </w:pPr>
    </w:p>
    <w:p w14:paraId="63AFBC41" w14:textId="41B69F1B" w:rsidR="00C35E32" w:rsidRPr="00A95313" w:rsidRDefault="00DA2275" w:rsidP="00DA2275">
      <w:pPr>
        <w:tabs>
          <w:tab w:val="left" w:pos="284"/>
        </w:tabs>
        <w:spacing w:after="120" w:line="360" w:lineRule="auto"/>
        <w:contextualSpacing/>
        <w:jc w:val="both"/>
        <w:rPr>
          <w:rFonts w:ascii="Tahoma" w:eastAsia="Arial" w:hAnsi="Tahoma" w:cs="Tahoma"/>
          <w:color w:val="00000A"/>
          <w:sz w:val="22"/>
          <w:szCs w:val="22"/>
        </w:rPr>
      </w:pPr>
      <w:bookmarkStart w:id="52" w:name="page28"/>
      <w:bookmarkEnd w:id="52"/>
      <w:r>
        <w:rPr>
          <w:rFonts w:ascii="Tahoma" w:eastAsia="Arial" w:hAnsi="Tahoma" w:cs="Tahoma"/>
          <w:color w:val="00000A"/>
          <w:sz w:val="22"/>
          <w:szCs w:val="22"/>
        </w:rPr>
        <w:tab/>
      </w:r>
      <w:r>
        <w:rPr>
          <w:rFonts w:ascii="Tahoma" w:eastAsia="Arial" w:hAnsi="Tahoma" w:cs="Tahoma"/>
          <w:color w:val="00000A"/>
          <w:sz w:val="22"/>
          <w:szCs w:val="22"/>
        </w:rPr>
        <w:tab/>
      </w:r>
      <w:r w:rsidR="00C35E32" w:rsidRPr="00DA2275">
        <w:rPr>
          <w:rFonts w:ascii="Tahoma" w:eastAsia="Arial" w:hAnsi="Tahoma" w:cs="Tahoma"/>
          <w:color w:val="00000A"/>
          <w:sz w:val="22"/>
          <w:szCs w:val="22"/>
        </w:rPr>
        <w:t>Pakiet usług</w:t>
      </w:r>
      <w:r w:rsidR="00C35E32" w:rsidRPr="00A95313">
        <w:rPr>
          <w:rFonts w:ascii="Tahoma" w:eastAsia="Arial" w:hAnsi="Tahoma" w:cs="Tahoma"/>
          <w:b/>
          <w:color w:val="00000A"/>
          <w:sz w:val="22"/>
          <w:szCs w:val="22"/>
        </w:rPr>
        <w:t xml:space="preserve"> </w:t>
      </w:r>
      <w:r w:rsidR="00C35E32" w:rsidRPr="00A95313">
        <w:rPr>
          <w:rFonts w:ascii="Tahoma" w:eastAsia="Arial" w:hAnsi="Tahoma" w:cs="Tahoma"/>
          <w:color w:val="00000A"/>
          <w:sz w:val="22"/>
          <w:szCs w:val="22"/>
        </w:rPr>
        <w:t>to praktyczne narzędzie pracowników realizujących działania w ramach</w:t>
      </w:r>
      <w:r w:rsidR="00350F00" w:rsidRPr="00A95313">
        <w:rPr>
          <w:rFonts w:ascii="Tahoma" w:eastAsia="Arial" w:hAnsi="Tahoma" w:cs="Tahoma"/>
          <w:color w:val="00000A"/>
          <w:sz w:val="22"/>
          <w:szCs w:val="22"/>
        </w:rPr>
        <w:t xml:space="preserve"> </w:t>
      </w:r>
      <w:r w:rsidR="00C35E32" w:rsidRPr="00A95313">
        <w:rPr>
          <w:rFonts w:ascii="Tahoma" w:eastAsia="Arial" w:hAnsi="Tahoma" w:cs="Tahoma"/>
          <w:color w:val="00000A"/>
          <w:sz w:val="22"/>
          <w:szCs w:val="22"/>
        </w:rPr>
        <w:t>Modelu, zawierające spisany zbiór różnorodnych, uporządkowanych, przydatnych rodzajów wsparcia – usług. Usługi mogą być realizowane przez ośrodek pomoc</w:t>
      </w:r>
      <w:r w:rsidR="00D86890" w:rsidRPr="00A95313">
        <w:rPr>
          <w:rFonts w:ascii="Tahoma" w:eastAsia="Arial" w:hAnsi="Tahoma" w:cs="Tahoma"/>
          <w:color w:val="00000A"/>
          <w:sz w:val="22"/>
          <w:szCs w:val="22"/>
        </w:rPr>
        <w:t xml:space="preserve">y społecznej, powiatowe centrum </w:t>
      </w:r>
      <w:r w:rsidR="00C35E32" w:rsidRPr="00A95313">
        <w:rPr>
          <w:rFonts w:ascii="Tahoma" w:eastAsia="Arial" w:hAnsi="Tahoma" w:cs="Tahoma"/>
          <w:color w:val="00000A"/>
          <w:sz w:val="22"/>
          <w:szCs w:val="22"/>
        </w:rPr>
        <w:t>pomocy rodzinie, powiatowy urząd pracy, inne jednostki organizacyjne samorządu terytorialnego, organizacje pozarządowe oraz podmioty prowadzące działalno</w:t>
      </w:r>
      <w:r w:rsidR="0080213A" w:rsidRPr="00A95313">
        <w:rPr>
          <w:rFonts w:ascii="Tahoma" w:eastAsia="Arial" w:hAnsi="Tahoma" w:cs="Tahoma"/>
          <w:color w:val="00000A"/>
          <w:sz w:val="22"/>
          <w:szCs w:val="22"/>
        </w:rPr>
        <w:t>ść gospodarczą. Usługi mogą być prostymi</w:t>
      </w:r>
      <w:r w:rsidR="00350F00" w:rsidRPr="00A95313">
        <w:rPr>
          <w:rFonts w:ascii="Tahoma" w:eastAsia="Arial" w:hAnsi="Tahoma" w:cs="Tahoma"/>
          <w:color w:val="00000A"/>
          <w:sz w:val="22"/>
          <w:szCs w:val="22"/>
        </w:rPr>
        <w:t xml:space="preserve"> </w:t>
      </w:r>
      <w:r w:rsidR="0080213A" w:rsidRPr="00A95313">
        <w:rPr>
          <w:rFonts w:ascii="Tahoma" w:eastAsia="Arial" w:hAnsi="Tahoma" w:cs="Tahoma"/>
          <w:color w:val="00000A"/>
          <w:sz w:val="22"/>
          <w:szCs w:val="22"/>
        </w:rPr>
        <w:t>działaniami</w:t>
      </w:r>
      <w:r w:rsidR="00C35E32" w:rsidRPr="00A95313">
        <w:rPr>
          <w:rFonts w:ascii="Tahoma" w:eastAsia="Arial" w:hAnsi="Tahoma" w:cs="Tahoma"/>
          <w:color w:val="00000A"/>
          <w:sz w:val="22"/>
          <w:szCs w:val="22"/>
        </w:rPr>
        <w:t xml:space="preserve">, składającymi się z pojedynczej czynności </w:t>
      </w:r>
      <w:r>
        <w:rPr>
          <w:rFonts w:ascii="Tahoma" w:eastAsia="Arial" w:hAnsi="Tahoma" w:cs="Tahoma"/>
          <w:color w:val="00000A"/>
          <w:sz w:val="22"/>
          <w:szCs w:val="22"/>
        </w:rPr>
        <w:t>lub</w:t>
      </w:r>
      <w:r w:rsidR="00C35E32" w:rsidRPr="00A95313">
        <w:rPr>
          <w:rFonts w:ascii="Tahoma" w:eastAsia="Arial" w:hAnsi="Tahoma" w:cs="Tahoma"/>
          <w:color w:val="00000A"/>
          <w:sz w:val="22"/>
          <w:szCs w:val="22"/>
        </w:rPr>
        <w:t xml:space="preserve"> usługami złożonymi, w ramach których realizowanych jest więcej działań, wzajemnie ze sobą powiązanych, realizujących wspólny cel i kierowanych do rodzin zagrożonych problemem</w:t>
      </w:r>
      <w:r w:rsidR="00350F00" w:rsidRPr="00A95313">
        <w:rPr>
          <w:rFonts w:ascii="Tahoma" w:eastAsia="Arial" w:hAnsi="Tahoma" w:cs="Tahoma"/>
          <w:color w:val="00000A"/>
          <w:sz w:val="22"/>
          <w:szCs w:val="22"/>
        </w:rPr>
        <w:t xml:space="preserve"> </w:t>
      </w:r>
      <w:r w:rsidR="00C35E32" w:rsidRPr="00A95313">
        <w:rPr>
          <w:rFonts w:ascii="Tahoma" w:eastAsia="Arial" w:hAnsi="Tahoma" w:cs="Tahoma"/>
          <w:color w:val="00000A"/>
          <w:sz w:val="22"/>
          <w:szCs w:val="22"/>
        </w:rPr>
        <w:t xml:space="preserve">dziedziczonej bezradności. Pakiet usług </w:t>
      </w:r>
      <w:r w:rsidR="00D86890" w:rsidRPr="00A95313">
        <w:rPr>
          <w:rFonts w:ascii="Tahoma" w:eastAsia="Arial" w:hAnsi="Tahoma" w:cs="Tahoma"/>
          <w:color w:val="00000A"/>
          <w:sz w:val="22"/>
          <w:szCs w:val="22"/>
        </w:rPr>
        <w:t xml:space="preserve"> z</w:t>
      </w:r>
      <w:r w:rsidR="00C35E32" w:rsidRPr="00A95313">
        <w:rPr>
          <w:rFonts w:ascii="Tahoma" w:eastAsia="Arial" w:hAnsi="Tahoma" w:cs="Tahoma"/>
          <w:color w:val="00000A"/>
          <w:sz w:val="22"/>
          <w:szCs w:val="22"/>
        </w:rPr>
        <w:t xml:space="preserve">awiera zarówno usługi pomocy społecznej realizowane w ośrodku pomocy społecznej, jak </w:t>
      </w:r>
      <w:r>
        <w:rPr>
          <w:rFonts w:ascii="Tahoma" w:eastAsia="Arial" w:hAnsi="Tahoma" w:cs="Tahoma"/>
          <w:color w:val="00000A"/>
          <w:sz w:val="22"/>
          <w:szCs w:val="22"/>
        </w:rPr>
        <w:t>również</w:t>
      </w:r>
      <w:r w:rsidR="00C35E32" w:rsidRPr="00A95313">
        <w:rPr>
          <w:rFonts w:ascii="Tahoma" w:eastAsia="Arial" w:hAnsi="Tahoma" w:cs="Tahoma"/>
          <w:color w:val="00000A"/>
          <w:sz w:val="22"/>
          <w:szCs w:val="22"/>
        </w:rPr>
        <w:t xml:space="preserve"> inne usługi</w:t>
      </w:r>
      <w:r>
        <w:rPr>
          <w:rFonts w:ascii="Tahoma" w:eastAsia="Arial" w:hAnsi="Tahoma" w:cs="Tahoma"/>
          <w:color w:val="00000A"/>
          <w:sz w:val="22"/>
          <w:szCs w:val="22"/>
        </w:rPr>
        <w:t>,</w:t>
      </w:r>
      <w:r w:rsidR="00C35E32" w:rsidRPr="00A95313">
        <w:rPr>
          <w:rFonts w:ascii="Tahoma" w:eastAsia="Arial" w:hAnsi="Tahoma" w:cs="Tahoma"/>
          <w:color w:val="00000A"/>
          <w:sz w:val="22"/>
          <w:szCs w:val="22"/>
        </w:rPr>
        <w:t xml:space="preserve"> spoza usług pomocy</w:t>
      </w:r>
      <w:r w:rsidR="00350F00" w:rsidRPr="00A95313">
        <w:rPr>
          <w:rFonts w:ascii="Tahoma" w:eastAsia="Arial" w:hAnsi="Tahoma" w:cs="Tahoma"/>
          <w:color w:val="00000A"/>
          <w:sz w:val="22"/>
          <w:szCs w:val="22"/>
        </w:rPr>
        <w:t xml:space="preserve"> </w:t>
      </w:r>
      <w:r w:rsidR="0080213A" w:rsidRPr="00A95313">
        <w:rPr>
          <w:rFonts w:ascii="Tahoma" w:eastAsia="Arial" w:hAnsi="Tahoma" w:cs="Tahoma"/>
          <w:color w:val="00000A"/>
          <w:sz w:val="22"/>
          <w:szCs w:val="22"/>
        </w:rPr>
        <w:t>społecznej</w:t>
      </w:r>
      <w:r>
        <w:rPr>
          <w:rFonts w:ascii="Tahoma" w:eastAsia="Arial" w:hAnsi="Tahoma" w:cs="Tahoma"/>
          <w:color w:val="00000A"/>
          <w:sz w:val="22"/>
          <w:szCs w:val="22"/>
        </w:rPr>
        <w:t>,</w:t>
      </w:r>
      <w:r w:rsidR="0080213A" w:rsidRPr="00A95313">
        <w:rPr>
          <w:rFonts w:ascii="Tahoma" w:eastAsia="Arial" w:hAnsi="Tahoma" w:cs="Tahoma"/>
          <w:color w:val="00000A"/>
          <w:sz w:val="22"/>
          <w:szCs w:val="22"/>
        </w:rPr>
        <w:t xml:space="preserve"> </w:t>
      </w:r>
      <w:r w:rsidR="00C35E32" w:rsidRPr="00A95313">
        <w:rPr>
          <w:rFonts w:ascii="Tahoma" w:eastAsia="Arial" w:hAnsi="Tahoma" w:cs="Tahoma"/>
          <w:color w:val="00000A"/>
          <w:sz w:val="22"/>
          <w:szCs w:val="22"/>
        </w:rPr>
        <w:t>realizowane</w:t>
      </w:r>
      <w:r w:rsidR="00350F00" w:rsidRPr="00A95313">
        <w:rPr>
          <w:rFonts w:ascii="Tahoma" w:eastAsia="Arial" w:hAnsi="Tahoma" w:cs="Tahoma"/>
          <w:color w:val="00000A"/>
          <w:sz w:val="22"/>
          <w:szCs w:val="22"/>
        </w:rPr>
        <w:t xml:space="preserve"> </w:t>
      </w:r>
      <w:r w:rsidR="00C35E32" w:rsidRPr="00A95313">
        <w:rPr>
          <w:rFonts w:ascii="Tahoma" w:eastAsia="Arial" w:hAnsi="Tahoma" w:cs="Tahoma"/>
          <w:color w:val="00000A"/>
          <w:sz w:val="22"/>
          <w:szCs w:val="22"/>
        </w:rPr>
        <w:t>prze</w:t>
      </w:r>
      <w:r>
        <w:rPr>
          <w:rFonts w:ascii="Tahoma" w:eastAsia="Arial" w:hAnsi="Tahoma" w:cs="Tahoma"/>
          <w:color w:val="00000A"/>
          <w:sz w:val="22"/>
          <w:szCs w:val="22"/>
        </w:rPr>
        <w:t>z</w:t>
      </w:r>
      <w:r w:rsidR="00350F00" w:rsidRPr="00A95313">
        <w:rPr>
          <w:rFonts w:ascii="Tahoma" w:eastAsia="Arial" w:hAnsi="Tahoma" w:cs="Tahoma"/>
          <w:color w:val="00000A"/>
          <w:sz w:val="22"/>
          <w:szCs w:val="22"/>
        </w:rPr>
        <w:t xml:space="preserve"> podmioty </w:t>
      </w:r>
      <w:r w:rsidR="00C35E32" w:rsidRPr="00A95313">
        <w:rPr>
          <w:rFonts w:ascii="Tahoma" w:eastAsia="Arial" w:hAnsi="Tahoma" w:cs="Tahoma"/>
          <w:color w:val="00000A"/>
          <w:sz w:val="22"/>
          <w:szCs w:val="22"/>
        </w:rPr>
        <w:t>lokalne</w:t>
      </w:r>
      <w:r>
        <w:rPr>
          <w:rFonts w:ascii="Tahoma" w:eastAsia="Arial" w:hAnsi="Tahoma" w:cs="Tahoma"/>
          <w:color w:val="00000A"/>
          <w:sz w:val="22"/>
          <w:szCs w:val="22"/>
        </w:rPr>
        <w:t>, zarówno</w:t>
      </w:r>
      <w:r w:rsidR="00D86890" w:rsidRPr="00A95313">
        <w:rPr>
          <w:rFonts w:ascii="Tahoma" w:eastAsia="Arial" w:hAnsi="Tahoma" w:cs="Tahoma"/>
          <w:color w:val="00000A"/>
          <w:sz w:val="22"/>
          <w:szCs w:val="22"/>
        </w:rPr>
        <w:t xml:space="preserve"> p</w:t>
      </w:r>
      <w:r w:rsidR="00C35E32" w:rsidRPr="00A95313">
        <w:rPr>
          <w:rFonts w:ascii="Tahoma" w:eastAsia="Arial" w:hAnsi="Tahoma" w:cs="Tahoma"/>
          <w:color w:val="00000A"/>
          <w:sz w:val="22"/>
          <w:szCs w:val="22"/>
        </w:rPr>
        <w:t>ubliczne</w:t>
      </w:r>
      <w:r>
        <w:rPr>
          <w:rFonts w:ascii="Tahoma" w:eastAsia="Arial" w:hAnsi="Tahoma" w:cs="Tahoma"/>
          <w:color w:val="00000A"/>
          <w:sz w:val="22"/>
          <w:szCs w:val="22"/>
        </w:rPr>
        <w:t>, jak</w:t>
      </w:r>
      <w:r w:rsidR="00350F00" w:rsidRPr="00A95313">
        <w:rPr>
          <w:rFonts w:ascii="Tahoma" w:eastAsia="Arial" w:hAnsi="Tahoma" w:cs="Tahoma"/>
          <w:color w:val="00000A"/>
          <w:sz w:val="22"/>
          <w:szCs w:val="22"/>
        </w:rPr>
        <w:t xml:space="preserve"> </w:t>
      </w:r>
      <w:r w:rsidR="00C35E32" w:rsidRPr="00A95313">
        <w:rPr>
          <w:rFonts w:ascii="Tahoma" w:eastAsia="Arial" w:hAnsi="Tahoma" w:cs="Tahoma"/>
          <w:color w:val="00000A"/>
          <w:sz w:val="22"/>
          <w:szCs w:val="22"/>
        </w:rPr>
        <w:t>i</w:t>
      </w:r>
      <w:r w:rsidR="00350F00" w:rsidRPr="00A95313">
        <w:rPr>
          <w:rFonts w:ascii="Tahoma" w:eastAsia="Arial" w:hAnsi="Tahoma" w:cs="Tahoma"/>
          <w:color w:val="00000A"/>
          <w:sz w:val="22"/>
          <w:szCs w:val="22"/>
        </w:rPr>
        <w:t xml:space="preserve"> </w:t>
      </w:r>
      <w:r w:rsidR="00C35E32" w:rsidRPr="00A95313">
        <w:rPr>
          <w:rFonts w:ascii="Tahoma" w:eastAsia="Arial" w:hAnsi="Tahoma" w:cs="Tahoma"/>
          <w:color w:val="00000A"/>
          <w:sz w:val="22"/>
          <w:szCs w:val="22"/>
        </w:rPr>
        <w:t>niepubliczne.</w:t>
      </w:r>
    </w:p>
    <w:p w14:paraId="1A94861D" w14:textId="358A7EF5" w:rsidR="00DA2275" w:rsidRDefault="00DA2275" w:rsidP="00DA2275">
      <w:pPr>
        <w:tabs>
          <w:tab w:val="left" w:pos="284"/>
        </w:tabs>
        <w:spacing w:after="120" w:line="360" w:lineRule="auto"/>
        <w:contextualSpacing/>
        <w:jc w:val="both"/>
        <w:rPr>
          <w:rFonts w:ascii="Tahoma" w:eastAsia="Arial" w:hAnsi="Tahoma" w:cs="Tahoma"/>
          <w:color w:val="00000A"/>
          <w:sz w:val="22"/>
          <w:szCs w:val="22"/>
        </w:rPr>
      </w:pPr>
      <w:r>
        <w:rPr>
          <w:rFonts w:ascii="Tahoma" w:eastAsia="Arial" w:hAnsi="Tahoma" w:cs="Tahoma"/>
          <w:color w:val="00000A"/>
          <w:sz w:val="22"/>
          <w:szCs w:val="22"/>
        </w:rPr>
        <w:tab/>
      </w:r>
      <w:r w:rsidR="00C35E32" w:rsidRPr="00A95313">
        <w:rPr>
          <w:rFonts w:ascii="Tahoma" w:eastAsia="Arial" w:hAnsi="Tahoma" w:cs="Tahoma"/>
          <w:color w:val="00000A"/>
          <w:sz w:val="22"/>
          <w:szCs w:val="22"/>
        </w:rPr>
        <w:t xml:space="preserve">Przykładowymi usługami świadczonymi przez ośrodek pomocy społecznej </w:t>
      </w:r>
      <w:r>
        <w:rPr>
          <w:rFonts w:ascii="Tahoma" w:eastAsia="Arial" w:hAnsi="Tahoma" w:cs="Tahoma"/>
          <w:color w:val="00000A"/>
          <w:sz w:val="22"/>
          <w:szCs w:val="22"/>
        </w:rPr>
        <w:t xml:space="preserve">są </w:t>
      </w:r>
      <w:r w:rsidR="00C35E32" w:rsidRPr="00A95313">
        <w:rPr>
          <w:rFonts w:ascii="Tahoma" w:eastAsia="Arial" w:hAnsi="Tahoma" w:cs="Tahoma"/>
          <w:color w:val="00000A"/>
          <w:sz w:val="22"/>
          <w:szCs w:val="22"/>
        </w:rPr>
        <w:t>praca socjalna, poradnictwo specjalistyczne (usługa prawna, pedagogiczna lub psychologiczna).</w:t>
      </w:r>
    </w:p>
    <w:p w14:paraId="757CA2C3" w14:textId="12EC15FE" w:rsidR="00C35E32" w:rsidRPr="00DA2275" w:rsidRDefault="00DA2275" w:rsidP="00DA2275">
      <w:pPr>
        <w:tabs>
          <w:tab w:val="left" w:pos="284"/>
        </w:tabs>
        <w:spacing w:after="120" w:line="360" w:lineRule="auto"/>
        <w:contextualSpacing/>
        <w:jc w:val="both"/>
        <w:rPr>
          <w:rFonts w:ascii="Tahoma" w:eastAsia="Arial" w:hAnsi="Tahoma" w:cs="Tahoma"/>
          <w:color w:val="00000A"/>
          <w:sz w:val="22"/>
          <w:szCs w:val="22"/>
        </w:rPr>
      </w:pPr>
      <w:r>
        <w:rPr>
          <w:rFonts w:ascii="Tahoma" w:eastAsia="Arial" w:hAnsi="Tahoma" w:cs="Tahoma"/>
          <w:color w:val="00000A"/>
          <w:sz w:val="22"/>
          <w:szCs w:val="22"/>
        </w:rPr>
        <w:tab/>
      </w:r>
      <w:r w:rsidR="00C35E32" w:rsidRPr="00A95313">
        <w:rPr>
          <w:rFonts w:ascii="Tahoma" w:eastAsia="Arial" w:hAnsi="Tahoma" w:cs="Tahoma"/>
          <w:color w:val="00000A"/>
          <w:sz w:val="22"/>
          <w:szCs w:val="22"/>
        </w:rPr>
        <w:t>Przykładowymi usługami, które mogą świadczyć PUP lub OHP są poradnictwo i doradztwo zawodowe lub pośrednictwo pracy. Organizacje pozarządowe mogą, przykładowo, wesprzeć rodziny usługą doradztwa ekonomicznego, usługą trenera pracy lub asystenta osoby niepełnosprawnej.</w:t>
      </w:r>
    </w:p>
    <w:p w14:paraId="497D19EF" w14:textId="2783052B" w:rsidR="00C35E32" w:rsidRPr="00DA2275" w:rsidRDefault="00C35E32" w:rsidP="00DA2275">
      <w:pPr>
        <w:spacing w:after="120" w:line="360" w:lineRule="auto"/>
        <w:ind w:firstLine="720"/>
        <w:jc w:val="both"/>
        <w:rPr>
          <w:rFonts w:ascii="Tahoma" w:eastAsia="Arial" w:hAnsi="Tahoma" w:cs="Tahoma"/>
          <w:color w:val="00000A"/>
          <w:sz w:val="22"/>
          <w:szCs w:val="22"/>
        </w:rPr>
      </w:pPr>
      <w:r w:rsidRPr="00DA2275">
        <w:rPr>
          <w:rFonts w:ascii="Tahoma" w:eastAsia="Arial" w:hAnsi="Tahoma" w:cs="Tahoma"/>
          <w:color w:val="00000A"/>
          <w:sz w:val="22"/>
          <w:szCs w:val="22"/>
        </w:rPr>
        <w:t>Opis pakietów usług oraz sposobów doboru usług z uwzględnieniem specyfiki</w:t>
      </w:r>
      <w:r w:rsidR="00FB266F" w:rsidRPr="00DA2275">
        <w:rPr>
          <w:rFonts w:ascii="Tahoma" w:eastAsia="Arial" w:hAnsi="Tahoma" w:cs="Tahoma"/>
          <w:color w:val="00000A"/>
          <w:sz w:val="22"/>
          <w:szCs w:val="22"/>
        </w:rPr>
        <w:t xml:space="preserve"> </w:t>
      </w:r>
      <w:r w:rsidRPr="00DA2275">
        <w:rPr>
          <w:rFonts w:ascii="Tahoma" w:eastAsia="Arial" w:hAnsi="Tahoma" w:cs="Tahoma"/>
          <w:color w:val="00000A"/>
          <w:sz w:val="22"/>
          <w:szCs w:val="22"/>
        </w:rPr>
        <w:t>omawianego terytorium zost</w:t>
      </w:r>
      <w:r w:rsidR="0080213A" w:rsidRPr="00DA2275">
        <w:rPr>
          <w:rFonts w:ascii="Tahoma" w:eastAsia="Arial" w:hAnsi="Tahoma" w:cs="Tahoma"/>
          <w:color w:val="00000A"/>
          <w:sz w:val="22"/>
          <w:szCs w:val="22"/>
        </w:rPr>
        <w:t>ał zawarty w rozdziale 3</w:t>
      </w:r>
      <w:r w:rsidR="00B90F83">
        <w:rPr>
          <w:rFonts w:ascii="Tahoma" w:eastAsia="Arial" w:hAnsi="Tahoma" w:cs="Tahoma"/>
          <w:color w:val="00000A"/>
          <w:sz w:val="22"/>
          <w:szCs w:val="22"/>
        </w:rPr>
        <w:t xml:space="preserve"> „</w:t>
      </w:r>
      <w:r w:rsidR="00B90F83">
        <w:rPr>
          <w:rFonts w:ascii="Tahoma" w:eastAsia="Arial" w:hAnsi="Tahoma" w:cs="Tahoma"/>
          <w:color w:val="000000" w:themeColor="text1"/>
          <w:sz w:val="22"/>
          <w:szCs w:val="22"/>
        </w:rPr>
        <w:t xml:space="preserve">Podręcznika wdrażania Modelu </w:t>
      </w:r>
      <w:r w:rsidR="00B90F83" w:rsidRPr="00B90F83">
        <w:rPr>
          <w:rFonts w:ascii="Tahoma" w:eastAsia="Arial" w:hAnsi="Tahoma" w:cs="Tahoma"/>
          <w:color w:val="000000" w:themeColor="text1"/>
          <w:sz w:val="22"/>
          <w:szCs w:val="22"/>
        </w:rPr>
        <w:t>pracy z rodziną doświadczającą dziedziczonego ubóstwa na terenach pogórniczych</w:t>
      </w:r>
      <w:r w:rsidR="00B90F83">
        <w:rPr>
          <w:rFonts w:ascii="Tahoma" w:eastAsia="Arial" w:hAnsi="Tahoma" w:cs="Tahoma"/>
          <w:color w:val="00000A"/>
          <w:sz w:val="22"/>
          <w:szCs w:val="22"/>
        </w:rPr>
        <w:t>”.</w:t>
      </w:r>
      <w:r w:rsidR="0080213A" w:rsidRPr="00DA2275">
        <w:rPr>
          <w:rFonts w:ascii="Tahoma" w:eastAsia="Arial" w:hAnsi="Tahoma" w:cs="Tahoma"/>
          <w:color w:val="00000A"/>
          <w:sz w:val="22"/>
          <w:szCs w:val="22"/>
        </w:rPr>
        <w:t xml:space="preserve"> </w:t>
      </w:r>
    </w:p>
    <w:p w14:paraId="5F58D2D8" w14:textId="77777777" w:rsidR="00C35E32" w:rsidRPr="00A95313" w:rsidRDefault="00C35E32" w:rsidP="00A95313">
      <w:pPr>
        <w:spacing w:after="120" w:line="360" w:lineRule="auto"/>
        <w:jc w:val="both"/>
        <w:rPr>
          <w:rFonts w:ascii="Tahoma" w:eastAsia="Times New Roman" w:hAnsi="Tahoma" w:cs="Tahoma"/>
          <w:sz w:val="22"/>
          <w:szCs w:val="22"/>
        </w:rPr>
      </w:pPr>
    </w:p>
    <w:p w14:paraId="50436F5C" w14:textId="50732D06" w:rsidR="00C35E32" w:rsidRPr="00A95313" w:rsidRDefault="00A941A3" w:rsidP="00A95313">
      <w:pPr>
        <w:tabs>
          <w:tab w:val="left" w:pos="284"/>
        </w:tabs>
        <w:spacing w:after="120" w:line="360" w:lineRule="auto"/>
        <w:contextualSpacing/>
        <w:jc w:val="both"/>
        <w:rPr>
          <w:rFonts w:ascii="Tahoma" w:eastAsia="Wingdings" w:hAnsi="Tahoma" w:cs="Tahoma"/>
          <w:sz w:val="22"/>
          <w:szCs w:val="22"/>
        </w:rPr>
      </w:pPr>
      <w:r>
        <w:rPr>
          <w:rFonts w:ascii="Tahoma" w:eastAsia="Arial" w:hAnsi="Tahoma" w:cs="Tahoma"/>
          <w:sz w:val="22"/>
          <w:szCs w:val="22"/>
        </w:rPr>
        <w:tab/>
      </w:r>
      <w:r w:rsidR="00C35E32" w:rsidRPr="00A941A3">
        <w:rPr>
          <w:rFonts w:ascii="Tahoma" w:eastAsia="Arial" w:hAnsi="Tahoma" w:cs="Tahoma"/>
          <w:sz w:val="22"/>
          <w:szCs w:val="22"/>
        </w:rPr>
        <w:t>Informatorium</w:t>
      </w:r>
      <w:r w:rsidR="00C35E32" w:rsidRPr="00A95313">
        <w:rPr>
          <w:rFonts w:ascii="Tahoma" w:eastAsia="Arial" w:hAnsi="Tahoma" w:cs="Tahoma"/>
          <w:b/>
          <w:sz w:val="22"/>
          <w:szCs w:val="22"/>
        </w:rPr>
        <w:t xml:space="preserve"> </w:t>
      </w:r>
      <w:r w:rsidR="00C35E32" w:rsidRPr="00A95313">
        <w:rPr>
          <w:rFonts w:ascii="Tahoma" w:eastAsia="Arial" w:hAnsi="Tahoma" w:cs="Tahoma"/>
          <w:sz w:val="22"/>
          <w:szCs w:val="22"/>
        </w:rPr>
        <w:t>ma formę czytelnego informatora (również w wersji elektronicznej)</w:t>
      </w:r>
      <w:r>
        <w:rPr>
          <w:rFonts w:ascii="Tahoma" w:eastAsia="Arial" w:hAnsi="Tahoma" w:cs="Tahoma"/>
          <w:sz w:val="22"/>
          <w:szCs w:val="22"/>
        </w:rPr>
        <w:t xml:space="preserve">, </w:t>
      </w:r>
      <w:r w:rsidR="00C35E32" w:rsidRPr="00A95313">
        <w:rPr>
          <w:rFonts w:ascii="Tahoma" w:eastAsia="Arial" w:hAnsi="Tahoma" w:cs="Tahoma"/>
          <w:sz w:val="22"/>
          <w:szCs w:val="22"/>
        </w:rPr>
        <w:t>zawierającego wykaz instytucji mogących wesprzeć rodziny zagrożone dziedziczonym ubóstwem. Informator powinien zawierać wykaz i dane adresowe instytucji działający</w:t>
      </w:r>
      <w:r w:rsidR="00DC039E">
        <w:rPr>
          <w:rFonts w:ascii="Tahoma" w:eastAsia="Arial" w:hAnsi="Tahoma" w:cs="Tahoma"/>
          <w:sz w:val="22"/>
          <w:szCs w:val="22"/>
        </w:rPr>
        <w:t>ch w </w:t>
      </w:r>
      <w:r w:rsidR="00C35E32" w:rsidRPr="00A95313">
        <w:rPr>
          <w:rFonts w:ascii="Tahoma" w:eastAsia="Arial" w:hAnsi="Tahoma" w:cs="Tahoma"/>
          <w:sz w:val="22"/>
          <w:szCs w:val="22"/>
        </w:rPr>
        <w:t>danej gminie i powiecie (m.in. instytucje rynku pracy, instytucje dialogu społecznego, instytucje partnerstwa lokalnego) i innych organizacji kierujących działania na rzecz rodzin objętych wsparciem. W informatorium mogą być gromadzone i udostępniane także inne dane, na przykład ułatwiające osobom i rodzinom poruszanie się na rynku pracy (wykaz aktywnych metod poszukiwania pracy, list</w:t>
      </w:r>
      <w:r>
        <w:rPr>
          <w:rFonts w:ascii="Tahoma" w:eastAsia="Arial" w:hAnsi="Tahoma" w:cs="Tahoma"/>
          <w:sz w:val="22"/>
          <w:szCs w:val="22"/>
        </w:rPr>
        <w:t>a</w:t>
      </w:r>
      <w:r w:rsidR="00C35E32" w:rsidRPr="00A95313">
        <w:rPr>
          <w:rFonts w:ascii="Tahoma" w:eastAsia="Arial" w:hAnsi="Tahoma" w:cs="Tahoma"/>
          <w:sz w:val="22"/>
          <w:szCs w:val="22"/>
        </w:rPr>
        <w:t xml:space="preserve"> stron tematycznych port</w:t>
      </w:r>
      <w:r w:rsidR="00DC039E">
        <w:rPr>
          <w:rFonts w:ascii="Tahoma" w:eastAsia="Arial" w:hAnsi="Tahoma" w:cs="Tahoma"/>
          <w:sz w:val="22"/>
          <w:szCs w:val="22"/>
        </w:rPr>
        <w:t>ali internetowych, informacje o </w:t>
      </w:r>
      <w:r w:rsidR="00C35E32" w:rsidRPr="00A95313">
        <w:rPr>
          <w:rFonts w:ascii="Tahoma" w:eastAsia="Arial" w:hAnsi="Tahoma" w:cs="Tahoma"/>
          <w:sz w:val="22"/>
          <w:szCs w:val="22"/>
        </w:rPr>
        <w:t xml:space="preserve">możliwościach zamieszczenia bezpłatnych ogłoszeń prasowych, informację o </w:t>
      </w:r>
      <w:r w:rsidR="00C35E32" w:rsidRPr="00A95313">
        <w:rPr>
          <w:rFonts w:ascii="Tahoma" w:eastAsia="Arial" w:hAnsi="Tahoma" w:cs="Tahoma"/>
          <w:sz w:val="22"/>
          <w:szCs w:val="22"/>
        </w:rPr>
        <w:lastRenderedPageBreak/>
        <w:t>archiwach państwowych). Informatorium może zawierać i gromadzić wszelkie informacje o</w:t>
      </w:r>
      <w:r w:rsidR="00DC039E">
        <w:rPr>
          <w:rFonts w:ascii="Tahoma" w:eastAsia="Arial" w:hAnsi="Tahoma" w:cs="Tahoma"/>
          <w:sz w:val="22"/>
          <w:szCs w:val="22"/>
        </w:rPr>
        <w:t> </w:t>
      </w:r>
      <w:r w:rsidR="00C35E32" w:rsidRPr="00A95313">
        <w:rPr>
          <w:rFonts w:ascii="Tahoma" w:eastAsia="Arial" w:hAnsi="Tahoma" w:cs="Tahoma"/>
          <w:sz w:val="22"/>
          <w:szCs w:val="22"/>
        </w:rPr>
        <w:t xml:space="preserve">uprawnieniach oraz dostępnych formach pomocy z obszaru pomocy społecznej, zatrudnienia, edukacji, zdrowia, a także pełną ofertę w obszarze aktywności pozaszkolnej dzieci i młodzieży. </w:t>
      </w:r>
      <w:r>
        <w:rPr>
          <w:rFonts w:ascii="Tahoma" w:eastAsia="Arial" w:hAnsi="Tahoma" w:cs="Tahoma"/>
          <w:sz w:val="22"/>
          <w:szCs w:val="22"/>
        </w:rPr>
        <w:t>P</w:t>
      </w:r>
      <w:r w:rsidR="00C35E32" w:rsidRPr="00A95313">
        <w:rPr>
          <w:rFonts w:ascii="Tahoma" w:eastAsia="Arial" w:hAnsi="Tahoma" w:cs="Tahoma"/>
          <w:sz w:val="22"/>
          <w:szCs w:val="22"/>
        </w:rPr>
        <w:t xml:space="preserve">owinno być </w:t>
      </w:r>
      <w:r>
        <w:rPr>
          <w:rFonts w:ascii="Tahoma" w:eastAsia="Arial" w:hAnsi="Tahoma" w:cs="Tahoma"/>
          <w:sz w:val="22"/>
          <w:szCs w:val="22"/>
        </w:rPr>
        <w:t xml:space="preserve">ono </w:t>
      </w:r>
      <w:r w:rsidR="00C35E32" w:rsidRPr="00A95313">
        <w:rPr>
          <w:rFonts w:ascii="Tahoma" w:eastAsia="Arial" w:hAnsi="Tahoma" w:cs="Tahoma"/>
          <w:sz w:val="22"/>
          <w:szCs w:val="22"/>
        </w:rPr>
        <w:t>aktualizowane co najmniej raz na pół roku</w:t>
      </w:r>
      <w:r>
        <w:rPr>
          <w:rFonts w:ascii="Tahoma" w:eastAsia="Arial" w:hAnsi="Tahoma" w:cs="Tahoma"/>
          <w:sz w:val="22"/>
          <w:szCs w:val="22"/>
        </w:rPr>
        <w:t xml:space="preserve"> i może służyć </w:t>
      </w:r>
      <w:r w:rsidR="00C35E32" w:rsidRPr="00A95313">
        <w:rPr>
          <w:rFonts w:ascii="Tahoma" w:eastAsia="Arial" w:hAnsi="Tahoma" w:cs="Tahoma"/>
          <w:sz w:val="22"/>
          <w:szCs w:val="22"/>
        </w:rPr>
        <w:t>jako podręczna i aktualna mapa zasobów środowiska lokalnego</w:t>
      </w:r>
      <w:r>
        <w:rPr>
          <w:rFonts w:ascii="Tahoma" w:eastAsia="Arial" w:hAnsi="Tahoma" w:cs="Tahoma"/>
          <w:sz w:val="22"/>
          <w:szCs w:val="22"/>
        </w:rPr>
        <w:t xml:space="preserve">, </w:t>
      </w:r>
      <w:r w:rsidR="00C35E32" w:rsidRPr="00A95313">
        <w:rPr>
          <w:rFonts w:ascii="Tahoma" w:eastAsia="Arial" w:hAnsi="Tahoma" w:cs="Tahoma"/>
          <w:sz w:val="22"/>
          <w:szCs w:val="22"/>
        </w:rPr>
        <w:t>powodzeniem wykorzystywana w bieżącej pracy wszystkich pracowników „pierwszego kontaktu”, pracujących w ramach Modelu.</w:t>
      </w:r>
    </w:p>
    <w:p w14:paraId="731961E0" w14:textId="4DA2EA83" w:rsidR="00A941A3" w:rsidRPr="00A941A3" w:rsidRDefault="00C35E32" w:rsidP="00A941A3">
      <w:pPr>
        <w:spacing w:after="120" w:line="360" w:lineRule="auto"/>
        <w:ind w:firstLine="720"/>
        <w:jc w:val="both"/>
        <w:rPr>
          <w:rFonts w:ascii="Tahoma" w:eastAsia="Arial" w:hAnsi="Tahoma" w:cs="Tahoma"/>
          <w:color w:val="00000A"/>
          <w:sz w:val="22"/>
          <w:szCs w:val="22"/>
        </w:rPr>
      </w:pPr>
      <w:r w:rsidRPr="00A941A3">
        <w:rPr>
          <w:rFonts w:ascii="Tahoma" w:eastAsia="Arial" w:hAnsi="Tahoma" w:cs="Tahoma"/>
          <w:color w:val="00000A"/>
          <w:sz w:val="22"/>
          <w:szCs w:val="22"/>
        </w:rPr>
        <w:t xml:space="preserve">Opis informatorium oraz przykładowe sposoby zestawiania </w:t>
      </w:r>
      <w:r w:rsidR="00A941A3">
        <w:rPr>
          <w:rFonts w:ascii="Tahoma" w:eastAsia="Arial" w:hAnsi="Tahoma" w:cs="Tahoma"/>
          <w:color w:val="00000A"/>
          <w:sz w:val="22"/>
          <w:szCs w:val="22"/>
        </w:rPr>
        <w:t xml:space="preserve">w nim </w:t>
      </w:r>
      <w:r w:rsidRPr="00A941A3">
        <w:rPr>
          <w:rFonts w:ascii="Tahoma" w:eastAsia="Arial" w:hAnsi="Tahoma" w:cs="Tahoma"/>
          <w:color w:val="00000A"/>
          <w:sz w:val="22"/>
          <w:szCs w:val="22"/>
        </w:rPr>
        <w:t>danych zosta</w:t>
      </w:r>
      <w:r w:rsidR="00DD733C" w:rsidRPr="00A941A3">
        <w:rPr>
          <w:rFonts w:ascii="Tahoma" w:eastAsia="Arial" w:hAnsi="Tahoma" w:cs="Tahoma"/>
          <w:color w:val="00000A"/>
          <w:sz w:val="22"/>
          <w:szCs w:val="22"/>
        </w:rPr>
        <w:t>ły przedstawione w rozdziale 3</w:t>
      </w:r>
      <w:r w:rsidR="00B90F83">
        <w:rPr>
          <w:rFonts w:ascii="Tahoma" w:eastAsia="Arial" w:hAnsi="Tahoma" w:cs="Tahoma"/>
          <w:color w:val="00000A"/>
          <w:sz w:val="22"/>
          <w:szCs w:val="22"/>
        </w:rPr>
        <w:t xml:space="preserve"> „</w:t>
      </w:r>
      <w:r w:rsidR="00B90F83">
        <w:rPr>
          <w:rFonts w:ascii="Tahoma" w:eastAsia="Arial" w:hAnsi="Tahoma" w:cs="Tahoma"/>
          <w:color w:val="000000" w:themeColor="text1"/>
          <w:sz w:val="22"/>
          <w:szCs w:val="22"/>
        </w:rPr>
        <w:t xml:space="preserve">Podręcznika wdrażania Modelu </w:t>
      </w:r>
      <w:r w:rsidR="00B90F83" w:rsidRPr="00B90F83">
        <w:rPr>
          <w:rFonts w:ascii="Tahoma" w:eastAsia="Arial" w:hAnsi="Tahoma" w:cs="Tahoma"/>
          <w:color w:val="000000" w:themeColor="text1"/>
          <w:sz w:val="22"/>
          <w:szCs w:val="22"/>
        </w:rPr>
        <w:t>pracy z rodziną doświadczającą dziedziczonego ubóstwa na terenach pogórniczych</w:t>
      </w:r>
      <w:r w:rsidR="00B90F83">
        <w:rPr>
          <w:rFonts w:ascii="Tahoma" w:eastAsia="Arial" w:hAnsi="Tahoma" w:cs="Tahoma"/>
          <w:color w:val="000000" w:themeColor="text1"/>
          <w:sz w:val="22"/>
          <w:szCs w:val="22"/>
        </w:rPr>
        <w:t>”</w:t>
      </w:r>
      <w:r w:rsidR="00B90F83">
        <w:rPr>
          <w:rFonts w:ascii="Tahoma" w:eastAsia="Arial" w:hAnsi="Tahoma" w:cs="Tahoma"/>
          <w:color w:val="00000A"/>
          <w:sz w:val="22"/>
          <w:szCs w:val="22"/>
        </w:rPr>
        <w:t>.</w:t>
      </w:r>
      <w:r w:rsidR="00DD733C" w:rsidRPr="00A941A3">
        <w:rPr>
          <w:rFonts w:ascii="Tahoma" w:eastAsia="Arial" w:hAnsi="Tahoma" w:cs="Tahoma"/>
          <w:color w:val="00000A"/>
          <w:sz w:val="22"/>
          <w:szCs w:val="22"/>
        </w:rPr>
        <w:t xml:space="preserve"> </w:t>
      </w:r>
    </w:p>
    <w:p w14:paraId="23F8CD7E" w14:textId="4055F96D" w:rsidR="00C35E32" w:rsidRPr="00A941A3" w:rsidRDefault="00C35E32" w:rsidP="00A941A3">
      <w:pPr>
        <w:spacing w:after="120" w:line="360" w:lineRule="auto"/>
        <w:ind w:firstLine="720"/>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Rekomenduje się, aby w pracach nad rozpoznaniem zasobów, tworzeniem pakietu usług oraz informatorium brały udział wszystkie podmioty zaproszone do współpracy. Niezwykle pomocne w tworzeniu bazy usług może być w</w:t>
      </w:r>
      <w:r w:rsidR="00DC039E">
        <w:rPr>
          <w:rFonts w:ascii="Tahoma" w:eastAsia="Arial" w:hAnsi="Tahoma" w:cs="Tahoma"/>
          <w:color w:val="000000" w:themeColor="text1"/>
          <w:sz w:val="22"/>
          <w:szCs w:val="22"/>
        </w:rPr>
        <w:t>ykorzystanie danych zawartych w </w:t>
      </w:r>
      <w:r w:rsidRPr="00A95313">
        <w:rPr>
          <w:rFonts w:ascii="Tahoma" w:eastAsia="Arial" w:hAnsi="Tahoma" w:cs="Tahoma"/>
          <w:color w:val="000000" w:themeColor="text1"/>
          <w:sz w:val="22"/>
          <w:szCs w:val="22"/>
        </w:rPr>
        <w:t>ocenie zasobów pomocy społecznej, którą corocznie gminy, powiaty oraz samorządy</w:t>
      </w:r>
      <w:r w:rsidR="00A941A3">
        <w:rPr>
          <w:rFonts w:ascii="Tahoma" w:eastAsia="Arial" w:hAnsi="Tahoma" w:cs="Tahoma"/>
          <w:color w:val="000000" w:themeColor="text1"/>
          <w:sz w:val="22"/>
          <w:szCs w:val="22"/>
        </w:rPr>
        <w:t xml:space="preserve"> </w:t>
      </w:r>
      <w:r w:rsidRPr="00A95313">
        <w:rPr>
          <w:rFonts w:ascii="Tahoma" w:eastAsia="Arial" w:hAnsi="Tahoma" w:cs="Tahoma"/>
          <w:color w:val="000000" w:themeColor="text1"/>
          <w:sz w:val="22"/>
          <w:szCs w:val="22"/>
        </w:rPr>
        <w:t>województw</w:t>
      </w:r>
      <w:r w:rsidR="00A941A3">
        <w:rPr>
          <w:rFonts w:ascii="Tahoma" w:eastAsia="Arial" w:hAnsi="Tahoma" w:cs="Tahoma"/>
          <w:color w:val="000000" w:themeColor="text1"/>
          <w:sz w:val="22"/>
          <w:szCs w:val="22"/>
        </w:rPr>
        <w:t>,</w:t>
      </w:r>
      <w:r w:rsidRPr="00A95313">
        <w:rPr>
          <w:rFonts w:ascii="Tahoma" w:eastAsia="Arial" w:hAnsi="Tahoma" w:cs="Tahoma"/>
          <w:color w:val="000000" w:themeColor="text1"/>
          <w:sz w:val="22"/>
          <w:szCs w:val="22"/>
        </w:rPr>
        <w:t xml:space="preserve"> zgodnie z art. 16a ust. 1 ustawy z dnia 12 marca 2004 r. (Dz. U. z 2016 r., poz. 930 ze zmianami), mają obowiązek </w:t>
      </w:r>
      <w:r w:rsidR="008F35CB" w:rsidRPr="00A95313">
        <w:rPr>
          <w:rFonts w:ascii="Tahoma" w:eastAsia="Arial" w:hAnsi="Tahoma" w:cs="Tahoma"/>
          <w:color w:val="000000" w:themeColor="text1"/>
          <w:sz w:val="22"/>
          <w:szCs w:val="22"/>
        </w:rPr>
        <w:t>p</w:t>
      </w:r>
      <w:r w:rsidRPr="00A95313">
        <w:rPr>
          <w:rFonts w:ascii="Tahoma" w:eastAsia="Arial" w:hAnsi="Tahoma" w:cs="Tahoma"/>
          <w:color w:val="000000" w:themeColor="text1"/>
          <w:sz w:val="22"/>
          <w:szCs w:val="22"/>
        </w:rPr>
        <w:t>rzygotowania.</w:t>
      </w:r>
    </w:p>
    <w:p w14:paraId="031CC0E4" w14:textId="0DD6250D" w:rsidR="006B322C" w:rsidRDefault="00C35E32" w:rsidP="006B322C">
      <w:pPr>
        <w:spacing w:after="120" w:line="360" w:lineRule="auto"/>
        <w:ind w:firstLine="720"/>
        <w:contextualSpacing/>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 xml:space="preserve">Przy budowaniu lokalnego partnerstwa należy również pamiętać, że niektóre działania podejmowane w ramach </w:t>
      </w:r>
      <w:r w:rsidR="0089208D" w:rsidRPr="00A95313">
        <w:rPr>
          <w:rFonts w:ascii="Tahoma" w:eastAsia="Arial" w:hAnsi="Tahoma" w:cs="Tahoma"/>
          <w:color w:val="000000" w:themeColor="text1"/>
          <w:sz w:val="22"/>
          <w:szCs w:val="22"/>
        </w:rPr>
        <w:t>M</w:t>
      </w:r>
      <w:r w:rsidRPr="00A95313">
        <w:rPr>
          <w:rFonts w:ascii="Tahoma" w:eastAsia="Arial" w:hAnsi="Tahoma" w:cs="Tahoma"/>
          <w:color w:val="000000" w:themeColor="text1"/>
          <w:sz w:val="22"/>
          <w:szCs w:val="22"/>
        </w:rPr>
        <w:t xml:space="preserve">odelu będą miały charakter środowiskowy, tj. </w:t>
      </w:r>
      <w:r w:rsidR="0089208D" w:rsidRPr="00A95313">
        <w:rPr>
          <w:rFonts w:ascii="Tahoma" w:eastAsia="Arial" w:hAnsi="Tahoma" w:cs="Tahoma"/>
          <w:color w:val="000000" w:themeColor="text1"/>
          <w:sz w:val="22"/>
          <w:szCs w:val="22"/>
        </w:rPr>
        <w:t>M</w:t>
      </w:r>
      <w:r w:rsidRPr="00A95313">
        <w:rPr>
          <w:rFonts w:ascii="Tahoma" w:eastAsia="Arial" w:hAnsi="Tahoma" w:cs="Tahoma"/>
          <w:color w:val="000000" w:themeColor="text1"/>
          <w:sz w:val="22"/>
          <w:szCs w:val="22"/>
        </w:rPr>
        <w:t>odel zakłada długofalową pracę środowiskową obejmującą zarówno rodziny doświadczające dziedziczonego ubóstwa, jak i ich najbliższe</w:t>
      </w:r>
      <w:r w:rsidR="00A941A3">
        <w:rPr>
          <w:rFonts w:ascii="Tahoma" w:eastAsia="Arial" w:hAnsi="Tahoma" w:cs="Tahoma"/>
          <w:color w:val="000000" w:themeColor="text1"/>
          <w:sz w:val="22"/>
          <w:szCs w:val="22"/>
        </w:rPr>
        <w:t>go</w:t>
      </w:r>
      <w:r w:rsidRPr="00A95313">
        <w:rPr>
          <w:rFonts w:ascii="Tahoma" w:eastAsia="Arial" w:hAnsi="Tahoma" w:cs="Tahoma"/>
          <w:color w:val="000000" w:themeColor="text1"/>
          <w:sz w:val="22"/>
          <w:szCs w:val="22"/>
        </w:rPr>
        <w:t xml:space="preserve"> otoczeni</w:t>
      </w:r>
      <w:r w:rsidR="00A941A3">
        <w:rPr>
          <w:rFonts w:ascii="Tahoma" w:eastAsia="Arial" w:hAnsi="Tahoma" w:cs="Tahoma"/>
          <w:color w:val="000000" w:themeColor="text1"/>
          <w:sz w:val="22"/>
          <w:szCs w:val="22"/>
        </w:rPr>
        <w:t>a</w:t>
      </w:r>
      <w:r w:rsidRPr="00A95313">
        <w:rPr>
          <w:rFonts w:ascii="Tahoma" w:eastAsia="Arial" w:hAnsi="Tahoma" w:cs="Tahoma"/>
          <w:color w:val="000000" w:themeColor="text1"/>
          <w:sz w:val="22"/>
          <w:szCs w:val="22"/>
        </w:rPr>
        <w:t>, poprzez wykorzystanie katalogu (pakietu) usług/form wsparcia dedykowanych poszczególnym grupom wiekowym i społecznym. Dlatego też partnerstwo, poza wypracowaniem pakietu usług oraz bieżącym tworzeniem Informatorium</w:t>
      </w:r>
      <w:r w:rsidR="00A941A3">
        <w:rPr>
          <w:rFonts w:ascii="Tahoma" w:eastAsia="Arial" w:hAnsi="Tahoma" w:cs="Tahoma"/>
          <w:color w:val="000000" w:themeColor="text1"/>
          <w:sz w:val="22"/>
          <w:szCs w:val="22"/>
        </w:rPr>
        <w:t>,</w:t>
      </w:r>
      <w:r w:rsidRPr="00A95313">
        <w:rPr>
          <w:rFonts w:ascii="Tahoma" w:eastAsia="Arial" w:hAnsi="Tahoma" w:cs="Tahoma"/>
          <w:color w:val="000000" w:themeColor="text1"/>
          <w:sz w:val="22"/>
          <w:szCs w:val="22"/>
        </w:rPr>
        <w:t xml:space="preserve"> ma za zadanie również kreowanie wydarze</w:t>
      </w:r>
      <w:r w:rsidR="00DC039E">
        <w:rPr>
          <w:rFonts w:ascii="Tahoma" w:eastAsia="Arial" w:hAnsi="Tahoma" w:cs="Tahoma"/>
          <w:color w:val="000000" w:themeColor="text1"/>
          <w:sz w:val="22"/>
          <w:szCs w:val="22"/>
        </w:rPr>
        <w:t>ń o charakterze środowiskowym w </w:t>
      </w:r>
      <w:r w:rsidRPr="00A95313">
        <w:rPr>
          <w:rFonts w:ascii="Tahoma" w:eastAsia="Arial" w:hAnsi="Tahoma" w:cs="Tahoma"/>
          <w:color w:val="000000" w:themeColor="text1"/>
          <w:sz w:val="22"/>
          <w:szCs w:val="22"/>
        </w:rPr>
        <w:t>dzielnicy objętej modelowym wsparciem.</w:t>
      </w:r>
    </w:p>
    <w:p w14:paraId="012F7075" w14:textId="77777777" w:rsidR="006B322C" w:rsidRPr="006B322C" w:rsidRDefault="006B322C" w:rsidP="006B322C">
      <w:pPr>
        <w:spacing w:after="120" w:line="360" w:lineRule="auto"/>
        <w:ind w:firstLine="720"/>
        <w:contextualSpacing/>
        <w:jc w:val="both"/>
        <w:rPr>
          <w:rFonts w:ascii="Tahoma" w:eastAsia="Arial" w:hAnsi="Tahoma" w:cs="Tahoma"/>
          <w:color w:val="000000" w:themeColor="text1"/>
          <w:sz w:val="22"/>
          <w:szCs w:val="22"/>
        </w:rPr>
      </w:pPr>
    </w:p>
    <w:p w14:paraId="3BC9D3E2" w14:textId="2EF48063" w:rsidR="00C35E32" w:rsidRDefault="00A941A3" w:rsidP="006B322C">
      <w:pPr>
        <w:spacing w:after="120" w:line="360" w:lineRule="auto"/>
        <w:ind w:firstLine="720"/>
        <w:contextualSpacing/>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W</w:t>
      </w:r>
      <w:r w:rsidR="00C35E32" w:rsidRPr="00A95313">
        <w:rPr>
          <w:rFonts w:ascii="Tahoma" w:eastAsia="Arial" w:hAnsi="Tahoma" w:cs="Tahoma"/>
          <w:color w:val="000000" w:themeColor="text1"/>
          <w:sz w:val="22"/>
          <w:szCs w:val="22"/>
        </w:rPr>
        <w:t xml:space="preserve">nioski z wywiadów indywidualnych przeprowadzonych z przedstawicielami rodzin (na terenie dzielnicy Wilchwy istnieją słabe więzi sąsiedzkie, brakuje też wspólnot sąsiedzkich, które tworzyłyby sieć wsparcia dla rodzin z problemem dziedziczonego ubóstwa w dzielnicy) </w:t>
      </w:r>
      <w:r w:rsidR="004B7A9C">
        <w:rPr>
          <w:rFonts w:ascii="Tahoma" w:eastAsia="Arial" w:hAnsi="Tahoma" w:cs="Tahoma"/>
          <w:color w:val="000000" w:themeColor="text1"/>
          <w:sz w:val="22"/>
          <w:szCs w:val="22"/>
        </w:rPr>
        <w:t>zwracają</w:t>
      </w:r>
      <w:r w:rsidR="00C35E32" w:rsidRPr="00A95313">
        <w:rPr>
          <w:rFonts w:ascii="Tahoma" w:eastAsia="Arial" w:hAnsi="Tahoma" w:cs="Tahoma"/>
          <w:color w:val="000000" w:themeColor="text1"/>
          <w:sz w:val="22"/>
          <w:szCs w:val="22"/>
        </w:rPr>
        <w:t xml:space="preserve"> szczególną uwagę na animowanie wsparcia sąsiedzkiego w codziennych czynnościach ułatwiających podjęcie aktywności społecznej, edukacyjnej czy zawodowej</w:t>
      </w:r>
      <w:r w:rsidR="004B7A9C">
        <w:rPr>
          <w:rFonts w:ascii="Tahoma" w:eastAsia="Arial" w:hAnsi="Tahoma" w:cs="Tahoma"/>
          <w:color w:val="000000" w:themeColor="text1"/>
          <w:sz w:val="22"/>
          <w:szCs w:val="22"/>
        </w:rPr>
        <w:t xml:space="preserve">. Przybierając one postać, np. </w:t>
      </w:r>
      <w:r w:rsidR="00C35E32" w:rsidRPr="00A95313">
        <w:rPr>
          <w:rFonts w:ascii="Tahoma" w:eastAsia="Arial" w:hAnsi="Tahoma" w:cs="Tahoma"/>
          <w:color w:val="000000" w:themeColor="text1"/>
          <w:sz w:val="22"/>
          <w:szCs w:val="22"/>
        </w:rPr>
        <w:t>wspólne</w:t>
      </w:r>
      <w:r w:rsidR="004B7A9C">
        <w:rPr>
          <w:rFonts w:ascii="Tahoma" w:eastAsia="Arial" w:hAnsi="Tahoma" w:cs="Tahoma"/>
          <w:color w:val="000000" w:themeColor="text1"/>
          <w:sz w:val="22"/>
          <w:szCs w:val="22"/>
        </w:rPr>
        <w:t>go</w:t>
      </w:r>
      <w:r w:rsidR="00C35E32" w:rsidRPr="00A95313">
        <w:rPr>
          <w:rFonts w:ascii="Tahoma" w:eastAsia="Arial" w:hAnsi="Tahoma" w:cs="Tahoma"/>
          <w:color w:val="000000" w:themeColor="text1"/>
          <w:sz w:val="22"/>
          <w:szCs w:val="22"/>
        </w:rPr>
        <w:t xml:space="preserve"> odbierani</w:t>
      </w:r>
      <w:r w:rsidR="004B7A9C">
        <w:rPr>
          <w:rFonts w:ascii="Tahoma" w:eastAsia="Arial" w:hAnsi="Tahoma" w:cs="Tahoma"/>
          <w:color w:val="000000" w:themeColor="text1"/>
          <w:sz w:val="22"/>
          <w:szCs w:val="22"/>
        </w:rPr>
        <w:t>a</w:t>
      </w:r>
      <w:r w:rsidR="00C35E32" w:rsidRPr="00A95313">
        <w:rPr>
          <w:rFonts w:ascii="Tahoma" w:eastAsia="Arial" w:hAnsi="Tahoma" w:cs="Tahoma"/>
          <w:color w:val="000000" w:themeColor="text1"/>
          <w:sz w:val="22"/>
          <w:szCs w:val="22"/>
        </w:rPr>
        <w:t xml:space="preserve"> dzieci ze </w:t>
      </w:r>
      <w:r w:rsidR="00DC039E">
        <w:rPr>
          <w:rFonts w:ascii="Tahoma" w:eastAsia="Arial" w:hAnsi="Tahoma" w:cs="Tahoma"/>
          <w:color w:val="000000" w:themeColor="text1"/>
          <w:sz w:val="22"/>
          <w:szCs w:val="22"/>
        </w:rPr>
        <w:t>szkoły czy przedszkola, pomoc w </w:t>
      </w:r>
      <w:r w:rsidR="00C35E32" w:rsidRPr="00A95313">
        <w:rPr>
          <w:rFonts w:ascii="Tahoma" w:eastAsia="Arial" w:hAnsi="Tahoma" w:cs="Tahoma"/>
          <w:color w:val="000000" w:themeColor="text1"/>
          <w:sz w:val="22"/>
          <w:szCs w:val="22"/>
        </w:rPr>
        <w:t>drobnych zakupach. Działania środowiskowe inicjowane przez specjalistę ds. sieci wsparcia będą okazją do poznania swoich sąsiadów i/lub nawiązania relacji pomiędzy mieszkańcami dzielnicy.</w:t>
      </w:r>
    </w:p>
    <w:p w14:paraId="2E7F657B" w14:textId="77777777" w:rsidR="006B322C" w:rsidRPr="006B322C" w:rsidRDefault="006B322C" w:rsidP="006B322C">
      <w:pPr>
        <w:spacing w:after="120" w:line="360" w:lineRule="auto"/>
        <w:ind w:firstLine="720"/>
        <w:contextualSpacing/>
        <w:jc w:val="both"/>
        <w:rPr>
          <w:rFonts w:ascii="Tahoma" w:eastAsia="Arial" w:hAnsi="Tahoma" w:cs="Tahoma"/>
          <w:color w:val="000000" w:themeColor="text1"/>
          <w:sz w:val="22"/>
          <w:szCs w:val="22"/>
        </w:rPr>
      </w:pPr>
    </w:p>
    <w:p w14:paraId="48D25BF1" w14:textId="6A909CDF" w:rsidR="00EE7BD8" w:rsidRPr="00A95313" w:rsidRDefault="00EE7BD8" w:rsidP="004B7A9C">
      <w:pPr>
        <w:spacing w:after="120" w:line="360" w:lineRule="auto"/>
        <w:ind w:firstLine="720"/>
        <w:contextualSpacing/>
        <w:jc w:val="both"/>
        <w:rPr>
          <w:rFonts w:ascii="Tahoma" w:hAnsi="Tahoma" w:cs="Tahoma"/>
          <w:color w:val="000000" w:themeColor="text1"/>
          <w:sz w:val="22"/>
          <w:szCs w:val="22"/>
        </w:rPr>
      </w:pPr>
      <w:r w:rsidRPr="00A95313">
        <w:rPr>
          <w:rFonts w:ascii="Tahoma" w:eastAsia="Arial" w:hAnsi="Tahoma" w:cs="Tahoma"/>
          <w:color w:val="000000" w:themeColor="text1"/>
          <w:sz w:val="22"/>
          <w:szCs w:val="22"/>
        </w:rPr>
        <w:t>Model zakłada długofalową pracę środowiskową obejmującą, oprócz rodzin zagrożonych bądź doświadczających dziedziczonego ubóstwa, również ich najbliższe otoczenie</w:t>
      </w:r>
      <w:r w:rsidR="004B7A9C">
        <w:rPr>
          <w:rFonts w:ascii="Tahoma" w:eastAsia="Arial" w:hAnsi="Tahoma" w:cs="Tahoma"/>
          <w:color w:val="000000" w:themeColor="text1"/>
          <w:sz w:val="22"/>
          <w:szCs w:val="22"/>
        </w:rPr>
        <w:t xml:space="preserve">, </w:t>
      </w:r>
      <w:r w:rsidRPr="00A95313">
        <w:rPr>
          <w:rFonts w:ascii="Tahoma" w:hAnsi="Tahoma" w:cs="Tahoma"/>
          <w:color w:val="000000" w:themeColor="text1"/>
          <w:sz w:val="22"/>
          <w:szCs w:val="22"/>
        </w:rPr>
        <w:t>np. zamieszkujących na terenie wdrażania Modelu ich krewnych, znajomych, sąsiadów, przedstawicieli grup rówieśniczych, zawodowych, hobbystycznych czy osoby, które łączy z nimi wspólna cecha (posiadanie dzieci w podobnym w</w:t>
      </w:r>
      <w:r w:rsidR="00DC039E">
        <w:rPr>
          <w:rFonts w:ascii="Tahoma" w:hAnsi="Tahoma" w:cs="Tahoma"/>
          <w:color w:val="000000" w:themeColor="text1"/>
          <w:sz w:val="22"/>
          <w:szCs w:val="22"/>
        </w:rPr>
        <w:t>ieku, samotne rodzicielstwo), a </w:t>
      </w:r>
      <w:r w:rsidRPr="00A95313">
        <w:rPr>
          <w:rFonts w:ascii="Tahoma" w:hAnsi="Tahoma" w:cs="Tahoma"/>
          <w:color w:val="000000" w:themeColor="text1"/>
          <w:sz w:val="22"/>
          <w:szCs w:val="22"/>
        </w:rPr>
        <w:t xml:space="preserve">których udział w działaniach jest niezbędny dla skutecznego wsparcia członków rodzin zagrożonych bądź dotkniętych dziedziczonym ubóstwem. Praca środowiskowa będzie realizowana </w:t>
      </w:r>
      <w:r w:rsidRPr="00A95313">
        <w:rPr>
          <w:rFonts w:ascii="Tahoma" w:eastAsia="Arial" w:hAnsi="Tahoma" w:cs="Tahoma"/>
          <w:color w:val="000000" w:themeColor="text1"/>
          <w:sz w:val="22"/>
          <w:szCs w:val="22"/>
        </w:rPr>
        <w:t xml:space="preserve">poprzez wykorzystanie katalogu (pakietu) usług/form wsparcia dedykowanych poszczególnym grupom wiekowym i społecznym(np. niepełnosprawnym, seniorom). Będą one </w:t>
      </w:r>
      <w:r w:rsidRPr="00A95313">
        <w:rPr>
          <w:rFonts w:ascii="Tahoma" w:hAnsi="Tahoma" w:cs="Tahoma"/>
          <w:color w:val="000000" w:themeColor="text1"/>
          <w:sz w:val="22"/>
          <w:szCs w:val="22"/>
        </w:rPr>
        <w:t>elementem indywidualnie dobieranego wsparcia dla rodzin w ramach proponowanych</w:t>
      </w:r>
      <w:r w:rsidR="00637585" w:rsidRPr="00A95313">
        <w:rPr>
          <w:rFonts w:ascii="Tahoma" w:hAnsi="Tahoma" w:cs="Tahoma"/>
          <w:color w:val="000000" w:themeColor="text1"/>
          <w:sz w:val="22"/>
          <w:szCs w:val="22"/>
        </w:rPr>
        <w:t xml:space="preserve"> </w:t>
      </w:r>
      <w:r w:rsidR="00DC039E">
        <w:rPr>
          <w:rFonts w:ascii="Tahoma" w:hAnsi="Tahoma" w:cs="Tahoma"/>
          <w:color w:val="000000" w:themeColor="text1"/>
          <w:sz w:val="22"/>
          <w:szCs w:val="22"/>
        </w:rPr>
        <w:t>w </w:t>
      </w:r>
      <w:r w:rsidRPr="00A95313">
        <w:rPr>
          <w:rFonts w:ascii="Tahoma" w:hAnsi="Tahoma" w:cs="Tahoma"/>
          <w:color w:val="000000" w:themeColor="text1"/>
          <w:sz w:val="22"/>
          <w:szCs w:val="22"/>
        </w:rPr>
        <w:t>Modelu pakietów usług, dlatego też nie jest możliwe stworzenie zamkniętego katalogu form i metod pracy środowiskowej. Będą one dobierane indywidualnie, w zale</w:t>
      </w:r>
      <w:r w:rsidR="008F35CB" w:rsidRPr="00A95313">
        <w:rPr>
          <w:rFonts w:ascii="Tahoma" w:hAnsi="Tahoma" w:cs="Tahoma"/>
          <w:color w:val="000000" w:themeColor="text1"/>
          <w:sz w:val="22"/>
          <w:szCs w:val="22"/>
        </w:rPr>
        <w:t>żności od lokalnych uwarunkowań</w:t>
      </w:r>
      <w:r w:rsidR="00637585" w:rsidRPr="00A95313">
        <w:rPr>
          <w:rFonts w:ascii="Tahoma" w:hAnsi="Tahoma" w:cs="Tahoma"/>
          <w:color w:val="000000" w:themeColor="text1"/>
          <w:sz w:val="22"/>
          <w:szCs w:val="22"/>
        </w:rPr>
        <w:t xml:space="preserve"> </w:t>
      </w:r>
      <w:r w:rsidRPr="00A95313">
        <w:rPr>
          <w:rFonts w:ascii="Tahoma" w:hAnsi="Tahoma" w:cs="Tahoma"/>
          <w:color w:val="000000" w:themeColor="text1"/>
          <w:sz w:val="22"/>
          <w:szCs w:val="22"/>
        </w:rPr>
        <w:t>i sytuacji wspieranych rodzin.</w:t>
      </w:r>
    </w:p>
    <w:p w14:paraId="491E1A65" w14:textId="2EA7ABE4" w:rsidR="00EE7BD8" w:rsidRPr="00A95313" w:rsidRDefault="00EE7BD8" w:rsidP="000F42B5">
      <w:pPr>
        <w:spacing w:after="120" w:line="360" w:lineRule="auto"/>
        <w:ind w:firstLine="360"/>
        <w:contextualSpacing/>
        <w:jc w:val="both"/>
        <w:rPr>
          <w:rFonts w:ascii="Tahoma" w:hAnsi="Tahoma" w:cs="Tahoma"/>
          <w:color w:val="000000" w:themeColor="text1"/>
          <w:sz w:val="22"/>
          <w:szCs w:val="22"/>
        </w:rPr>
      </w:pPr>
      <w:r w:rsidRPr="00A95313">
        <w:rPr>
          <w:rFonts w:ascii="Tahoma" w:hAnsi="Tahoma" w:cs="Tahoma"/>
          <w:color w:val="000000" w:themeColor="text1"/>
          <w:sz w:val="22"/>
          <w:szCs w:val="22"/>
        </w:rPr>
        <w:t xml:space="preserve">Za realizację </w:t>
      </w:r>
      <w:r w:rsidRPr="00A95313">
        <w:rPr>
          <w:rFonts w:ascii="Tahoma" w:eastAsia="Arial" w:hAnsi="Tahoma" w:cs="Tahoma"/>
          <w:color w:val="000000" w:themeColor="text1"/>
          <w:sz w:val="22"/>
          <w:szCs w:val="22"/>
        </w:rPr>
        <w:t xml:space="preserve">zadań związanych z tworzeniem i udzielaniem wsparcia społeczności lokalnej odpowiedzialny będzie specjalista ds. sieci wsparcia. </w:t>
      </w:r>
      <w:r w:rsidRPr="00A95313">
        <w:rPr>
          <w:rFonts w:ascii="Tahoma" w:hAnsi="Tahoma" w:cs="Tahoma"/>
          <w:color w:val="000000" w:themeColor="text1"/>
          <w:sz w:val="22"/>
          <w:szCs w:val="22"/>
        </w:rPr>
        <w:t>Będzie mógł on wykorzystywać</w:t>
      </w:r>
      <w:r w:rsidR="000F42B5">
        <w:rPr>
          <w:rFonts w:ascii="Tahoma" w:hAnsi="Tahoma" w:cs="Tahoma"/>
          <w:color w:val="000000" w:themeColor="text1"/>
          <w:sz w:val="22"/>
          <w:szCs w:val="22"/>
        </w:rPr>
        <w:t>, m.in.</w:t>
      </w:r>
      <w:r w:rsidR="00DC039E">
        <w:rPr>
          <w:rFonts w:ascii="Tahoma" w:hAnsi="Tahoma" w:cs="Tahoma"/>
          <w:color w:val="000000" w:themeColor="text1"/>
          <w:sz w:val="22"/>
          <w:szCs w:val="22"/>
        </w:rPr>
        <w:t> </w:t>
      </w:r>
      <w:r w:rsidRPr="00A95313">
        <w:rPr>
          <w:rFonts w:ascii="Tahoma" w:hAnsi="Tahoma" w:cs="Tahoma"/>
          <w:color w:val="000000" w:themeColor="text1"/>
          <w:sz w:val="22"/>
          <w:szCs w:val="22"/>
        </w:rPr>
        <w:t>narzędzia (opisane szerszej w „Modelu środowiskowej pracy socjalnej/organizowania społeczności lokalnej”</w:t>
      </w:r>
      <w:r w:rsidR="002F513D" w:rsidRPr="00A95313">
        <w:rPr>
          <w:rStyle w:val="Odwoanieprzypisudolnego"/>
          <w:rFonts w:ascii="Tahoma" w:hAnsi="Tahoma" w:cs="Tahoma"/>
          <w:color w:val="000000" w:themeColor="text1"/>
          <w:sz w:val="22"/>
          <w:szCs w:val="22"/>
        </w:rPr>
        <w:footnoteReference w:id="2"/>
      </w:r>
      <w:r w:rsidRPr="00A95313">
        <w:rPr>
          <w:rFonts w:ascii="Tahoma" w:hAnsi="Tahoma" w:cs="Tahoma"/>
          <w:color w:val="000000" w:themeColor="text1"/>
          <w:sz w:val="22"/>
          <w:szCs w:val="22"/>
        </w:rPr>
        <w:t xml:space="preserve">), takie jak: </w:t>
      </w:r>
    </w:p>
    <w:p w14:paraId="22E77979" w14:textId="73642390" w:rsidR="00EE7BD8" w:rsidRPr="00A95313" w:rsidRDefault="000F42B5" w:rsidP="003A5EE3">
      <w:pPr>
        <w:pStyle w:val="Akapitzlist"/>
        <w:numPr>
          <w:ilvl w:val="0"/>
          <w:numId w:val="35"/>
        </w:numPr>
        <w:spacing w:after="120" w:line="360" w:lineRule="auto"/>
        <w:jc w:val="both"/>
        <w:rPr>
          <w:rFonts w:ascii="Tahoma" w:hAnsi="Tahoma" w:cs="Tahoma"/>
          <w:color w:val="000000" w:themeColor="text1"/>
          <w:sz w:val="22"/>
          <w:szCs w:val="22"/>
        </w:rPr>
      </w:pPr>
      <w:r>
        <w:rPr>
          <w:rFonts w:ascii="Tahoma" w:hAnsi="Tahoma" w:cs="Tahoma"/>
          <w:color w:val="000000" w:themeColor="text1"/>
          <w:sz w:val="22"/>
          <w:szCs w:val="22"/>
        </w:rPr>
        <w:t>p</w:t>
      </w:r>
      <w:r w:rsidR="00EE7BD8" w:rsidRPr="00A95313">
        <w:rPr>
          <w:rFonts w:ascii="Tahoma" w:hAnsi="Tahoma" w:cs="Tahoma"/>
          <w:color w:val="000000" w:themeColor="text1"/>
          <w:sz w:val="22"/>
          <w:szCs w:val="22"/>
        </w:rPr>
        <w:t>raca ze społecznością terytorialną, której cele</w:t>
      </w:r>
      <w:r w:rsidR="00DC039E">
        <w:rPr>
          <w:rFonts w:ascii="Tahoma" w:hAnsi="Tahoma" w:cs="Tahoma"/>
          <w:color w:val="000000" w:themeColor="text1"/>
          <w:sz w:val="22"/>
          <w:szCs w:val="22"/>
        </w:rPr>
        <w:t>m jest budowanie kompetencji do </w:t>
      </w:r>
      <w:r w:rsidR="00EE7BD8" w:rsidRPr="00A95313">
        <w:rPr>
          <w:rFonts w:ascii="Tahoma" w:hAnsi="Tahoma" w:cs="Tahoma"/>
          <w:color w:val="000000" w:themeColor="text1"/>
          <w:sz w:val="22"/>
          <w:szCs w:val="22"/>
        </w:rPr>
        <w:t>rozwiązywania lokalnych problemów oraz odbudowywanie i/lub wzmacnianie poziomu empowermentu;</w:t>
      </w:r>
    </w:p>
    <w:p w14:paraId="252BD633" w14:textId="2DBD2EC6" w:rsidR="00EE7BD8" w:rsidRPr="00A95313" w:rsidRDefault="000F42B5" w:rsidP="003A5EE3">
      <w:pPr>
        <w:pStyle w:val="Akapitzlist"/>
        <w:numPr>
          <w:ilvl w:val="0"/>
          <w:numId w:val="35"/>
        </w:numPr>
        <w:spacing w:after="120" w:line="360" w:lineRule="auto"/>
        <w:jc w:val="both"/>
        <w:rPr>
          <w:rFonts w:ascii="Tahoma" w:hAnsi="Tahoma" w:cs="Tahoma"/>
          <w:sz w:val="22"/>
          <w:szCs w:val="22"/>
        </w:rPr>
      </w:pPr>
      <w:r>
        <w:rPr>
          <w:rFonts w:ascii="Tahoma" w:hAnsi="Tahoma" w:cs="Tahoma"/>
          <w:color w:val="000000" w:themeColor="text1"/>
          <w:sz w:val="22"/>
          <w:szCs w:val="22"/>
        </w:rPr>
        <w:t>p</w:t>
      </w:r>
      <w:r w:rsidR="00EE7BD8" w:rsidRPr="00A95313">
        <w:rPr>
          <w:rFonts w:ascii="Tahoma" w:hAnsi="Tahoma" w:cs="Tahoma"/>
          <w:color w:val="000000" w:themeColor="text1"/>
          <w:sz w:val="22"/>
          <w:szCs w:val="22"/>
        </w:rPr>
        <w:t>raca ze społecznością/grupą kategorialną (np. młodzież, samotne matki, seniorzy, niepełnosprawni)</w:t>
      </w:r>
      <w:r>
        <w:rPr>
          <w:rFonts w:ascii="Tahoma" w:hAnsi="Tahoma" w:cs="Tahoma"/>
          <w:color w:val="000000" w:themeColor="text1"/>
          <w:sz w:val="22"/>
          <w:szCs w:val="22"/>
        </w:rPr>
        <w:t xml:space="preserve"> </w:t>
      </w:r>
      <w:r>
        <w:rPr>
          <w:rFonts w:ascii="Arial" w:hAnsi="Arial"/>
          <w:color w:val="545454"/>
          <w:shd w:val="clear" w:color="auto" w:fill="FFFFFF"/>
        </w:rPr>
        <w:t xml:space="preserve">–  </w:t>
      </w:r>
      <w:r w:rsidR="00EE7BD8" w:rsidRPr="00A95313">
        <w:rPr>
          <w:rFonts w:ascii="Tahoma" w:hAnsi="Tahoma" w:cs="Tahoma"/>
          <w:color w:val="000000" w:themeColor="text1"/>
          <w:sz w:val="22"/>
          <w:szCs w:val="22"/>
        </w:rPr>
        <w:t>wzmacnianie podmiotowości, kompetencji</w:t>
      </w:r>
      <w:r>
        <w:rPr>
          <w:rFonts w:ascii="Tahoma" w:hAnsi="Tahoma" w:cs="Tahoma"/>
          <w:color w:val="000000" w:themeColor="text1"/>
          <w:sz w:val="22"/>
          <w:szCs w:val="22"/>
        </w:rPr>
        <w:t xml:space="preserve"> </w:t>
      </w:r>
      <w:r w:rsidR="00EE7BD8" w:rsidRPr="00A95313">
        <w:rPr>
          <w:rFonts w:ascii="Tahoma" w:hAnsi="Tahoma" w:cs="Tahoma"/>
          <w:color w:val="000000" w:themeColor="text1"/>
          <w:sz w:val="22"/>
          <w:szCs w:val="22"/>
        </w:rPr>
        <w:t>społecznych</w:t>
      </w:r>
      <w:r w:rsidR="00DC039E">
        <w:rPr>
          <w:rFonts w:ascii="Tahoma" w:hAnsi="Tahoma" w:cs="Tahoma"/>
          <w:color w:val="000000" w:themeColor="text1"/>
          <w:sz w:val="22"/>
          <w:szCs w:val="22"/>
        </w:rPr>
        <w:t xml:space="preserve"> i </w:t>
      </w:r>
      <w:r w:rsidR="00EE7BD8" w:rsidRPr="00A95313">
        <w:rPr>
          <w:rFonts w:ascii="Tahoma" w:hAnsi="Tahoma" w:cs="Tahoma"/>
          <w:color w:val="000000" w:themeColor="text1"/>
          <w:sz w:val="22"/>
          <w:szCs w:val="22"/>
        </w:rPr>
        <w:t xml:space="preserve">zawodowych poszczególnych </w:t>
      </w:r>
      <w:r w:rsidR="00EE7BD8" w:rsidRPr="00A95313">
        <w:rPr>
          <w:rFonts w:ascii="Tahoma" w:hAnsi="Tahoma" w:cs="Tahoma"/>
          <w:sz w:val="22"/>
          <w:szCs w:val="22"/>
        </w:rPr>
        <w:t>grup, rzecznictwo ich int</w:t>
      </w:r>
      <w:r w:rsidR="00DC039E">
        <w:rPr>
          <w:rFonts w:ascii="Tahoma" w:hAnsi="Tahoma" w:cs="Tahoma"/>
          <w:sz w:val="22"/>
          <w:szCs w:val="22"/>
        </w:rPr>
        <w:t>eresów oraz integrowanie ich z </w:t>
      </w:r>
      <w:r w:rsidR="00EE7BD8" w:rsidRPr="00A95313">
        <w:rPr>
          <w:rFonts w:ascii="Tahoma" w:hAnsi="Tahoma" w:cs="Tahoma"/>
          <w:sz w:val="22"/>
          <w:szCs w:val="22"/>
        </w:rPr>
        <w:t>lokalną społecznością;</w:t>
      </w:r>
    </w:p>
    <w:p w14:paraId="1DC521B2" w14:textId="14A715C5" w:rsidR="00EE7BD8" w:rsidRPr="00A95313" w:rsidRDefault="000F42B5" w:rsidP="003A5EE3">
      <w:pPr>
        <w:pStyle w:val="Akapitzlist"/>
        <w:numPr>
          <w:ilvl w:val="0"/>
          <w:numId w:val="35"/>
        </w:numPr>
        <w:spacing w:after="120" w:line="360" w:lineRule="auto"/>
        <w:jc w:val="both"/>
        <w:rPr>
          <w:rFonts w:ascii="Tahoma" w:hAnsi="Tahoma" w:cs="Tahoma"/>
          <w:sz w:val="22"/>
          <w:szCs w:val="22"/>
        </w:rPr>
      </w:pPr>
      <w:r>
        <w:rPr>
          <w:rFonts w:ascii="Tahoma" w:hAnsi="Tahoma" w:cs="Tahoma"/>
          <w:sz w:val="22"/>
          <w:szCs w:val="22"/>
        </w:rPr>
        <w:t>w</w:t>
      </w:r>
      <w:r w:rsidR="00EE7BD8" w:rsidRPr="00A95313">
        <w:rPr>
          <w:rFonts w:ascii="Tahoma" w:hAnsi="Tahoma" w:cs="Tahoma"/>
          <w:sz w:val="22"/>
          <w:szCs w:val="22"/>
        </w:rPr>
        <w:t xml:space="preserve">spieranie istniejących oraz inicjowanie nowych grup, zwłaszcza o charakterze samopomocowym i edukacyjnym; </w:t>
      </w:r>
    </w:p>
    <w:p w14:paraId="2EAA61DD" w14:textId="4525112F" w:rsidR="00EE7BD8" w:rsidRPr="00A95313" w:rsidRDefault="000F42B5" w:rsidP="003A5EE3">
      <w:pPr>
        <w:pStyle w:val="Akapitzlist"/>
        <w:numPr>
          <w:ilvl w:val="0"/>
          <w:numId w:val="35"/>
        </w:numPr>
        <w:spacing w:after="120" w:line="360" w:lineRule="auto"/>
        <w:jc w:val="both"/>
        <w:rPr>
          <w:rFonts w:ascii="Tahoma" w:hAnsi="Tahoma" w:cs="Tahoma"/>
          <w:sz w:val="22"/>
          <w:szCs w:val="22"/>
        </w:rPr>
      </w:pPr>
      <w:r>
        <w:rPr>
          <w:rFonts w:ascii="Tahoma" w:hAnsi="Tahoma" w:cs="Tahoma"/>
          <w:sz w:val="22"/>
          <w:szCs w:val="22"/>
        </w:rPr>
        <w:t>w</w:t>
      </w:r>
      <w:r w:rsidR="00EE7BD8" w:rsidRPr="00A95313">
        <w:rPr>
          <w:rFonts w:ascii="Tahoma" w:hAnsi="Tahoma" w:cs="Tahoma"/>
          <w:sz w:val="22"/>
          <w:szCs w:val="22"/>
        </w:rPr>
        <w:t>olontariat</w:t>
      </w:r>
      <w:r>
        <w:rPr>
          <w:rFonts w:ascii="Tahoma" w:hAnsi="Tahoma" w:cs="Tahoma"/>
          <w:sz w:val="22"/>
          <w:szCs w:val="22"/>
        </w:rPr>
        <w:t xml:space="preserve">, </w:t>
      </w:r>
      <w:r w:rsidR="00EE7BD8" w:rsidRPr="00A95313">
        <w:rPr>
          <w:rFonts w:ascii="Tahoma" w:hAnsi="Tahoma" w:cs="Tahoma"/>
          <w:sz w:val="22"/>
          <w:szCs w:val="22"/>
        </w:rPr>
        <w:t>który może być wykorzystywany poprzez włączanie w proces zmian wolontariuszy działających np. na danym terenie oraz poprzez prowadzenie edukacji środowiskowej promującej wolontariat;</w:t>
      </w:r>
    </w:p>
    <w:p w14:paraId="5979179A" w14:textId="3AE07A94" w:rsidR="00EE7BD8" w:rsidRPr="00A95313" w:rsidRDefault="000F42B5" w:rsidP="003A5EE3">
      <w:pPr>
        <w:pStyle w:val="Akapitzlist"/>
        <w:numPr>
          <w:ilvl w:val="0"/>
          <w:numId w:val="35"/>
        </w:numPr>
        <w:spacing w:after="120" w:line="360" w:lineRule="auto"/>
        <w:jc w:val="both"/>
        <w:rPr>
          <w:rFonts w:ascii="Tahoma" w:hAnsi="Tahoma" w:cs="Tahoma"/>
          <w:sz w:val="22"/>
          <w:szCs w:val="22"/>
        </w:rPr>
      </w:pPr>
      <w:r>
        <w:rPr>
          <w:rFonts w:ascii="Tahoma" w:hAnsi="Tahoma" w:cs="Tahoma"/>
          <w:sz w:val="22"/>
          <w:szCs w:val="22"/>
        </w:rPr>
        <w:lastRenderedPageBreak/>
        <w:t>k</w:t>
      </w:r>
      <w:r w:rsidR="00EE7BD8" w:rsidRPr="00A95313">
        <w:rPr>
          <w:rFonts w:ascii="Tahoma" w:hAnsi="Tahoma" w:cs="Tahoma"/>
          <w:sz w:val="22"/>
          <w:szCs w:val="22"/>
        </w:rPr>
        <w:t>ampanie informacyjne, edukacyjne i wydarzenia społeczn</w:t>
      </w:r>
      <w:r>
        <w:rPr>
          <w:rFonts w:ascii="Tahoma" w:hAnsi="Tahoma" w:cs="Tahoma"/>
          <w:sz w:val="22"/>
          <w:szCs w:val="22"/>
        </w:rPr>
        <w:t xml:space="preserve">e, </w:t>
      </w:r>
      <w:r w:rsidR="00EE7BD8" w:rsidRPr="00A95313">
        <w:rPr>
          <w:rFonts w:ascii="Tahoma" w:hAnsi="Tahoma" w:cs="Tahoma"/>
          <w:sz w:val="22"/>
          <w:szCs w:val="22"/>
        </w:rPr>
        <w:t xml:space="preserve">np. festyny lokalne, wpływające na zmianę postawi przekonań, a w konsekwencji nawyków (utrwalonych wzorców zachowań) odbiorców. </w:t>
      </w:r>
    </w:p>
    <w:p w14:paraId="158B5141" w14:textId="5470138F" w:rsidR="00EE7BD8" w:rsidRPr="00A95313" w:rsidRDefault="00EE7BD8" w:rsidP="000F42B5">
      <w:pPr>
        <w:spacing w:after="120" w:line="360" w:lineRule="auto"/>
        <w:ind w:firstLine="360"/>
        <w:contextualSpacing/>
        <w:jc w:val="both"/>
        <w:rPr>
          <w:rFonts w:ascii="Tahoma" w:hAnsi="Tahoma" w:cs="Tahoma"/>
          <w:sz w:val="22"/>
          <w:szCs w:val="22"/>
        </w:rPr>
      </w:pPr>
      <w:r w:rsidRPr="00A95313">
        <w:rPr>
          <w:rFonts w:ascii="Tahoma" w:hAnsi="Tahoma" w:cs="Tahoma"/>
          <w:sz w:val="22"/>
          <w:szCs w:val="22"/>
        </w:rPr>
        <w:t>W przypadku dzielnicy Wilchwy</w:t>
      </w:r>
      <w:r w:rsidR="000F42B5">
        <w:rPr>
          <w:rFonts w:ascii="Tahoma" w:hAnsi="Tahoma" w:cs="Tahoma"/>
          <w:sz w:val="22"/>
          <w:szCs w:val="22"/>
        </w:rPr>
        <w:t>,</w:t>
      </w:r>
      <w:r w:rsidRPr="00A95313">
        <w:rPr>
          <w:rFonts w:ascii="Tahoma" w:hAnsi="Tahoma" w:cs="Tahoma"/>
          <w:sz w:val="22"/>
          <w:szCs w:val="22"/>
        </w:rPr>
        <w:t xml:space="preserve"> najbardziej adekwatne będzie zastosowanie strategii aktywizacji społeczności i rozwoju lokalnego według klasyfikacji Rothmana</w:t>
      </w:r>
      <w:r w:rsidR="006B51ED" w:rsidRPr="00A95313">
        <w:rPr>
          <w:rStyle w:val="Odwoanieprzypisudolnego"/>
          <w:rFonts w:ascii="Tahoma" w:hAnsi="Tahoma" w:cs="Tahoma"/>
          <w:sz w:val="22"/>
          <w:szCs w:val="22"/>
        </w:rPr>
        <w:footnoteReference w:id="3"/>
      </w:r>
      <w:r w:rsidRPr="00A95313">
        <w:rPr>
          <w:rFonts w:ascii="Tahoma" w:hAnsi="Tahoma" w:cs="Tahoma"/>
          <w:sz w:val="22"/>
          <w:szCs w:val="22"/>
        </w:rPr>
        <w:t>, która szczególnie sprawdza w społecznościach biernych i zatomizowanych. Praca środowiskowa w tym przypadku polega na mobilizowaniu członków społeczności i aktywnym włączaniu mieszkańców w procesy współpracy</w:t>
      </w:r>
      <w:r w:rsidR="000F42B5">
        <w:rPr>
          <w:rFonts w:ascii="Tahoma" w:hAnsi="Tahoma" w:cs="Tahoma"/>
          <w:sz w:val="22"/>
          <w:szCs w:val="22"/>
        </w:rPr>
        <w:t xml:space="preserve"> </w:t>
      </w:r>
      <w:r w:rsidRPr="00A95313">
        <w:rPr>
          <w:rFonts w:ascii="Tahoma" w:hAnsi="Tahoma" w:cs="Tahoma"/>
          <w:sz w:val="22"/>
          <w:szCs w:val="22"/>
        </w:rPr>
        <w:t xml:space="preserve">i samopomocy. Strategia ta zakłada, że zarówno członkowie jak i liderzy grup zadaniowych to mieszkańcy dzielnicy. </w:t>
      </w:r>
    </w:p>
    <w:p w14:paraId="35A83DDE" w14:textId="77777777" w:rsidR="00816D77" w:rsidRDefault="00EE7BD8" w:rsidP="00816D77">
      <w:pPr>
        <w:spacing w:after="120" w:line="360" w:lineRule="auto"/>
        <w:ind w:firstLine="360"/>
        <w:contextualSpacing/>
        <w:jc w:val="both"/>
        <w:rPr>
          <w:rFonts w:ascii="Tahoma" w:hAnsi="Tahoma" w:cs="Tahoma"/>
          <w:sz w:val="22"/>
          <w:szCs w:val="22"/>
        </w:rPr>
      </w:pPr>
      <w:r w:rsidRPr="00A95313">
        <w:rPr>
          <w:rFonts w:ascii="Tahoma" w:hAnsi="Tahoma" w:cs="Tahoma"/>
          <w:sz w:val="22"/>
          <w:szCs w:val="22"/>
        </w:rPr>
        <w:t xml:space="preserve">Specjalista ds. sieci wsparcia będzie osobą dbającą o stronę organizacyjną przedsięwziąć podejmowanych w ramach pracy środowiskowej, tj. będzie czuwał nad procesem wyłaniania się grup zadaniowych, tematycznych, edukacyjnych czy samopomocowych i wspierał ich funkcjonowanie poprzez ułatwianie wzajemnych kontaktów, zapewnienie miejsca spotkań, będzie </w:t>
      </w:r>
      <w:r w:rsidR="00816D77">
        <w:rPr>
          <w:rFonts w:ascii="Tahoma" w:hAnsi="Tahoma" w:cs="Tahoma"/>
          <w:sz w:val="22"/>
          <w:szCs w:val="22"/>
        </w:rPr>
        <w:t xml:space="preserve">również </w:t>
      </w:r>
      <w:r w:rsidRPr="00A95313">
        <w:rPr>
          <w:rFonts w:ascii="Tahoma" w:hAnsi="Tahoma" w:cs="Tahoma"/>
          <w:sz w:val="22"/>
          <w:szCs w:val="22"/>
        </w:rPr>
        <w:t xml:space="preserve">wspierał procesy komunikacyjne, czuwał nad procesem grupowym. </w:t>
      </w:r>
    </w:p>
    <w:p w14:paraId="7CF8D555" w14:textId="6A4A9728" w:rsidR="00EE7BD8" w:rsidRPr="00A95313" w:rsidRDefault="00EE7BD8" w:rsidP="00816D77">
      <w:pPr>
        <w:spacing w:after="120" w:line="360" w:lineRule="auto"/>
        <w:ind w:firstLine="360"/>
        <w:contextualSpacing/>
        <w:jc w:val="both"/>
        <w:rPr>
          <w:rFonts w:ascii="Tahoma" w:hAnsi="Tahoma" w:cs="Tahoma"/>
          <w:sz w:val="22"/>
          <w:szCs w:val="22"/>
        </w:rPr>
      </w:pPr>
      <w:r w:rsidRPr="00A95313">
        <w:rPr>
          <w:rFonts w:ascii="Tahoma" w:hAnsi="Tahoma" w:cs="Tahoma"/>
          <w:sz w:val="22"/>
          <w:szCs w:val="22"/>
        </w:rPr>
        <w:t>Działania środowiskowe będą prowadzone w oparciu o zasoby sieci zarówno w zakresie  wymiany informacji (np. zasob</w:t>
      </w:r>
      <w:r w:rsidR="00816D77">
        <w:rPr>
          <w:rFonts w:ascii="Tahoma" w:hAnsi="Tahoma" w:cs="Tahoma"/>
          <w:sz w:val="22"/>
          <w:szCs w:val="22"/>
        </w:rPr>
        <w:t>y</w:t>
      </w:r>
      <w:r w:rsidRPr="00A95313">
        <w:rPr>
          <w:rFonts w:ascii="Tahoma" w:hAnsi="Tahoma" w:cs="Tahoma"/>
          <w:sz w:val="22"/>
          <w:szCs w:val="22"/>
        </w:rPr>
        <w:t xml:space="preserve"> poszczególnych instytucji, realizowanych działaniach,</w:t>
      </w:r>
      <w:r w:rsidR="003C1841" w:rsidRPr="00A95313">
        <w:rPr>
          <w:rFonts w:ascii="Tahoma" w:hAnsi="Tahoma" w:cs="Tahoma"/>
          <w:sz w:val="22"/>
          <w:szCs w:val="22"/>
        </w:rPr>
        <w:t xml:space="preserve"> </w:t>
      </w:r>
      <w:r w:rsidR="001542C0" w:rsidRPr="00A95313">
        <w:rPr>
          <w:rFonts w:ascii="Tahoma" w:hAnsi="Tahoma" w:cs="Tahoma"/>
          <w:sz w:val="22"/>
          <w:szCs w:val="22"/>
        </w:rPr>
        <w:t>użytkownikach</w:t>
      </w:r>
      <w:r w:rsidR="003C1841" w:rsidRPr="00A95313">
        <w:rPr>
          <w:rFonts w:ascii="Tahoma" w:hAnsi="Tahoma" w:cs="Tahoma"/>
          <w:sz w:val="22"/>
          <w:szCs w:val="22"/>
        </w:rPr>
        <w:t xml:space="preserve"> </w:t>
      </w:r>
      <w:r w:rsidRPr="00A95313">
        <w:rPr>
          <w:rFonts w:ascii="Tahoma" w:hAnsi="Tahoma" w:cs="Tahoma"/>
          <w:sz w:val="22"/>
          <w:szCs w:val="22"/>
        </w:rPr>
        <w:t>usług)</w:t>
      </w:r>
      <w:r w:rsidR="00816D77">
        <w:rPr>
          <w:rFonts w:ascii="Tahoma" w:hAnsi="Tahoma" w:cs="Tahoma"/>
          <w:sz w:val="22"/>
          <w:szCs w:val="22"/>
        </w:rPr>
        <w:t>,</w:t>
      </w:r>
      <w:r w:rsidRPr="00A95313">
        <w:rPr>
          <w:rFonts w:ascii="Tahoma" w:hAnsi="Tahoma" w:cs="Tahoma"/>
          <w:sz w:val="22"/>
          <w:szCs w:val="22"/>
        </w:rPr>
        <w:t xml:space="preserve"> jak i udostępniania posiadanych przez członków sieci zasobów, zarówno infrastrukturalnych (np. sprzętu, pomieszczeń), jak i kadrowych (np. specjalistów, wolontariuszy)oraz finansowych.</w:t>
      </w:r>
    </w:p>
    <w:p w14:paraId="711D1670" w14:textId="02A67054" w:rsidR="00EE7BD8" w:rsidRPr="00A95313" w:rsidRDefault="00EE7BD8" w:rsidP="00350C9E">
      <w:pPr>
        <w:spacing w:after="120" w:line="360" w:lineRule="auto"/>
        <w:ind w:firstLine="360"/>
        <w:contextualSpacing/>
        <w:jc w:val="both"/>
        <w:rPr>
          <w:rFonts w:ascii="Tahoma" w:hAnsi="Tahoma" w:cs="Tahoma"/>
          <w:sz w:val="22"/>
          <w:szCs w:val="22"/>
        </w:rPr>
      </w:pPr>
      <w:r w:rsidRPr="00A95313">
        <w:rPr>
          <w:rFonts w:ascii="Tahoma" w:hAnsi="Tahoma" w:cs="Tahoma"/>
          <w:sz w:val="22"/>
          <w:szCs w:val="22"/>
        </w:rPr>
        <w:t xml:space="preserve">W działania </w:t>
      </w:r>
      <w:r w:rsidR="0089208D" w:rsidRPr="00A95313">
        <w:rPr>
          <w:rFonts w:ascii="Tahoma" w:hAnsi="Tahoma" w:cs="Tahoma"/>
          <w:sz w:val="22"/>
          <w:szCs w:val="22"/>
        </w:rPr>
        <w:t>M</w:t>
      </w:r>
      <w:r w:rsidRPr="00A95313">
        <w:rPr>
          <w:rFonts w:ascii="Tahoma" w:hAnsi="Tahoma" w:cs="Tahoma"/>
          <w:sz w:val="22"/>
          <w:szCs w:val="22"/>
        </w:rPr>
        <w:t xml:space="preserve">odelu będzie angażowana lokalna społeczność (działania środowiskowe), duży nacisk położony został jednak na funkcjonowanie lokalnego partnerstwa w formie sieci wsparcia opierającej się na realnym zaangażowaniu lokalnych instytucji czy organizacji. Działania zaplanowane w ramach </w:t>
      </w:r>
      <w:r w:rsidR="0089208D" w:rsidRPr="00A95313">
        <w:rPr>
          <w:rFonts w:ascii="Tahoma" w:hAnsi="Tahoma" w:cs="Tahoma"/>
          <w:sz w:val="22"/>
          <w:szCs w:val="22"/>
        </w:rPr>
        <w:t>M</w:t>
      </w:r>
      <w:r w:rsidRPr="00A95313">
        <w:rPr>
          <w:rFonts w:ascii="Tahoma" w:hAnsi="Tahoma" w:cs="Tahoma"/>
          <w:sz w:val="22"/>
          <w:szCs w:val="22"/>
        </w:rPr>
        <w:t>odelu stwarzają możliwości zdobywania umiejętności kooperacji na rzecz dobra wspólnego mieszkańców i lokalnych podmiotów, zarówno poprzez uczestnictwo w działaniach lokalnej sieci</w:t>
      </w:r>
      <w:r w:rsidR="00350C9E">
        <w:rPr>
          <w:rFonts w:ascii="Tahoma" w:hAnsi="Tahoma" w:cs="Tahoma"/>
          <w:sz w:val="22"/>
          <w:szCs w:val="22"/>
        </w:rPr>
        <w:t>,</w:t>
      </w:r>
      <w:r w:rsidRPr="00A95313">
        <w:rPr>
          <w:rFonts w:ascii="Tahoma" w:hAnsi="Tahoma" w:cs="Tahoma"/>
          <w:sz w:val="22"/>
          <w:szCs w:val="22"/>
        </w:rPr>
        <w:t xml:space="preserve"> jak i uczestnictwo w działaniach środowiskowych opisanych powyżej.  </w:t>
      </w:r>
    </w:p>
    <w:p w14:paraId="03F2AA92" w14:textId="77777777" w:rsidR="00EE7BD8" w:rsidRPr="00A95313" w:rsidRDefault="00EE7BD8" w:rsidP="00A95313">
      <w:pPr>
        <w:spacing w:after="120" w:line="360" w:lineRule="auto"/>
        <w:contextualSpacing/>
        <w:jc w:val="both"/>
        <w:rPr>
          <w:rFonts w:ascii="Tahoma" w:hAnsi="Tahoma" w:cs="Tahoma"/>
          <w:sz w:val="22"/>
          <w:szCs w:val="22"/>
        </w:rPr>
      </w:pPr>
    </w:p>
    <w:p w14:paraId="0F865B77" w14:textId="29C3ADD6" w:rsidR="00EE7BD8" w:rsidRPr="00A95313" w:rsidRDefault="00EE7BD8" w:rsidP="00350C9E">
      <w:pPr>
        <w:spacing w:after="120" w:line="360" w:lineRule="auto"/>
        <w:ind w:firstLine="360"/>
        <w:contextualSpacing/>
        <w:jc w:val="both"/>
        <w:rPr>
          <w:rFonts w:ascii="Tahoma" w:hAnsi="Tahoma" w:cs="Tahoma"/>
          <w:sz w:val="22"/>
          <w:szCs w:val="22"/>
        </w:rPr>
      </w:pPr>
      <w:r w:rsidRPr="00A95313">
        <w:rPr>
          <w:rFonts w:ascii="Tahoma" w:hAnsi="Tahoma" w:cs="Tahoma"/>
          <w:sz w:val="22"/>
          <w:szCs w:val="22"/>
        </w:rPr>
        <w:t xml:space="preserve">W przypadku </w:t>
      </w:r>
      <w:r w:rsidR="00350C9E">
        <w:rPr>
          <w:rFonts w:ascii="Tahoma" w:hAnsi="Tahoma" w:cs="Tahoma"/>
          <w:sz w:val="22"/>
          <w:szCs w:val="22"/>
        </w:rPr>
        <w:t>dzielnicy</w:t>
      </w:r>
      <w:r w:rsidRPr="00A95313">
        <w:rPr>
          <w:rFonts w:ascii="Tahoma" w:hAnsi="Tahoma" w:cs="Tahoma"/>
          <w:sz w:val="22"/>
          <w:szCs w:val="22"/>
        </w:rPr>
        <w:t xml:space="preserve"> Wilchwy</w:t>
      </w:r>
      <w:r w:rsidR="00350C9E">
        <w:rPr>
          <w:rFonts w:ascii="Tahoma" w:hAnsi="Tahoma" w:cs="Tahoma"/>
          <w:sz w:val="22"/>
          <w:szCs w:val="22"/>
        </w:rPr>
        <w:t xml:space="preserve"> i jej podobnych obszarów, </w:t>
      </w:r>
      <w:r w:rsidRPr="00A95313">
        <w:rPr>
          <w:rFonts w:ascii="Tahoma" w:hAnsi="Tahoma" w:cs="Tahoma"/>
          <w:sz w:val="22"/>
          <w:szCs w:val="22"/>
        </w:rPr>
        <w:t>brakuje wspólnot sąsiedzkich, które tworzyłyby sieć wsparcia dla rodzin z problemem dziedzicznego ubóstwa, konieczne będzie zastosowanie usług angażujących środowisko lokalne co najmniej takich jak:</w:t>
      </w:r>
    </w:p>
    <w:p w14:paraId="306F8F17" w14:textId="2FD126A1" w:rsidR="00EE7BD8" w:rsidRPr="00A95313" w:rsidRDefault="00350C9E" w:rsidP="003A5EE3">
      <w:pPr>
        <w:pStyle w:val="Default"/>
        <w:numPr>
          <w:ilvl w:val="0"/>
          <w:numId w:val="19"/>
        </w:numPr>
        <w:spacing w:after="120" w:line="360" w:lineRule="auto"/>
        <w:ind w:left="709" w:hanging="283"/>
        <w:contextualSpacing/>
        <w:jc w:val="both"/>
        <w:rPr>
          <w:rFonts w:ascii="Tahoma" w:hAnsi="Tahoma" w:cs="Tahoma"/>
          <w:color w:val="auto"/>
          <w:sz w:val="22"/>
          <w:szCs w:val="22"/>
        </w:rPr>
      </w:pPr>
      <w:r>
        <w:rPr>
          <w:rFonts w:ascii="Tahoma" w:hAnsi="Tahoma" w:cs="Tahoma"/>
          <w:color w:val="auto"/>
          <w:sz w:val="22"/>
          <w:szCs w:val="22"/>
        </w:rPr>
        <w:t>p</w:t>
      </w:r>
      <w:r w:rsidR="00EE7BD8" w:rsidRPr="00A95313">
        <w:rPr>
          <w:rFonts w:ascii="Tahoma" w:hAnsi="Tahoma" w:cs="Tahoma"/>
          <w:color w:val="auto"/>
          <w:sz w:val="22"/>
          <w:szCs w:val="22"/>
        </w:rPr>
        <w:t>raca socjalna z rodziną przy wykorzystaniu metody organizowania środowiska lokalnego</w:t>
      </w:r>
      <w:r>
        <w:rPr>
          <w:rFonts w:ascii="Tahoma" w:hAnsi="Tahoma" w:cs="Tahoma"/>
          <w:color w:val="auto"/>
          <w:sz w:val="22"/>
          <w:szCs w:val="22"/>
        </w:rPr>
        <w:t xml:space="preserve">; </w:t>
      </w:r>
      <w:r w:rsidR="00EE7BD8" w:rsidRPr="00A95313">
        <w:rPr>
          <w:rFonts w:ascii="Tahoma" w:hAnsi="Tahoma" w:cs="Tahoma"/>
          <w:color w:val="auto"/>
          <w:sz w:val="22"/>
          <w:szCs w:val="22"/>
        </w:rPr>
        <w:t>celem wykorzystania tej metody w pr</w:t>
      </w:r>
      <w:r w:rsidR="00DC039E">
        <w:rPr>
          <w:rFonts w:ascii="Tahoma" w:hAnsi="Tahoma" w:cs="Tahoma"/>
          <w:color w:val="auto"/>
          <w:sz w:val="22"/>
          <w:szCs w:val="22"/>
        </w:rPr>
        <w:t>acy z rodziną jest rozwijanie u </w:t>
      </w:r>
      <w:r w:rsidR="00EE7BD8" w:rsidRPr="00A95313">
        <w:rPr>
          <w:rFonts w:ascii="Tahoma" w:hAnsi="Tahoma" w:cs="Tahoma"/>
          <w:color w:val="auto"/>
          <w:sz w:val="22"/>
          <w:szCs w:val="22"/>
        </w:rPr>
        <w:t xml:space="preserve">członków rodziny przynależności do określonej zbiorowości i wzmacnianiu procesów </w:t>
      </w:r>
      <w:r w:rsidR="00EE7BD8" w:rsidRPr="00A95313">
        <w:rPr>
          <w:rFonts w:ascii="Tahoma" w:hAnsi="Tahoma" w:cs="Tahoma"/>
          <w:color w:val="auto"/>
          <w:sz w:val="22"/>
          <w:szCs w:val="22"/>
        </w:rPr>
        <w:lastRenderedPageBreak/>
        <w:t>identyfikacyjnych, które w perspektywie będą sprzyjać uruchamianiu motywacji prospołecznej i zachowań kooperacyjnych (pakiet usług dla rodzin z dziećmi);</w:t>
      </w:r>
    </w:p>
    <w:p w14:paraId="296179AA" w14:textId="77777777" w:rsidR="00350C9E" w:rsidRDefault="00350C9E" w:rsidP="003A5EE3">
      <w:pPr>
        <w:pStyle w:val="Default"/>
        <w:numPr>
          <w:ilvl w:val="0"/>
          <w:numId w:val="19"/>
        </w:numPr>
        <w:spacing w:after="120" w:line="360" w:lineRule="auto"/>
        <w:ind w:left="709" w:hanging="283"/>
        <w:contextualSpacing/>
        <w:jc w:val="both"/>
        <w:rPr>
          <w:rFonts w:ascii="Tahoma" w:hAnsi="Tahoma" w:cs="Tahoma"/>
          <w:color w:val="auto"/>
          <w:sz w:val="22"/>
          <w:szCs w:val="22"/>
        </w:rPr>
      </w:pPr>
      <w:r>
        <w:rPr>
          <w:rFonts w:ascii="Tahoma" w:hAnsi="Tahoma" w:cs="Tahoma"/>
          <w:color w:val="auto"/>
          <w:sz w:val="22"/>
          <w:szCs w:val="22"/>
        </w:rPr>
        <w:t>u</w:t>
      </w:r>
      <w:r w:rsidR="00EE7BD8" w:rsidRPr="00A95313">
        <w:rPr>
          <w:rFonts w:ascii="Tahoma" w:hAnsi="Tahoma" w:cs="Tahoma"/>
          <w:color w:val="auto"/>
          <w:sz w:val="22"/>
          <w:szCs w:val="22"/>
        </w:rPr>
        <w:t>sługi aktywizujące na rzecz środowiska lokalnego na rzecz osób starszych</w:t>
      </w:r>
      <w:r>
        <w:rPr>
          <w:rFonts w:ascii="Tahoma" w:hAnsi="Tahoma" w:cs="Tahoma"/>
          <w:color w:val="auto"/>
          <w:sz w:val="22"/>
          <w:szCs w:val="22"/>
        </w:rPr>
        <w:t>;</w:t>
      </w:r>
      <w:r w:rsidR="00EE7BD8" w:rsidRPr="00A95313">
        <w:rPr>
          <w:rFonts w:ascii="Tahoma" w:hAnsi="Tahoma" w:cs="Tahoma"/>
          <w:color w:val="auto"/>
          <w:sz w:val="22"/>
          <w:szCs w:val="22"/>
        </w:rPr>
        <w:t xml:space="preserve"> </w:t>
      </w:r>
    </w:p>
    <w:p w14:paraId="42D13B4C" w14:textId="6CD458D9" w:rsidR="00EE7BD8" w:rsidRPr="00A95313" w:rsidRDefault="00EE7BD8" w:rsidP="00350C9E">
      <w:pPr>
        <w:pStyle w:val="Default"/>
        <w:spacing w:after="120" w:line="360" w:lineRule="auto"/>
        <w:ind w:left="709"/>
        <w:contextualSpacing/>
        <w:jc w:val="both"/>
        <w:rPr>
          <w:rFonts w:ascii="Tahoma" w:hAnsi="Tahoma" w:cs="Tahoma"/>
          <w:color w:val="auto"/>
          <w:sz w:val="22"/>
          <w:szCs w:val="22"/>
        </w:rPr>
      </w:pPr>
      <w:r w:rsidRPr="00A95313">
        <w:rPr>
          <w:rFonts w:ascii="Tahoma" w:hAnsi="Tahoma" w:cs="Tahoma"/>
          <w:color w:val="auto"/>
          <w:sz w:val="22"/>
          <w:szCs w:val="22"/>
        </w:rPr>
        <w:t>celem wykorzystania jej usługi jest wzmacnianie potencjału otoczenia osób starszych służącego rozwojowi osobowemu, aktywności i samorealizacji seniorów i/lub animacja wolontariatu na rzecz seniorów (pakiet usług dla osób starszych);</w:t>
      </w:r>
    </w:p>
    <w:p w14:paraId="6FDCB98F" w14:textId="13AB739D" w:rsidR="00EE7BD8" w:rsidRPr="00A95313" w:rsidRDefault="00350C9E" w:rsidP="003A5EE3">
      <w:pPr>
        <w:pStyle w:val="Default"/>
        <w:numPr>
          <w:ilvl w:val="0"/>
          <w:numId w:val="19"/>
        </w:numPr>
        <w:spacing w:after="120" w:line="360" w:lineRule="auto"/>
        <w:ind w:left="709" w:hanging="283"/>
        <w:contextualSpacing/>
        <w:jc w:val="both"/>
        <w:rPr>
          <w:rFonts w:ascii="Tahoma" w:hAnsi="Tahoma" w:cs="Tahoma"/>
          <w:color w:val="auto"/>
          <w:sz w:val="22"/>
          <w:szCs w:val="22"/>
        </w:rPr>
      </w:pPr>
      <w:r>
        <w:rPr>
          <w:rFonts w:ascii="Tahoma" w:hAnsi="Tahoma" w:cs="Tahoma"/>
          <w:color w:val="auto"/>
          <w:sz w:val="22"/>
          <w:szCs w:val="22"/>
        </w:rPr>
        <w:t>i</w:t>
      </w:r>
      <w:r w:rsidR="00EE7BD8" w:rsidRPr="00A95313">
        <w:rPr>
          <w:rFonts w:ascii="Tahoma" w:hAnsi="Tahoma" w:cs="Tahoma"/>
          <w:color w:val="auto"/>
          <w:sz w:val="22"/>
          <w:szCs w:val="22"/>
        </w:rPr>
        <w:t>ntegracja społeczna</w:t>
      </w:r>
      <w:r>
        <w:rPr>
          <w:rFonts w:ascii="Tahoma" w:hAnsi="Tahoma" w:cs="Tahoma"/>
          <w:color w:val="auto"/>
          <w:sz w:val="22"/>
          <w:szCs w:val="22"/>
        </w:rPr>
        <w:t xml:space="preserve">, która </w:t>
      </w:r>
      <w:r w:rsidR="00EE7BD8" w:rsidRPr="00A95313">
        <w:rPr>
          <w:rFonts w:ascii="Tahoma" w:hAnsi="Tahoma" w:cs="Tahoma"/>
          <w:color w:val="auto"/>
          <w:sz w:val="22"/>
          <w:szCs w:val="22"/>
        </w:rPr>
        <w:t>polega</w:t>
      </w:r>
      <w:r>
        <w:rPr>
          <w:rFonts w:ascii="Tahoma" w:hAnsi="Tahoma" w:cs="Tahoma"/>
          <w:color w:val="auto"/>
          <w:sz w:val="22"/>
          <w:szCs w:val="22"/>
        </w:rPr>
        <w:t>,</w:t>
      </w:r>
      <w:r w:rsidR="00EE7BD8" w:rsidRPr="00A95313">
        <w:rPr>
          <w:rFonts w:ascii="Tahoma" w:hAnsi="Tahoma" w:cs="Tahoma"/>
          <w:color w:val="auto"/>
          <w:sz w:val="22"/>
          <w:szCs w:val="22"/>
        </w:rPr>
        <w:t xml:space="preserve"> m.in. na  podejmowaniu działań wspierających więzi rodzinne i sąsiedzkie, działań wspierających integrację społeczności lokalnej (pakiet usług dla osób starszych).</w:t>
      </w:r>
    </w:p>
    <w:p w14:paraId="01C792D2" w14:textId="3EF25DD7" w:rsidR="00EE7BD8" w:rsidRPr="00A95313" w:rsidRDefault="00EE7BD8" w:rsidP="00350C9E">
      <w:pPr>
        <w:spacing w:after="120" w:line="360" w:lineRule="auto"/>
        <w:ind w:left="1" w:firstLine="425"/>
        <w:contextualSpacing/>
        <w:jc w:val="both"/>
        <w:rPr>
          <w:rFonts w:ascii="Tahoma" w:hAnsi="Tahoma" w:cs="Tahoma"/>
          <w:sz w:val="22"/>
          <w:szCs w:val="22"/>
        </w:rPr>
      </w:pPr>
      <w:r w:rsidRPr="00A95313">
        <w:rPr>
          <w:rFonts w:ascii="Tahoma" w:eastAsia="Arial" w:hAnsi="Tahoma" w:cs="Tahoma"/>
          <w:sz w:val="22"/>
          <w:szCs w:val="22"/>
        </w:rPr>
        <w:t>Działania skierowane do przedstawicieli lokalnego środowiska przyczynią się do włączania osób zagrożonych wykluczeniem społecznym do społeczności lokalnej, inicjowania oraz promowania działań samopomocowych, wzmocnienia poczucia sprawstwa,  jak również zintegrowania społeczności lokalnej poprzez zaangażowanie jej członków we wspólne działania.</w:t>
      </w:r>
      <w:r w:rsidRPr="00A95313">
        <w:rPr>
          <w:rFonts w:ascii="Tahoma" w:hAnsi="Tahoma" w:cs="Tahoma"/>
          <w:sz w:val="22"/>
          <w:szCs w:val="22"/>
        </w:rPr>
        <w:t xml:space="preserve"> Praca w środowisku lokalnym pozwoli zwięks</w:t>
      </w:r>
      <w:r w:rsidR="00DC039E">
        <w:rPr>
          <w:rFonts w:ascii="Tahoma" w:hAnsi="Tahoma" w:cs="Tahoma"/>
          <w:sz w:val="22"/>
          <w:szCs w:val="22"/>
        </w:rPr>
        <w:t>zyć trwałość zmian dokonanych w </w:t>
      </w:r>
      <w:r w:rsidRPr="00A95313">
        <w:rPr>
          <w:rFonts w:ascii="Tahoma" w:hAnsi="Tahoma" w:cs="Tahoma"/>
          <w:sz w:val="22"/>
          <w:szCs w:val="22"/>
        </w:rPr>
        <w:t>funkcjonowaniu rodzin zagrożonych bądź dotkniętych problemem dziedziczonego ubóstwa.</w:t>
      </w:r>
    </w:p>
    <w:p w14:paraId="60583D1B" w14:textId="77777777" w:rsidR="00E22F71" w:rsidRPr="004E4357" w:rsidRDefault="00E22F71" w:rsidP="004E4357">
      <w:pPr>
        <w:pStyle w:val="Nagwek4"/>
        <w:rPr>
          <w:rFonts w:ascii="Tahoma" w:hAnsi="Tahoma" w:cs="Tahoma"/>
          <w:sz w:val="24"/>
          <w:szCs w:val="24"/>
        </w:rPr>
      </w:pPr>
    </w:p>
    <w:p w14:paraId="42F9180D" w14:textId="13B3E273" w:rsidR="0067583D" w:rsidRPr="004E4357" w:rsidRDefault="00857D7E" w:rsidP="004E4357">
      <w:pPr>
        <w:pStyle w:val="Nagwek4"/>
        <w:rPr>
          <w:rFonts w:ascii="Tahoma" w:eastAsia="Arial" w:hAnsi="Tahoma" w:cs="Tahoma"/>
          <w:color w:val="31849B" w:themeColor="accent5" w:themeShade="BF"/>
          <w:sz w:val="24"/>
          <w:szCs w:val="24"/>
        </w:rPr>
      </w:pPr>
      <w:r w:rsidRPr="004E4357">
        <w:rPr>
          <w:rFonts w:ascii="Tahoma" w:eastAsia="Arial" w:hAnsi="Tahoma" w:cs="Tahoma"/>
          <w:color w:val="31849B" w:themeColor="accent5" w:themeShade="BF"/>
          <w:sz w:val="24"/>
          <w:szCs w:val="24"/>
        </w:rPr>
        <w:t xml:space="preserve">3.2.1.1 </w:t>
      </w:r>
      <w:r w:rsidR="00AC2757" w:rsidRPr="004E4357">
        <w:rPr>
          <w:rFonts w:ascii="Tahoma" w:hAnsi="Tahoma" w:cs="Tahoma"/>
          <w:color w:val="31849B" w:themeColor="accent5" w:themeShade="BF"/>
          <w:sz w:val="24"/>
          <w:szCs w:val="24"/>
        </w:rPr>
        <w:t>Przykładowe m</w:t>
      </w:r>
      <w:r w:rsidR="0067583D" w:rsidRPr="004E4357">
        <w:rPr>
          <w:rFonts w:ascii="Tahoma" w:hAnsi="Tahoma" w:cs="Tahoma"/>
          <w:color w:val="31849B" w:themeColor="accent5" w:themeShade="BF"/>
          <w:sz w:val="24"/>
          <w:szCs w:val="24"/>
        </w:rPr>
        <w:t>etody planowane do wykorzystania w pracy środowiskowej w dzielnicy Wilchwy</w:t>
      </w:r>
    </w:p>
    <w:p w14:paraId="252444D8" w14:textId="77777777" w:rsidR="004B331F" w:rsidRPr="004B331F" w:rsidRDefault="004B331F" w:rsidP="004B331F">
      <w:pPr>
        <w:pStyle w:val="Akapitzlist"/>
        <w:spacing w:after="120" w:line="360" w:lineRule="auto"/>
        <w:ind w:left="1080"/>
        <w:jc w:val="both"/>
        <w:rPr>
          <w:rFonts w:ascii="Tahoma" w:hAnsi="Tahoma" w:cs="Tahoma"/>
          <w:color w:val="31849B" w:themeColor="accent5" w:themeShade="BF"/>
          <w:sz w:val="28"/>
          <w:szCs w:val="28"/>
        </w:rPr>
      </w:pPr>
    </w:p>
    <w:p w14:paraId="691C9498" w14:textId="0DCD3931" w:rsidR="0067583D" w:rsidRPr="004B331F" w:rsidRDefault="00F71258" w:rsidP="003A5EE3">
      <w:pPr>
        <w:pStyle w:val="Akapitzlist"/>
        <w:numPr>
          <w:ilvl w:val="0"/>
          <w:numId w:val="146"/>
        </w:numPr>
        <w:spacing w:after="120" w:line="360" w:lineRule="auto"/>
        <w:jc w:val="both"/>
        <w:rPr>
          <w:rFonts w:ascii="Tahoma" w:hAnsi="Tahoma" w:cs="Tahoma"/>
          <w:b/>
          <w:i/>
          <w:color w:val="C00000"/>
          <w:sz w:val="22"/>
          <w:szCs w:val="22"/>
        </w:rPr>
      </w:pPr>
      <w:r w:rsidRPr="004B331F">
        <w:rPr>
          <w:rFonts w:ascii="Tahoma" w:hAnsi="Tahoma" w:cs="Tahoma"/>
          <w:b/>
          <w:i/>
          <w:color w:val="C00000"/>
          <w:sz w:val="22"/>
          <w:szCs w:val="22"/>
        </w:rPr>
        <w:t>Study Circle</w:t>
      </w:r>
    </w:p>
    <w:p w14:paraId="087D7E50" w14:textId="5B7F97F0" w:rsidR="0067583D" w:rsidRPr="00A95313" w:rsidRDefault="00F71258" w:rsidP="00F71258">
      <w:pPr>
        <w:spacing w:after="120" w:line="360" w:lineRule="auto"/>
        <w:ind w:firstLine="720"/>
        <w:contextualSpacing/>
        <w:jc w:val="both"/>
        <w:rPr>
          <w:rFonts w:ascii="Tahoma" w:hAnsi="Tahoma" w:cs="Tahoma"/>
          <w:sz w:val="22"/>
          <w:szCs w:val="22"/>
        </w:rPr>
      </w:pPr>
      <w:r>
        <w:rPr>
          <w:rFonts w:ascii="Tahoma" w:hAnsi="Tahoma" w:cs="Tahoma"/>
          <w:sz w:val="22"/>
          <w:szCs w:val="22"/>
        </w:rPr>
        <w:t>I</w:t>
      </w:r>
      <w:r w:rsidR="0067583D" w:rsidRPr="00A95313">
        <w:rPr>
          <w:rFonts w:ascii="Tahoma" w:hAnsi="Tahoma" w:cs="Tahoma"/>
          <w:sz w:val="22"/>
          <w:szCs w:val="22"/>
        </w:rPr>
        <w:t xml:space="preserve">nnowacyjna na polskim rynku </w:t>
      </w:r>
      <w:r w:rsidR="0067583D" w:rsidRPr="00A95313">
        <w:rPr>
          <w:rFonts w:ascii="Tahoma" w:hAnsi="Tahoma" w:cs="Tahoma"/>
          <w:bCs/>
          <w:sz w:val="22"/>
          <w:szCs w:val="22"/>
        </w:rPr>
        <w:t>metoda kształcenia osób dorosłych</w:t>
      </w:r>
      <w:r w:rsidR="0067583D" w:rsidRPr="00A95313">
        <w:rPr>
          <w:rFonts w:ascii="Tahoma" w:hAnsi="Tahoma" w:cs="Tahoma"/>
          <w:sz w:val="22"/>
          <w:szCs w:val="22"/>
        </w:rPr>
        <w:t>. Określa się ją także mianem grup samouczących się lub kół samokształceniowych. Polega na tym, że osoby, które chcą zdobyć nową wiedzę czy umiejętności z jakiegoś zakresu, rozwiązać nurtujący je problem, spotykają się regularnie w małych grupach (</w:t>
      </w:r>
      <w:r w:rsidR="00104241" w:rsidRPr="00F71258">
        <w:rPr>
          <w:rFonts w:ascii="Tahoma" w:hAnsi="Tahoma" w:cs="Tahoma"/>
          <w:i/>
          <w:iCs/>
          <w:sz w:val="22"/>
          <w:szCs w:val="22"/>
        </w:rPr>
        <w:t>Study Circle</w:t>
      </w:r>
      <w:r w:rsidR="0067583D" w:rsidRPr="00A95313">
        <w:rPr>
          <w:rFonts w:ascii="Tahoma" w:hAnsi="Tahoma" w:cs="Tahoma"/>
          <w:sz w:val="22"/>
          <w:szCs w:val="22"/>
        </w:rPr>
        <w:t xml:space="preserve">) w celu wspólnego zgłębienia interesującego je tematu. Praca grupy jest wzbogacona o wiedzę i doświadczenie jej poszczególnych członków, które pozwalają spojrzeć na badane zagadnienie z wielu różnych perspektyw. Metoda zakłada, że każdy dysponuje jakąś wiedzą, doświadczeniami, którymi może podzielić się z innymi. </w:t>
      </w:r>
    </w:p>
    <w:p w14:paraId="6FC75DCD" w14:textId="1C888505" w:rsidR="0067583D" w:rsidRPr="00A95313" w:rsidRDefault="0067583D" w:rsidP="001E3AAC">
      <w:pPr>
        <w:spacing w:after="120" w:line="360" w:lineRule="auto"/>
        <w:contextualSpacing/>
        <w:jc w:val="both"/>
        <w:rPr>
          <w:rFonts w:ascii="Tahoma" w:hAnsi="Tahoma" w:cs="Tahoma"/>
          <w:sz w:val="22"/>
          <w:szCs w:val="22"/>
        </w:rPr>
      </w:pPr>
      <w:r w:rsidRPr="00A95313">
        <w:rPr>
          <w:rFonts w:ascii="Tahoma" w:hAnsi="Tahoma" w:cs="Tahoma"/>
          <w:sz w:val="22"/>
          <w:szCs w:val="22"/>
        </w:rPr>
        <w:t>Opis procesu</w:t>
      </w:r>
      <w:r w:rsidR="00F71258">
        <w:rPr>
          <w:rFonts w:ascii="Tahoma" w:hAnsi="Tahoma" w:cs="Tahoma"/>
          <w:sz w:val="22"/>
          <w:szCs w:val="22"/>
        </w:rPr>
        <w:t xml:space="preserve"> w etapach</w:t>
      </w:r>
      <w:r w:rsidR="00005192" w:rsidRPr="00A95313">
        <w:rPr>
          <w:rFonts w:ascii="Tahoma" w:hAnsi="Tahoma" w:cs="Tahoma"/>
          <w:sz w:val="22"/>
          <w:szCs w:val="22"/>
        </w:rPr>
        <w:t>:</w:t>
      </w:r>
    </w:p>
    <w:p w14:paraId="4E66813A" w14:textId="5813492A" w:rsidR="0067583D" w:rsidRPr="00A95313" w:rsidRDefault="0067583D" w:rsidP="003A5EE3">
      <w:pPr>
        <w:pStyle w:val="Akapitzlist"/>
        <w:numPr>
          <w:ilvl w:val="0"/>
          <w:numId w:val="92"/>
        </w:numPr>
        <w:spacing w:after="120" w:line="360" w:lineRule="auto"/>
        <w:jc w:val="both"/>
        <w:rPr>
          <w:rFonts w:ascii="Tahoma" w:hAnsi="Tahoma" w:cs="Tahoma"/>
          <w:sz w:val="22"/>
          <w:szCs w:val="22"/>
        </w:rPr>
      </w:pPr>
      <w:r w:rsidRPr="00A95313">
        <w:rPr>
          <w:rFonts w:ascii="Tahoma" w:hAnsi="Tahoma" w:cs="Tahoma"/>
          <w:sz w:val="22"/>
          <w:szCs w:val="22"/>
        </w:rPr>
        <w:t>nabory do grup samokształceniowych</w:t>
      </w:r>
      <w:r w:rsidR="00F71258">
        <w:rPr>
          <w:rFonts w:ascii="Tahoma" w:hAnsi="Tahoma" w:cs="Tahoma"/>
          <w:sz w:val="22"/>
          <w:szCs w:val="22"/>
        </w:rPr>
        <w:t>;</w:t>
      </w:r>
      <w:r w:rsidRPr="00A95313">
        <w:rPr>
          <w:rFonts w:ascii="Tahoma" w:hAnsi="Tahoma" w:cs="Tahoma"/>
          <w:sz w:val="22"/>
          <w:szCs w:val="22"/>
        </w:rPr>
        <w:t xml:space="preserve"> optymalna wielkości grupy to 10</w:t>
      </w:r>
      <w:r w:rsidR="00F71258">
        <w:rPr>
          <w:rFonts w:ascii="Tahoma" w:hAnsi="Tahoma" w:cs="Tahoma"/>
          <w:sz w:val="22"/>
          <w:szCs w:val="22"/>
        </w:rPr>
        <w:t>-</w:t>
      </w:r>
      <w:r w:rsidRPr="00A95313">
        <w:rPr>
          <w:rFonts w:ascii="Tahoma" w:hAnsi="Tahoma" w:cs="Tahoma"/>
          <w:sz w:val="22"/>
          <w:szCs w:val="22"/>
        </w:rPr>
        <w:t>12 osób;</w:t>
      </w:r>
    </w:p>
    <w:p w14:paraId="4D785C5F" w14:textId="68832DA9" w:rsidR="0067583D" w:rsidRPr="00A95313" w:rsidRDefault="0067583D" w:rsidP="003A5EE3">
      <w:pPr>
        <w:pStyle w:val="Akapitzlist"/>
        <w:numPr>
          <w:ilvl w:val="0"/>
          <w:numId w:val="92"/>
        </w:numPr>
        <w:spacing w:after="120" w:line="360" w:lineRule="auto"/>
        <w:jc w:val="both"/>
        <w:rPr>
          <w:rFonts w:ascii="Tahoma" w:hAnsi="Tahoma" w:cs="Tahoma"/>
          <w:sz w:val="22"/>
          <w:szCs w:val="22"/>
        </w:rPr>
      </w:pPr>
      <w:r w:rsidRPr="00A95313">
        <w:rPr>
          <w:rFonts w:ascii="Tahoma" w:hAnsi="Tahoma" w:cs="Tahoma"/>
          <w:sz w:val="22"/>
          <w:szCs w:val="22"/>
        </w:rPr>
        <w:t>cykl spotkań w grupie samokształceniowej prowadzonych przez facylitatora (jeden cykl kształceniowy</w:t>
      </w:r>
      <w:r w:rsidR="00F71258">
        <w:rPr>
          <w:rFonts w:ascii="Tahoma" w:hAnsi="Tahoma" w:cs="Tahoma"/>
          <w:sz w:val="22"/>
          <w:szCs w:val="22"/>
        </w:rPr>
        <w:t xml:space="preserve"> trwa dwa do trzech miesięcy, zajęcia odbywają się</w:t>
      </w:r>
      <w:r w:rsidRPr="00A95313">
        <w:rPr>
          <w:rFonts w:ascii="Tahoma" w:hAnsi="Tahoma" w:cs="Tahoma"/>
          <w:sz w:val="22"/>
          <w:szCs w:val="22"/>
        </w:rPr>
        <w:t xml:space="preserve"> </w:t>
      </w:r>
      <w:r w:rsidR="00F71258">
        <w:rPr>
          <w:rFonts w:ascii="Tahoma" w:hAnsi="Tahoma" w:cs="Tahoma"/>
          <w:sz w:val="22"/>
          <w:szCs w:val="22"/>
        </w:rPr>
        <w:t>dwa</w:t>
      </w:r>
      <w:r w:rsidRPr="00A95313">
        <w:rPr>
          <w:rFonts w:ascii="Tahoma" w:hAnsi="Tahoma" w:cs="Tahoma"/>
          <w:sz w:val="22"/>
          <w:szCs w:val="22"/>
        </w:rPr>
        <w:t xml:space="preserve"> razy w tygodniu po </w:t>
      </w:r>
      <w:r w:rsidR="00F71258">
        <w:rPr>
          <w:rFonts w:ascii="Tahoma" w:hAnsi="Tahoma" w:cs="Tahoma"/>
          <w:sz w:val="22"/>
          <w:szCs w:val="22"/>
        </w:rPr>
        <w:t>trzy</w:t>
      </w:r>
      <w:r w:rsidRPr="00A95313">
        <w:rPr>
          <w:rFonts w:ascii="Tahoma" w:hAnsi="Tahoma" w:cs="Tahoma"/>
          <w:sz w:val="22"/>
          <w:szCs w:val="22"/>
        </w:rPr>
        <w:t xml:space="preserve"> godzin</w:t>
      </w:r>
      <w:r w:rsidR="00F71258">
        <w:rPr>
          <w:rFonts w:ascii="Tahoma" w:hAnsi="Tahoma" w:cs="Tahoma"/>
          <w:sz w:val="22"/>
          <w:szCs w:val="22"/>
        </w:rPr>
        <w:t>y</w:t>
      </w:r>
      <w:r w:rsidRPr="00A95313">
        <w:rPr>
          <w:rFonts w:ascii="Tahoma" w:hAnsi="Tahoma" w:cs="Tahoma"/>
          <w:sz w:val="22"/>
          <w:szCs w:val="22"/>
        </w:rPr>
        <w:t>)</w:t>
      </w:r>
      <w:r w:rsidR="00F71258">
        <w:rPr>
          <w:rFonts w:ascii="Tahoma" w:hAnsi="Tahoma" w:cs="Tahoma"/>
          <w:sz w:val="22"/>
          <w:szCs w:val="22"/>
        </w:rPr>
        <w:t>,</w:t>
      </w:r>
      <w:r w:rsidRPr="00A95313">
        <w:rPr>
          <w:rFonts w:ascii="Tahoma" w:hAnsi="Tahoma" w:cs="Tahoma"/>
          <w:sz w:val="22"/>
          <w:szCs w:val="22"/>
        </w:rPr>
        <w:t xml:space="preserve"> służący podnoszeniu wiedzy i kompetencji społeczno-zawodowych</w:t>
      </w:r>
      <w:r w:rsidR="00F71258">
        <w:rPr>
          <w:rFonts w:ascii="Tahoma" w:hAnsi="Tahoma" w:cs="Tahoma"/>
          <w:sz w:val="22"/>
          <w:szCs w:val="22"/>
        </w:rPr>
        <w:t xml:space="preserve">; </w:t>
      </w:r>
      <w:r w:rsidRPr="00A95313">
        <w:rPr>
          <w:rFonts w:ascii="Tahoma" w:hAnsi="Tahoma" w:cs="Tahoma"/>
          <w:sz w:val="22"/>
          <w:szCs w:val="22"/>
        </w:rPr>
        <w:t>dokładny zakres tematyczny</w:t>
      </w:r>
      <w:r w:rsidR="00F71258">
        <w:rPr>
          <w:rFonts w:ascii="Tahoma" w:hAnsi="Tahoma" w:cs="Tahoma"/>
          <w:sz w:val="22"/>
          <w:szCs w:val="22"/>
        </w:rPr>
        <w:t>,</w:t>
      </w:r>
      <w:r w:rsidRPr="00A95313">
        <w:rPr>
          <w:rFonts w:ascii="Tahoma" w:hAnsi="Tahoma" w:cs="Tahoma"/>
          <w:sz w:val="22"/>
          <w:szCs w:val="22"/>
        </w:rPr>
        <w:t xml:space="preserve"> zgodnie z metodą pracy zajęć</w:t>
      </w:r>
      <w:r w:rsidR="00F71258">
        <w:rPr>
          <w:rFonts w:ascii="Tahoma" w:hAnsi="Tahoma" w:cs="Tahoma"/>
          <w:sz w:val="22"/>
          <w:szCs w:val="22"/>
        </w:rPr>
        <w:t>,</w:t>
      </w:r>
      <w:r w:rsidRPr="00A95313">
        <w:rPr>
          <w:rFonts w:ascii="Tahoma" w:hAnsi="Tahoma" w:cs="Tahoma"/>
          <w:sz w:val="22"/>
          <w:szCs w:val="22"/>
        </w:rPr>
        <w:t xml:space="preserve"> zostaje </w:t>
      </w:r>
      <w:r w:rsidRPr="00A95313">
        <w:rPr>
          <w:rFonts w:ascii="Tahoma" w:hAnsi="Tahoma" w:cs="Tahoma"/>
          <w:sz w:val="22"/>
          <w:szCs w:val="22"/>
        </w:rPr>
        <w:lastRenderedPageBreak/>
        <w:t>określony przez uczestnikó</w:t>
      </w:r>
      <w:r w:rsidR="00F71258">
        <w:rPr>
          <w:rFonts w:ascii="Tahoma" w:hAnsi="Tahoma" w:cs="Tahoma"/>
          <w:sz w:val="22"/>
          <w:szCs w:val="22"/>
        </w:rPr>
        <w:t>w</w:t>
      </w:r>
      <w:r w:rsidRPr="00A95313">
        <w:rPr>
          <w:rFonts w:ascii="Tahoma" w:hAnsi="Tahoma" w:cs="Tahoma"/>
          <w:sz w:val="22"/>
          <w:szCs w:val="22"/>
        </w:rPr>
        <w:t xml:space="preserve"> grupy</w:t>
      </w:r>
      <w:r w:rsidR="00F71258">
        <w:rPr>
          <w:rFonts w:ascii="Tahoma" w:hAnsi="Tahoma" w:cs="Tahoma"/>
          <w:sz w:val="22"/>
          <w:szCs w:val="22"/>
        </w:rPr>
        <w:t>, t</w:t>
      </w:r>
      <w:r w:rsidRPr="00A95313">
        <w:rPr>
          <w:rFonts w:ascii="Tahoma" w:hAnsi="Tahoma" w:cs="Tahoma"/>
          <w:sz w:val="22"/>
          <w:szCs w:val="22"/>
        </w:rPr>
        <w:t>ematyka ma dotyczyć zdobywania kompetencji i wiedzy, która ułatwi znalezienie się na rynku pracy, podniesie kompetencje społeczne</w:t>
      </w:r>
      <w:r w:rsidR="00F71258">
        <w:rPr>
          <w:rFonts w:ascii="Tahoma" w:hAnsi="Tahoma" w:cs="Tahoma"/>
          <w:sz w:val="22"/>
          <w:szCs w:val="22"/>
        </w:rPr>
        <w:t>,</w:t>
      </w:r>
      <w:r w:rsidR="00DC039E">
        <w:rPr>
          <w:rFonts w:ascii="Tahoma" w:hAnsi="Tahoma" w:cs="Tahoma"/>
          <w:sz w:val="22"/>
          <w:szCs w:val="22"/>
        </w:rPr>
        <w:t xml:space="preserve"> np. </w:t>
      </w:r>
      <w:r w:rsidRPr="00A95313">
        <w:rPr>
          <w:rFonts w:ascii="Tahoma" w:hAnsi="Tahoma" w:cs="Tahoma"/>
          <w:sz w:val="22"/>
          <w:szCs w:val="22"/>
        </w:rPr>
        <w:t>współprac</w:t>
      </w:r>
      <w:r w:rsidR="00F71258">
        <w:rPr>
          <w:rFonts w:ascii="Tahoma" w:hAnsi="Tahoma" w:cs="Tahoma"/>
          <w:sz w:val="22"/>
          <w:szCs w:val="22"/>
        </w:rPr>
        <w:t>ę</w:t>
      </w:r>
      <w:r w:rsidRPr="00A95313">
        <w:rPr>
          <w:rFonts w:ascii="Tahoma" w:hAnsi="Tahoma" w:cs="Tahoma"/>
          <w:sz w:val="22"/>
          <w:szCs w:val="22"/>
        </w:rPr>
        <w:t xml:space="preserve"> w grupie, poprawn</w:t>
      </w:r>
      <w:r w:rsidR="00F71258">
        <w:rPr>
          <w:rFonts w:ascii="Tahoma" w:hAnsi="Tahoma" w:cs="Tahoma"/>
          <w:sz w:val="22"/>
          <w:szCs w:val="22"/>
        </w:rPr>
        <w:t>ą</w:t>
      </w:r>
      <w:r w:rsidRPr="00A95313">
        <w:rPr>
          <w:rFonts w:ascii="Tahoma" w:hAnsi="Tahoma" w:cs="Tahoma"/>
          <w:sz w:val="22"/>
          <w:szCs w:val="22"/>
        </w:rPr>
        <w:t xml:space="preserve"> komunikacj</w:t>
      </w:r>
      <w:r w:rsidR="00F71258">
        <w:rPr>
          <w:rFonts w:ascii="Tahoma" w:hAnsi="Tahoma" w:cs="Tahoma"/>
          <w:sz w:val="22"/>
          <w:szCs w:val="22"/>
        </w:rPr>
        <w:t>ę</w:t>
      </w:r>
      <w:r w:rsidRPr="00A95313">
        <w:rPr>
          <w:rFonts w:ascii="Tahoma" w:hAnsi="Tahoma" w:cs="Tahoma"/>
          <w:sz w:val="22"/>
          <w:szCs w:val="22"/>
        </w:rPr>
        <w:t xml:space="preserve"> z dziećmi, zarządzanie budżetem domowym, </w:t>
      </w:r>
      <w:r w:rsidR="00F71258">
        <w:rPr>
          <w:rFonts w:ascii="Tahoma" w:hAnsi="Tahoma" w:cs="Tahoma"/>
          <w:sz w:val="22"/>
          <w:szCs w:val="22"/>
        </w:rPr>
        <w:t>tanie i pożywne</w:t>
      </w:r>
      <w:r w:rsidRPr="00A95313">
        <w:rPr>
          <w:rFonts w:ascii="Tahoma" w:hAnsi="Tahoma" w:cs="Tahoma"/>
          <w:sz w:val="22"/>
          <w:szCs w:val="22"/>
        </w:rPr>
        <w:t xml:space="preserve"> gotowanie, radzenie sobie z wychowaniem dzieci)</w:t>
      </w:r>
      <w:r w:rsidR="00F71258">
        <w:rPr>
          <w:rFonts w:ascii="Tahoma" w:hAnsi="Tahoma" w:cs="Tahoma"/>
          <w:sz w:val="22"/>
          <w:szCs w:val="22"/>
        </w:rPr>
        <w:t>;</w:t>
      </w:r>
    </w:p>
    <w:p w14:paraId="1D7C7B3C" w14:textId="076C3025" w:rsidR="0067583D" w:rsidRPr="00A95313" w:rsidRDefault="0067583D" w:rsidP="003A5EE3">
      <w:pPr>
        <w:pStyle w:val="Akapitzlist"/>
        <w:numPr>
          <w:ilvl w:val="0"/>
          <w:numId w:val="92"/>
        </w:numPr>
        <w:spacing w:after="120" w:line="360" w:lineRule="auto"/>
        <w:jc w:val="both"/>
        <w:rPr>
          <w:rFonts w:ascii="Tahoma" w:hAnsi="Tahoma" w:cs="Tahoma"/>
          <w:sz w:val="22"/>
          <w:szCs w:val="22"/>
        </w:rPr>
      </w:pPr>
      <w:r w:rsidRPr="00A95313">
        <w:rPr>
          <w:rFonts w:ascii="Tahoma" w:hAnsi="Tahoma" w:cs="Tahoma"/>
          <w:sz w:val="22"/>
          <w:szCs w:val="22"/>
        </w:rPr>
        <w:t>opcjonalnie: indywidualne lub grupowe spotkania z doradca zawodowym</w:t>
      </w:r>
      <w:r w:rsidR="00F71258">
        <w:rPr>
          <w:rFonts w:ascii="Tahoma" w:hAnsi="Tahoma" w:cs="Tahoma"/>
          <w:sz w:val="22"/>
          <w:szCs w:val="22"/>
        </w:rPr>
        <w:t>.</w:t>
      </w:r>
    </w:p>
    <w:p w14:paraId="27A8B317" w14:textId="77777777" w:rsidR="00F71258" w:rsidRDefault="00F71258" w:rsidP="00A95313">
      <w:pPr>
        <w:spacing w:after="120" w:line="360" w:lineRule="auto"/>
        <w:contextualSpacing/>
        <w:jc w:val="both"/>
        <w:rPr>
          <w:rFonts w:ascii="Tahoma" w:hAnsi="Tahoma" w:cs="Tahoma"/>
          <w:sz w:val="22"/>
          <w:szCs w:val="22"/>
        </w:rPr>
      </w:pPr>
    </w:p>
    <w:p w14:paraId="4B9074A7" w14:textId="0773549D" w:rsidR="0067583D" w:rsidRPr="00A95313" w:rsidRDefault="0067583D" w:rsidP="00F71258">
      <w:pPr>
        <w:spacing w:after="120" w:line="360" w:lineRule="auto"/>
        <w:ind w:firstLine="720"/>
        <w:contextualSpacing/>
        <w:jc w:val="both"/>
        <w:rPr>
          <w:rFonts w:ascii="Tahoma" w:hAnsi="Tahoma" w:cs="Tahoma"/>
          <w:sz w:val="22"/>
          <w:szCs w:val="22"/>
        </w:rPr>
      </w:pPr>
      <w:r w:rsidRPr="00A95313">
        <w:rPr>
          <w:rFonts w:ascii="Tahoma" w:hAnsi="Tahoma" w:cs="Tahoma"/>
          <w:sz w:val="22"/>
          <w:szCs w:val="22"/>
        </w:rPr>
        <w:t>Korzyści</w:t>
      </w:r>
      <w:r w:rsidR="00F71258">
        <w:rPr>
          <w:rFonts w:ascii="Tahoma" w:hAnsi="Tahoma" w:cs="Tahoma"/>
          <w:sz w:val="22"/>
          <w:szCs w:val="22"/>
        </w:rPr>
        <w:t xml:space="preserve"> płynące z zastosowania </w:t>
      </w:r>
      <w:r w:rsidR="00F71258" w:rsidRPr="00F71258">
        <w:rPr>
          <w:rFonts w:ascii="Tahoma" w:hAnsi="Tahoma" w:cs="Tahoma"/>
          <w:i/>
          <w:sz w:val="22"/>
          <w:szCs w:val="22"/>
        </w:rPr>
        <w:t>Study Circle</w:t>
      </w:r>
      <w:r w:rsidR="00F71258">
        <w:rPr>
          <w:rFonts w:ascii="Tahoma" w:hAnsi="Tahoma" w:cs="Tahoma"/>
          <w:sz w:val="22"/>
          <w:szCs w:val="22"/>
        </w:rPr>
        <w:t xml:space="preserve"> to:</w:t>
      </w:r>
    </w:p>
    <w:p w14:paraId="7FD80BEC" w14:textId="0B8D57BE" w:rsidR="0067583D" w:rsidRPr="00A95313" w:rsidRDefault="0067583D" w:rsidP="003A5EE3">
      <w:pPr>
        <w:pStyle w:val="Akapitzlist"/>
        <w:numPr>
          <w:ilvl w:val="0"/>
          <w:numId w:val="91"/>
        </w:numPr>
        <w:spacing w:after="120" w:line="360" w:lineRule="auto"/>
        <w:jc w:val="both"/>
        <w:rPr>
          <w:rFonts w:ascii="Tahoma" w:hAnsi="Tahoma" w:cs="Tahoma"/>
          <w:sz w:val="22"/>
          <w:szCs w:val="22"/>
        </w:rPr>
      </w:pPr>
      <w:r w:rsidRPr="00A95313">
        <w:rPr>
          <w:rFonts w:ascii="Tahoma" w:hAnsi="Tahoma" w:cs="Tahoma"/>
          <w:sz w:val="22"/>
          <w:szCs w:val="22"/>
        </w:rPr>
        <w:t>pogłębianie i poszerzanie posiadanej wiedzy</w:t>
      </w:r>
      <w:r w:rsidR="00F71258">
        <w:rPr>
          <w:rFonts w:ascii="Tahoma" w:hAnsi="Tahoma" w:cs="Tahoma"/>
          <w:sz w:val="22"/>
          <w:szCs w:val="22"/>
        </w:rPr>
        <w:t>;</w:t>
      </w:r>
    </w:p>
    <w:p w14:paraId="1E4E5419" w14:textId="6CFE1107" w:rsidR="0067583D" w:rsidRPr="00A95313" w:rsidRDefault="0067583D" w:rsidP="003A5EE3">
      <w:pPr>
        <w:pStyle w:val="Akapitzlist"/>
        <w:numPr>
          <w:ilvl w:val="0"/>
          <w:numId w:val="91"/>
        </w:numPr>
        <w:spacing w:after="120" w:line="360" w:lineRule="auto"/>
        <w:jc w:val="both"/>
        <w:rPr>
          <w:rFonts w:ascii="Tahoma" w:hAnsi="Tahoma" w:cs="Tahoma"/>
          <w:sz w:val="22"/>
          <w:szCs w:val="22"/>
        </w:rPr>
      </w:pPr>
      <w:r w:rsidRPr="00A95313">
        <w:rPr>
          <w:rFonts w:ascii="Tahoma" w:hAnsi="Tahoma" w:cs="Tahoma"/>
          <w:sz w:val="22"/>
          <w:szCs w:val="22"/>
        </w:rPr>
        <w:t>zdobywanie umiejętności samooceny oraz planowania procesu edukacji</w:t>
      </w:r>
      <w:r w:rsidR="00F71258">
        <w:rPr>
          <w:rFonts w:ascii="Tahoma" w:hAnsi="Tahoma" w:cs="Tahoma"/>
          <w:sz w:val="22"/>
          <w:szCs w:val="22"/>
        </w:rPr>
        <w:t>;</w:t>
      </w:r>
    </w:p>
    <w:p w14:paraId="3DFD0432" w14:textId="5531BE50" w:rsidR="0067583D" w:rsidRPr="00A95313" w:rsidRDefault="0067583D" w:rsidP="003A5EE3">
      <w:pPr>
        <w:pStyle w:val="Akapitzlist"/>
        <w:numPr>
          <w:ilvl w:val="0"/>
          <w:numId w:val="91"/>
        </w:numPr>
        <w:spacing w:after="120" w:line="360" w:lineRule="auto"/>
        <w:jc w:val="both"/>
        <w:rPr>
          <w:rFonts w:ascii="Tahoma" w:hAnsi="Tahoma" w:cs="Tahoma"/>
          <w:sz w:val="22"/>
          <w:szCs w:val="22"/>
        </w:rPr>
      </w:pPr>
      <w:r w:rsidRPr="00A95313">
        <w:rPr>
          <w:rFonts w:ascii="Tahoma" w:hAnsi="Tahoma" w:cs="Tahoma"/>
          <w:sz w:val="22"/>
          <w:szCs w:val="22"/>
        </w:rPr>
        <w:t>nabywanie nowych kompetencji społecznych i zawodowych</w:t>
      </w:r>
      <w:r w:rsidR="00F71258">
        <w:rPr>
          <w:rFonts w:ascii="Tahoma" w:hAnsi="Tahoma" w:cs="Tahoma"/>
          <w:sz w:val="22"/>
          <w:szCs w:val="22"/>
        </w:rPr>
        <w:t>;</w:t>
      </w:r>
    </w:p>
    <w:p w14:paraId="2E96C616" w14:textId="066C4C22" w:rsidR="0067583D" w:rsidRPr="00A95313" w:rsidRDefault="0067583D" w:rsidP="003A5EE3">
      <w:pPr>
        <w:pStyle w:val="Akapitzlist"/>
        <w:numPr>
          <w:ilvl w:val="0"/>
          <w:numId w:val="91"/>
        </w:numPr>
        <w:spacing w:after="120" w:line="360" w:lineRule="auto"/>
        <w:jc w:val="both"/>
        <w:rPr>
          <w:rFonts w:ascii="Tahoma" w:hAnsi="Tahoma" w:cs="Tahoma"/>
          <w:sz w:val="22"/>
          <w:szCs w:val="22"/>
        </w:rPr>
      </w:pPr>
      <w:r w:rsidRPr="00A95313">
        <w:rPr>
          <w:rFonts w:ascii="Tahoma" w:hAnsi="Tahoma" w:cs="Tahoma"/>
          <w:sz w:val="22"/>
          <w:szCs w:val="22"/>
        </w:rPr>
        <w:t>rozwój indywidualnych umiejętności</w:t>
      </w:r>
      <w:r w:rsidR="00F71258">
        <w:rPr>
          <w:rFonts w:ascii="Tahoma" w:hAnsi="Tahoma" w:cs="Tahoma"/>
          <w:sz w:val="22"/>
          <w:szCs w:val="22"/>
        </w:rPr>
        <w:t>;</w:t>
      </w:r>
    </w:p>
    <w:p w14:paraId="6939FE40" w14:textId="456ADE66" w:rsidR="0067583D" w:rsidRPr="00A95313" w:rsidRDefault="0067583D" w:rsidP="003A5EE3">
      <w:pPr>
        <w:pStyle w:val="Akapitzlist"/>
        <w:numPr>
          <w:ilvl w:val="0"/>
          <w:numId w:val="91"/>
        </w:numPr>
        <w:spacing w:after="120" w:line="360" w:lineRule="auto"/>
        <w:jc w:val="both"/>
        <w:rPr>
          <w:rFonts w:ascii="Tahoma" w:hAnsi="Tahoma" w:cs="Tahoma"/>
          <w:sz w:val="22"/>
          <w:szCs w:val="22"/>
        </w:rPr>
      </w:pPr>
      <w:r w:rsidRPr="00A95313">
        <w:rPr>
          <w:rFonts w:ascii="Tahoma" w:hAnsi="Tahoma" w:cs="Tahoma"/>
          <w:sz w:val="22"/>
          <w:szCs w:val="22"/>
        </w:rPr>
        <w:t>rozwój kompetencji interpersonalnych</w:t>
      </w:r>
      <w:r w:rsidR="00F71258">
        <w:rPr>
          <w:rFonts w:ascii="Tahoma" w:hAnsi="Tahoma" w:cs="Tahoma"/>
          <w:sz w:val="22"/>
          <w:szCs w:val="22"/>
        </w:rPr>
        <w:t>;</w:t>
      </w:r>
    </w:p>
    <w:p w14:paraId="70DBC94B" w14:textId="295055BA" w:rsidR="0067583D" w:rsidRPr="00A95313" w:rsidRDefault="0067583D" w:rsidP="003A5EE3">
      <w:pPr>
        <w:pStyle w:val="Akapitzlist"/>
        <w:numPr>
          <w:ilvl w:val="0"/>
          <w:numId w:val="91"/>
        </w:numPr>
        <w:spacing w:after="120" w:line="360" w:lineRule="auto"/>
        <w:jc w:val="both"/>
        <w:rPr>
          <w:rFonts w:ascii="Tahoma" w:hAnsi="Tahoma" w:cs="Tahoma"/>
          <w:sz w:val="22"/>
          <w:szCs w:val="22"/>
        </w:rPr>
      </w:pPr>
      <w:r w:rsidRPr="00A95313">
        <w:rPr>
          <w:rFonts w:ascii="Tahoma" w:hAnsi="Tahoma" w:cs="Tahoma"/>
          <w:sz w:val="22"/>
          <w:szCs w:val="22"/>
        </w:rPr>
        <w:t>aktywizacja i integracja społeczna</w:t>
      </w:r>
      <w:r w:rsidR="00F71258">
        <w:rPr>
          <w:rFonts w:ascii="Tahoma" w:hAnsi="Tahoma" w:cs="Tahoma"/>
          <w:sz w:val="22"/>
          <w:szCs w:val="22"/>
        </w:rPr>
        <w:t>;</w:t>
      </w:r>
    </w:p>
    <w:p w14:paraId="3AC63F9A" w14:textId="2E42BF0B" w:rsidR="0067583D" w:rsidRPr="00A95313" w:rsidRDefault="0067583D" w:rsidP="003A5EE3">
      <w:pPr>
        <w:pStyle w:val="Akapitzlist"/>
        <w:numPr>
          <w:ilvl w:val="0"/>
          <w:numId w:val="91"/>
        </w:numPr>
        <w:spacing w:after="120" w:line="360" w:lineRule="auto"/>
        <w:jc w:val="both"/>
        <w:rPr>
          <w:rFonts w:ascii="Tahoma" w:hAnsi="Tahoma" w:cs="Tahoma"/>
          <w:sz w:val="22"/>
          <w:szCs w:val="22"/>
        </w:rPr>
      </w:pPr>
      <w:r w:rsidRPr="00A95313">
        <w:rPr>
          <w:rFonts w:ascii="Tahoma" w:hAnsi="Tahoma" w:cs="Tahoma"/>
          <w:sz w:val="22"/>
          <w:szCs w:val="22"/>
        </w:rPr>
        <w:t>zacieśnianie więzi społecznych wśród mieszkańców  dzielnicy</w:t>
      </w:r>
      <w:r w:rsidR="00F71258">
        <w:rPr>
          <w:rFonts w:ascii="Tahoma" w:hAnsi="Tahoma" w:cs="Tahoma"/>
          <w:sz w:val="22"/>
          <w:szCs w:val="22"/>
        </w:rPr>
        <w:t>;</w:t>
      </w:r>
    </w:p>
    <w:p w14:paraId="6282CC70" w14:textId="09034BD2" w:rsidR="0067583D" w:rsidRPr="00A95313" w:rsidRDefault="0067583D" w:rsidP="003A5EE3">
      <w:pPr>
        <w:pStyle w:val="Akapitzlist"/>
        <w:numPr>
          <w:ilvl w:val="0"/>
          <w:numId w:val="91"/>
        </w:numPr>
        <w:spacing w:after="120" w:line="360" w:lineRule="auto"/>
        <w:jc w:val="both"/>
        <w:rPr>
          <w:rFonts w:ascii="Tahoma" w:hAnsi="Tahoma" w:cs="Tahoma"/>
          <w:sz w:val="22"/>
          <w:szCs w:val="22"/>
        </w:rPr>
      </w:pPr>
      <w:r w:rsidRPr="00A95313">
        <w:rPr>
          <w:rFonts w:ascii="Tahoma" w:hAnsi="Tahoma" w:cs="Tahoma"/>
          <w:sz w:val="22"/>
          <w:szCs w:val="22"/>
        </w:rPr>
        <w:t xml:space="preserve">zwiększenie motywacji osób długotrwale bezrobotnych do podjęcia zatrudnienia </w:t>
      </w:r>
      <w:r w:rsidR="00DC039E">
        <w:rPr>
          <w:rFonts w:ascii="Tahoma" w:hAnsi="Tahoma" w:cs="Tahoma"/>
          <w:sz w:val="22"/>
          <w:szCs w:val="22"/>
        </w:rPr>
        <w:t>i </w:t>
      </w:r>
      <w:r w:rsidRPr="00A95313">
        <w:rPr>
          <w:rFonts w:ascii="Tahoma" w:hAnsi="Tahoma" w:cs="Tahoma"/>
          <w:sz w:val="22"/>
          <w:szCs w:val="22"/>
        </w:rPr>
        <w:t>podnoszenia swoich kwalifikacji i kompetencji</w:t>
      </w:r>
      <w:r w:rsidR="00F71258">
        <w:rPr>
          <w:rFonts w:ascii="Tahoma" w:hAnsi="Tahoma" w:cs="Tahoma"/>
          <w:sz w:val="22"/>
          <w:szCs w:val="22"/>
        </w:rPr>
        <w:t>.</w:t>
      </w:r>
    </w:p>
    <w:p w14:paraId="4EE9C831" w14:textId="0BA7D32B" w:rsidR="0067583D" w:rsidRPr="00A95313" w:rsidRDefault="0067583D" w:rsidP="00F71258">
      <w:pPr>
        <w:spacing w:after="120" w:line="360" w:lineRule="auto"/>
        <w:ind w:firstLine="720"/>
        <w:contextualSpacing/>
        <w:jc w:val="both"/>
        <w:rPr>
          <w:rFonts w:ascii="Tahoma" w:hAnsi="Tahoma" w:cs="Tahoma"/>
          <w:sz w:val="22"/>
          <w:szCs w:val="22"/>
        </w:rPr>
      </w:pPr>
      <w:r w:rsidRPr="00A95313">
        <w:rPr>
          <w:rFonts w:ascii="Tahoma" w:hAnsi="Tahoma" w:cs="Tahoma"/>
          <w:sz w:val="22"/>
          <w:szCs w:val="22"/>
        </w:rPr>
        <w:t>Jedna edycja w</w:t>
      </w:r>
      <w:r w:rsidR="00005192" w:rsidRPr="00A95313">
        <w:rPr>
          <w:rFonts w:ascii="Tahoma" w:hAnsi="Tahoma" w:cs="Tahoma"/>
          <w:sz w:val="22"/>
          <w:szCs w:val="22"/>
        </w:rPr>
        <w:t>ymaga</w:t>
      </w:r>
      <w:r w:rsidR="00F71258">
        <w:rPr>
          <w:rFonts w:ascii="Tahoma" w:hAnsi="Tahoma" w:cs="Tahoma"/>
          <w:sz w:val="22"/>
          <w:szCs w:val="22"/>
        </w:rPr>
        <w:t xml:space="preserve"> od trzech do czterech</w:t>
      </w:r>
      <w:r w:rsidR="00005192" w:rsidRPr="00A95313">
        <w:rPr>
          <w:rFonts w:ascii="Tahoma" w:hAnsi="Tahoma" w:cs="Tahoma"/>
          <w:sz w:val="22"/>
          <w:szCs w:val="22"/>
        </w:rPr>
        <w:t xml:space="preserve"> miesięcy</w:t>
      </w:r>
      <w:r w:rsidR="00F71258">
        <w:rPr>
          <w:rFonts w:ascii="Tahoma" w:hAnsi="Tahoma" w:cs="Tahoma"/>
          <w:sz w:val="22"/>
          <w:szCs w:val="22"/>
        </w:rPr>
        <w:t xml:space="preserve"> </w:t>
      </w:r>
      <w:r w:rsidR="00005192" w:rsidRPr="00A95313">
        <w:rPr>
          <w:rFonts w:ascii="Tahoma" w:hAnsi="Tahoma" w:cs="Tahoma"/>
          <w:sz w:val="22"/>
          <w:szCs w:val="22"/>
        </w:rPr>
        <w:t>pracy.</w:t>
      </w:r>
    </w:p>
    <w:p w14:paraId="79B1E207" w14:textId="77777777" w:rsidR="0067583D" w:rsidRPr="004B331F" w:rsidRDefault="0067583D" w:rsidP="00A95313">
      <w:pPr>
        <w:spacing w:after="120" w:line="360" w:lineRule="auto"/>
        <w:contextualSpacing/>
        <w:jc w:val="both"/>
        <w:rPr>
          <w:rFonts w:ascii="Tahoma" w:hAnsi="Tahoma" w:cs="Tahoma"/>
          <w:color w:val="C00000"/>
          <w:sz w:val="22"/>
          <w:szCs w:val="22"/>
        </w:rPr>
      </w:pPr>
    </w:p>
    <w:p w14:paraId="38392BC4" w14:textId="0EB0A271" w:rsidR="0067583D" w:rsidRPr="004B331F" w:rsidRDefault="00F71258" w:rsidP="003A5EE3">
      <w:pPr>
        <w:pStyle w:val="Akapitzlist"/>
        <w:numPr>
          <w:ilvl w:val="0"/>
          <w:numId w:val="146"/>
        </w:numPr>
        <w:spacing w:after="120" w:line="360" w:lineRule="auto"/>
        <w:jc w:val="both"/>
        <w:rPr>
          <w:rFonts w:ascii="Tahoma" w:hAnsi="Tahoma" w:cs="Tahoma"/>
          <w:b/>
          <w:i/>
          <w:color w:val="C00000"/>
          <w:sz w:val="22"/>
          <w:szCs w:val="22"/>
        </w:rPr>
      </w:pPr>
      <w:r w:rsidRPr="004B331F">
        <w:rPr>
          <w:rFonts w:ascii="Tahoma" w:hAnsi="Tahoma" w:cs="Tahoma"/>
          <w:b/>
          <w:i/>
          <w:color w:val="C00000"/>
          <w:sz w:val="22"/>
          <w:szCs w:val="22"/>
        </w:rPr>
        <w:t>Bajki Obywatelskie</w:t>
      </w:r>
    </w:p>
    <w:p w14:paraId="0450D68C" w14:textId="7D8398CC" w:rsidR="0067583D" w:rsidRPr="00A95313" w:rsidRDefault="001E3AAC" w:rsidP="00F71258">
      <w:pPr>
        <w:spacing w:after="120" w:line="360" w:lineRule="auto"/>
        <w:ind w:firstLine="720"/>
        <w:contextualSpacing/>
        <w:jc w:val="both"/>
        <w:rPr>
          <w:rFonts w:ascii="Tahoma" w:hAnsi="Tahoma" w:cs="Tahoma"/>
          <w:sz w:val="22"/>
          <w:szCs w:val="22"/>
        </w:rPr>
      </w:pPr>
      <w:r>
        <w:rPr>
          <w:rFonts w:ascii="Tahoma" w:hAnsi="Tahoma" w:cs="Tahoma"/>
          <w:sz w:val="22"/>
          <w:szCs w:val="22"/>
        </w:rPr>
        <w:t>M</w:t>
      </w:r>
      <w:r w:rsidR="0067583D" w:rsidRPr="00A95313">
        <w:rPr>
          <w:rFonts w:ascii="Tahoma" w:hAnsi="Tahoma" w:cs="Tahoma"/>
          <w:sz w:val="22"/>
          <w:szCs w:val="22"/>
        </w:rPr>
        <w:t>etoda, która w nowatorski sposób angażuje młodzież do podjęcia aktywności na rzecz kształtowania postaw obywatelskich u dzieci.</w:t>
      </w:r>
      <w:r w:rsidR="00F71258">
        <w:rPr>
          <w:rFonts w:ascii="Tahoma" w:hAnsi="Tahoma" w:cs="Tahoma"/>
          <w:sz w:val="22"/>
          <w:szCs w:val="22"/>
        </w:rPr>
        <w:t xml:space="preserve"> Młodzi ludzie</w:t>
      </w:r>
      <w:r w:rsidR="0067583D" w:rsidRPr="00A95313">
        <w:rPr>
          <w:rFonts w:ascii="Tahoma" w:hAnsi="Tahoma" w:cs="Tahoma"/>
          <w:sz w:val="22"/>
          <w:szCs w:val="22"/>
        </w:rPr>
        <w:t xml:space="preserve"> </w:t>
      </w:r>
      <w:r w:rsidR="00F71258">
        <w:rPr>
          <w:rFonts w:ascii="Tahoma" w:hAnsi="Tahoma" w:cs="Tahoma"/>
          <w:sz w:val="22"/>
          <w:szCs w:val="22"/>
        </w:rPr>
        <w:t>p</w:t>
      </w:r>
      <w:r w:rsidR="0067583D" w:rsidRPr="00A95313">
        <w:rPr>
          <w:rFonts w:ascii="Tahoma" w:hAnsi="Tahoma" w:cs="Tahoma"/>
          <w:sz w:val="22"/>
          <w:szCs w:val="22"/>
        </w:rPr>
        <w:t xml:space="preserve">iszą bajki dla młodszego rodzeństwa czy dzieci ze swego otoczenia (np. przedszkolaków), a przy okazji dowiadują się czym jest demokracja i społeczeństwo obywatelskie. </w:t>
      </w:r>
      <w:r w:rsidR="0067583D" w:rsidRPr="003454CA">
        <w:rPr>
          <w:rFonts w:ascii="Tahoma" w:hAnsi="Tahoma" w:cs="Tahoma"/>
          <w:sz w:val="22"/>
          <w:szCs w:val="22"/>
        </w:rPr>
        <w:t>Bajki obywatelskie</w:t>
      </w:r>
      <w:r w:rsidR="0067583D" w:rsidRPr="00A95313">
        <w:rPr>
          <w:rFonts w:ascii="Tahoma" w:hAnsi="Tahoma" w:cs="Tahoma"/>
          <w:sz w:val="22"/>
          <w:szCs w:val="22"/>
        </w:rPr>
        <w:t xml:space="preserve"> w prosty i przyjazny sposób pomagają zrozumieć dzieciom i młodzieży zagadnienia związane z demokracją, pomocą słabszym czy współdziałaniem dla dobra ogółu. </w:t>
      </w:r>
    </w:p>
    <w:p w14:paraId="2C437242" w14:textId="77777777" w:rsidR="0067583D" w:rsidRPr="00A95313" w:rsidRDefault="0067583D" w:rsidP="00A95313">
      <w:pPr>
        <w:spacing w:after="120" w:line="360" w:lineRule="auto"/>
        <w:contextualSpacing/>
        <w:jc w:val="both"/>
        <w:rPr>
          <w:rFonts w:ascii="Tahoma" w:hAnsi="Tahoma" w:cs="Tahoma"/>
          <w:sz w:val="22"/>
          <w:szCs w:val="22"/>
        </w:rPr>
      </w:pPr>
    </w:p>
    <w:p w14:paraId="7FD52297" w14:textId="77777777" w:rsidR="000F10DA" w:rsidRPr="000F10DA" w:rsidRDefault="000F10DA" w:rsidP="00E03A89">
      <w:pPr>
        <w:pStyle w:val="Akapitzlist"/>
        <w:spacing w:after="120" w:line="360" w:lineRule="auto"/>
        <w:jc w:val="both"/>
        <w:rPr>
          <w:rFonts w:ascii="Tahoma" w:hAnsi="Tahoma" w:cs="Tahoma"/>
          <w:sz w:val="22"/>
          <w:szCs w:val="22"/>
        </w:rPr>
      </w:pPr>
      <w:r w:rsidRPr="000F10DA">
        <w:rPr>
          <w:rFonts w:ascii="Tahoma" w:hAnsi="Tahoma" w:cs="Tahoma"/>
          <w:sz w:val="22"/>
          <w:szCs w:val="22"/>
        </w:rPr>
        <w:t>Opis procesu w etapach:</w:t>
      </w:r>
    </w:p>
    <w:p w14:paraId="67A4C7C2" w14:textId="3E4B9A77" w:rsidR="0067583D" w:rsidRPr="00A95313" w:rsidRDefault="000F10DA" w:rsidP="003A5EE3">
      <w:pPr>
        <w:numPr>
          <w:ilvl w:val="0"/>
          <w:numId w:val="85"/>
        </w:numPr>
        <w:spacing w:after="120" w:line="360" w:lineRule="auto"/>
        <w:contextualSpacing/>
        <w:jc w:val="both"/>
        <w:rPr>
          <w:rFonts w:ascii="Tahoma" w:hAnsi="Tahoma" w:cs="Tahoma"/>
          <w:sz w:val="22"/>
          <w:szCs w:val="22"/>
        </w:rPr>
      </w:pPr>
      <w:r>
        <w:rPr>
          <w:rFonts w:ascii="Tahoma" w:hAnsi="Tahoma" w:cs="Tahoma"/>
          <w:sz w:val="22"/>
          <w:szCs w:val="22"/>
        </w:rPr>
        <w:t>r</w:t>
      </w:r>
      <w:r w:rsidR="0067583D" w:rsidRPr="00A95313">
        <w:rPr>
          <w:rFonts w:ascii="Tahoma" w:hAnsi="Tahoma" w:cs="Tahoma"/>
          <w:sz w:val="22"/>
          <w:szCs w:val="22"/>
        </w:rPr>
        <w:t>ekrutacja kilkunastoosobowej grupy młodzieży;</w:t>
      </w:r>
    </w:p>
    <w:p w14:paraId="3790494D" w14:textId="36C4A028" w:rsidR="0067583D" w:rsidRPr="00A95313" w:rsidRDefault="000F10DA" w:rsidP="003A5EE3">
      <w:pPr>
        <w:numPr>
          <w:ilvl w:val="0"/>
          <w:numId w:val="85"/>
        </w:numPr>
        <w:spacing w:after="120" w:line="360" w:lineRule="auto"/>
        <w:contextualSpacing/>
        <w:jc w:val="both"/>
        <w:rPr>
          <w:rFonts w:ascii="Tahoma" w:hAnsi="Tahoma" w:cs="Tahoma"/>
          <w:sz w:val="22"/>
          <w:szCs w:val="22"/>
        </w:rPr>
      </w:pPr>
      <w:r>
        <w:rPr>
          <w:rFonts w:ascii="Tahoma" w:hAnsi="Tahoma" w:cs="Tahoma"/>
          <w:sz w:val="22"/>
          <w:szCs w:val="22"/>
        </w:rPr>
        <w:t>p</w:t>
      </w:r>
      <w:r w:rsidR="0067583D" w:rsidRPr="00A95313">
        <w:rPr>
          <w:rFonts w:ascii="Tahoma" w:hAnsi="Tahoma" w:cs="Tahoma"/>
          <w:sz w:val="22"/>
          <w:szCs w:val="22"/>
        </w:rPr>
        <w:t xml:space="preserve">rzeprowadzenie cyklu warsztatów o tematyce obywatelskiej </w:t>
      </w:r>
      <w:r>
        <w:rPr>
          <w:rFonts w:ascii="Tahoma" w:hAnsi="Tahoma" w:cs="Tahoma"/>
          <w:sz w:val="22"/>
          <w:szCs w:val="22"/>
        </w:rPr>
        <w:t>(</w:t>
      </w:r>
      <w:r w:rsidR="0067583D" w:rsidRPr="00A95313">
        <w:rPr>
          <w:rFonts w:ascii="Tahoma" w:hAnsi="Tahoma" w:cs="Tahoma"/>
          <w:sz w:val="22"/>
          <w:szCs w:val="22"/>
        </w:rPr>
        <w:t xml:space="preserve">uczestnicy nabywają wiedzę </w:t>
      </w:r>
      <w:r>
        <w:rPr>
          <w:rFonts w:ascii="Tahoma" w:hAnsi="Tahoma" w:cs="Tahoma"/>
          <w:sz w:val="22"/>
          <w:szCs w:val="22"/>
        </w:rPr>
        <w:t xml:space="preserve">dotyczącą tworzenia opowieści </w:t>
      </w:r>
      <w:r w:rsidR="0067583D" w:rsidRPr="00A95313">
        <w:rPr>
          <w:rFonts w:ascii="Tahoma" w:hAnsi="Tahoma" w:cs="Tahoma"/>
          <w:sz w:val="22"/>
          <w:szCs w:val="22"/>
        </w:rPr>
        <w:t>oraz roli, jaką mogą pełnić w procesie aktywizacji społecznej, a z drugiej – działalności obywatelskiej, jej form, przejawów obywatelskości u dzieci</w:t>
      </w:r>
      <w:r>
        <w:rPr>
          <w:rFonts w:ascii="Tahoma" w:hAnsi="Tahoma" w:cs="Tahoma"/>
          <w:sz w:val="22"/>
          <w:szCs w:val="22"/>
        </w:rPr>
        <w:t>);</w:t>
      </w:r>
    </w:p>
    <w:p w14:paraId="3558D10F" w14:textId="30094530" w:rsidR="0067583D" w:rsidRPr="00A95313" w:rsidRDefault="000F10DA" w:rsidP="003A5EE3">
      <w:pPr>
        <w:numPr>
          <w:ilvl w:val="0"/>
          <w:numId w:val="85"/>
        </w:numPr>
        <w:spacing w:after="120" w:line="360" w:lineRule="auto"/>
        <w:contextualSpacing/>
        <w:jc w:val="both"/>
        <w:rPr>
          <w:rFonts w:ascii="Tahoma" w:hAnsi="Tahoma" w:cs="Tahoma"/>
          <w:sz w:val="22"/>
          <w:szCs w:val="22"/>
        </w:rPr>
      </w:pPr>
      <w:r>
        <w:rPr>
          <w:rFonts w:ascii="Tahoma" w:hAnsi="Tahoma" w:cs="Tahoma"/>
          <w:sz w:val="22"/>
          <w:szCs w:val="22"/>
        </w:rPr>
        <w:lastRenderedPageBreak/>
        <w:t>w</w:t>
      </w:r>
      <w:r w:rsidR="0067583D" w:rsidRPr="00A95313">
        <w:rPr>
          <w:rFonts w:ascii="Tahoma" w:hAnsi="Tahoma" w:cs="Tahoma"/>
          <w:sz w:val="22"/>
          <w:szCs w:val="22"/>
        </w:rPr>
        <w:t>izyty studyjne – uczestnicy odwiedzają miejsca, w których praktycznie realizuje się zasady partycypacji i aktywności obywatelskiej</w:t>
      </w:r>
      <w:r>
        <w:rPr>
          <w:rFonts w:ascii="Tahoma" w:hAnsi="Tahoma" w:cs="Tahoma"/>
          <w:sz w:val="22"/>
          <w:szCs w:val="22"/>
        </w:rPr>
        <w:t xml:space="preserve">, </w:t>
      </w:r>
      <w:r w:rsidR="0067583D" w:rsidRPr="00A95313">
        <w:rPr>
          <w:rFonts w:ascii="Tahoma" w:hAnsi="Tahoma" w:cs="Tahoma"/>
          <w:sz w:val="22"/>
          <w:szCs w:val="22"/>
        </w:rPr>
        <w:t>w szczególności przy udziale i na rzecz młodych ludzi (młodzieżowa rada miasta, młodzieżowa organizacja pozarządowa);</w:t>
      </w:r>
    </w:p>
    <w:p w14:paraId="2B590E3B" w14:textId="7C3F366C" w:rsidR="0067583D" w:rsidRPr="00A95313" w:rsidRDefault="000F10DA" w:rsidP="003A5EE3">
      <w:pPr>
        <w:numPr>
          <w:ilvl w:val="0"/>
          <w:numId w:val="85"/>
        </w:numPr>
        <w:spacing w:after="120" w:line="360" w:lineRule="auto"/>
        <w:contextualSpacing/>
        <w:jc w:val="both"/>
        <w:rPr>
          <w:rFonts w:ascii="Tahoma" w:hAnsi="Tahoma" w:cs="Tahoma"/>
          <w:sz w:val="22"/>
          <w:szCs w:val="22"/>
        </w:rPr>
      </w:pPr>
      <w:r>
        <w:rPr>
          <w:rFonts w:ascii="Tahoma" w:hAnsi="Tahoma" w:cs="Tahoma"/>
          <w:sz w:val="22"/>
          <w:szCs w:val="22"/>
        </w:rPr>
        <w:t>tw</w:t>
      </w:r>
      <w:r w:rsidR="0067583D" w:rsidRPr="00A95313">
        <w:rPr>
          <w:rFonts w:ascii="Tahoma" w:hAnsi="Tahoma" w:cs="Tahoma"/>
          <w:sz w:val="22"/>
          <w:szCs w:val="22"/>
        </w:rPr>
        <w:t>orzenie bajek – w oparciu o zdobytą wcześniej wiedzę</w:t>
      </w:r>
      <w:r>
        <w:rPr>
          <w:rFonts w:ascii="Tahoma" w:hAnsi="Tahoma" w:cs="Tahoma"/>
          <w:sz w:val="22"/>
          <w:szCs w:val="22"/>
        </w:rPr>
        <w:t>,</w:t>
      </w:r>
      <w:r w:rsidR="0067583D" w:rsidRPr="00A95313">
        <w:rPr>
          <w:rFonts w:ascii="Tahoma" w:hAnsi="Tahoma" w:cs="Tahoma"/>
          <w:sz w:val="22"/>
          <w:szCs w:val="22"/>
        </w:rPr>
        <w:t xml:space="preserve"> uczestnicy tworzą szkice własnych bajek (w kilkuosobowych grupach</w:t>
      </w:r>
      <w:r>
        <w:rPr>
          <w:rFonts w:ascii="Tahoma" w:hAnsi="Tahoma" w:cs="Tahoma"/>
          <w:sz w:val="22"/>
          <w:szCs w:val="22"/>
        </w:rPr>
        <w:t>, w celu</w:t>
      </w:r>
      <w:r w:rsidR="0067583D" w:rsidRPr="00A95313">
        <w:rPr>
          <w:rFonts w:ascii="Tahoma" w:hAnsi="Tahoma" w:cs="Tahoma"/>
          <w:sz w:val="22"/>
          <w:szCs w:val="22"/>
        </w:rPr>
        <w:t xml:space="preserve"> </w:t>
      </w:r>
      <w:r w:rsidR="00E03A89">
        <w:rPr>
          <w:rFonts w:ascii="Tahoma" w:hAnsi="Tahoma" w:cs="Tahoma"/>
          <w:sz w:val="22"/>
          <w:szCs w:val="22"/>
        </w:rPr>
        <w:t xml:space="preserve">nabywania kompetencji </w:t>
      </w:r>
      <w:r w:rsidR="00DC039E">
        <w:rPr>
          <w:rFonts w:ascii="Tahoma" w:hAnsi="Tahoma" w:cs="Tahoma"/>
          <w:sz w:val="22"/>
          <w:szCs w:val="22"/>
        </w:rPr>
        <w:t>pracy w </w:t>
      </w:r>
      <w:r w:rsidR="0067583D" w:rsidRPr="00A95313">
        <w:rPr>
          <w:rFonts w:ascii="Tahoma" w:hAnsi="Tahoma" w:cs="Tahoma"/>
          <w:sz w:val="22"/>
          <w:szCs w:val="22"/>
        </w:rPr>
        <w:t xml:space="preserve">grupie, dzielenia się zadaniami i obowiązkami oraz </w:t>
      </w:r>
      <w:r w:rsidR="00DC039E">
        <w:rPr>
          <w:rFonts w:ascii="Tahoma" w:hAnsi="Tahoma" w:cs="Tahoma"/>
          <w:sz w:val="22"/>
          <w:szCs w:val="22"/>
        </w:rPr>
        <w:t>ponoszenia odpowiedzialności za </w:t>
      </w:r>
      <w:r w:rsidR="0067583D" w:rsidRPr="00A95313">
        <w:rPr>
          <w:rFonts w:ascii="Tahoma" w:hAnsi="Tahoma" w:cs="Tahoma"/>
          <w:sz w:val="22"/>
          <w:szCs w:val="22"/>
        </w:rPr>
        <w:t>nie)</w:t>
      </w:r>
      <w:r w:rsidR="00E03A89">
        <w:rPr>
          <w:rFonts w:ascii="Tahoma" w:hAnsi="Tahoma" w:cs="Tahoma"/>
          <w:sz w:val="22"/>
          <w:szCs w:val="22"/>
        </w:rPr>
        <w:t>;</w:t>
      </w:r>
      <w:r w:rsidR="0067583D" w:rsidRPr="00A95313">
        <w:rPr>
          <w:rFonts w:ascii="Tahoma" w:hAnsi="Tahoma" w:cs="Tahoma"/>
          <w:sz w:val="22"/>
          <w:szCs w:val="22"/>
        </w:rPr>
        <w:t xml:space="preserve"> </w:t>
      </w:r>
      <w:r w:rsidR="00E03A89">
        <w:rPr>
          <w:rFonts w:ascii="Tahoma" w:hAnsi="Tahoma" w:cs="Tahoma"/>
          <w:sz w:val="22"/>
          <w:szCs w:val="22"/>
        </w:rPr>
        <w:t>p</w:t>
      </w:r>
      <w:r w:rsidR="0067583D" w:rsidRPr="00A95313">
        <w:rPr>
          <w:rFonts w:ascii="Tahoma" w:hAnsi="Tahoma" w:cs="Tahoma"/>
          <w:sz w:val="22"/>
          <w:szCs w:val="22"/>
        </w:rPr>
        <w:t>od okiem grafika przygotowywane są ilustracje do bajek</w:t>
      </w:r>
      <w:r w:rsidR="00E03A89">
        <w:rPr>
          <w:rFonts w:ascii="Tahoma" w:hAnsi="Tahoma" w:cs="Tahoma"/>
          <w:sz w:val="22"/>
          <w:szCs w:val="22"/>
        </w:rPr>
        <w:t>;</w:t>
      </w:r>
      <w:r w:rsidR="0067583D" w:rsidRPr="00A95313">
        <w:rPr>
          <w:rFonts w:ascii="Tahoma" w:hAnsi="Tahoma" w:cs="Tahoma"/>
          <w:sz w:val="22"/>
          <w:szCs w:val="22"/>
        </w:rPr>
        <w:t xml:space="preserve"> </w:t>
      </w:r>
      <w:r w:rsidR="00E03A89">
        <w:rPr>
          <w:rFonts w:ascii="Tahoma" w:hAnsi="Tahoma" w:cs="Tahoma"/>
          <w:sz w:val="22"/>
          <w:szCs w:val="22"/>
        </w:rPr>
        <w:t xml:space="preserve">później </w:t>
      </w:r>
      <w:r w:rsidR="0067583D" w:rsidRPr="00A95313">
        <w:rPr>
          <w:rFonts w:ascii="Tahoma" w:hAnsi="Tahoma" w:cs="Tahoma"/>
          <w:sz w:val="22"/>
          <w:szCs w:val="22"/>
        </w:rPr>
        <w:t>każda grupa</w:t>
      </w:r>
      <w:r w:rsidR="00E03A89">
        <w:rPr>
          <w:rFonts w:ascii="Tahoma" w:hAnsi="Tahoma" w:cs="Tahoma"/>
          <w:sz w:val="22"/>
          <w:szCs w:val="22"/>
        </w:rPr>
        <w:t>,</w:t>
      </w:r>
      <w:r w:rsidR="0067583D" w:rsidRPr="00A95313">
        <w:rPr>
          <w:rFonts w:ascii="Tahoma" w:hAnsi="Tahoma" w:cs="Tahoma"/>
          <w:sz w:val="22"/>
          <w:szCs w:val="22"/>
        </w:rPr>
        <w:t xml:space="preserve"> </w:t>
      </w:r>
      <w:r w:rsidR="00E03A89">
        <w:rPr>
          <w:rFonts w:ascii="Tahoma" w:hAnsi="Tahoma" w:cs="Tahoma"/>
          <w:sz w:val="22"/>
          <w:szCs w:val="22"/>
        </w:rPr>
        <w:t>z</w:t>
      </w:r>
      <w:r w:rsidR="0067583D" w:rsidRPr="00A95313">
        <w:rPr>
          <w:rFonts w:ascii="Tahoma" w:hAnsi="Tahoma" w:cs="Tahoma"/>
          <w:sz w:val="22"/>
          <w:szCs w:val="22"/>
        </w:rPr>
        <w:t xml:space="preserve"> pomo</w:t>
      </w:r>
      <w:r w:rsidR="00E03A89">
        <w:rPr>
          <w:rFonts w:ascii="Tahoma" w:hAnsi="Tahoma" w:cs="Tahoma"/>
          <w:sz w:val="22"/>
          <w:szCs w:val="22"/>
        </w:rPr>
        <w:t>cą</w:t>
      </w:r>
      <w:r w:rsidR="0067583D" w:rsidRPr="00A95313">
        <w:rPr>
          <w:rFonts w:ascii="Tahoma" w:hAnsi="Tahoma" w:cs="Tahoma"/>
          <w:sz w:val="22"/>
          <w:szCs w:val="22"/>
        </w:rPr>
        <w:t xml:space="preserve"> opiekuna</w:t>
      </w:r>
      <w:r w:rsidR="00E03A89">
        <w:rPr>
          <w:rFonts w:ascii="Tahoma" w:hAnsi="Tahoma" w:cs="Tahoma"/>
          <w:sz w:val="22"/>
          <w:szCs w:val="22"/>
        </w:rPr>
        <w:t>,</w:t>
      </w:r>
      <w:r w:rsidR="0067583D" w:rsidRPr="00A95313">
        <w:rPr>
          <w:rFonts w:ascii="Tahoma" w:hAnsi="Tahoma" w:cs="Tahoma"/>
          <w:sz w:val="22"/>
          <w:szCs w:val="22"/>
        </w:rPr>
        <w:t xml:space="preserve"> dopracuje swoją bajkę</w:t>
      </w:r>
      <w:r w:rsidR="00E03A89">
        <w:rPr>
          <w:rFonts w:ascii="Tahoma" w:hAnsi="Tahoma" w:cs="Tahoma"/>
          <w:sz w:val="22"/>
          <w:szCs w:val="22"/>
        </w:rPr>
        <w:t>; w</w:t>
      </w:r>
      <w:r w:rsidR="0067583D" w:rsidRPr="00A95313">
        <w:rPr>
          <w:rFonts w:ascii="Tahoma" w:hAnsi="Tahoma" w:cs="Tahoma"/>
          <w:sz w:val="22"/>
          <w:szCs w:val="22"/>
        </w:rPr>
        <w:t xml:space="preserve"> następnej kolejności wybranych zostanie kilku znanych osób, które użyczą swojego głosu podczas nagrywania bajek (na CD lub jako audiobooki)</w:t>
      </w:r>
      <w:r w:rsidR="00E03A89">
        <w:rPr>
          <w:rFonts w:ascii="Tahoma" w:hAnsi="Tahoma" w:cs="Tahoma"/>
          <w:sz w:val="22"/>
          <w:szCs w:val="22"/>
        </w:rPr>
        <w:t>;</w:t>
      </w:r>
      <w:r w:rsidR="0067583D" w:rsidRPr="00A95313">
        <w:rPr>
          <w:rFonts w:ascii="Tahoma" w:hAnsi="Tahoma" w:cs="Tahoma"/>
          <w:sz w:val="22"/>
          <w:szCs w:val="22"/>
        </w:rPr>
        <w:t xml:space="preserve"> </w:t>
      </w:r>
      <w:r w:rsidR="00E03A89">
        <w:rPr>
          <w:rFonts w:ascii="Tahoma" w:hAnsi="Tahoma" w:cs="Tahoma"/>
          <w:sz w:val="22"/>
          <w:szCs w:val="22"/>
        </w:rPr>
        <w:t>w</w:t>
      </w:r>
      <w:r w:rsidR="0067583D" w:rsidRPr="00A95313">
        <w:rPr>
          <w:rFonts w:ascii="Tahoma" w:hAnsi="Tahoma" w:cs="Tahoma"/>
          <w:sz w:val="22"/>
          <w:szCs w:val="22"/>
        </w:rPr>
        <w:t>ydana zostanie publikacja zawierająca wszystkie stworzone bajki, zilustrowane przez uczestników, dystrybuowana</w:t>
      </w:r>
      <w:r w:rsidR="00E03A89">
        <w:rPr>
          <w:rFonts w:ascii="Tahoma" w:hAnsi="Tahoma" w:cs="Tahoma"/>
          <w:sz w:val="22"/>
          <w:szCs w:val="22"/>
        </w:rPr>
        <w:t>, m.in.</w:t>
      </w:r>
      <w:r w:rsidR="0067583D" w:rsidRPr="00A95313">
        <w:rPr>
          <w:rFonts w:ascii="Tahoma" w:hAnsi="Tahoma" w:cs="Tahoma"/>
          <w:sz w:val="22"/>
          <w:szCs w:val="22"/>
        </w:rPr>
        <w:t xml:space="preserve"> wśród lokalnych przedszkoli, punktów opieki nad dzieckiem</w:t>
      </w:r>
      <w:r w:rsidR="00E03A89">
        <w:rPr>
          <w:rFonts w:ascii="Tahoma" w:hAnsi="Tahoma" w:cs="Tahoma"/>
          <w:sz w:val="22"/>
          <w:szCs w:val="22"/>
        </w:rPr>
        <w:t>;</w:t>
      </w:r>
    </w:p>
    <w:p w14:paraId="1283C8D9" w14:textId="7A19CD09" w:rsidR="0067583D" w:rsidRPr="00A95313" w:rsidRDefault="0067583D" w:rsidP="003A5EE3">
      <w:pPr>
        <w:numPr>
          <w:ilvl w:val="0"/>
          <w:numId w:val="85"/>
        </w:numPr>
        <w:spacing w:after="120" w:line="360" w:lineRule="auto"/>
        <w:contextualSpacing/>
        <w:jc w:val="both"/>
        <w:rPr>
          <w:rFonts w:ascii="Tahoma" w:hAnsi="Tahoma" w:cs="Tahoma"/>
          <w:sz w:val="22"/>
          <w:szCs w:val="22"/>
        </w:rPr>
      </w:pPr>
      <w:r w:rsidRPr="00A95313">
        <w:rPr>
          <w:rFonts w:ascii="Tahoma" w:hAnsi="Tahoma" w:cs="Tahoma"/>
          <w:sz w:val="22"/>
          <w:szCs w:val="22"/>
        </w:rPr>
        <w:t xml:space="preserve">Bajkowe spotkania </w:t>
      </w:r>
      <w:r w:rsidR="00E03A89">
        <w:rPr>
          <w:rFonts w:ascii="Tahoma" w:hAnsi="Tahoma" w:cs="Tahoma"/>
          <w:sz w:val="22"/>
          <w:szCs w:val="22"/>
        </w:rPr>
        <w:t>–</w:t>
      </w:r>
      <w:r w:rsidRPr="00A95313">
        <w:rPr>
          <w:rFonts w:ascii="Tahoma" w:hAnsi="Tahoma" w:cs="Tahoma"/>
          <w:sz w:val="22"/>
          <w:szCs w:val="22"/>
        </w:rPr>
        <w:t xml:space="preserve"> </w:t>
      </w:r>
      <w:r w:rsidR="00E03A89">
        <w:rPr>
          <w:rFonts w:ascii="Tahoma" w:hAnsi="Tahoma" w:cs="Tahoma"/>
          <w:sz w:val="22"/>
          <w:szCs w:val="22"/>
        </w:rPr>
        <w:t xml:space="preserve">promocja bajek </w:t>
      </w:r>
      <w:r w:rsidRPr="00A95313">
        <w:rPr>
          <w:rFonts w:ascii="Tahoma" w:hAnsi="Tahoma" w:cs="Tahoma"/>
          <w:sz w:val="22"/>
          <w:szCs w:val="22"/>
        </w:rPr>
        <w:t>obywatelski</w:t>
      </w:r>
      <w:r w:rsidR="00E03A89">
        <w:rPr>
          <w:rFonts w:ascii="Tahoma" w:hAnsi="Tahoma" w:cs="Tahoma"/>
          <w:sz w:val="22"/>
          <w:szCs w:val="22"/>
        </w:rPr>
        <w:t>ch</w:t>
      </w:r>
      <w:r w:rsidRPr="00A95313">
        <w:rPr>
          <w:rFonts w:ascii="Tahoma" w:hAnsi="Tahoma" w:cs="Tahoma"/>
          <w:sz w:val="22"/>
          <w:szCs w:val="22"/>
        </w:rPr>
        <w:t xml:space="preserve"> </w:t>
      </w:r>
      <w:r w:rsidR="00E03A89">
        <w:rPr>
          <w:rFonts w:ascii="Tahoma" w:hAnsi="Tahoma" w:cs="Tahoma"/>
          <w:sz w:val="22"/>
          <w:szCs w:val="22"/>
        </w:rPr>
        <w:t>wśród</w:t>
      </w:r>
      <w:r w:rsidRPr="00A95313">
        <w:rPr>
          <w:rFonts w:ascii="Tahoma" w:hAnsi="Tahoma" w:cs="Tahoma"/>
          <w:sz w:val="22"/>
          <w:szCs w:val="22"/>
        </w:rPr>
        <w:t xml:space="preserve"> dzieci w przedziale 3-6 lat </w:t>
      </w:r>
      <w:r w:rsidR="00DC039E">
        <w:rPr>
          <w:rFonts w:ascii="Tahoma" w:hAnsi="Tahoma" w:cs="Tahoma"/>
          <w:sz w:val="22"/>
          <w:szCs w:val="22"/>
        </w:rPr>
        <w:t>w </w:t>
      </w:r>
      <w:r w:rsidRPr="00A95313">
        <w:rPr>
          <w:rFonts w:ascii="Tahoma" w:hAnsi="Tahoma" w:cs="Tahoma"/>
          <w:sz w:val="22"/>
          <w:szCs w:val="22"/>
        </w:rPr>
        <w:t>przedszkolach oraz świetlicach, domach kultury, bibliotekac</w:t>
      </w:r>
      <w:r w:rsidR="00E03A89">
        <w:rPr>
          <w:rFonts w:ascii="Tahoma" w:hAnsi="Tahoma" w:cs="Tahoma"/>
          <w:sz w:val="22"/>
          <w:szCs w:val="22"/>
        </w:rPr>
        <w:t>h.</w:t>
      </w:r>
      <w:r w:rsidRPr="00A95313">
        <w:rPr>
          <w:rFonts w:ascii="Tahoma" w:hAnsi="Tahoma" w:cs="Tahoma"/>
          <w:sz w:val="22"/>
          <w:szCs w:val="22"/>
        </w:rPr>
        <w:t xml:space="preserve"> </w:t>
      </w:r>
    </w:p>
    <w:p w14:paraId="64BCF762" w14:textId="77777777" w:rsidR="0067583D" w:rsidRPr="00A95313" w:rsidRDefault="0067583D" w:rsidP="00A95313">
      <w:pPr>
        <w:spacing w:after="120" w:line="360" w:lineRule="auto"/>
        <w:contextualSpacing/>
        <w:jc w:val="both"/>
        <w:rPr>
          <w:rFonts w:ascii="Tahoma" w:hAnsi="Tahoma" w:cs="Tahoma"/>
          <w:sz w:val="22"/>
          <w:szCs w:val="22"/>
        </w:rPr>
      </w:pPr>
    </w:p>
    <w:p w14:paraId="20D0D959" w14:textId="4DE30E44" w:rsidR="00E03A89" w:rsidRPr="00E03A89" w:rsidRDefault="00E03A89" w:rsidP="00E03A89">
      <w:pPr>
        <w:spacing w:after="120" w:line="360" w:lineRule="auto"/>
        <w:ind w:firstLine="720"/>
        <w:jc w:val="both"/>
        <w:rPr>
          <w:rFonts w:ascii="Tahoma" w:hAnsi="Tahoma" w:cs="Tahoma"/>
          <w:sz w:val="22"/>
          <w:szCs w:val="22"/>
        </w:rPr>
      </w:pPr>
      <w:r w:rsidRPr="00E03A89">
        <w:rPr>
          <w:rFonts w:ascii="Tahoma" w:hAnsi="Tahoma" w:cs="Tahoma"/>
          <w:sz w:val="22"/>
          <w:szCs w:val="22"/>
        </w:rPr>
        <w:t xml:space="preserve">Korzyści płynące z zastosowania </w:t>
      </w:r>
      <w:r w:rsidRPr="003454CA">
        <w:rPr>
          <w:rFonts w:ascii="Tahoma" w:hAnsi="Tahoma" w:cs="Tahoma"/>
          <w:sz w:val="22"/>
          <w:szCs w:val="22"/>
        </w:rPr>
        <w:t>Bajek obywatelskich</w:t>
      </w:r>
      <w:r w:rsidRPr="00E03A89">
        <w:rPr>
          <w:rFonts w:ascii="Tahoma" w:hAnsi="Tahoma" w:cs="Tahoma"/>
          <w:sz w:val="22"/>
          <w:szCs w:val="22"/>
        </w:rPr>
        <w:t xml:space="preserve"> to:</w:t>
      </w:r>
    </w:p>
    <w:p w14:paraId="72636439" w14:textId="370145F0" w:rsidR="0067583D" w:rsidRPr="00A95313" w:rsidRDefault="00E03A89" w:rsidP="003A5EE3">
      <w:pPr>
        <w:numPr>
          <w:ilvl w:val="0"/>
          <w:numId w:val="87"/>
        </w:numPr>
        <w:spacing w:after="120" w:line="360" w:lineRule="auto"/>
        <w:contextualSpacing/>
        <w:jc w:val="both"/>
        <w:rPr>
          <w:rFonts w:ascii="Tahoma" w:hAnsi="Tahoma" w:cs="Tahoma"/>
          <w:sz w:val="22"/>
          <w:szCs w:val="22"/>
        </w:rPr>
      </w:pPr>
      <w:r>
        <w:rPr>
          <w:rFonts w:ascii="Tahoma" w:hAnsi="Tahoma" w:cs="Tahoma"/>
          <w:sz w:val="22"/>
          <w:szCs w:val="22"/>
        </w:rPr>
        <w:t>z</w:t>
      </w:r>
      <w:r w:rsidR="0067583D" w:rsidRPr="00A95313">
        <w:rPr>
          <w:rFonts w:ascii="Tahoma" w:hAnsi="Tahoma" w:cs="Tahoma"/>
          <w:sz w:val="22"/>
          <w:szCs w:val="22"/>
        </w:rPr>
        <w:t>większenie zainteresowania młodzieży sprawami swojego otoczenia, społeczności lokalnej,</w:t>
      </w:r>
    </w:p>
    <w:p w14:paraId="6A08D398" w14:textId="3BA3AD51" w:rsidR="0067583D" w:rsidRPr="00A95313" w:rsidRDefault="00E03A89" w:rsidP="003A5EE3">
      <w:pPr>
        <w:numPr>
          <w:ilvl w:val="0"/>
          <w:numId w:val="87"/>
        </w:numPr>
        <w:spacing w:after="120" w:line="360" w:lineRule="auto"/>
        <w:contextualSpacing/>
        <w:jc w:val="both"/>
        <w:rPr>
          <w:rFonts w:ascii="Tahoma" w:hAnsi="Tahoma" w:cs="Tahoma"/>
          <w:sz w:val="22"/>
          <w:szCs w:val="22"/>
        </w:rPr>
      </w:pPr>
      <w:r>
        <w:rPr>
          <w:rFonts w:ascii="Tahoma" w:hAnsi="Tahoma" w:cs="Tahoma"/>
          <w:sz w:val="22"/>
          <w:szCs w:val="22"/>
        </w:rPr>
        <w:t>z</w:t>
      </w:r>
      <w:r w:rsidR="0067583D" w:rsidRPr="00A95313">
        <w:rPr>
          <w:rFonts w:ascii="Tahoma" w:hAnsi="Tahoma" w:cs="Tahoma"/>
          <w:sz w:val="22"/>
          <w:szCs w:val="22"/>
        </w:rPr>
        <w:t>większenie poczucia sprawczości i celowości działań obywatelskich (w tym wolontariatu)</w:t>
      </w:r>
      <w:r>
        <w:rPr>
          <w:rFonts w:ascii="Tahoma" w:hAnsi="Tahoma" w:cs="Tahoma"/>
          <w:sz w:val="22"/>
          <w:szCs w:val="22"/>
        </w:rPr>
        <w:t>;</w:t>
      </w:r>
    </w:p>
    <w:p w14:paraId="6FAA55D8" w14:textId="1C173E3C" w:rsidR="0067583D" w:rsidRPr="00A95313" w:rsidRDefault="00E03A89" w:rsidP="003A5EE3">
      <w:pPr>
        <w:numPr>
          <w:ilvl w:val="0"/>
          <w:numId w:val="87"/>
        </w:numPr>
        <w:spacing w:after="120" w:line="360" w:lineRule="auto"/>
        <w:contextualSpacing/>
        <w:jc w:val="both"/>
        <w:rPr>
          <w:rFonts w:ascii="Tahoma" w:hAnsi="Tahoma" w:cs="Tahoma"/>
          <w:sz w:val="22"/>
          <w:szCs w:val="22"/>
        </w:rPr>
      </w:pPr>
      <w:r>
        <w:rPr>
          <w:rFonts w:ascii="Tahoma" w:hAnsi="Tahoma" w:cs="Tahoma"/>
          <w:sz w:val="22"/>
          <w:szCs w:val="22"/>
        </w:rPr>
        <w:t>z</w:t>
      </w:r>
      <w:r w:rsidR="0067583D" w:rsidRPr="00A95313">
        <w:rPr>
          <w:rFonts w:ascii="Tahoma" w:hAnsi="Tahoma" w:cs="Tahoma"/>
          <w:sz w:val="22"/>
          <w:szCs w:val="22"/>
        </w:rPr>
        <w:t>większenie poczucia odpowiedzialności u młodzieży za kształtowanie postaw obywatelskich wśród najmłodszego pokolenia</w:t>
      </w:r>
      <w:r>
        <w:rPr>
          <w:rFonts w:ascii="Tahoma" w:hAnsi="Tahoma" w:cs="Tahoma"/>
          <w:sz w:val="22"/>
          <w:szCs w:val="22"/>
        </w:rPr>
        <w:t>;</w:t>
      </w:r>
    </w:p>
    <w:p w14:paraId="74AC2152" w14:textId="4ADBC73B" w:rsidR="0067583D" w:rsidRPr="00A95313" w:rsidRDefault="00E03A89" w:rsidP="003A5EE3">
      <w:pPr>
        <w:numPr>
          <w:ilvl w:val="0"/>
          <w:numId w:val="86"/>
        </w:numPr>
        <w:spacing w:after="120" w:line="360" w:lineRule="auto"/>
        <w:contextualSpacing/>
        <w:jc w:val="both"/>
        <w:rPr>
          <w:rFonts w:ascii="Tahoma" w:hAnsi="Tahoma" w:cs="Tahoma"/>
          <w:sz w:val="22"/>
          <w:szCs w:val="22"/>
        </w:rPr>
      </w:pPr>
      <w:r>
        <w:rPr>
          <w:rFonts w:ascii="Tahoma" w:hAnsi="Tahoma" w:cs="Tahoma"/>
          <w:sz w:val="22"/>
          <w:szCs w:val="22"/>
        </w:rPr>
        <w:t>w</w:t>
      </w:r>
      <w:r w:rsidR="0067583D" w:rsidRPr="00A95313">
        <w:rPr>
          <w:rFonts w:ascii="Tahoma" w:hAnsi="Tahoma" w:cs="Tahoma"/>
          <w:sz w:val="22"/>
          <w:szCs w:val="22"/>
        </w:rPr>
        <w:t>zmocnienie więzi społecznych w oparciu o lokalne tradycje i dziedzictwo kulturowe (np. miasta, dzielnicy).</w:t>
      </w:r>
    </w:p>
    <w:p w14:paraId="0A874FB0" w14:textId="77777777" w:rsidR="007578D5" w:rsidRPr="00A95313" w:rsidRDefault="007578D5" w:rsidP="00995DAE">
      <w:pPr>
        <w:spacing w:after="120" w:line="360" w:lineRule="auto"/>
        <w:ind w:left="360"/>
        <w:contextualSpacing/>
        <w:jc w:val="both"/>
        <w:rPr>
          <w:rFonts w:ascii="Tahoma" w:hAnsi="Tahoma" w:cs="Tahoma"/>
          <w:sz w:val="22"/>
          <w:szCs w:val="22"/>
        </w:rPr>
      </w:pPr>
    </w:p>
    <w:p w14:paraId="0408C106" w14:textId="24908452" w:rsidR="0067583D" w:rsidRPr="00A95313" w:rsidRDefault="0067583D" w:rsidP="00E03A89">
      <w:pPr>
        <w:spacing w:after="120" w:line="360" w:lineRule="auto"/>
        <w:ind w:firstLine="720"/>
        <w:contextualSpacing/>
        <w:jc w:val="both"/>
        <w:rPr>
          <w:rFonts w:ascii="Tahoma" w:hAnsi="Tahoma" w:cs="Tahoma"/>
          <w:sz w:val="22"/>
          <w:szCs w:val="22"/>
        </w:rPr>
      </w:pPr>
      <w:r w:rsidRPr="00A95313">
        <w:rPr>
          <w:rFonts w:ascii="Tahoma" w:hAnsi="Tahoma" w:cs="Tahoma"/>
          <w:sz w:val="22"/>
          <w:szCs w:val="22"/>
        </w:rPr>
        <w:t xml:space="preserve">Jedna edycja wymaga </w:t>
      </w:r>
      <w:r w:rsidR="00E03A89">
        <w:rPr>
          <w:rFonts w:ascii="Tahoma" w:hAnsi="Tahoma" w:cs="Tahoma"/>
          <w:sz w:val="22"/>
          <w:szCs w:val="22"/>
        </w:rPr>
        <w:t>minimum od sześciu do ośmiu miesięcy</w:t>
      </w:r>
      <w:r w:rsidRPr="00A95313">
        <w:rPr>
          <w:rFonts w:ascii="Tahoma" w:hAnsi="Tahoma" w:cs="Tahoma"/>
          <w:sz w:val="22"/>
          <w:szCs w:val="22"/>
        </w:rPr>
        <w:t xml:space="preserve"> pracy</w:t>
      </w:r>
      <w:r w:rsidR="00005192" w:rsidRPr="00A95313">
        <w:rPr>
          <w:rFonts w:ascii="Tahoma" w:hAnsi="Tahoma" w:cs="Tahoma"/>
          <w:sz w:val="22"/>
          <w:szCs w:val="22"/>
        </w:rPr>
        <w:t>.</w:t>
      </w:r>
    </w:p>
    <w:p w14:paraId="127CCFFA" w14:textId="77777777" w:rsidR="0067583D" w:rsidRPr="006B5704" w:rsidRDefault="0067583D" w:rsidP="00A95313">
      <w:pPr>
        <w:spacing w:after="120" w:line="360" w:lineRule="auto"/>
        <w:contextualSpacing/>
        <w:jc w:val="both"/>
        <w:rPr>
          <w:rFonts w:ascii="Tahoma" w:hAnsi="Tahoma" w:cs="Tahoma"/>
          <w:i/>
          <w:sz w:val="22"/>
          <w:szCs w:val="22"/>
        </w:rPr>
      </w:pPr>
    </w:p>
    <w:p w14:paraId="59435D12" w14:textId="58795573" w:rsidR="0067583D" w:rsidRPr="004B331F" w:rsidRDefault="0067583D" w:rsidP="003A5EE3">
      <w:pPr>
        <w:pStyle w:val="Akapitzlist"/>
        <w:numPr>
          <w:ilvl w:val="0"/>
          <w:numId w:val="146"/>
        </w:numPr>
        <w:spacing w:after="120" w:line="360" w:lineRule="auto"/>
        <w:jc w:val="both"/>
        <w:rPr>
          <w:rFonts w:ascii="Tahoma" w:hAnsi="Tahoma" w:cs="Tahoma"/>
          <w:b/>
          <w:i/>
          <w:color w:val="C00000"/>
          <w:sz w:val="22"/>
          <w:szCs w:val="22"/>
        </w:rPr>
      </w:pPr>
      <w:r w:rsidRPr="004B331F">
        <w:rPr>
          <w:rFonts w:ascii="Tahoma" w:hAnsi="Tahoma" w:cs="Tahoma"/>
          <w:b/>
          <w:i/>
          <w:color w:val="C00000"/>
          <w:sz w:val="22"/>
          <w:szCs w:val="22"/>
        </w:rPr>
        <w:t>B</w:t>
      </w:r>
      <w:r w:rsidR="006B5704" w:rsidRPr="004B331F">
        <w:rPr>
          <w:rFonts w:ascii="Tahoma" w:hAnsi="Tahoma" w:cs="Tahoma"/>
          <w:b/>
          <w:i/>
          <w:color w:val="C00000"/>
          <w:sz w:val="22"/>
          <w:szCs w:val="22"/>
        </w:rPr>
        <w:t>udżet</w:t>
      </w:r>
      <w:r w:rsidRPr="004B331F">
        <w:rPr>
          <w:rFonts w:ascii="Tahoma" w:hAnsi="Tahoma" w:cs="Tahoma"/>
          <w:b/>
          <w:i/>
          <w:color w:val="C00000"/>
          <w:sz w:val="22"/>
          <w:szCs w:val="22"/>
        </w:rPr>
        <w:t xml:space="preserve"> R</w:t>
      </w:r>
      <w:r w:rsidR="006B5704" w:rsidRPr="004B331F">
        <w:rPr>
          <w:rFonts w:ascii="Tahoma" w:hAnsi="Tahoma" w:cs="Tahoma"/>
          <w:b/>
          <w:i/>
          <w:color w:val="C00000"/>
          <w:sz w:val="22"/>
          <w:szCs w:val="22"/>
        </w:rPr>
        <w:t>ównych</w:t>
      </w:r>
      <w:r w:rsidRPr="004B331F">
        <w:rPr>
          <w:rFonts w:ascii="Tahoma" w:hAnsi="Tahoma" w:cs="Tahoma"/>
          <w:b/>
          <w:i/>
          <w:color w:val="C00000"/>
          <w:sz w:val="22"/>
          <w:szCs w:val="22"/>
        </w:rPr>
        <w:t xml:space="preserve"> S</w:t>
      </w:r>
      <w:r w:rsidR="006B5704" w:rsidRPr="004B331F">
        <w:rPr>
          <w:rFonts w:ascii="Tahoma" w:hAnsi="Tahoma" w:cs="Tahoma"/>
          <w:b/>
          <w:i/>
          <w:color w:val="C00000"/>
          <w:sz w:val="22"/>
          <w:szCs w:val="22"/>
        </w:rPr>
        <w:t>zans</w:t>
      </w:r>
    </w:p>
    <w:p w14:paraId="08565EAC" w14:textId="65704BFF" w:rsidR="0067583D" w:rsidRPr="00A95313" w:rsidRDefault="003454CA" w:rsidP="006B5704">
      <w:pPr>
        <w:spacing w:after="120" w:line="360" w:lineRule="auto"/>
        <w:ind w:firstLine="720"/>
        <w:contextualSpacing/>
        <w:jc w:val="both"/>
        <w:rPr>
          <w:rFonts w:ascii="Tahoma" w:hAnsi="Tahoma" w:cs="Tahoma"/>
          <w:sz w:val="22"/>
          <w:szCs w:val="22"/>
        </w:rPr>
      </w:pPr>
      <w:r>
        <w:rPr>
          <w:rFonts w:ascii="Tahoma" w:hAnsi="Tahoma" w:cs="Tahoma"/>
          <w:sz w:val="22"/>
          <w:szCs w:val="22"/>
        </w:rPr>
        <w:t>M</w:t>
      </w:r>
      <w:r w:rsidR="0067583D" w:rsidRPr="00A95313">
        <w:rPr>
          <w:rFonts w:ascii="Tahoma" w:hAnsi="Tahoma" w:cs="Tahoma"/>
          <w:sz w:val="22"/>
          <w:szCs w:val="22"/>
        </w:rPr>
        <w:t>etoda prowadzeni</w:t>
      </w:r>
      <w:r w:rsidR="00DC039E">
        <w:rPr>
          <w:rFonts w:ascii="Tahoma" w:hAnsi="Tahoma" w:cs="Tahoma"/>
          <w:sz w:val="22"/>
          <w:szCs w:val="22"/>
        </w:rPr>
        <w:t>a animacji społecznej oparta na </w:t>
      </w:r>
      <w:r w:rsidR="0067583D" w:rsidRPr="00A95313">
        <w:rPr>
          <w:rFonts w:ascii="Tahoma" w:hAnsi="Tahoma" w:cs="Tahoma"/>
          <w:sz w:val="22"/>
          <w:szCs w:val="22"/>
        </w:rPr>
        <w:t xml:space="preserve">mechanizmie przygotowywania projektów i rywalizowania o </w:t>
      </w:r>
      <w:proofErr w:type="spellStart"/>
      <w:r w:rsidR="0067583D" w:rsidRPr="00A95313">
        <w:rPr>
          <w:rFonts w:ascii="Tahoma" w:hAnsi="Tahoma" w:cs="Tahoma"/>
          <w:sz w:val="22"/>
          <w:szCs w:val="22"/>
        </w:rPr>
        <w:t>mikrogranty</w:t>
      </w:r>
      <w:proofErr w:type="spellEnd"/>
      <w:r w:rsidR="0067583D" w:rsidRPr="00A95313">
        <w:rPr>
          <w:rFonts w:ascii="Tahoma" w:hAnsi="Tahoma" w:cs="Tahoma"/>
          <w:sz w:val="22"/>
          <w:szCs w:val="22"/>
        </w:rPr>
        <w:t xml:space="preserve"> przez określone grup</w:t>
      </w:r>
      <w:r w:rsidR="006B5704">
        <w:rPr>
          <w:rFonts w:ascii="Tahoma" w:hAnsi="Tahoma" w:cs="Tahoma"/>
          <w:sz w:val="22"/>
          <w:szCs w:val="22"/>
        </w:rPr>
        <w:t xml:space="preserve">y, </w:t>
      </w:r>
      <w:r w:rsidR="0067583D" w:rsidRPr="00A95313">
        <w:rPr>
          <w:rFonts w:ascii="Tahoma" w:hAnsi="Tahoma" w:cs="Tahoma"/>
          <w:sz w:val="22"/>
          <w:szCs w:val="22"/>
        </w:rPr>
        <w:t xml:space="preserve">np. osoby zagrożone wykluczeniem społecznym, zamieszkujące obszary zdegradowane, seniorów, osoby niepełnosprawne, młodzież. Odwołuje się do idei budżetów partycypacyjnych, stawianych za </w:t>
      </w:r>
      <w:r w:rsidR="0067583D" w:rsidRPr="00A95313">
        <w:rPr>
          <w:rFonts w:ascii="Tahoma" w:hAnsi="Tahoma" w:cs="Tahoma"/>
          <w:sz w:val="22"/>
          <w:szCs w:val="22"/>
        </w:rPr>
        <w:lastRenderedPageBreak/>
        <w:t>przykład metody pobud</w:t>
      </w:r>
      <w:r w:rsidR="00DC039E">
        <w:rPr>
          <w:rFonts w:ascii="Tahoma" w:hAnsi="Tahoma" w:cs="Tahoma"/>
          <w:sz w:val="22"/>
          <w:szCs w:val="22"/>
        </w:rPr>
        <w:t>zającej obywateli do myślenia o </w:t>
      </w:r>
      <w:r w:rsidR="0067583D" w:rsidRPr="00A95313">
        <w:rPr>
          <w:rFonts w:ascii="Tahoma" w:hAnsi="Tahoma" w:cs="Tahoma"/>
          <w:sz w:val="22"/>
          <w:szCs w:val="22"/>
        </w:rPr>
        <w:t xml:space="preserve">wspólnocie i zaangażowaniu na jej rzecz. </w:t>
      </w:r>
    </w:p>
    <w:p w14:paraId="21207D7A" w14:textId="77777777" w:rsidR="0067583D" w:rsidRPr="00A95313" w:rsidRDefault="0067583D" w:rsidP="006B5704">
      <w:pPr>
        <w:spacing w:after="120" w:line="360" w:lineRule="auto"/>
        <w:ind w:firstLine="720"/>
        <w:contextualSpacing/>
        <w:jc w:val="both"/>
        <w:rPr>
          <w:rFonts w:ascii="Tahoma" w:hAnsi="Tahoma" w:cs="Tahoma"/>
          <w:sz w:val="22"/>
          <w:szCs w:val="22"/>
        </w:rPr>
      </w:pPr>
      <w:r w:rsidRPr="00A95313">
        <w:rPr>
          <w:rFonts w:ascii="Tahoma" w:hAnsi="Tahoma" w:cs="Tahoma"/>
          <w:sz w:val="22"/>
          <w:szCs w:val="22"/>
        </w:rPr>
        <w:t>Opis procesu:</w:t>
      </w:r>
    </w:p>
    <w:p w14:paraId="767A87B6" w14:textId="18FE5FB1" w:rsidR="0067583D" w:rsidRPr="00A95313" w:rsidRDefault="006B5704" w:rsidP="003A5EE3">
      <w:pPr>
        <w:numPr>
          <w:ilvl w:val="0"/>
          <w:numId w:val="88"/>
        </w:numPr>
        <w:spacing w:after="120" w:line="360" w:lineRule="auto"/>
        <w:contextualSpacing/>
        <w:jc w:val="both"/>
        <w:rPr>
          <w:rFonts w:ascii="Tahoma" w:hAnsi="Tahoma" w:cs="Tahoma"/>
          <w:sz w:val="22"/>
          <w:szCs w:val="22"/>
        </w:rPr>
      </w:pPr>
      <w:r>
        <w:rPr>
          <w:rFonts w:ascii="Tahoma" w:hAnsi="Tahoma" w:cs="Tahoma"/>
          <w:sz w:val="22"/>
          <w:szCs w:val="22"/>
        </w:rPr>
        <w:t>r</w:t>
      </w:r>
      <w:r w:rsidR="0067583D" w:rsidRPr="00A95313">
        <w:rPr>
          <w:rFonts w:ascii="Tahoma" w:hAnsi="Tahoma" w:cs="Tahoma"/>
          <w:sz w:val="22"/>
          <w:szCs w:val="22"/>
        </w:rPr>
        <w:t>ekrutacja kilkunastoosobowej grupy mieszkańców (np. osiedla, ulicy, dzielnicy);</w:t>
      </w:r>
    </w:p>
    <w:p w14:paraId="55B53B84" w14:textId="056791CE" w:rsidR="0067583D" w:rsidRPr="00A95313" w:rsidRDefault="006B5704" w:rsidP="003A5EE3">
      <w:pPr>
        <w:numPr>
          <w:ilvl w:val="0"/>
          <w:numId w:val="88"/>
        </w:numPr>
        <w:spacing w:after="120" w:line="360" w:lineRule="auto"/>
        <w:contextualSpacing/>
        <w:jc w:val="both"/>
        <w:rPr>
          <w:rFonts w:ascii="Tahoma" w:hAnsi="Tahoma" w:cs="Tahoma"/>
          <w:sz w:val="22"/>
          <w:szCs w:val="22"/>
        </w:rPr>
      </w:pPr>
      <w:r>
        <w:rPr>
          <w:rFonts w:ascii="Tahoma" w:hAnsi="Tahoma" w:cs="Tahoma"/>
          <w:sz w:val="22"/>
          <w:szCs w:val="22"/>
        </w:rPr>
        <w:t>p</w:t>
      </w:r>
      <w:r w:rsidR="0067583D" w:rsidRPr="00A95313">
        <w:rPr>
          <w:rFonts w:ascii="Tahoma" w:hAnsi="Tahoma" w:cs="Tahoma"/>
          <w:sz w:val="22"/>
          <w:szCs w:val="22"/>
        </w:rPr>
        <w:t>rzeprowadzenie cyklu spotkań z animatorem (średnio</w:t>
      </w:r>
      <w:r>
        <w:rPr>
          <w:rFonts w:ascii="Tahoma" w:hAnsi="Tahoma" w:cs="Tahoma"/>
          <w:sz w:val="22"/>
          <w:szCs w:val="22"/>
        </w:rPr>
        <w:t xml:space="preserve"> co dwa tygodnie,</w:t>
      </w:r>
      <w:r w:rsidR="0067583D" w:rsidRPr="00A95313">
        <w:rPr>
          <w:rFonts w:ascii="Tahoma" w:hAnsi="Tahoma" w:cs="Tahoma"/>
          <w:sz w:val="22"/>
          <w:szCs w:val="22"/>
        </w:rPr>
        <w:t xml:space="preserve"> przez kilka miesięcy) służących nabyciu kompetencji społecznych (praca w grupie, komunikacja, rozwiązywania konfliktów) oraz wypracowaniu pomy</w:t>
      </w:r>
      <w:r w:rsidR="00DC039E">
        <w:rPr>
          <w:rFonts w:ascii="Tahoma" w:hAnsi="Tahoma" w:cs="Tahoma"/>
          <w:sz w:val="22"/>
          <w:szCs w:val="22"/>
        </w:rPr>
        <w:t>słów na inicjatywy lokalne (np. </w:t>
      </w:r>
      <w:r w:rsidR="0067583D" w:rsidRPr="00A95313">
        <w:rPr>
          <w:rFonts w:ascii="Tahoma" w:hAnsi="Tahoma" w:cs="Tahoma"/>
          <w:sz w:val="22"/>
          <w:szCs w:val="22"/>
        </w:rPr>
        <w:t xml:space="preserve">wydarzenia, </w:t>
      </w:r>
      <w:proofErr w:type="spellStart"/>
      <w:r w:rsidR="0067583D" w:rsidRPr="00A95313">
        <w:rPr>
          <w:rFonts w:ascii="Tahoma" w:hAnsi="Tahoma" w:cs="Tahoma"/>
          <w:sz w:val="22"/>
          <w:szCs w:val="22"/>
        </w:rPr>
        <w:t>mikroinwestycje</w:t>
      </w:r>
      <w:proofErr w:type="spellEnd"/>
      <w:r w:rsidR="0067583D" w:rsidRPr="00A95313">
        <w:rPr>
          <w:rFonts w:ascii="Tahoma" w:hAnsi="Tahoma" w:cs="Tahoma"/>
          <w:sz w:val="22"/>
          <w:szCs w:val="22"/>
        </w:rPr>
        <w:t>);</w:t>
      </w:r>
    </w:p>
    <w:p w14:paraId="24B90E19" w14:textId="539241C5" w:rsidR="0067583D" w:rsidRPr="00A95313" w:rsidRDefault="006B5704" w:rsidP="003A5EE3">
      <w:pPr>
        <w:numPr>
          <w:ilvl w:val="0"/>
          <w:numId w:val="88"/>
        </w:numPr>
        <w:spacing w:after="120" w:line="360" w:lineRule="auto"/>
        <w:contextualSpacing/>
        <w:jc w:val="both"/>
        <w:rPr>
          <w:rFonts w:ascii="Tahoma" w:hAnsi="Tahoma" w:cs="Tahoma"/>
          <w:sz w:val="22"/>
          <w:szCs w:val="22"/>
        </w:rPr>
      </w:pPr>
      <w:r>
        <w:rPr>
          <w:rFonts w:ascii="Tahoma" w:hAnsi="Tahoma" w:cs="Tahoma"/>
          <w:sz w:val="22"/>
          <w:szCs w:val="22"/>
        </w:rPr>
        <w:t>w</w:t>
      </w:r>
      <w:r w:rsidR="0067583D" w:rsidRPr="00A95313">
        <w:rPr>
          <w:rFonts w:ascii="Tahoma" w:hAnsi="Tahoma" w:cs="Tahoma"/>
          <w:sz w:val="22"/>
          <w:szCs w:val="22"/>
        </w:rPr>
        <w:t>ypracowanie i realizacja przez uczestnikó</w:t>
      </w:r>
      <w:r w:rsidR="00DC039E">
        <w:rPr>
          <w:rFonts w:ascii="Tahoma" w:hAnsi="Tahoma" w:cs="Tahoma"/>
          <w:sz w:val="22"/>
          <w:szCs w:val="22"/>
        </w:rPr>
        <w:t>w akcji promocyjnej pomysłów na </w:t>
      </w:r>
      <w:r w:rsidR="0067583D" w:rsidRPr="00A95313">
        <w:rPr>
          <w:rFonts w:ascii="Tahoma" w:hAnsi="Tahoma" w:cs="Tahoma"/>
          <w:sz w:val="22"/>
          <w:szCs w:val="22"/>
        </w:rPr>
        <w:t xml:space="preserve">mikroprojekty wśród społeczności lokalnej; </w:t>
      </w:r>
    </w:p>
    <w:p w14:paraId="6A5E9212" w14:textId="00D98603" w:rsidR="0067583D" w:rsidRPr="00A95313" w:rsidRDefault="0085659C" w:rsidP="003A5EE3">
      <w:pPr>
        <w:numPr>
          <w:ilvl w:val="0"/>
          <w:numId w:val="88"/>
        </w:numPr>
        <w:spacing w:after="120" w:line="360" w:lineRule="auto"/>
        <w:contextualSpacing/>
        <w:jc w:val="both"/>
        <w:rPr>
          <w:rFonts w:ascii="Tahoma" w:hAnsi="Tahoma" w:cs="Tahoma"/>
          <w:sz w:val="22"/>
          <w:szCs w:val="22"/>
        </w:rPr>
      </w:pPr>
      <w:r>
        <w:rPr>
          <w:rFonts w:ascii="Tahoma" w:hAnsi="Tahoma" w:cs="Tahoma"/>
          <w:sz w:val="22"/>
          <w:szCs w:val="22"/>
        </w:rPr>
        <w:t>p</w:t>
      </w:r>
      <w:r w:rsidR="0067583D" w:rsidRPr="00A95313">
        <w:rPr>
          <w:rFonts w:ascii="Tahoma" w:hAnsi="Tahoma" w:cs="Tahoma"/>
          <w:sz w:val="22"/>
          <w:szCs w:val="22"/>
        </w:rPr>
        <w:t>rzeprowadzenie głosowania członków lokalnej społeczności na najlepsze i najbardziej oczekiwane pomysły;</w:t>
      </w:r>
    </w:p>
    <w:p w14:paraId="077EE045" w14:textId="01EF8E50" w:rsidR="0067583D" w:rsidRPr="00995DAE" w:rsidRDefault="003454CA" w:rsidP="003A5EE3">
      <w:pPr>
        <w:numPr>
          <w:ilvl w:val="0"/>
          <w:numId w:val="88"/>
        </w:numPr>
        <w:spacing w:after="120" w:line="360" w:lineRule="auto"/>
        <w:contextualSpacing/>
        <w:jc w:val="both"/>
        <w:rPr>
          <w:rFonts w:ascii="Tahoma" w:hAnsi="Tahoma" w:cs="Tahoma"/>
          <w:sz w:val="22"/>
          <w:szCs w:val="22"/>
        </w:rPr>
      </w:pPr>
      <w:r>
        <w:rPr>
          <w:rFonts w:ascii="Tahoma" w:hAnsi="Tahoma" w:cs="Tahoma"/>
          <w:sz w:val="22"/>
          <w:szCs w:val="22"/>
        </w:rPr>
        <w:t>r</w:t>
      </w:r>
      <w:r w:rsidRPr="00A95313">
        <w:rPr>
          <w:rFonts w:ascii="Tahoma" w:hAnsi="Tahoma" w:cs="Tahoma"/>
          <w:sz w:val="22"/>
          <w:szCs w:val="22"/>
        </w:rPr>
        <w:t xml:space="preserve">ealizacja </w:t>
      </w:r>
      <w:r w:rsidR="0067583D" w:rsidRPr="00A95313">
        <w:rPr>
          <w:rFonts w:ascii="Tahoma" w:hAnsi="Tahoma" w:cs="Tahoma"/>
          <w:sz w:val="22"/>
          <w:szCs w:val="22"/>
        </w:rPr>
        <w:t>(przy wsparciu animatora) zwycięskich projektów.</w:t>
      </w:r>
    </w:p>
    <w:p w14:paraId="73F1BD7E" w14:textId="1BC3557C" w:rsidR="006B5704" w:rsidRPr="006B5704" w:rsidRDefault="006B5704" w:rsidP="006B5704">
      <w:pPr>
        <w:pStyle w:val="Akapitzlist"/>
        <w:spacing w:after="120" w:line="360" w:lineRule="auto"/>
        <w:jc w:val="both"/>
        <w:rPr>
          <w:rFonts w:ascii="Tahoma" w:hAnsi="Tahoma" w:cs="Tahoma"/>
          <w:sz w:val="22"/>
          <w:szCs w:val="22"/>
        </w:rPr>
      </w:pPr>
      <w:r w:rsidRPr="006B5704">
        <w:rPr>
          <w:rFonts w:ascii="Tahoma" w:hAnsi="Tahoma" w:cs="Tahoma"/>
          <w:sz w:val="22"/>
          <w:szCs w:val="22"/>
        </w:rPr>
        <w:t xml:space="preserve">Korzyści płynące z zastosowania </w:t>
      </w:r>
      <w:r w:rsidRPr="003454CA">
        <w:rPr>
          <w:rFonts w:ascii="Tahoma" w:hAnsi="Tahoma" w:cs="Tahoma"/>
          <w:sz w:val="22"/>
          <w:szCs w:val="22"/>
        </w:rPr>
        <w:t>Budżetu Równych Szans</w:t>
      </w:r>
      <w:r w:rsidRPr="006B5704">
        <w:rPr>
          <w:rFonts w:ascii="Tahoma" w:hAnsi="Tahoma" w:cs="Tahoma"/>
          <w:sz w:val="22"/>
          <w:szCs w:val="22"/>
        </w:rPr>
        <w:t xml:space="preserve"> to:</w:t>
      </w:r>
    </w:p>
    <w:p w14:paraId="0B9E2C4F" w14:textId="4B508BE2" w:rsidR="0067583D" w:rsidRPr="00A95313" w:rsidRDefault="006B5704" w:rsidP="003A5EE3">
      <w:pPr>
        <w:numPr>
          <w:ilvl w:val="0"/>
          <w:numId w:val="89"/>
        </w:numPr>
        <w:spacing w:after="120" w:line="360" w:lineRule="auto"/>
        <w:contextualSpacing/>
        <w:jc w:val="both"/>
        <w:rPr>
          <w:rFonts w:ascii="Tahoma" w:hAnsi="Tahoma" w:cs="Tahoma"/>
          <w:sz w:val="22"/>
          <w:szCs w:val="22"/>
        </w:rPr>
      </w:pPr>
      <w:r>
        <w:rPr>
          <w:rFonts w:ascii="Tahoma" w:hAnsi="Tahoma" w:cs="Tahoma"/>
          <w:sz w:val="22"/>
          <w:szCs w:val="22"/>
        </w:rPr>
        <w:t>p</w:t>
      </w:r>
      <w:r w:rsidR="0067583D" w:rsidRPr="00A95313">
        <w:rPr>
          <w:rFonts w:ascii="Tahoma" w:hAnsi="Tahoma" w:cs="Tahoma"/>
          <w:sz w:val="22"/>
          <w:szCs w:val="22"/>
        </w:rPr>
        <w:t>odniesienie poczucia własnej wartości wśród uczestników działań</w:t>
      </w:r>
      <w:r>
        <w:rPr>
          <w:rFonts w:ascii="Tahoma" w:hAnsi="Tahoma" w:cs="Tahoma"/>
          <w:sz w:val="22"/>
          <w:szCs w:val="22"/>
        </w:rPr>
        <w:t>;</w:t>
      </w:r>
    </w:p>
    <w:p w14:paraId="4E169682" w14:textId="1FF537C9" w:rsidR="0067583D" w:rsidRPr="00A95313" w:rsidRDefault="006B5704" w:rsidP="003A5EE3">
      <w:pPr>
        <w:numPr>
          <w:ilvl w:val="0"/>
          <w:numId w:val="89"/>
        </w:numPr>
        <w:spacing w:after="120" w:line="360" w:lineRule="auto"/>
        <w:contextualSpacing/>
        <w:jc w:val="both"/>
        <w:rPr>
          <w:rFonts w:ascii="Tahoma" w:hAnsi="Tahoma" w:cs="Tahoma"/>
          <w:sz w:val="22"/>
          <w:szCs w:val="22"/>
        </w:rPr>
      </w:pPr>
      <w:r>
        <w:rPr>
          <w:rFonts w:ascii="Tahoma" w:hAnsi="Tahoma" w:cs="Tahoma"/>
          <w:sz w:val="22"/>
          <w:szCs w:val="22"/>
        </w:rPr>
        <w:t>w</w:t>
      </w:r>
      <w:r w:rsidR="0067583D" w:rsidRPr="00A95313">
        <w:rPr>
          <w:rFonts w:ascii="Tahoma" w:hAnsi="Tahoma" w:cs="Tahoma"/>
          <w:sz w:val="22"/>
          <w:szCs w:val="22"/>
        </w:rPr>
        <w:t>zbudzenie zaangażowania społecznego i poczucia odpowiedzialności obywatelskiej</w:t>
      </w:r>
      <w:r>
        <w:rPr>
          <w:rFonts w:ascii="Tahoma" w:hAnsi="Tahoma" w:cs="Tahoma"/>
          <w:sz w:val="22"/>
          <w:szCs w:val="22"/>
        </w:rPr>
        <w:t>;</w:t>
      </w:r>
    </w:p>
    <w:p w14:paraId="5398E1D3" w14:textId="2BDA3D1C" w:rsidR="0067583D" w:rsidRPr="00A95313" w:rsidRDefault="006B5704" w:rsidP="003A5EE3">
      <w:pPr>
        <w:numPr>
          <w:ilvl w:val="0"/>
          <w:numId w:val="90"/>
        </w:numPr>
        <w:spacing w:after="120" w:line="360" w:lineRule="auto"/>
        <w:contextualSpacing/>
        <w:jc w:val="both"/>
        <w:rPr>
          <w:rFonts w:ascii="Tahoma" w:hAnsi="Tahoma" w:cs="Tahoma"/>
          <w:sz w:val="22"/>
          <w:szCs w:val="22"/>
        </w:rPr>
      </w:pPr>
      <w:r>
        <w:rPr>
          <w:rFonts w:ascii="Tahoma" w:hAnsi="Tahoma" w:cs="Tahoma"/>
          <w:sz w:val="22"/>
          <w:szCs w:val="22"/>
        </w:rPr>
        <w:t>b</w:t>
      </w:r>
      <w:r w:rsidR="0067583D" w:rsidRPr="00A95313">
        <w:rPr>
          <w:rFonts w:ascii="Tahoma" w:hAnsi="Tahoma" w:cs="Tahoma"/>
          <w:sz w:val="22"/>
          <w:szCs w:val="22"/>
        </w:rPr>
        <w:t>udowanie więzi sąsiedzkich, poczucia przynależności do wspólnoty lokalnej</w:t>
      </w:r>
      <w:r>
        <w:rPr>
          <w:rFonts w:ascii="Tahoma" w:hAnsi="Tahoma" w:cs="Tahoma"/>
          <w:sz w:val="22"/>
          <w:szCs w:val="22"/>
        </w:rPr>
        <w:t>;</w:t>
      </w:r>
    </w:p>
    <w:p w14:paraId="2B1C4B5F" w14:textId="4562888A" w:rsidR="0067583D" w:rsidRPr="00A95313" w:rsidRDefault="0085659C" w:rsidP="003A5EE3">
      <w:pPr>
        <w:numPr>
          <w:ilvl w:val="0"/>
          <w:numId w:val="90"/>
        </w:numPr>
        <w:spacing w:after="120" w:line="360" w:lineRule="auto"/>
        <w:contextualSpacing/>
        <w:jc w:val="both"/>
        <w:rPr>
          <w:rFonts w:ascii="Tahoma" w:hAnsi="Tahoma" w:cs="Tahoma"/>
          <w:sz w:val="22"/>
          <w:szCs w:val="22"/>
        </w:rPr>
      </w:pPr>
      <w:r>
        <w:rPr>
          <w:rFonts w:ascii="Tahoma" w:hAnsi="Tahoma" w:cs="Tahoma"/>
          <w:sz w:val="22"/>
          <w:szCs w:val="22"/>
        </w:rPr>
        <w:t>w</w:t>
      </w:r>
      <w:r w:rsidR="0067583D" w:rsidRPr="00A95313">
        <w:rPr>
          <w:rFonts w:ascii="Tahoma" w:hAnsi="Tahoma" w:cs="Tahoma"/>
          <w:sz w:val="22"/>
          <w:szCs w:val="22"/>
        </w:rPr>
        <w:t>ywołanie poczucia sprawczości, niwelowanie postawy biernej i roszczeniowej</w:t>
      </w:r>
      <w:r>
        <w:rPr>
          <w:rFonts w:ascii="Tahoma" w:hAnsi="Tahoma" w:cs="Tahoma"/>
          <w:sz w:val="22"/>
          <w:szCs w:val="22"/>
        </w:rPr>
        <w:t>;</w:t>
      </w:r>
    </w:p>
    <w:p w14:paraId="77844EAE" w14:textId="286C1377" w:rsidR="0067583D" w:rsidRPr="00A95313" w:rsidRDefault="0085659C" w:rsidP="003A5EE3">
      <w:pPr>
        <w:numPr>
          <w:ilvl w:val="0"/>
          <w:numId w:val="90"/>
        </w:numPr>
        <w:spacing w:after="120" w:line="360" w:lineRule="auto"/>
        <w:contextualSpacing/>
        <w:jc w:val="both"/>
        <w:rPr>
          <w:rFonts w:ascii="Tahoma" w:hAnsi="Tahoma" w:cs="Tahoma"/>
          <w:sz w:val="22"/>
          <w:szCs w:val="22"/>
        </w:rPr>
      </w:pPr>
      <w:r>
        <w:rPr>
          <w:rFonts w:ascii="Tahoma" w:hAnsi="Tahoma" w:cs="Tahoma"/>
          <w:sz w:val="22"/>
          <w:szCs w:val="22"/>
        </w:rPr>
        <w:t>n</w:t>
      </w:r>
      <w:r w:rsidR="0067583D" w:rsidRPr="00A95313">
        <w:rPr>
          <w:rFonts w:ascii="Tahoma" w:hAnsi="Tahoma" w:cs="Tahoma"/>
          <w:sz w:val="22"/>
          <w:szCs w:val="22"/>
        </w:rPr>
        <w:t>abywanie kompetencji społecznych (praca w grupie, komunikacja, rozwiązywani</w:t>
      </w:r>
      <w:r>
        <w:rPr>
          <w:rFonts w:ascii="Tahoma" w:hAnsi="Tahoma" w:cs="Tahoma"/>
          <w:sz w:val="22"/>
          <w:szCs w:val="22"/>
        </w:rPr>
        <w:t>e</w:t>
      </w:r>
      <w:r w:rsidR="0067583D" w:rsidRPr="00A95313">
        <w:rPr>
          <w:rFonts w:ascii="Tahoma" w:hAnsi="Tahoma" w:cs="Tahoma"/>
          <w:sz w:val="22"/>
          <w:szCs w:val="22"/>
        </w:rPr>
        <w:t xml:space="preserve"> konfliktów), jak również przydatnych w aktywności zawodowej, np. analiz</w:t>
      </w:r>
      <w:r>
        <w:rPr>
          <w:rFonts w:ascii="Tahoma" w:hAnsi="Tahoma" w:cs="Tahoma"/>
          <w:sz w:val="22"/>
          <w:szCs w:val="22"/>
        </w:rPr>
        <w:t>y</w:t>
      </w:r>
      <w:r w:rsidR="0067583D" w:rsidRPr="00A95313">
        <w:rPr>
          <w:rFonts w:ascii="Tahoma" w:hAnsi="Tahoma" w:cs="Tahoma"/>
          <w:sz w:val="22"/>
          <w:szCs w:val="22"/>
        </w:rPr>
        <w:t xml:space="preserve"> potrzeb, planowani</w:t>
      </w:r>
      <w:r>
        <w:rPr>
          <w:rFonts w:ascii="Tahoma" w:hAnsi="Tahoma" w:cs="Tahoma"/>
          <w:sz w:val="22"/>
          <w:szCs w:val="22"/>
        </w:rPr>
        <w:t>a</w:t>
      </w:r>
      <w:r w:rsidR="0067583D" w:rsidRPr="00A95313">
        <w:rPr>
          <w:rFonts w:ascii="Tahoma" w:hAnsi="Tahoma" w:cs="Tahoma"/>
          <w:sz w:val="22"/>
          <w:szCs w:val="22"/>
        </w:rPr>
        <w:t xml:space="preserve"> działań, konstruowani</w:t>
      </w:r>
      <w:r>
        <w:rPr>
          <w:rFonts w:ascii="Tahoma" w:hAnsi="Tahoma" w:cs="Tahoma"/>
          <w:sz w:val="22"/>
          <w:szCs w:val="22"/>
        </w:rPr>
        <w:t>a</w:t>
      </w:r>
      <w:r w:rsidR="0067583D" w:rsidRPr="00A95313">
        <w:rPr>
          <w:rFonts w:ascii="Tahoma" w:hAnsi="Tahoma" w:cs="Tahoma"/>
          <w:sz w:val="22"/>
          <w:szCs w:val="22"/>
        </w:rPr>
        <w:t xml:space="preserve"> budżet</w:t>
      </w:r>
      <w:r w:rsidR="00C47204" w:rsidRPr="00A95313">
        <w:rPr>
          <w:rFonts w:ascii="Tahoma" w:hAnsi="Tahoma" w:cs="Tahoma"/>
          <w:sz w:val="22"/>
          <w:szCs w:val="22"/>
        </w:rPr>
        <w:t>u, realizacj</w:t>
      </w:r>
      <w:r>
        <w:rPr>
          <w:rFonts w:ascii="Tahoma" w:hAnsi="Tahoma" w:cs="Tahoma"/>
          <w:sz w:val="22"/>
          <w:szCs w:val="22"/>
        </w:rPr>
        <w:t>i</w:t>
      </w:r>
      <w:r w:rsidR="00C47204" w:rsidRPr="00A95313">
        <w:rPr>
          <w:rFonts w:ascii="Tahoma" w:hAnsi="Tahoma" w:cs="Tahoma"/>
          <w:sz w:val="22"/>
          <w:szCs w:val="22"/>
        </w:rPr>
        <w:t xml:space="preserve"> akcji promocyjnej</w:t>
      </w:r>
      <w:r w:rsidR="0067583D" w:rsidRPr="00A95313">
        <w:rPr>
          <w:rFonts w:ascii="Tahoma" w:hAnsi="Tahoma" w:cs="Tahoma"/>
          <w:sz w:val="22"/>
          <w:szCs w:val="22"/>
        </w:rPr>
        <w:t xml:space="preserve">. </w:t>
      </w:r>
    </w:p>
    <w:p w14:paraId="29CB5AE1" w14:textId="326AF7C1" w:rsidR="0067583D" w:rsidRPr="00A95313" w:rsidRDefault="0085659C" w:rsidP="003A5EE3">
      <w:pPr>
        <w:numPr>
          <w:ilvl w:val="0"/>
          <w:numId w:val="89"/>
        </w:numPr>
        <w:spacing w:after="120" w:line="360" w:lineRule="auto"/>
        <w:contextualSpacing/>
        <w:jc w:val="both"/>
        <w:rPr>
          <w:rFonts w:ascii="Tahoma" w:hAnsi="Tahoma" w:cs="Tahoma"/>
          <w:sz w:val="22"/>
          <w:szCs w:val="22"/>
        </w:rPr>
      </w:pPr>
      <w:r>
        <w:rPr>
          <w:rFonts w:ascii="Tahoma" w:hAnsi="Tahoma" w:cs="Tahoma"/>
          <w:sz w:val="22"/>
          <w:szCs w:val="22"/>
        </w:rPr>
        <w:t>i</w:t>
      </w:r>
      <w:r w:rsidR="0067583D" w:rsidRPr="00A95313">
        <w:rPr>
          <w:rFonts w:ascii="Tahoma" w:hAnsi="Tahoma" w:cs="Tahoma"/>
          <w:sz w:val="22"/>
          <w:szCs w:val="22"/>
        </w:rPr>
        <w:t>ntegracja społeczna.</w:t>
      </w:r>
    </w:p>
    <w:p w14:paraId="796A3257" w14:textId="77777777" w:rsidR="007578D5" w:rsidRPr="00A95313" w:rsidRDefault="007578D5" w:rsidP="00A95313">
      <w:pPr>
        <w:spacing w:after="120" w:line="360" w:lineRule="auto"/>
        <w:ind w:left="720"/>
        <w:contextualSpacing/>
        <w:jc w:val="both"/>
        <w:rPr>
          <w:rFonts w:ascii="Tahoma" w:hAnsi="Tahoma" w:cs="Tahoma"/>
          <w:sz w:val="22"/>
          <w:szCs w:val="22"/>
        </w:rPr>
      </w:pPr>
    </w:p>
    <w:p w14:paraId="7A1A342E" w14:textId="06AB778F" w:rsidR="0067583D" w:rsidRPr="00A95313" w:rsidRDefault="0067583D" w:rsidP="006B5704">
      <w:pPr>
        <w:spacing w:after="120" w:line="360" w:lineRule="auto"/>
        <w:ind w:firstLine="720"/>
        <w:contextualSpacing/>
        <w:jc w:val="both"/>
        <w:rPr>
          <w:rFonts w:ascii="Tahoma" w:hAnsi="Tahoma" w:cs="Tahoma"/>
          <w:sz w:val="22"/>
          <w:szCs w:val="22"/>
        </w:rPr>
      </w:pPr>
      <w:r w:rsidRPr="00A95313">
        <w:rPr>
          <w:rFonts w:ascii="Tahoma" w:hAnsi="Tahoma" w:cs="Tahoma"/>
          <w:sz w:val="22"/>
          <w:szCs w:val="22"/>
        </w:rPr>
        <w:t xml:space="preserve">Jedna edycja wymaga </w:t>
      </w:r>
      <w:r w:rsidR="006B5704">
        <w:rPr>
          <w:rFonts w:ascii="Tahoma" w:hAnsi="Tahoma" w:cs="Tahoma"/>
          <w:sz w:val="22"/>
          <w:szCs w:val="22"/>
        </w:rPr>
        <w:t xml:space="preserve">co najmniej od dziesięciu do dwunastu miesięcy pracy.  </w:t>
      </w:r>
    </w:p>
    <w:p w14:paraId="5A50BD39" w14:textId="77777777" w:rsidR="007578D5" w:rsidRPr="00A95313" w:rsidRDefault="007578D5" w:rsidP="00A95313">
      <w:pPr>
        <w:spacing w:after="120" w:line="360" w:lineRule="auto"/>
        <w:contextualSpacing/>
        <w:jc w:val="both"/>
        <w:rPr>
          <w:rFonts w:ascii="Tahoma" w:hAnsi="Tahoma" w:cs="Tahoma"/>
          <w:sz w:val="22"/>
          <w:szCs w:val="22"/>
        </w:rPr>
      </w:pPr>
    </w:p>
    <w:p w14:paraId="29476788" w14:textId="202DD171" w:rsidR="00C35E32" w:rsidRPr="005008A3" w:rsidRDefault="00485DE0" w:rsidP="004E4357">
      <w:pPr>
        <w:pStyle w:val="Nagwek3"/>
        <w:rPr>
          <w:rFonts w:ascii="Tahoma" w:eastAsia="Arial" w:hAnsi="Tahoma" w:cs="Tahoma"/>
          <w:color w:val="31849B" w:themeColor="accent5" w:themeShade="BF"/>
          <w:sz w:val="24"/>
          <w:szCs w:val="24"/>
        </w:rPr>
      </w:pPr>
      <w:bookmarkStart w:id="53" w:name="_Toc508740376"/>
      <w:bookmarkStart w:id="54" w:name="_Toc68721887"/>
      <w:r w:rsidRPr="005008A3">
        <w:rPr>
          <w:rFonts w:ascii="Tahoma" w:eastAsia="Arial" w:hAnsi="Tahoma" w:cs="Tahoma"/>
          <w:color w:val="31849B" w:themeColor="accent5" w:themeShade="BF"/>
          <w:sz w:val="24"/>
          <w:szCs w:val="24"/>
        </w:rPr>
        <w:t>3.</w:t>
      </w:r>
      <w:r w:rsidR="00857D7E" w:rsidRPr="005008A3">
        <w:rPr>
          <w:rFonts w:ascii="Tahoma" w:eastAsia="Arial" w:hAnsi="Tahoma" w:cs="Tahoma"/>
          <w:color w:val="31849B" w:themeColor="accent5" w:themeShade="BF"/>
          <w:sz w:val="24"/>
          <w:szCs w:val="24"/>
        </w:rPr>
        <w:t>2.2</w:t>
      </w:r>
      <w:r w:rsidRPr="005008A3">
        <w:rPr>
          <w:rFonts w:ascii="Tahoma" w:eastAsia="Arial" w:hAnsi="Tahoma" w:cs="Tahoma"/>
          <w:color w:val="31849B" w:themeColor="accent5" w:themeShade="BF"/>
          <w:sz w:val="24"/>
          <w:szCs w:val="24"/>
        </w:rPr>
        <w:t xml:space="preserve"> </w:t>
      </w:r>
      <w:r w:rsidR="00C35E32" w:rsidRPr="005008A3">
        <w:rPr>
          <w:rFonts w:ascii="Tahoma" w:eastAsia="Arial" w:hAnsi="Tahoma" w:cs="Tahoma"/>
          <w:color w:val="31849B" w:themeColor="accent5" w:themeShade="BF"/>
          <w:sz w:val="24"/>
          <w:szCs w:val="24"/>
        </w:rPr>
        <w:t xml:space="preserve"> </w:t>
      </w:r>
      <w:bookmarkEnd w:id="53"/>
      <w:r w:rsidR="00857D7E" w:rsidRPr="005008A3">
        <w:rPr>
          <w:rFonts w:ascii="Tahoma" w:eastAsia="Arial" w:hAnsi="Tahoma" w:cs="Tahoma"/>
          <w:color w:val="31849B" w:themeColor="accent5" w:themeShade="BF"/>
          <w:sz w:val="24"/>
          <w:szCs w:val="24"/>
        </w:rPr>
        <w:t>Przygotowanie instytucji do wdrożenia Modelu</w:t>
      </w:r>
      <w:bookmarkEnd w:id="54"/>
    </w:p>
    <w:p w14:paraId="4E2F7F7A" w14:textId="77777777" w:rsidR="004E4357" w:rsidRPr="005008A3" w:rsidRDefault="004E4357" w:rsidP="00A95313">
      <w:pPr>
        <w:spacing w:after="120" w:line="360" w:lineRule="auto"/>
        <w:jc w:val="both"/>
        <w:rPr>
          <w:rFonts w:ascii="Tahoma" w:eastAsia="Arial" w:hAnsi="Tahoma" w:cs="Tahoma"/>
          <w:color w:val="31849B" w:themeColor="accent5" w:themeShade="BF"/>
          <w:sz w:val="22"/>
          <w:szCs w:val="22"/>
        </w:rPr>
      </w:pPr>
    </w:p>
    <w:p w14:paraId="335B826E" w14:textId="60CDB1EB" w:rsidR="00C35E32" w:rsidRPr="00A95313" w:rsidRDefault="00C35E32" w:rsidP="00A95313">
      <w:pPr>
        <w:spacing w:after="120" w:line="360" w:lineRule="auto"/>
        <w:jc w:val="both"/>
        <w:rPr>
          <w:rFonts w:ascii="Tahoma" w:eastAsia="Arial" w:hAnsi="Tahoma" w:cs="Tahoma"/>
          <w:color w:val="00000A"/>
          <w:sz w:val="22"/>
          <w:szCs w:val="22"/>
        </w:rPr>
      </w:pPr>
      <w:r w:rsidRPr="00A95313">
        <w:rPr>
          <w:rFonts w:ascii="Tahoma" w:eastAsia="Arial" w:hAnsi="Tahoma" w:cs="Tahoma"/>
          <w:color w:val="00000A"/>
          <w:sz w:val="22"/>
          <w:szCs w:val="22"/>
        </w:rPr>
        <w:t>Część etapu organizacyjnego, polegająca na przygotowaniu instytucji do wdrożenia Modelu</w:t>
      </w:r>
      <w:r w:rsidR="00B2766C">
        <w:rPr>
          <w:rFonts w:ascii="Tahoma" w:eastAsia="Arial" w:hAnsi="Tahoma" w:cs="Tahoma"/>
          <w:color w:val="00000A"/>
          <w:sz w:val="22"/>
          <w:szCs w:val="22"/>
        </w:rPr>
        <w:t>,</w:t>
      </w:r>
      <w:r w:rsidRPr="00A95313">
        <w:rPr>
          <w:rFonts w:ascii="Tahoma" w:eastAsia="Arial" w:hAnsi="Tahoma" w:cs="Tahoma"/>
          <w:color w:val="00000A"/>
          <w:sz w:val="22"/>
          <w:szCs w:val="22"/>
        </w:rPr>
        <w:t xml:space="preserve"> zakłada realizację następujących działań</w:t>
      </w:r>
      <w:r w:rsidR="0085659C">
        <w:rPr>
          <w:rFonts w:ascii="Tahoma" w:eastAsia="Arial" w:hAnsi="Tahoma" w:cs="Tahoma"/>
          <w:color w:val="00000A"/>
          <w:sz w:val="22"/>
          <w:szCs w:val="22"/>
        </w:rPr>
        <w:t>.</w:t>
      </w:r>
    </w:p>
    <w:p w14:paraId="2F0DDF9A" w14:textId="77777777" w:rsidR="00C8483A" w:rsidRPr="00B2766C" w:rsidRDefault="00C8483A" w:rsidP="003A5EE3">
      <w:pPr>
        <w:pStyle w:val="Akapitzlist"/>
        <w:numPr>
          <w:ilvl w:val="0"/>
          <w:numId w:val="22"/>
        </w:numPr>
        <w:spacing w:after="120" w:line="360" w:lineRule="auto"/>
        <w:ind w:left="284" w:hanging="284"/>
        <w:jc w:val="both"/>
        <w:rPr>
          <w:rFonts w:ascii="Tahoma" w:hAnsi="Tahoma" w:cs="Tahoma"/>
          <w:color w:val="31849B" w:themeColor="accent5" w:themeShade="BF"/>
          <w:sz w:val="22"/>
          <w:szCs w:val="22"/>
        </w:rPr>
      </w:pPr>
      <w:bookmarkStart w:id="55" w:name="page30"/>
      <w:bookmarkEnd w:id="55"/>
      <w:r w:rsidRPr="00B2766C">
        <w:rPr>
          <w:rFonts w:ascii="Tahoma" w:eastAsia="Arial" w:hAnsi="Tahoma" w:cs="Tahoma"/>
          <w:b/>
          <w:bCs/>
          <w:color w:val="31849B" w:themeColor="accent5" w:themeShade="BF"/>
          <w:sz w:val="22"/>
          <w:szCs w:val="22"/>
        </w:rPr>
        <w:t>Dokonanie zmian w strukturze organizacyjnej instytucji wdrażającej Model</w:t>
      </w:r>
    </w:p>
    <w:p w14:paraId="4247F1E9" w14:textId="5C38DEC2" w:rsidR="00DF4CB3" w:rsidRPr="00A95313" w:rsidRDefault="00C35E32" w:rsidP="00B2766C">
      <w:pPr>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 xml:space="preserve">Na tym etapie osoby zarządzające instytucją wdrażającą podejmują decyzję dotyczącą zastosowania lub odrzucenia rekomendowanych rozwiązań w zakresie oddzielenia </w:t>
      </w:r>
      <w:r w:rsidRPr="00A95313">
        <w:rPr>
          <w:rFonts w:ascii="Tahoma" w:eastAsia="Arial" w:hAnsi="Tahoma" w:cs="Tahoma"/>
          <w:color w:val="00000A"/>
          <w:sz w:val="22"/>
          <w:szCs w:val="22"/>
        </w:rPr>
        <w:lastRenderedPageBreak/>
        <w:t>przyznawania i wypłacania świadczeń od realizacji prze</w:t>
      </w:r>
      <w:r w:rsidR="00DC039E">
        <w:rPr>
          <w:rFonts w:ascii="Tahoma" w:eastAsia="Arial" w:hAnsi="Tahoma" w:cs="Tahoma"/>
          <w:color w:val="00000A"/>
          <w:sz w:val="22"/>
          <w:szCs w:val="22"/>
        </w:rPr>
        <w:t>z pracownika socjalnego zadań w </w:t>
      </w:r>
      <w:r w:rsidRPr="00A95313">
        <w:rPr>
          <w:rFonts w:ascii="Tahoma" w:eastAsia="Arial" w:hAnsi="Tahoma" w:cs="Tahoma"/>
          <w:color w:val="00000A"/>
          <w:sz w:val="22"/>
          <w:szCs w:val="22"/>
        </w:rPr>
        <w:t xml:space="preserve">ramach Modelu. </w:t>
      </w:r>
    </w:p>
    <w:p w14:paraId="5D183EC0" w14:textId="130ACA4C" w:rsidR="00DF4CB3" w:rsidRPr="00A95313" w:rsidRDefault="00DF4CB3" w:rsidP="00B2766C">
      <w:pPr>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Ponadto</w:t>
      </w:r>
      <w:r w:rsidR="00B2766C">
        <w:rPr>
          <w:rFonts w:ascii="Tahoma" w:eastAsia="Arial" w:hAnsi="Tahoma" w:cs="Tahoma"/>
          <w:color w:val="00000A"/>
          <w:sz w:val="22"/>
          <w:szCs w:val="22"/>
        </w:rPr>
        <w:t>,</w:t>
      </w:r>
      <w:r w:rsidRPr="00A95313">
        <w:rPr>
          <w:rFonts w:ascii="Tahoma" w:eastAsia="Arial" w:hAnsi="Tahoma" w:cs="Tahoma"/>
          <w:color w:val="00000A"/>
          <w:sz w:val="22"/>
          <w:szCs w:val="22"/>
        </w:rPr>
        <w:t xml:space="preserve"> w związku z koniecznością realizacji zadań na poziomie instytucjonalnym</w:t>
      </w:r>
      <w:r w:rsidR="00B2766C">
        <w:rPr>
          <w:rFonts w:ascii="Tahoma" w:eastAsia="Arial" w:hAnsi="Tahoma" w:cs="Tahoma"/>
          <w:color w:val="00000A"/>
          <w:sz w:val="22"/>
          <w:szCs w:val="22"/>
        </w:rPr>
        <w:t>,</w:t>
      </w:r>
      <w:r w:rsidRPr="00A95313">
        <w:rPr>
          <w:rFonts w:ascii="Tahoma" w:eastAsia="Arial" w:hAnsi="Tahoma" w:cs="Tahoma"/>
          <w:color w:val="00000A"/>
          <w:sz w:val="22"/>
          <w:szCs w:val="22"/>
        </w:rPr>
        <w:t xml:space="preserve"> konieczne będzie utwor</w:t>
      </w:r>
      <w:r w:rsidR="001D142A" w:rsidRPr="00A95313">
        <w:rPr>
          <w:rFonts w:ascii="Tahoma" w:eastAsia="Arial" w:hAnsi="Tahoma" w:cs="Tahoma"/>
          <w:color w:val="00000A"/>
          <w:sz w:val="22"/>
          <w:szCs w:val="22"/>
        </w:rPr>
        <w:t>zenie</w:t>
      </w:r>
      <w:r w:rsidRPr="00A95313">
        <w:rPr>
          <w:rFonts w:ascii="Tahoma" w:eastAsia="Arial" w:hAnsi="Tahoma" w:cs="Tahoma"/>
          <w:color w:val="00000A"/>
          <w:sz w:val="22"/>
          <w:szCs w:val="22"/>
        </w:rPr>
        <w:t xml:space="preserve"> zespołu koordynującego—monitorującego, któ</w:t>
      </w:r>
      <w:r w:rsidR="001D142A" w:rsidRPr="00A95313">
        <w:rPr>
          <w:rFonts w:ascii="Tahoma" w:eastAsia="Arial" w:hAnsi="Tahoma" w:cs="Tahoma"/>
          <w:color w:val="00000A"/>
          <w:sz w:val="22"/>
          <w:szCs w:val="22"/>
        </w:rPr>
        <w:t>rego zadaniem będzie koordynacja</w:t>
      </w:r>
      <w:r w:rsidRPr="00A95313">
        <w:rPr>
          <w:rFonts w:ascii="Tahoma" w:eastAsia="Arial" w:hAnsi="Tahoma" w:cs="Tahoma"/>
          <w:color w:val="00000A"/>
          <w:sz w:val="22"/>
          <w:szCs w:val="22"/>
        </w:rPr>
        <w:t xml:space="preserve"> działań na poziomie instytucjonalnym, szczegół</w:t>
      </w:r>
      <w:r w:rsidR="002260BD" w:rsidRPr="00A95313">
        <w:rPr>
          <w:rFonts w:ascii="Tahoma" w:eastAsia="Arial" w:hAnsi="Tahoma" w:cs="Tahoma"/>
          <w:color w:val="00000A"/>
          <w:sz w:val="22"/>
          <w:szCs w:val="22"/>
        </w:rPr>
        <w:t>y w tym zakresie ujęto rozdzia</w:t>
      </w:r>
      <w:r w:rsidR="00B2766C">
        <w:rPr>
          <w:rFonts w:ascii="Tahoma" w:eastAsia="Arial" w:hAnsi="Tahoma" w:cs="Tahoma"/>
          <w:color w:val="00000A"/>
          <w:sz w:val="22"/>
          <w:szCs w:val="22"/>
        </w:rPr>
        <w:t>le</w:t>
      </w:r>
      <w:r w:rsidR="002260BD" w:rsidRPr="00A95313">
        <w:rPr>
          <w:rFonts w:ascii="Tahoma" w:eastAsia="Arial" w:hAnsi="Tahoma" w:cs="Tahoma"/>
          <w:color w:val="00000A"/>
          <w:sz w:val="22"/>
          <w:szCs w:val="22"/>
        </w:rPr>
        <w:t xml:space="preserve"> </w:t>
      </w:r>
      <w:r w:rsidR="001D142A" w:rsidRPr="00A95313">
        <w:rPr>
          <w:rFonts w:ascii="Tahoma" w:eastAsia="Arial" w:hAnsi="Tahoma" w:cs="Tahoma"/>
          <w:color w:val="00000A"/>
          <w:sz w:val="22"/>
          <w:szCs w:val="22"/>
        </w:rPr>
        <w:t>5</w:t>
      </w:r>
      <w:r w:rsidRPr="00A95313">
        <w:rPr>
          <w:rFonts w:ascii="Tahoma" w:eastAsia="Arial" w:hAnsi="Tahoma" w:cs="Tahoma"/>
          <w:color w:val="00000A"/>
          <w:sz w:val="22"/>
          <w:szCs w:val="22"/>
        </w:rPr>
        <w:t xml:space="preserve"> </w:t>
      </w:r>
      <w:r w:rsidR="00B2766C">
        <w:rPr>
          <w:rFonts w:ascii="Tahoma" w:eastAsia="Arial" w:hAnsi="Tahoma" w:cs="Tahoma"/>
          <w:color w:val="00000A"/>
          <w:sz w:val="22"/>
          <w:szCs w:val="22"/>
        </w:rPr>
        <w:t>„</w:t>
      </w:r>
      <w:r w:rsidRPr="00A95313">
        <w:rPr>
          <w:rFonts w:ascii="Tahoma" w:eastAsia="Arial" w:hAnsi="Tahoma" w:cs="Tahoma"/>
          <w:color w:val="00000A"/>
          <w:sz w:val="22"/>
          <w:szCs w:val="22"/>
        </w:rPr>
        <w:t>Opis koordynacji wdrożeniowej i funkcjonowania Modelu</w:t>
      </w:r>
      <w:r w:rsidR="00B2766C">
        <w:rPr>
          <w:rFonts w:ascii="Tahoma" w:eastAsia="Arial" w:hAnsi="Tahoma" w:cs="Tahoma"/>
          <w:color w:val="00000A"/>
          <w:sz w:val="22"/>
          <w:szCs w:val="22"/>
        </w:rPr>
        <w:t>”</w:t>
      </w:r>
      <w:r w:rsidRPr="00A95313">
        <w:rPr>
          <w:rFonts w:ascii="Tahoma" w:eastAsia="Arial" w:hAnsi="Tahoma" w:cs="Tahoma"/>
          <w:color w:val="00000A"/>
          <w:sz w:val="22"/>
          <w:szCs w:val="22"/>
        </w:rPr>
        <w:t>.</w:t>
      </w:r>
    </w:p>
    <w:p w14:paraId="73BB3173" w14:textId="7C7A0DA1" w:rsidR="00447C0C" w:rsidRDefault="00C35E32" w:rsidP="00B2766C">
      <w:pPr>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Należy także podjąć decyzję o powołaniu i umiejscowieniu w strukturze organizacyjnej instytucji specjalnej komórki lub zespołu, który będzie zajmował się realizacją zadań w ramach Modelu. Komórka/zespół może funkcjonować zarówno ja</w:t>
      </w:r>
      <w:r w:rsidR="00DC039E">
        <w:rPr>
          <w:rFonts w:ascii="Tahoma" w:eastAsia="Arial" w:hAnsi="Tahoma" w:cs="Tahoma"/>
          <w:color w:val="00000A"/>
          <w:sz w:val="22"/>
          <w:szCs w:val="22"/>
        </w:rPr>
        <w:t>ko samodzielna jednostka, jak i </w:t>
      </w:r>
      <w:r w:rsidRPr="00A95313">
        <w:rPr>
          <w:rFonts w:ascii="Tahoma" w:eastAsia="Arial" w:hAnsi="Tahoma" w:cs="Tahoma"/>
          <w:color w:val="00000A"/>
          <w:sz w:val="22"/>
          <w:szCs w:val="22"/>
        </w:rPr>
        <w:t xml:space="preserve">podlegać istniejącemu działowi/referatowi. Rekomenduje się umiejscowienie powołanej struktury w pionie podlegającym osobie zarządzającej pracownikami socjalnymi (kierownik działu lub bezpośrednio kierownik ośrodka). </w:t>
      </w:r>
      <w:r w:rsidRPr="00A95313">
        <w:rPr>
          <w:rFonts w:ascii="Tahoma" w:eastAsia="Arial" w:hAnsi="Tahoma" w:cs="Tahoma"/>
          <w:color w:val="000000"/>
          <w:sz w:val="22"/>
          <w:szCs w:val="22"/>
        </w:rPr>
        <w:t>Niniejsza reorganizacja jest gwarantem pełnego zaangażowania w pracę nadanym obszarze, jak również pozwala na pomyślne wdrożenie i</w:t>
      </w:r>
      <w:r w:rsidR="00DC039E">
        <w:rPr>
          <w:rFonts w:ascii="Tahoma" w:eastAsia="Arial" w:hAnsi="Tahoma" w:cs="Tahoma"/>
          <w:color w:val="000000"/>
          <w:sz w:val="22"/>
          <w:szCs w:val="22"/>
        </w:rPr>
        <w:t> </w:t>
      </w:r>
      <w:r w:rsidRPr="00A95313">
        <w:rPr>
          <w:rFonts w:ascii="Tahoma" w:eastAsia="Arial" w:hAnsi="Tahoma" w:cs="Tahoma"/>
          <w:color w:val="000000"/>
          <w:sz w:val="22"/>
          <w:szCs w:val="22"/>
        </w:rPr>
        <w:t xml:space="preserve">realizację pracy socjalnej zgodnej z założeniami Modelu. </w:t>
      </w:r>
      <w:r w:rsidRPr="00A95313">
        <w:rPr>
          <w:rFonts w:ascii="Tahoma" w:eastAsia="Arial" w:hAnsi="Tahoma" w:cs="Tahoma"/>
          <w:color w:val="00000A"/>
          <w:sz w:val="22"/>
          <w:szCs w:val="22"/>
        </w:rPr>
        <w:t>Na zespół realizatorów Modelu</w:t>
      </w:r>
      <w:r w:rsidR="00447C0C">
        <w:rPr>
          <w:rFonts w:ascii="Tahoma" w:eastAsia="Arial" w:hAnsi="Tahoma" w:cs="Tahoma"/>
          <w:color w:val="00000A"/>
          <w:sz w:val="22"/>
          <w:szCs w:val="22"/>
        </w:rPr>
        <w:t xml:space="preserve"> </w:t>
      </w:r>
      <w:r w:rsidRPr="00A95313">
        <w:rPr>
          <w:rFonts w:ascii="Tahoma" w:eastAsia="Arial" w:hAnsi="Tahoma" w:cs="Tahoma"/>
          <w:color w:val="00000A"/>
          <w:sz w:val="22"/>
          <w:szCs w:val="22"/>
        </w:rPr>
        <w:t>składać si</w:t>
      </w:r>
      <w:r w:rsidR="001D142A" w:rsidRPr="00A95313">
        <w:rPr>
          <w:rFonts w:ascii="Tahoma" w:eastAsia="Arial" w:hAnsi="Tahoma" w:cs="Tahoma"/>
          <w:color w:val="00000A"/>
          <w:sz w:val="22"/>
          <w:szCs w:val="22"/>
        </w:rPr>
        <w:t>ę będą pracownicy socjalni (PS)</w:t>
      </w:r>
      <w:r w:rsidRPr="00A95313">
        <w:rPr>
          <w:rFonts w:ascii="Tahoma" w:eastAsia="Arial" w:hAnsi="Tahoma" w:cs="Tahoma"/>
          <w:color w:val="00000A"/>
          <w:sz w:val="22"/>
          <w:szCs w:val="22"/>
        </w:rPr>
        <w:t>–case managerzy</w:t>
      </w:r>
      <w:r w:rsidR="00447C0C">
        <w:rPr>
          <w:rFonts w:ascii="Tahoma" w:eastAsia="Arial" w:hAnsi="Tahoma" w:cs="Tahoma"/>
          <w:color w:val="00000A"/>
          <w:sz w:val="22"/>
          <w:szCs w:val="22"/>
        </w:rPr>
        <w:t>,</w:t>
      </w:r>
      <w:r w:rsidR="00DC039E">
        <w:rPr>
          <w:rFonts w:ascii="Tahoma" w:eastAsia="Arial" w:hAnsi="Tahoma" w:cs="Tahoma"/>
          <w:color w:val="00000A"/>
          <w:sz w:val="22"/>
          <w:szCs w:val="22"/>
        </w:rPr>
        <w:t xml:space="preserve"> zarządzający pracą z </w:t>
      </w:r>
      <w:r w:rsidRPr="00A95313">
        <w:rPr>
          <w:rFonts w:ascii="Tahoma" w:eastAsia="Arial" w:hAnsi="Tahoma" w:cs="Tahoma"/>
          <w:color w:val="00000A"/>
          <w:sz w:val="22"/>
          <w:szCs w:val="22"/>
        </w:rPr>
        <w:t>poszczególnymi rodzinami oraz specjaliści ds. sieci wsparcia (S)</w:t>
      </w:r>
      <w:r w:rsidR="00447C0C">
        <w:rPr>
          <w:rFonts w:ascii="Tahoma" w:eastAsia="Arial" w:hAnsi="Tahoma" w:cs="Tahoma"/>
          <w:color w:val="00000A"/>
          <w:sz w:val="22"/>
          <w:szCs w:val="22"/>
        </w:rPr>
        <w:t xml:space="preserve">, </w:t>
      </w:r>
      <w:r w:rsidRPr="00A95313">
        <w:rPr>
          <w:rFonts w:ascii="Tahoma" w:eastAsia="Arial" w:hAnsi="Tahoma" w:cs="Tahoma"/>
          <w:color w:val="00000A"/>
          <w:sz w:val="22"/>
          <w:szCs w:val="22"/>
        </w:rPr>
        <w:t xml:space="preserve">realizujący działania środowiskowe, a także koordynujący prace na etapie interdyscyplinarnym, odpowiedzialni również za prace administracyjno-organizacyjną w ramach Modelu. </w:t>
      </w:r>
    </w:p>
    <w:p w14:paraId="7E6566AE" w14:textId="6F64F592" w:rsidR="007578D5" w:rsidRPr="00B2766C" w:rsidRDefault="00C35E32" w:rsidP="00B2766C">
      <w:pPr>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 xml:space="preserve">Poniżej przedstawiono listę osób reprezentujących instytucję wdrażającą, rekomendowanych do realizacji Modelu oraz do współpracy z realizatorami Modelu, a także proponowany zakres ich zadań, który prezentuje tabela nr </w:t>
      </w:r>
      <w:r w:rsidR="00DC5BB3" w:rsidRPr="00A95313">
        <w:rPr>
          <w:rFonts w:ascii="Tahoma" w:eastAsia="Arial" w:hAnsi="Tahoma" w:cs="Tahoma"/>
          <w:color w:val="00000A"/>
          <w:sz w:val="22"/>
          <w:szCs w:val="22"/>
        </w:rPr>
        <w:t>2</w:t>
      </w:r>
      <w:bookmarkStart w:id="56" w:name="_Toc508654333"/>
      <w:bookmarkStart w:id="57" w:name="_Toc508654514"/>
      <w:bookmarkStart w:id="58" w:name="_Toc508654596"/>
      <w:bookmarkStart w:id="59" w:name="_Toc508740377"/>
      <w:r w:rsidR="00447C0C">
        <w:rPr>
          <w:rFonts w:ascii="Tahoma" w:eastAsia="Arial" w:hAnsi="Tahoma" w:cs="Tahoma"/>
          <w:color w:val="00000A"/>
          <w:sz w:val="22"/>
          <w:szCs w:val="22"/>
        </w:rPr>
        <w:t>.</w:t>
      </w:r>
    </w:p>
    <w:p w14:paraId="789016BD" w14:textId="77777777" w:rsidR="00B8330A" w:rsidRPr="005008A3" w:rsidRDefault="00B8330A" w:rsidP="00A743A9">
      <w:pPr>
        <w:pStyle w:val="Nagwek3"/>
        <w:rPr>
          <w:rFonts w:ascii="Tahoma" w:eastAsia="Arial" w:hAnsi="Tahoma" w:cs="Tahoma"/>
          <w:color w:val="31849B" w:themeColor="accent5" w:themeShade="BF"/>
        </w:rPr>
      </w:pPr>
    </w:p>
    <w:p w14:paraId="0C7A3A1B" w14:textId="05FC1F9A" w:rsidR="00B8330A" w:rsidRPr="005008A3" w:rsidRDefault="00072456" w:rsidP="00A743A9">
      <w:pPr>
        <w:pStyle w:val="Nagwek3"/>
        <w:rPr>
          <w:rFonts w:ascii="Tahoma" w:eastAsia="Arial" w:hAnsi="Tahoma" w:cs="Tahoma"/>
          <w:i/>
          <w:iCs/>
          <w:color w:val="31849B" w:themeColor="accent5" w:themeShade="BF"/>
          <w:sz w:val="24"/>
          <w:szCs w:val="24"/>
        </w:rPr>
      </w:pPr>
      <w:bookmarkStart w:id="60" w:name="_Toc68716853"/>
      <w:bookmarkStart w:id="61" w:name="_Toc68721888"/>
      <w:r w:rsidRPr="005008A3">
        <w:rPr>
          <w:rFonts w:ascii="Tahoma" w:eastAsia="Arial" w:hAnsi="Tahoma" w:cs="Tahoma"/>
          <w:i/>
          <w:iCs/>
          <w:color w:val="31849B" w:themeColor="accent5" w:themeShade="BF"/>
          <w:sz w:val="24"/>
          <w:szCs w:val="24"/>
        </w:rPr>
        <w:t>Tabela</w:t>
      </w:r>
      <w:r w:rsidR="00AA52C4" w:rsidRPr="005008A3">
        <w:rPr>
          <w:rFonts w:ascii="Tahoma" w:eastAsia="Arial" w:hAnsi="Tahoma" w:cs="Tahoma"/>
          <w:i/>
          <w:iCs/>
          <w:color w:val="31849B" w:themeColor="accent5" w:themeShade="BF"/>
          <w:sz w:val="24"/>
          <w:szCs w:val="24"/>
        </w:rPr>
        <w:t xml:space="preserve"> 2. </w:t>
      </w:r>
      <w:r w:rsidRPr="005008A3">
        <w:rPr>
          <w:rFonts w:ascii="Tahoma" w:eastAsia="Arial" w:hAnsi="Tahoma" w:cs="Tahoma"/>
          <w:i/>
          <w:iCs/>
          <w:color w:val="31849B" w:themeColor="accent5" w:themeShade="BF"/>
          <w:sz w:val="24"/>
          <w:szCs w:val="24"/>
        </w:rPr>
        <w:t>Rekomendowane zakresy zadań prac</w:t>
      </w:r>
      <w:r w:rsidR="00DC039E" w:rsidRPr="005008A3">
        <w:rPr>
          <w:rFonts w:ascii="Tahoma" w:eastAsia="Arial" w:hAnsi="Tahoma" w:cs="Tahoma"/>
          <w:i/>
          <w:iCs/>
          <w:color w:val="31849B" w:themeColor="accent5" w:themeShade="BF"/>
          <w:sz w:val="24"/>
          <w:szCs w:val="24"/>
        </w:rPr>
        <w:t>owników realizujących zadania w </w:t>
      </w:r>
      <w:r w:rsidRPr="005008A3">
        <w:rPr>
          <w:rFonts w:ascii="Tahoma" w:eastAsia="Arial" w:hAnsi="Tahoma" w:cs="Tahoma"/>
          <w:i/>
          <w:iCs/>
          <w:color w:val="31849B" w:themeColor="accent5" w:themeShade="BF"/>
          <w:sz w:val="24"/>
          <w:szCs w:val="24"/>
        </w:rPr>
        <w:t>ramach Modelu z ramienia instytucji wdrażającej</w:t>
      </w:r>
      <w:bookmarkEnd w:id="56"/>
      <w:bookmarkEnd w:id="57"/>
      <w:bookmarkEnd w:id="58"/>
      <w:bookmarkEnd w:id="59"/>
      <w:r w:rsidR="00B2766C" w:rsidRPr="005008A3">
        <w:rPr>
          <w:rFonts w:ascii="Tahoma" w:eastAsia="Arial" w:hAnsi="Tahoma" w:cs="Tahoma"/>
          <w:i/>
          <w:iCs/>
          <w:color w:val="31849B" w:themeColor="accent5" w:themeShade="BF"/>
          <w:sz w:val="24"/>
          <w:szCs w:val="24"/>
        </w:rPr>
        <w:t>.</w:t>
      </w:r>
      <w:bookmarkEnd w:id="60"/>
      <w:bookmarkEnd w:id="61"/>
    </w:p>
    <w:tbl>
      <w:tblPr>
        <w:tblStyle w:val="Tabela-Siatka2"/>
        <w:tblW w:w="5000" w:type="pct"/>
        <w:jc w:val="center"/>
        <w:tblLayout w:type="fixed"/>
        <w:tblLook w:val="04A0" w:firstRow="1" w:lastRow="0" w:firstColumn="1" w:lastColumn="0" w:noHBand="0" w:noVBand="1"/>
      </w:tblPr>
      <w:tblGrid>
        <w:gridCol w:w="2264"/>
        <w:gridCol w:w="6769"/>
      </w:tblGrid>
      <w:tr w:rsidR="00AA52C4" w:rsidRPr="00A95313" w14:paraId="2363C55D" w14:textId="77777777" w:rsidTr="006E69F0">
        <w:trPr>
          <w:trHeight w:val="139"/>
          <w:jc w:val="center"/>
        </w:trPr>
        <w:tc>
          <w:tcPr>
            <w:tcW w:w="1253" w:type="pct"/>
            <w:shd w:val="clear" w:color="auto" w:fill="D9D9D9" w:themeFill="background1" w:themeFillShade="D9"/>
          </w:tcPr>
          <w:p w14:paraId="4813CF1C" w14:textId="77777777" w:rsidR="00AA52C4" w:rsidRPr="00A95313" w:rsidRDefault="00AA52C4" w:rsidP="00857D7E">
            <w:pPr>
              <w:spacing w:after="120" w:line="360" w:lineRule="auto"/>
              <w:jc w:val="center"/>
              <w:rPr>
                <w:rFonts w:ascii="Tahoma" w:eastAsia="Times New Roman" w:hAnsi="Tahoma" w:cs="Tahoma"/>
                <w:b/>
                <w:sz w:val="22"/>
                <w:szCs w:val="22"/>
              </w:rPr>
            </w:pPr>
            <w:r w:rsidRPr="00A95313">
              <w:rPr>
                <w:rFonts w:ascii="Tahoma" w:eastAsia="Times New Roman" w:hAnsi="Tahoma" w:cs="Tahoma"/>
                <w:b/>
                <w:sz w:val="22"/>
                <w:szCs w:val="22"/>
              </w:rPr>
              <w:t>STANOWISKO</w:t>
            </w:r>
          </w:p>
        </w:tc>
        <w:tc>
          <w:tcPr>
            <w:tcW w:w="3747" w:type="pct"/>
            <w:shd w:val="clear" w:color="auto" w:fill="D9D9D9" w:themeFill="background1" w:themeFillShade="D9"/>
          </w:tcPr>
          <w:p w14:paraId="3AFD52F1" w14:textId="77777777" w:rsidR="00AA52C4" w:rsidRPr="00A95313" w:rsidRDefault="00AA52C4" w:rsidP="00857D7E">
            <w:pPr>
              <w:spacing w:line="360" w:lineRule="auto"/>
              <w:jc w:val="center"/>
              <w:rPr>
                <w:rFonts w:ascii="Tahoma" w:hAnsi="Tahoma" w:cs="Tahoma"/>
                <w:b/>
                <w:sz w:val="22"/>
                <w:szCs w:val="22"/>
              </w:rPr>
            </w:pPr>
            <w:r w:rsidRPr="00A95313">
              <w:rPr>
                <w:rFonts w:ascii="Tahoma" w:hAnsi="Tahoma" w:cs="Tahoma"/>
                <w:b/>
                <w:sz w:val="22"/>
                <w:szCs w:val="22"/>
              </w:rPr>
              <w:t>PROPONOWANY ZAKRES ZADAŃ</w:t>
            </w:r>
          </w:p>
        </w:tc>
      </w:tr>
      <w:tr w:rsidR="00AA52C4" w:rsidRPr="00A95313" w14:paraId="1C84D4D4" w14:textId="77777777" w:rsidTr="006E69F0">
        <w:trPr>
          <w:trHeight w:val="139"/>
          <w:jc w:val="center"/>
        </w:trPr>
        <w:tc>
          <w:tcPr>
            <w:tcW w:w="1253" w:type="pct"/>
            <w:vAlign w:val="center"/>
          </w:tcPr>
          <w:p w14:paraId="45974425" w14:textId="77777777" w:rsidR="005A084A" w:rsidRPr="006E69F0" w:rsidRDefault="005A084A" w:rsidP="00B82CEA">
            <w:pPr>
              <w:spacing w:after="120" w:line="360" w:lineRule="auto"/>
              <w:contextualSpacing/>
              <w:rPr>
                <w:rFonts w:ascii="Tahoma" w:eastAsia="Times New Roman" w:hAnsi="Tahoma" w:cs="Tahoma"/>
              </w:rPr>
            </w:pPr>
          </w:p>
          <w:p w14:paraId="571E2498" w14:textId="37BDC6F6" w:rsidR="00AA52C4" w:rsidRPr="006E69F0" w:rsidRDefault="00AA52C4" w:rsidP="00B82CEA">
            <w:pPr>
              <w:spacing w:after="120" w:line="360" w:lineRule="auto"/>
              <w:contextualSpacing/>
              <w:rPr>
                <w:rFonts w:ascii="Tahoma" w:eastAsia="Times New Roman" w:hAnsi="Tahoma" w:cs="Tahoma"/>
              </w:rPr>
            </w:pPr>
            <w:r w:rsidRPr="006E69F0">
              <w:rPr>
                <w:rFonts w:ascii="Tahoma" w:eastAsia="Times New Roman" w:hAnsi="Tahoma" w:cs="Tahoma"/>
              </w:rPr>
              <w:t>KIEROWNIK DZIAŁU POMOCY ŚRODOWISKOWEJ/ KIEROWNIK NADZORUJĄCY PRACĘ ZESPOŁU/</w:t>
            </w:r>
            <w:r w:rsidR="00B82CEA" w:rsidRPr="006E69F0">
              <w:rPr>
                <w:rFonts w:ascii="Tahoma" w:eastAsia="Times New Roman" w:hAnsi="Tahoma" w:cs="Tahoma"/>
              </w:rPr>
              <w:t xml:space="preserve"> </w:t>
            </w:r>
            <w:r w:rsidRPr="006E69F0">
              <w:rPr>
                <w:rFonts w:ascii="Tahoma" w:eastAsia="Times New Roman" w:hAnsi="Tahoma" w:cs="Tahoma"/>
              </w:rPr>
              <w:t>KOMÓRKI*</w:t>
            </w:r>
          </w:p>
          <w:p w14:paraId="3A6EBD4D" w14:textId="77777777" w:rsidR="00AA52C4" w:rsidRPr="006E69F0" w:rsidRDefault="00AA52C4" w:rsidP="00B82CEA">
            <w:pPr>
              <w:spacing w:after="120" w:line="360" w:lineRule="auto"/>
              <w:rPr>
                <w:rFonts w:ascii="Tahoma" w:eastAsia="Times New Roman" w:hAnsi="Tahoma" w:cs="Tahoma"/>
              </w:rPr>
            </w:pPr>
          </w:p>
        </w:tc>
        <w:tc>
          <w:tcPr>
            <w:tcW w:w="3747" w:type="pct"/>
          </w:tcPr>
          <w:p w14:paraId="456103E5" w14:textId="72FECFB5" w:rsidR="00AA52C4" w:rsidRPr="00A95313" w:rsidRDefault="00AA52C4" w:rsidP="003A5EE3">
            <w:pPr>
              <w:numPr>
                <w:ilvl w:val="0"/>
                <w:numId w:val="62"/>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przygotowuje reorganizację instytucji na potrzeby wdrożenia Modelu; inicjuje i utrzymuje kontakty z instytucjami i organizacjami partnerskimi; na etapie budowania partnerstw uczestniczy w</w:t>
            </w:r>
            <w:r w:rsidR="00DC039E">
              <w:rPr>
                <w:rFonts w:ascii="Tahoma" w:eastAsia="Times New Roman" w:hAnsi="Tahoma" w:cs="Tahoma"/>
              </w:rPr>
              <w:t> </w:t>
            </w:r>
            <w:r w:rsidRPr="00A95313">
              <w:rPr>
                <w:rFonts w:ascii="Tahoma" w:eastAsia="Times New Roman" w:hAnsi="Tahoma" w:cs="Tahoma"/>
              </w:rPr>
              <w:t>spotkaniach informacyjnych z instytucjami zaproszonymi do</w:t>
            </w:r>
            <w:r w:rsidR="00DC039E">
              <w:rPr>
                <w:rFonts w:ascii="Tahoma" w:eastAsia="Times New Roman" w:hAnsi="Tahoma" w:cs="Tahoma"/>
              </w:rPr>
              <w:t> </w:t>
            </w:r>
            <w:r w:rsidRPr="00A95313">
              <w:rPr>
                <w:rFonts w:ascii="Tahoma" w:eastAsia="Times New Roman" w:hAnsi="Tahoma" w:cs="Tahoma"/>
              </w:rPr>
              <w:t>partnerstwa</w:t>
            </w:r>
            <w:r w:rsidR="00447C0C">
              <w:rPr>
                <w:rFonts w:ascii="Tahoma" w:eastAsia="Times New Roman" w:hAnsi="Tahoma" w:cs="Tahoma"/>
              </w:rPr>
              <w:t>;</w:t>
            </w:r>
            <w:r w:rsidRPr="00A95313">
              <w:rPr>
                <w:rFonts w:ascii="Tahoma" w:eastAsia="Times New Roman" w:hAnsi="Tahoma" w:cs="Tahoma"/>
              </w:rPr>
              <w:t xml:space="preserve"> </w:t>
            </w:r>
            <w:r w:rsidR="00447C0C">
              <w:rPr>
                <w:rFonts w:ascii="Tahoma" w:eastAsia="Times New Roman" w:hAnsi="Tahoma" w:cs="Tahoma"/>
              </w:rPr>
              <w:t>u</w:t>
            </w:r>
            <w:r w:rsidRPr="00A95313">
              <w:rPr>
                <w:rFonts w:ascii="Tahoma" w:eastAsia="Times New Roman" w:hAnsi="Tahoma" w:cs="Tahoma"/>
              </w:rPr>
              <w:t>czestniczy w spotkaniach poświęconych ustalaniu ram współpracy</w:t>
            </w:r>
          </w:p>
          <w:p w14:paraId="35DF48A0" w14:textId="39A24F39" w:rsidR="00AA52C4" w:rsidRPr="00A95313" w:rsidRDefault="00AA52C4" w:rsidP="003A5EE3">
            <w:pPr>
              <w:numPr>
                <w:ilvl w:val="0"/>
                <w:numId w:val="62"/>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przygotowuje porozumienia o współpracy w ramach Modelu</w:t>
            </w:r>
          </w:p>
          <w:p w14:paraId="51F1F332" w14:textId="22C62389" w:rsidR="00AA52C4" w:rsidRPr="00A95313" w:rsidRDefault="00AA52C4" w:rsidP="003A5EE3">
            <w:pPr>
              <w:numPr>
                <w:ilvl w:val="0"/>
                <w:numId w:val="62"/>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przedstawia władzom gminy potrzeby w zakresie realizacji Modelu</w:t>
            </w:r>
          </w:p>
          <w:p w14:paraId="4A0BB388" w14:textId="264E12D7" w:rsidR="00AA52C4" w:rsidRPr="00A95313" w:rsidRDefault="00AA52C4" w:rsidP="003A5EE3">
            <w:pPr>
              <w:numPr>
                <w:ilvl w:val="0"/>
                <w:numId w:val="62"/>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 xml:space="preserve">przygotowuje uchwałę dotyczącą działań gminy w zakresie wsparcia rodzin zagrożonych lub dotkniętych problemem dziedziczonego </w:t>
            </w:r>
            <w:r w:rsidRPr="00A95313">
              <w:rPr>
                <w:rFonts w:ascii="Tahoma" w:eastAsia="Times New Roman" w:hAnsi="Tahoma" w:cs="Tahoma"/>
              </w:rPr>
              <w:lastRenderedPageBreak/>
              <w:t>ubóstwa (lokalny program pomocy)</w:t>
            </w:r>
          </w:p>
          <w:p w14:paraId="3DF3579A" w14:textId="1C35944E" w:rsidR="00AA52C4" w:rsidRPr="00A95313" w:rsidRDefault="00AA52C4" w:rsidP="003A5EE3">
            <w:pPr>
              <w:numPr>
                <w:ilvl w:val="0"/>
                <w:numId w:val="62"/>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planuje wydatki oraz ich realizację zgodnie z planem finansowym instytucji wdrażającej Model</w:t>
            </w:r>
          </w:p>
          <w:p w14:paraId="3B7477B4" w14:textId="4E8731C7" w:rsidR="00AA52C4" w:rsidRPr="00A95313" w:rsidRDefault="00AA52C4" w:rsidP="003A5EE3">
            <w:pPr>
              <w:numPr>
                <w:ilvl w:val="0"/>
                <w:numId w:val="62"/>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przeprowadza rekrutację osób do realizacji zadań w ramach projektu</w:t>
            </w:r>
          </w:p>
          <w:p w14:paraId="7E20F62D" w14:textId="338D7709" w:rsidR="00AA52C4" w:rsidRPr="00A95313" w:rsidRDefault="00AA52C4" w:rsidP="003A5EE3">
            <w:pPr>
              <w:numPr>
                <w:ilvl w:val="0"/>
                <w:numId w:val="62"/>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przygotowuje zmiany w regulaminie organizacyjnym instytucji wdrażającej Model</w:t>
            </w:r>
          </w:p>
          <w:p w14:paraId="5191089E" w14:textId="551C62A5" w:rsidR="00AA52C4" w:rsidRPr="00A95313" w:rsidRDefault="00AA52C4" w:rsidP="003A5EE3">
            <w:pPr>
              <w:numPr>
                <w:ilvl w:val="0"/>
                <w:numId w:val="62"/>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przygotowuje zmiany w zakresie obowiązków pracowników rekrutowanych do realizacji zadań w ramach Modelu</w:t>
            </w:r>
          </w:p>
          <w:p w14:paraId="4404815F" w14:textId="71406396" w:rsidR="00AA52C4" w:rsidRPr="00A95313" w:rsidRDefault="00AA52C4" w:rsidP="003A5EE3">
            <w:pPr>
              <w:numPr>
                <w:ilvl w:val="0"/>
                <w:numId w:val="62"/>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organizuje dla pracowników szkolenia przygotowujące do realizacji Modelu oraz szkolenia podnoszące kompetencje merytoryczne</w:t>
            </w:r>
          </w:p>
          <w:p w14:paraId="7BE3E988" w14:textId="4525EB10" w:rsidR="00AA52C4" w:rsidRPr="00A95313" w:rsidRDefault="00AA52C4" w:rsidP="003A5EE3">
            <w:pPr>
              <w:numPr>
                <w:ilvl w:val="0"/>
                <w:numId w:val="62"/>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wdraża wzory dokumentów, kwestionariuszy i narzędz</w:t>
            </w:r>
            <w:r w:rsidR="00447C0C">
              <w:rPr>
                <w:rFonts w:ascii="Tahoma" w:eastAsia="Times New Roman" w:hAnsi="Tahoma" w:cs="Tahoma"/>
              </w:rPr>
              <w:t>i</w:t>
            </w:r>
            <w:r w:rsidRPr="00A95313">
              <w:rPr>
                <w:rFonts w:ascii="Tahoma" w:eastAsia="Times New Roman" w:hAnsi="Tahoma" w:cs="Tahoma"/>
              </w:rPr>
              <w:t xml:space="preserve"> przyjętych do</w:t>
            </w:r>
            <w:r w:rsidR="00DC039E">
              <w:rPr>
                <w:rFonts w:ascii="Tahoma" w:eastAsia="Times New Roman" w:hAnsi="Tahoma" w:cs="Tahoma"/>
              </w:rPr>
              <w:t> </w:t>
            </w:r>
            <w:r w:rsidRPr="00A95313">
              <w:rPr>
                <w:rFonts w:ascii="Tahoma" w:eastAsia="Times New Roman" w:hAnsi="Tahoma" w:cs="Tahoma"/>
              </w:rPr>
              <w:t>wykorzystania przy realizacji Modelu</w:t>
            </w:r>
          </w:p>
          <w:p w14:paraId="7183064E" w14:textId="787C1B3C" w:rsidR="00AA52C4" w:rsidRPr="00A95313" w:rsidRDefault="00AA52C4" w:rsidP="003A5EE3">
            <w:pPr>
              <w:numPr>
                <w:ilvl w:val="0"/>
                <w:numId w:val="62"/>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zatwierdza kartę oceny formalnej</w:t>
            </w:r>
          </w:p>
          <w:p w14:paraId="4A95E0F0" w14:textId="4C2DD0AC" w:rsidR="00AA52C4" w:rsidRPr="00A95313" w:rsidRDefault="00AA52C4" w:rsidP="003A5EE3">
            <w:pPr>
              <w:numPr>
                <w:ilvl w:val="0"/>
                <w:numId w:val="62"/>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 xml:space="preserve">dysponuje środkami finansowymi, otrzymanymi w ramach planu finansowego oraz pozyskanymi ze źródeł pozabudżetowych </w:t>
            </w:r>
          </w:p>
          <w:p w14:paraId="72E321BD" w14:textId="14AB2456" w:rsidR="00AA52C4" w:rsidRPr="00A95313" w:rsidRDefault="00AA52C4" w:rsidP="003A5EE3">
            <w:pPr>
              <w:numPr>
                <w:ilvl w:val="0"/>
                <w:numId w:val="62"/>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nadzoruje i kontroluje prace pracowników socjalnych i specjalistów ds. sieci wsparcia</w:t>
            </w:r>
          </w:p>
          <w:p w14:paraId="0E92459A" w14:textId="49F3F88D" w:rsidR="00AA52C4" w:rsidRPr="00A95313" w:rsidRDefault="00AA52C4" w:rsidP="003A5EE3">
            <w:pPr>
              <w:numPr>
                <w:ilvl w:val="0"/>
                <w:numId w:val="62"/>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dokonuje ewaluacji i przedkłada sprawozdania z realizacji Modelu</w:t>
            </w:r>
          </w:p>
        </w:tc>
      </w:tr>
      <w:tr w:rsidR="00AA52C4" w:rsidRPr="00A95313" w14:paraId="7B4510D6" w14:textId="77777777" w:rsidTr="006E69F0">
        <w:trPr>
          <w:trHeight w:val="139"/>
          <w:jc w:val="center"/>
        </w:trPr>
        <w:tc>
          <w:tcPr>
            <w:tcW w:w="1253" w:type="pct"/>
            <w:vAlign w:val="center"/>
          </w:tcPr>
          <w:p w14:paraId="354A5AEB" w14:textId="341F74FF" w:rsidR="00AA52C4" w:rsidRPr="006E69F0" w:rsidRDefault="00AA52C4" w:rsidP="00B82CEA">
            <w:pPr>
              <w:spacing w:after="120" w:line="360" w:lineRule="auto"/>
              <w:contextualSpacing/>
              <w:rPr>
                <w:rFonts w:ascii="Tahoma" w:eastAsia="Times New Roman" w:hAnsi="Tahoma" w:cs="Tahoma"/>
              </w:rPr>
            </w:pPr>
            <w:r w:rsidRPr="006E69F0">
              <w:rPr>
                <w:rFonts w:ascii="Tahoma" w:eastAsia="Times New Roman" w:hAnsi="Tahoma" w:cs="Tahoma"/>
              </w:rPr>
              <w:lastRenderedPageBreak/>
              <w:t>PRACOWNIK SOCJALNY</w:t>
            </w:r>
            <w:r w:rsidR="00B2766C" w:rsidRPr="006E69F0">
              <w:rPr>
                <w:rFonts w:ascii="Tahoma" w:eastAsia="Times New Roman" w:hAnsi="Tahoma" w:cs="Tahoma"/>
              </w:rPr>
              <w:t xml:space="preserve"> </w:t>
            </w:r>
            <w:r w:rsidRPr="006E69F0">
              <w:rPr>
                <w:rFonts w:ascii="Tahoma" w:eastAsia="Times New Roman" w:hAnsi="Tahoma" w:cs="Tahoma"/>
              </w:rPr>
              <w:t>(PS)</w:t>
            </w:r>
          </w:p>
        </w:tc>
        <w:tc>
          <w:tcPr>
            <w:tcW w:w="3747" w:type="pct"/>
          </w:tcPr>
          <w:p w14:paraId="008ECBFB" w14:textId="049DC685" w:rsidR="00AA52C4" w:rsidRPr="00A95313" w:rsidRDefault="00AA52C4" w:rsidP="003A5EE3">
            <w:pPr>
              <w:numPr>
                <w:ilvl w:val="0"/>
                <w:numId w:val="63"/>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na etapie diagnozy środowiskowej analizuje środowiska – ustala listę rodzin spełniających kryteria dziedziczonego ubóstwa we współpracy z pracownikami socjalnymi pracującymi poza zespołem/komórką realizującą Model</w:t>
            </w:r>
          </w:p>
          <w:p w14:paraId="01341129" w14:textId="33D59689" w:rsidR="00AA52C4" w:rsidRPr="00A95313" w:rsidRDefault="00AA52C4" w:rsidP="003A5EE3">
            <w:pPr>
              <w:numPr>
                <w:ilvl w:val="0"/>
                <w:numId w:val="63"/>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analizuje dokumentację (w tym Kartę oceny formalnej) pod kątem zakwalifikowania rodzin do objęcia wsparciem</w:t>
            </w:r>
          </w:p>
          <w:p w14:paraId="4583157B" w14:textId="23FCE4C8" w:rsidR="00AA52C4" w:rsidRPr="00A95313" w:rsidRDefault="00AA52C4" w:rsidP="003A5EE3">
            <w:pPr>
              <w:numPr>
                <w:ilvl w:val="0"/>
                <w:numId w:val="63"/>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współtworzy i adaptuje wzory kwestionariuszy oraz narzędzi rekomendowanych do wykorzystania w ramach Modelu</w:t>
            </w:r>
          </w:p>
          <w:p w14:paraId="50DBEEE0" w14:textId="62D4D4D0" w:rsidR="00AA52C4" w:rsidRPr="00A95313" w:rsidRDefault="00AA52C4" w:rsidP="003A5EE3">
            <w:pPr>
              <w:numPr>
                <w:ilvl w:val="0"/>
                <w:numId w:val="63"/>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 xml:space="preserve">uczestniczy w szkoleniach przygotowujących do realizacji Modelu oraz </w:t>
            </w:r>
            <w:r w:rsidR="00005192" w:rsidRPr="00A95313">
              <w:rPr>
                <w:rFonts w:ascii="Tahoma" w:eastAsia="Times New Roman" w:hAnsi="Tahoma" w:cs="Tahoma"/>
              </w:rPr>
              <w:br/>
            </w:r>
            <w:r w:rsidRPr="00A95313">
              <w:rPr>
                <w:rFonts w:ascii="Tahoma" w:eastAsia="Times New Roman" w:hAnsi="Tahoma" w:cs="Tahoma"/>
              </w:rPr>
              <w:t>w szkoleniach podnoszących kompetencje merytoryczne</w:t>
            </w:r>
          </w:p>
          <w:p w14:paraId="2067FB24" w14:textId="19F517A4" w:rsidR="00AA52C4" w:rsidRPr="00A95313" w:rsidRDefault="00AA52C4" w:rsidP="003A5EE3">
            <w:pPr>
              <w:numPr>
                <w:ilvl w:val="0"/>
                <w:numId w:val="63"/>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nawiązuje kontakt z rodzinami spełniającymi kryteria dziedziczonego ubóstwa</w:t>
            </w:r>
          </w:p>
          <w:p w14:paraId="501A5FE8" w14:textId="6A98AD84" w:rsidR="00AA52C4" w:rsidRPr="00A95313" w:rsidRDefault="00AA52C4" w:rsidP="003A5EE3">
            <w:pPr>
              <w:numPr>
                <w:ilvl w:val="0"/>
                <w:numId w:val="63"/>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nawiązuje współpracę z rodzinami, przeprowadza wstępną diagnozę (zbiera informacje na temat rodziny, dokonuje analizy i opisu sytuacji rodziny)</w:t>
            </w:r>
          </w:p>
          <w:p w14:paraId="1EDE1A3B" w14:textId="7E4590F8" w:rsidR="00AA52C4" w:rsidRPr="00A95313" w:rsidRDefault="00AA52C4" w:rsidP="003A5EE3">
            <w:pPr>
              <w:numPr>
                <w:ilvl w:val="0"/>
                <w:numId w:val="63"/>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przeprowadza pogłębioną diagnozę rodzin objętych wsparciem</w:t>
            </w:r>
          </w:p>
          <w:p w14:paraId="49A0FFD5" w14:textId="5BE9450C" w:rsidR="00AA52C4" w:rsidRPr="00A95313" w:rsidRDefault="00AA52C4" w:rsidP="003A5EE3">
            <w:pPr>
              <w:numPr>
                <w:ilvl w:val="0"/>
                <w:numId w:val="63"/>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określa cele pracy z rodziną, biorąc pod uwagę potrzeby wszystkich jej członków, w szczególności dzieci i młodzieży; - współtworzy pakiet usług i informatorium, rekomenduje usługi</w:t>
            </w:r>
          </w:p>
          <w:p w14:paraId="40836346" w14:textId="07ABB3A7" w:rsidR="00AA52C4" w:rsidRPr="00A95313" w:rsidRDefault="00AA52C4" w:rsidP="003A5EE3">
            <w:pPr>
              <w:numPr>
                <w:ilvl w:val="0"/>
                <w:numId w:val="63"/>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 xml:space="preserve">współpracuje ze specjalistą ds. sieci wsparcia w ramach spotkań </w:t>
            </w:r>
            <w:r w:rsidRPr="00A95313">
              <w:rPr>
                <w:rFonts w:ascii="Tahoma" w:eastAsia="Times New Roman" w:hAnsi="Tahoma" w:cs="Tahoma"/>
              </w:rPr>
              <w:lastRenderedPageBreak/>
              <w:t>konsultacyjnych</w:t>
            </w:r>
            <w:r w:rsidR="00447C0C">
              <w:rPr>
                <w:rFonts w:ascii="Tahoma" w:eastAsia="Times New Roman" w:hAnsi="Tahoma" w:cs="Tahoma"/>
              </w:rPr>
              <w:t xml:space="preserve"> </w:t>
            </w:r>
            <w:r w:rsidRPr="00A95313">
              <w:rPr>
                <w:rFonts w:ascii="Tahoma" w:eastAsia="Times New Roman" w:hAnsi="Tahoma" w:cs="Tahoma"/>
              </w:rPr>
              <w:t>(analizuje dokumentację, opracowuje koncepcję  indywidualnego projektu socjalnego, ustala wymagany zakres wsparcia środowiskowego – wykorzystując pakiet usług)</w:t>
            </w:r>
          </w:p>
          <w:p w14:paraId="0B84468E" w14:textId="5367C628" w:rsidR="00AA52C4" w:rsidRPr="00A95313" w:rsidRDefault="00AA52C4" w:rsidP="003A5EE3">
            <w:pPr>
              <w:numPr>
                <w:ilvl w:val="0"/>
                <w:numId w:val="63"/>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dobiera kompleksową, skoordynowaną ofertę usług zawartych w</w:t>
            </w:r>
            <w:r w:rsidR="00DC039E">
              <w:rPr>
                <w:rFonts w:ascii="Tahoma" w:eastAsia="Times New Roman" w:hAnsi="Tahoma" w:cs="Tahoma"/>
              </w:rPr>
              <w:t> </w:t>
            </w:r>
            <w:r w:rsidRPr="00A95313">
              <w:rPr>
                <w:rFonts w:ascii="Tahoma" w:eastAsia="Times New Roman" w:hAnsi="Tahoma" w:cs="Tahoma"/>
              </w:rPr>
              <w:t>Pakiecie na rzecz konkretnych rodzin</w:t>
            </w:r>
          </w:p>
          <w:p w14:paraId="6C936C0E" w14:textId="5E7E7A8F" w:rsidR="00AA52C4" w:rsidRPr="00A95313" w:rsidRDefault="00AA52C4" w:rsidP="003A5EE3">
            <w:pPr>
              <w:numPr>
                <w:ilvl w:val="0"/>
                <w:numId w:val="63"/>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planuje, przygotowuje i realizuje pracę socjalną (indywidualną, grupową i środowiskową) z rodzinami / osobami objętymi wsparciem – w tym interwencję kryzysową</w:t>
            </w:r>
          </w:p>
          <w:p w14:paraId="6EA5574F" w14:textId="3530985E" w:rsidR="00AA52C4" w:rsidRPr="00A95313" w:rsidRDefault="00AA52C4" w:rsidP="003A5EE3">
            <w:pPr>
              <w:numPr>
                <w:ilvl w:val="0"/>
                <w:numId w:val="63"/>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monitoruje i dokumentuje przebieg realizacji indywidualnego projektu socjalnego</w:t>
            </w:r>
          </w:p>
          <w:p w14:paraId="58136636" w14:textId="24520E84" w:rsidR="00AA52C4" w:rsidRPr="00A95313" w:rsidRDefault="00AA52C4" w:rsidP="003A5EE3">
            <w:pPr>
              <w:numPr>
                <w:ilvl w:val="0"/>
                <w:numId w:val="63"/>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zarządza pomocą udzielaną poszczególnym rodzinom przez podmioty wchodzące w skład sieci wsparcia</w:t>
            </w:r>
          </w:p>
        </w:tc>
      </w:tr>
      <w:tr w:rsidR="00B82CEA" w:rsidRPr="00A95313" w14:paraId="7E3CF7F3" w14:textId="77777777" w:rsidTr="006E69F0">
        <w:trPr>
          <w:trHeight w:val="139"/>
          <w:jc w:val="center"/>
        </w:trPr>
        <w:tc>
          <w:tcPr>
            <w:tcW w:w="1253" w:type="pct"/>
            <w:vAlign w:val="center"/>
          </w:tcPr>
          <w:p w14:paraId="4A42E78A" w14:textId="0F3A79C0" w:rsidR="00B82CEA" w:rsidRPr="006E69F0" w:rsidRDefault="00B82CEA" w:rsidP="00B82CEA">
            <w:pPr>
              <w:spacing w:after="120" w:line="360" w:lineRule="auto"/>
              <w:contextualSpacing/>
              <w:rPr>
                <w:rFonts w:ascii="Tahoma" w:eastAsia="Times New Roman" w:hAnsi="Tahoma" w:cs="Tahoma"/>
              </w:rPr>
            </w:pPr>
            <w:r w:rsidRPr="006E69F0">
              <w:rPr>
                <w:rFonts w:ascii="Tahoma" w:eastAsia="Times New Roman" w:hAnsi="Tahoma" w:cs="Tahoma"/>
              </w:rPr>
              <w:lastRenderedPageBreak/>
              <w:t>SPECJALISTA DS. SIECI WSPARCIA (S)</w:t>
            </w:r>
            <w:r w:rsidR="00E82E85">
              <w:rPr>
                <w:rFonts w:ascii="Tahoma" w:eastAsia="Times New Roman" w:hAnsi="Tahoma" w:cs="Tahoma"/>
              </w:rPr>
              <w:t>/ ANIMATOR LOKALNY</w:t>
            </w:r>
            <w:r w:rsidR="00E82E85">
              <w:rPr>
                <w:rStyle w:val="Odwoanieprzypisudolnego"/>
                <w:rFonts w:ascii="Tahoma" w:eastAsia="Times New Roman" w:hAnsi="Tahoma" w:cs="Tahoma"/>
              </w:rPr>
              <w:footnoteReference w:id="4"/>
            </w:r>
          </w:p>
        </w:tc>
        <w:tc>
          <w:tcPr>
            <w:tcW w:w="3747" w:type="pct"/>
          </w:tcPr>
          <w:p w14:paraId="42D00034" w14:textId="77777777" w:rsidR="00B82CEA" w:rsidRPr="00A95313" w:rsidRDefault="00B82CEA" w:rsidP="003A5EE3">
            <w:pPr>
              <w:numPr>
                <w:ilvl w:val="0"/>
                <w:numId w:val="66"/>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prowadzi niezbędną dokumentację związaną z pracą socjalną na rzecz rodzin</w:t>
            </w:r>
          </w:p>
          <w:p w14:paraId="40A4AAE0" w14:textId="77777777" w:rsidR="00B82CEA" w:rsidRPr="00A95313" w:rsidRDefault="00B82CEA" w:rsidP="003A5EE3">
            <w:pPr>
              <w:numPr>
                <w:ilvl w:val="0"/>
                <w:numId w:val="66"/>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 xml:space="preserve">uczestniczy w szkoleniach przygotowujących do realizacji Modelu oraz </w:t>
            </w:r>
            <w:r w:rsidRPr="00A95313">
              <w:rPr>
                <w:rFonts w:ascii="Tahoma" w:eastAsia="Times New Roman" w:hAnsi="Tahoma" w:cs="Tahoma"/>
              </w:rPr>
              <w:br/>
              <w:t>w szkoleniach podnoszących kompetencje merytoryczne</w:t>
            </w:r>
          </w:p>
          <w:p w14:paraId="083C2101" w14:textId="77777777" w:rsidR="00B82CEA" w:rsidRPr="00A95313" w:rsidRDefault="00B82CEA" w:rsidP="003A5EE3">
            <w:pPr>
              <w:numPr>
                <w:ilvl w:val="0"/>
                <w:numId w:val="66"/>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uczestniczy z ramienia instytucji wdrażającej Model w rozpoznaniu i</w:t>
            </w:r>
            <w:r>
              <w:rPr>
                <w:rFonts w:ascii="Tahoma" w:eastAsia="Times New Roman" w:hAnsi="Tahoma" w:cs="Tahoma"/>
              </w:rPr>
              <w:t> </w:t>
            </w:r>
            <w:r w:rsidRPr="00A95313">
              <w:rPr>
                <w:rFonts w:ascii="Tahoma" w:eastAsia="Times New Roman" w:hAnsi="Tahoma" w:cs="Tahoma"/>
              </w:rPr>
              <w:t>analizie zasobów środowiskowych, niezbędnych do stworzenia pakietu usług i informatorium</w:t>
            </w:r>
          </w:p>
          <w:p w14:paraId="05CADDBC" w14:textId="77777777" w:rsidR="00B82CEA" w:rsidRPr="00A95313" w:rsidRDefault="00B82CEA" w:rsidP="003A5EE3">
            <w:pPr>
              <w:numPr>
                <w:ilvl w:val="0"/>
                <w:numId w:val="66"/>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 xml:space="preserve">na etapie budowania partnerstw moderuje spotkania informacyjne </w:t>
            </w:r>
            <w:r w:rsidRPr="00A95313">
              <w:rPr>
                <w:rFonts w:ascii="Tahoma" w:eastAsia="Times New Roman" w:hAnsi="Tahoma" w:cs="Tahoma"/>
              </w:rPr>
              <w:br/>
              <w:t xml:space="preserve">z instytucjami zaproszonymi do partnerstwa. Współuczestniczy </w:t>
            </w:r>
            <w:r w:rsidRPr="00A95313">
              <w:rPr>
                <w:rFonts w:ascii="Tahoma" w:eastAsia="Times New Roman" w:hAnsi="Tahoma" w:cs="Tahoma"/>
              </w:rPr>
              <w:br/>
              <w:t>w wypracowaniu ram współpracy</w:t>
            </w:r>
          </w:p>
          <w:p w14:paraId="52A93BE1" w14:textId="77777777" w:rsidR="00B82CEA" w:rsidRPr="00A95313" w:rsidRDefault="00B82CEA" w:rsidP="003A5EE3">
            <w:pPr>
              <w:numPr>
                <w:ilvl w:val="0"/>
                <w:numId w:val="66"/>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 xml:space="preserve">na etapach przygotowania i realizacji wsparcia koordynuje współpracę </w:t>
            </w:r>
            <w:r w:rsidRPr="00A95313">
              <w:rPr>
                <w:rFonts w:ascii="Tahoma" w:eastAsia="Times New Roman" w:hAnsi="Tahoma" w:cs="Tahoma"/>
              </w:rPr>
              <w:br/>
              <w:t>z instytucjami, utrzymuje kontakt z przedstawicielami partnerów realizujących działania w ramach Modelu</w:t>
            </w:r>
          </w:p>
          <w:p w14:paraId="416B04A0" w14:textId="77777777" w:rsidR="00B82CEA" w:rsidRPr="00A95313" w:rsidRDefault="00B82CEA" w:rsidP="003A5EE3">
            <w:pPr>
              <w:numPr>
                <w:ilvl w:val="0"/>
                <w:numId w:val="66"/>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 xml:space="preserve">współtworzy i adaptuje wzory kwestionariuszy oraz narzędzi rekomendowanych do wykorzystania w ramach Modelu </w:t>
            </w:r>
          </w:p>
          <w:p w14:paraId="419D3874" w14:textId="77777777" w:rsidR="00B82CEA" w:rsidRPr="00A95313" w:rsidRDefault="00B82CEA" w:rsidP="003A5EE3">
            <w:pPr>
              <w:numPr>
                <w:ilvl w:val="0"/>
                <w:numId w:val="66"/>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 xml:space="preserve">moderuje i współtworzy pakiet usług i informatorium we współpracy </w:t>
            </w:r>
            <w:r w:rsidRPr="00A95313">
              <w:rPr>
                <w:rFonts w:ascii="Tahoma" w:eastAsia="Times New Roman" w:hAnsi="Tahoma" w:cs="Tahoma"/>
              </w:rPr>
              <w:br/>
              <w:t>z partnerami</w:t>
            </w:r>
          </w:p>
          <w:p w14:paraId="478B9B2C" w14:textId="77777777" w:rsidR="00B82CEA" w:rsidRPr="00A95313" w:rsidRDefault="00B82CEA" w:rsidP="003A5EE3">
            <w:pPr>
              <w:numPr>
                <w:ilvl w:val="0"/>
                <w:numId w:val="66"/>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analizuje dokumentację przedstawioną przez pracownika socjalnego pod kątem kwalifikowania rodziny do objęcia wsparciem</w:t>
            </w:r>
          </w:p>
          <w:p w14:paraId="51CCC970" w14:textId="77777777" w:rsidR="00B82CEA" w:rsidRPr="00A95313" w:rsidRDefault="00B82CEA" w:rsidP="003A5EE3">
            <w:pPr>
              <w:numPr>
                <w:ilvl w:val="0"/>
                <w:numId w:val="66"/>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 xml:space="preserve">współpracuje z pracownikiem socjalnym w ramach spotkań konsultacyjnych (analizuje dokumentację, współtworzy koncepcję indywidualnego projektu socjalnego, wspiera PS w ustaleniu wymaganego zakresu wsparcia środowiskowego  przy wykorzystaniu </w:t>
            </w:r>
            <w:r w:rsidRPr="00A95313">
              <w:rPr>
                <w:rFonts w:ascii="Tahoma" w:eastAsia="Times New Roman" w:hAnsi="Tahoma" w:cs="Tahoma"/>
              </w:rPr>
              <w:lastRenderedPageBreak/>
              <w:t>pakietu usług)</w:t>
            </w:r>
          </w:p>
          <w:p w14:paraId="3858C174" w14:textId="77777777" w:rsidR="00B82CEA" w:rsidRPr="00A95313" w:rsidRDefault="00B82CEA" w:rsidP="003A5EE3">
            <w:pPr>
              <w:numPr>
                <w:ilvl w:val="0"/>
                <w:numId w:val="66"/>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upowszechnia wśród członków ZIDR informację o sieci wsparcia, pakiecie usług – pełni rolę konsultanta dla PS</w:t>
            </w:r>
          </w:p>
          <w:p w14:paraId="40024AF8" w14:textId="77777777" w:rsidR="00B82CEA" w:rsidRPr="00A95313" w:rsidRDefault="00B82CEA" w:rsidP="003A5EE3">
            <w:pPr>
              <w:numPr>
                <w:ilvl w:val="0"/>
                <w:numId w:val="65"/>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uzgadnia skład ZIDR oraz organizuje, współprowadzi ZIDR i</w:t>
            </w:r>
            <w:r>
              <w:rPr>
                <w:rFonts w:ascii="Tahoma" w:eastAsia="Times New Roman" w:hAnsi="Tahoma" w:cs="Tahoma"/>
              </w:rPr>
              <w:t> </w:t>
            </w:r>
            <w:r w:rsidRPr="00A95313">
              <w:rPr>
                <w:rFonts w:ascii="Tahoma" w:eastAsia="Times New Roman" w:hAnsi="Tahoma" w:cs="Tahoma"/>
              </w:rPr>
              <w:t>dokumentuje spotkania ZIDR, ewaluuje prace ZIDR</w:t>
            </w:r>
          </w:p>
          <w:p w14:paraId="3302DF0A" w14:textId="77777777" w:rsidR="00B82CEA" w:rsidRPr="00A95313" w:rsidRDefault="00B82CEA" w:rsidP="003A5EE3">
            <w:pPr>
              <w:numPr>
                <w:ilvl w:val="0"/>
                <w:numId w:val="65"/>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prowadzi terminarz spotkań oraz odpowiada za gromadzenie, przetwarzanie i przechowywanie dokumentacji ZIDR</w:t>
            </w:r>
          </w:p>
          <w:p w14:paraId="10335F66" w14:textId="77777777" w:rsidR="00B82CEA" w:rsidRPr="00A95313" w:rsidRDefault="00B82CEA" w:rsidP="003A5EE3">
            <w:pPr>
              <w:numPr>
                <w:ilvl w:val="0"/>
                <w:numId w:val="65"/>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prowadzi korespondencję ze specjalistami zewnętrznymi (SZ)</w:t>
            </w:r>
          </w:p>
          <w:p w14:paraId="1DDF7A96" w14:textId="77777777" w:rsidR="00B82CEA" w:rsidRPr="00A95313" w:rsidRDefault="00B82CEA" w:rsidP="003A5EE3">
            <w:pPr>
              <w:numPr>
                <w:ilvl w:val="0"/>
                <w:numId w:val="65"/>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wspiera PS w ewaluacji działań ZIDR ramach spotkań konsultacyjnych; prowadzi sprawozdawczość dla potrzeb Modelu</w:t>
            </w:r>
          </w:p>
          <w:p w14:paraId="03B97EAA" w14:textId="216E9E9E" w:rsidR="00B82CEA" w:rsidRPr="00A95313" w:rsidRDefault="00B82CEA" w:rsidP="003A5EE3">
            <w:pPr>
              <w:numPr>
                <w:ilvl w:val="0"/>
                <w:numId w:val="64"/>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 xml:space="preserve">podejmuje i dokumentuje aktywność w ramach zadań związanych </w:t>
            </w:r>
            <w:r w:rsidRPr="00A95313">
              <w:rPr>
                <w:rFonts w:ascii="Tahoma" w:eastAsia="Times New Roman" w:hAnsi="Tahoma" w:cs="Tahoma"/>
              </w:rPr>
              <w:br/>
              <w:t>z tworzeniem i udzielaniem wsparcia społeczności lokalnej na karcie pracy środowiskowej</w:t>
            </w:r>
          </w:p>
        </w:tc>
      </w:tr>
      <w:tr w:rsidR="00B82CEA" w:rsidRPr="00A95313" w14:paraId="7F473621" w14:textId="77777777" w:rsidTr="006E69F0">
        <w:trPr>
          <w:trHeight w:val="139"/>
          <w:jc w:val="center"/>
        </w:trPr>
        <w:tc>
          <w:tcPr>
            <w:tcW w:w="1253" w:type="pct"/>
            <w:vAlign w:val="center"/>
          </w:tcPr>
          <w:p w14:paraId="61A7FADC" w14:textId="7C52A489" w:rsidR="00B82CEA" w:rsidRPr="006E69F0" w:rsidRDefault="00B82CEA" w:rsidP="006E69F0">
            <w:pPr>
              <w:spacing w:after="120" w:line="360" w:lineRule="auto"/>
              <w:contextualSpacing/>
              <w:rPr>
                <w:rFonts w:ascii="Tahoma" w:eastAsia="Times New Roman" w:hAnsi="Tahoma" w:cs="Tahoma"/>
              </w:rPr>
            </w:pPr>
            <w:r w:rsidRPr="006E69F0">
              <w:rPr>
                <w:rFonts w:ascii="Tahoma" w:eastAsia="Times New Roman" w:hAnsi="Tahoma" w:cs="Tahoma"/>
              </w:rPr>
              <w:lastRenderedPageBreak/>
              <w:t>PRACOWNIK SOCJALNY (PRACUJĄCY POZA KOMÓRKĄ)</w:t>
            </w:r>
          </w:p>
        </w:tc>
        <w:tc>
          <w:tcPr>
            <w:tcW w:w="3747" w:type="pct"/>
          </w:tcPr>
          <w:p w14:paraId="4BACB529" w14:textId="77777777" w:rsidR="00B82CEA" w:rsidRPr="00A95313" w:rsidRDefault="00B82CEA" w:rsidP="003A5EE3">
            <w:pPr>
              <w:numPr>
                <w:ilvl w:val="0"/>
                <w:numId w:val="64"/>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 xml:space="preserve">informuje osoby i rodziny spełniające kryteria dziedziczonego ubóstwa </w:t>
            </w:r>
            <w:r w:rsidRPr="00A95313">
              <w:rPr>
                <w:rFonts w:ascii="Tahoma" w:eastAsia="Times New Roman" w:hAnsi="Tahoma" w:cs="Tahoma"/>
              </w:rPr>
              <w:br/>
              <w:t>o możliwości uzyskania dodatkowego wsparcia w ramach Modelu, wypełnia kartę oceny formalnej</w:t>
            </w:r>
          </w:p>
          <w:p w14:paraId="3BAEBDC9" w14:textId="77777777" w:rsidR="00B82CEA" w:rsidRPr="00A95313" w:rsidRDefault="00B82CEA" w:rsidP="003A5EE3">
            <w:pPr>
              <w:numPr>
                <w:ilvl w:val="0"/>
                <w:numId w:val="64"/>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rozpoznaje i analizuje potrzeby i sytuację osoby, rodziny realizującej zadania w ramach Modelu, zgłaszającej zapotrzebowanie na świadczenia z pomocy społecznej</w:t>
            </w:r>
          </w:p>
          <w:p w14:paraId="39B3A455" w14:textId="77777777" w:rsidR="00B82CEA" w:rsidRPr="00A95313" w:rsidRDefault="00B82CEA" w:rsidP="003A5EE3">
            <w:pPr>
              <w:numPr>
                <w:ilvl w:val="0"/>
                <w:numId w:val="64"/>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weryfikuje kryteria kwalifikujące do uzyskania świadczeń</w:t>
            </w:r>
          </w:p>
          <w:p w14:paraId="3BB42254" w14:textId="77777777" w:rsidR="00B82CEA" w:rsidRPr="00A95313" w:rsidRDefault="00B82CEA" w:rsidP="003A5EE3">
            <w:pPr>
              <w:numPr>
                <w:ilvl w:val="0"/>
                <w:numId w:val="64"/>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przyjmuje dokumentację w sprawie przyznania lub odmowy przyznania świadczeń z pomocy społecznej</w:t>
            </w:r>
          </w:p>
          <w:p w14:paraId="0895B501" w14:textId="77777777" w:rsidR="00B82CEA" w:rsidRPr="00A95313" w:rsidRDefault="00B82CEA" w:rsidP="003A5EE3">
            <w:pPr>
              <w:numPr>
                <w:ilvl w:val="0"/>
                <w:numId w:val="64"/>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przeprowadza wywiady środowiskowe w celu ustalenia sytuacji bytowej rodziny realizującej zadania w ramach Modelu, która równocześnie ubiega się o pomoc</w:t>
            </w:r>
          </w:p>
          <w:p w14:paraId="724D9B96" w14:textId="77777777" w:rsidR="00B82CEA" w:rsidRPr="00A95313" w:rsidRDefault="00B82CEA" w:rsidP="003A5EE3">
            <w:pPr>
              <w:numPr>
                <w:ilvl w:val="0"/>
                <w:numId w:val="64"/>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opracowuje decyzje administracyjne o odmowie lub przyznaniu świadczeń obligatoryjnych i fakultatywnych, pieniężnych i</w:t>
            </w:r>
            <w:r>
              <w:rPr>
                <w:rFonts w:ascii="Tahoma" w:eastAsia="Times New Roman" w:hAnsi="Tahoma" w:cs="Tahoma"/>
              </w:rPr>
              <w:t> </w:t>
            </w:r>
            <w:r w:rsidRPr="00A95313">
              <w:rPr>
                <w:rFonts w:ascii="Tahoma" w:eastAsia="Times New Roman" w:hAnsi="Tahoma" w:cs="Tahoma"/>
              </w:rPr>
              <w:t>niepieniężnych z pomocy społecznej</w:t>
            </w:r>
          </w:p>
          <w:p w14:paraId="2656BA7C" w14:textId="77777777" w:rsidR="00B82CEA" w:rsidRPr="00A95313" w:rsidRDefault="00B82CEA" w:rsidP="003A5EE3">
            <w:pPr>
              <w:numPr>
                <w:ilvl w:val="0"/>
                <w:numId w:val="64"/>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sporządza analizę i sprawozdania dotyczące realizowanych zadań</w:t>
            </w:r>
          </w:p>
          <w:p w14:paraId="044FAA5C" w14:textId="683CFD96" w:rsidR="00B82CEA" w:rsidRPr="00A95313" w:rsidRDefault="00B82CEA" w:rsidP="003A5EE3">
            <w:pPr>
              <w:numPr>
                <w:ilvl w:val="0"/>
                <w:numId w:val="64"/>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utrzymuje stały kontakt z pracownikiem socjalnym realizującym pracę socjalną w ramach Modelu – pozyskuje i przekazuje informacje niezbędne do realizacji wsparcia rodziny</w:t>
            </w:r>
          </w:p>
        </w:tc>
      </w:tr>
      <w:tr w:rsidR="00AA52C4" w:rsidRPr="00A95313" w14:paraId="78A4158D" w14:textId="77777777" w:rsidTr="006E69F0">
        <w:trPr>
          <w:trHeight w:val="139"/>
          <w:jc w:val="center"/>
        </w:trPr>
        <w:tc>
          <w:tcPr>
            <w:tcW w:w="1253" w:type="pct"/>
            <w:vAlign w:val="center"/>
          </w:tcPr>
          <w:p w14:paraId="0FBA8724" w14:textId="06D95BD5" w:rsidR="00AA52C4" w:rsidRPr="006E69F0" w:rsidRDefault="00AA52C4" w:rsidP="00B82CEA">
            <w:pPr>
              <w:spacing w:after="120" w:line="360" w:lineRule="auto"/>
              <w:rPr>
                <w:rFonts w:ascii="Tahoma" w:eastAsia="Arial" w:hAnsi="Tahoma" w:cs="Tahoma"/>
                <w:b/>
                <w:color w:val="00000A"/>
              </w:rPr>
            </w:pPr>
            <w:r w:rsidRPr="006E69F0">
              <w:rPr>
                <w:rFonts w:ascii="Tahoma" w:eastAsia="Times New Roman" w:hAnsi="Tahoma" w:cs="Tahoma"/>
              </w:rPr>
              <w:t>SUPERWIZOR PRACY SOCJALNEJ</w:t>
            </w:r>
          </w:p>
        </w:tc>
        <w:tc>
          <w:tcPr>
            <w:tcW w:w="3747" w:type="pct"/>
          </w:tcPr>
          <w:p w14:paraId="01DF37CA" w14:textId="6ABE0549" w:rsidR="00AA52C4" w:rsidRPr="00A95313" w:rsidRDefault="00AA52C4" w:rsidP="003A5EE3">
            <w:pPr>
              <w:numPr>
                <w:ilvl w:val="0"/>
                <w:numId w:val="67"/>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wspiera PS i S w analizie sytuacji rodzin, tworzeniu diagnozy, planowaniu działań na rzecz rodzin; wspiera PS i S w planowaniu spotkań w ramach ZIDR</w:t>
            </w:r>
          </w:p>
          <w:p w14:paraId="6B6BED56" w14:textId="5FABD940" w:rsidR="00AA52C4" w:rsidRPr="00A95313" w:rsidRDefault="00AA52C4" w:rsidP="003A5EE3">
            <w:pPr>
              <w:numPr>
                <w:ilvl w:val="0"/>
                <w:numId w:val="67"/>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wspiera PS w rozwiązywaniu bieżących problemów powstających we</w:t>
            </w:r>
            <w:r w:rsidR="00B82CEA">
              <w:rPr>
                <w:rFonts w:ascii="Tahoma" w:eastAsia="Times New Roman" w:hAnsi="Tahoma" w:cs="Tahoma"/>
              </w:rPr>
              <w:t> </w:t>
            </w:r>
            <w:r w:rsidRPr="00A95313">
              <w:rPr>
                <w:rFonts w:ascii="Tahoma" w:eastAsia="Times New Roman" w:hAnsi="Tahoma" w:cs="Tahoma"/>
              </w:rPr>
              <w:t xml:space="preserve">współpracy z rodzinami i specjalistami zewnętrznymi; poszerza wiedzę </w:t>
            </w:r>
            <w:r w:rsidR="00005192" w:rsidRPr="00A95313">
              <w:rPr>
                <w:rFonts w:ascii="Tahoma" w:eastAsia="Times New Roman" w:hAnsi="Tahoma" w:cs="Tahoma"/>
              </w:rPr>
              <w:br/>
            </w:r>
            <w:r w:rsidRPr="00A95313">
              <w:rPr>
                <w:rFonts w:ascii="Tahoma" w:eastAsia="Times New Roman" w:hAnsi="Tahoma" w:cs="Tahoma"/>
              </w:rPr>
              <w:lastRenderedPageBreak/>
              <w:t>w obszarze nowatorskich technik i metod indywidualnej, grupowej</w:t>
            </w:r>
            <w:r w:rsidR="00B82CEA">
              <w:rPr>
                <w:rFonts w:ascii="Tahoma" w:eastAsia="Times New Roman" w:hAnsi="Tahoma" w:cs="Tahoma"/>
              </w:rPr>
              <w:t xml:space="preserve"> </w:t>
            </w:r>
            <w:r w:rsidR="001034A1" w:rsidRPr="00A95313">
              <w:rPr>
                <w:rFonts w:ascii="Tahoma" w:eastAsia="Times New Roman" w:hAnsi="Tahoma" w:cs="Tahoma"/>
              </w:rPr>
              <w:t>i</w:t>
            </w:r>
            <w:r w:rsidR="00B82CEA">
              <w:rPr>
                <w:rFonts w:ascii="Tahoma" w:eastAsia="Times New Roman" w:hAnsi="Tahoma" w:cs="Tahoma"/>
              </w:rPr>
              <w:t> </w:t>
            </w:r>
            <w:r w:rsidRPr="00A95313">
              <w:rPr>
                <w:rFonts w:ascii="Tahoma" w:eastAsia="Times New Roman" w:hAnsi="Tahoma" w:cs="Tahoma"/>
              </w:rPr>
              <w:t>środowiskowej pracy socjalnej</w:t>
            </w:r>
          </w:p>
          <w:p w14:paraId="267CFBD9" w14:textId="5332B554" w:rsidR="00AA52C4" w:rsidRPr="00A95313" w:rsidRDefault="00AA52C4" w:rsidP="003A5EE3">
            <w:pPr>
              <w:numPr>
                <w:ilvl w:val="0"/>
                <w:numId w:val="67"/>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pracuje nad zachowaniem dobrych relacji w grupie pracowników realizujących wsparcie, wspiera w rozwiązywaniu konfliktów; omawia emocje towarzyszące pracy PS i S, wspiera emocjonalnie</w:t>
            </w:r>
          </w:p>
          <w:p w14:paraId="23D68B20" w14:textId="5B63377F" w:rsidR="00AA52C4" w:rsidRPr="00A95313" w:rsidRDefault="00AA52C4" w:rsidP="003A5EE3">
            <w:pPr>
              <w:numPr>
                <w:ilvl w:val="0"/>
                <w:numId w:val="67"/>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przekazuje PS i S rzetelną informację zwrotną</w:t>
            </w:r>
          </w:p>
        </w:tc>
      </w:tr>
      <w:tr w:rsidR="00AA52C4" w:rsidRPr="00A95313" w14:paraId="62A0F44F" w14:textId="77777777" w:rsidTr="006E69F0">
        <w:trPr>
          <w:trHeight w:val="139"/>
          <w:jc w:val="center"/>
        </w:trPr>
        <w:tc>
          <w:tcPr>
            <w:tcW w:w="1253" w:type="pct"/>
            <w:vAlign w:val="center"/>
          </w:tcPr>
          <w:p w14:paraId="49DBB4A3" w14:textId="77B858C8" w:rsidR="00AA52C4" w:rsidRPr="006E69F0" w:rsidRDefault="00AA52C4" w:rsidP="00B82CEA">
            <w:pPr>
              <w:spacing w:after="120" w:line="360" w:lineRule="auto"/>
              <w:rPr>
                <w:rFonts w:ascii="Tahoma" w:eastAsia="Times New Roman" w:hAnsi="Tahoma" w:cs="Tahoma"/>
              </w:rPr>
            </w:pPr>
            <w:r w:rsidRPr="006E69F0">
              <w:rPr>
                <w:rFonts w:ascii="Tahoma" w:eastAsia="Times New Roman" w:hAnsi="Tahoma" w:cs="Tahoma"/>
              </w:rPr>
              <w:lastRenderedPageBreak/>
              <w:t xml:space="preserve">SPECJALISTA KONSULTANT </w:t>
            </w:r>
            <w:r w:rsidR="00B82CEA" w:rsidRPr="006E69F0">
              <w:rPr>
                <w:rFonts w:ascii="Tahoma" w:eastAsia="Times New Roman" w:hAnsi="Tahoma" w:cs="Tahoma"/>
              </w:rPr>
              <w:t>(NP. </w:t>
            </w:r>
            <w:r w:rsidRPr="006E69F0">
              <w:rPr>
                <w:rFonts w:ascii="Tahoma" w:eastAsia="Times New Roman" w:hAnsi="Tahoma" w:cs="Tahoma"/>
              </w:rPr>
              <w:t>PSYCHOLOG, PEDAGOG, DORADCA ZAWODOWY, PRAWNIK)</w:t>
            </w:r>
          </w:p>
        </w:tc>
        <w:tc>
          <w:tcPr>
            <w:tcW w:w="3747" w:type="pct"/>
          </w:tcPr>
          <w:p w14:paraId="0CADB925" w14:textId="0854F721" w:rsidR="00AA52C4" w:rsidRPr="00A95313" w:rsidRDefault="00AA52C4" w:rsidP="003A5EE3">
            <w:pPr>
              <w:numPr>
                <w:ilvl w:val="0"/>
                <w:numId w:val="67"/>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udziela porad i wskazówek rodzinie, dotyczących rozwiązywania ich problemów uczestniczy w spotkaniach Zespołu Interdyscyplinarnego ds. Rodziny</w:t>
            </w:r>
          </w:p>
          <w:p w14:paraId="7FA47171" w14:textId="77777777" w:rsidR="00AA52C4" w:rsidRPr="00A95313" w:rsidRDefault="00AA52C4" w:rsidP="003A5EE3">
            <w:pPr>
              <w:numPr>
                <w:ilvl w:val="0"/>
                <w:numId w:val="67"/>
              </w:numPr>
              <w:spacing w:after="120" w:line="360" w:lineRule="auto"/>
              <w:ind w:left="452"/>
              <w:contextualSpacing/>
              <w:jc w:val="both"/>
              <w:rPr>
                <w:rFonts w:ascii="Tahoma" w:eastAsia="Times New Roman" w:hAnsi="Tahoma" w:cs="Tahoma"/>
              </w:rPr>
            </w:pPr>
            <w:r w:rsidRPr="00A95313">
              <w:rPr>
                <w:rFonts w:ascii="Tahoma" w:eastAsia="Times New Roman" w:hAnsi="Tahoma" w:cs="Tahoma"/>
              </w:rPr>
              <w:t>wspiera pracowników socjalnych w pracy socjalnej (nawiązywaniu relacji, pogłębionej diagnozie, itp.</w:t>
            </w:r>
          </w:p>
        </w:tc>
      </w:tr>
    </w:tbl>
    <w:p w14:paraId="53C96911" w14:textId="60357761" w:rsidR="001C5FA2" w:rsidRDefault="00DA4B63" w:rsidP="00932A12">
      <w:pPr>
        <w:spacing w:after="120" w:line="360" w:lineRule="auto"/>
        <w:jc w:val="right"/>
        <w:rPr>
          <w:rFonts w:ascii="Tahoma" w:eastAsia="Arial" w:hAnsi="Tahoma" w:cs="Tahoma"/>
          <w:i/>
          <w:color w:val="000000"/>
          <w:sz w:val="22"/>
          <w:szCs w:val="22"/>
        </w:rPr>
      </w:pPr>
      <w:bookmarkStart w:id="62" w:name="page34"/>
      <w:bookmarkEnd w:id="62"/>
      <w:r w:rsidRPr="00A95313">
        <w:rPr>
          <w:rFonts w:ascii="Tahoma" w:eastAsia="Arial" w:hAnsi="Tahoma" w:cs="Tahoma"/>
          <w:i/>
          <w:color w:val="000000"/>
          <w:sz w:val="22"/>
          <w:szCs w:val="22"/>
        </w:rPr>
        <w:t>Źródło: opracowanie własne</w:t>
      </w:r>
    </w:p>
    <w:p w14:paraId="7E31A617" w14:textId="77777777" w:rsidR="005008A3" w:rsidRPr="00A95313" w:rsidRDefault="005008A3" w:rsidP="00932A12">
      <w:pPr>
        <w:spacing w:after="120" w:line="360" w:lineRule="auto"/>
        <w:jc w:val="right"/>
        <w:rPr>
          <w:rFonts w:ascii="Tahoma" w:eastAsia="Arial" w:hAnsi="Tahoma" w:cs="Tahoma"/>
          <w:i/>
          <w:color w:val="000000"/>
          <w:sz w:val="22"/>
          <w:szCs w:val="22"/>
        </w:rPr>
      </w:pPr>
    </w:p>
    <w:p w14:paraId="0EA52545" w14:textId="77777777" w:rsidR="00C35E32" w:rsidRPr="00857D7E" w:rsidRDefault="00C35E32" w:rsidP="003A5EE3">
      <w:pPr>
        <w:numPr>
          <w:ilvl w:val="0"/>
          <w:numId w:val="7"/>
        </w:numPr>
        <w:tabs>
          <w:tab w:val="left" w:pos="284"/>
        </w:tabs>
        <w:spacing w:after="120" w:line="360" w:lineRule="auto"/>
        <w:ind w:left="284" w:hanging="284"/>
        <w:jc w:val="both"/>
        <w:rPr>
          <w:rFonts w:ascii="Tahoma" w:eastAsia="Arial" w:hAnsi="Tahoma" w:cs="Tahoma"/>
          <w:b/>
          <w:bCs/>
          <w:color w:val="31849B" w:themeColor="accent5" w:themeShade="BF"/>
          <w:sz w:val="22"/>
          <w:szCs w:val="22"/>
        </w:rPr>
      </w:pPr>
      <w:bookmarkStart w:id="63" w:name="page35"/>
      <w:bookmarkEnd w:id="63"/>
      <w:r w:rsidRPr="00857D7E">
        <w:rPr>
          <w:rFonts w:ascii="Tahoma" w:eastAsia="Arial" w:hAnsi="Tahoma" w:cs="Tahoma"/>
          <w:b/>
          <w:bCs/>
          <w:color w:val="31849B" w:themeColor="accent5" w:themeShade="BF"/>
          <w:sz w:val="22"/>
          <w:szCs w:val="22"/>
        </w:rPr>
        <w:t>Wyłonienie pracowników do realizacji zadań w ramach Modelu</w:t>
      </w:r>
    </w:p>
    <w:p w14:paraId="709389ED" w14:textId="462A7EF5" w:rsidR="00C35E32" w:rsidRPr="00A95313" w:rsidRDefault="00C35E32" w:rsidP="00447C0C">
      <w:pPr>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Istotne jest, aby planowane w ramach Modelu działania były realizowane przez pracowników zgłaszających chęć uczestnictwa, gotowych do podniesienia swoich kwalifikacji, nastawionych na rozwój, elastycznych i gotowych do zmiany specyfiki pracy. Osoby zarządzające jednostką organizacyjną powinny przedstawić kadrze – w ramach wspólnego spotkania – zasoby i ograniczenia wynikające z uczestnictwa w realizacji Modelu tak, aby pracownicy mogli świadomie podjąć decyzję o udziale w pro</w:t>
      </w:r>
      <w:r w:rsidR="006E69F0">
        <w:rPr>
          <w:rFonts w:ascii="Tahoma" w:eastAsia="Arial" w:hAnsi="Tahoma" w:cs="Tahoma"/>
          <w:color w:val="00000A"/>
          <w:sz w:val="22"/>
          <w:szCs w:val="22"/>
        </w:rPr>
        <w:t>jekcie. Zmotywowana i gotowa do </w:t>
      </w:r>
      <w:r w:rsidRPr="00A95313">
        <w:rPr>
          <w:rFonts w:ascii="Tahoma" w:eastAsia="Arial" w:hAnsi="Tahoma" w:cs="Tahoma"/>
          <w:color w:val="00000A"/>
          <w:sz w:val="22"/>
          <w:szCs w:val="22"/>
        </w:rPr>
        <w:t xml:space="preserve">zmian kadra podnosi skuteczność działań, szczególnie </w:t>
      </w:r>
      <w:r w:rsidR="006E69F0">
        <w:rPr>
          <w:rFonts w:ascii="Tahoma" w:eastAsia="Arial" w:hAnsi="Tahoma" w:cs="Tahoma"/>
          <w:color w:val="00000A"/>
          <w:sz w:val="22"/>
          <w:szCs w:val="22"/>
        </w:rPr>
        <w:t>na etapie zapraszania rodzin do </w:t>
      </w:r>
      <w:r w:rsidRPr="00A95313">
        <w:rPr>
          <w:rFonts w:ascii="Tahoma" w:eastAsia="Arial" w:hAnsi="Tahoma" w:cs="Tahoma"/>
          <w:color w:val="00000A"/>
          <w:sz w:val="22"/>
          <w:szCs w:val="22"/>
        </w:rPr>
        <w:t>współpracy.</w:t>
      </w:r>
    </w:p>
    <w:p w14:paraId="671F3C56" w14:textId="77777777" w:rsidR="00C35E32" w:rsidRPr="00A95313" w:rsidRDefault="00C35E32" w:rsidP="00A95313">
      <w:pPr>
        <w:spacing w:after="120" w:line="360" w:lineRule="auto"/>
        <w:contextualSpacing/>
        <w:jc w:val="both"/>
        <w:rPr>
          <w:rFonts w:ascii="Tahoma" w:eastAsia="Times New Roman" w:hAnsi="Tahoma" w:cs="Tahoma"/>
          <w:sz w:val="22"/>
          <w:szCs w:val="22"/>
        </w:rPr>
      </w:pPr>
    </w:p>
    <w:p w14:paraId="126623FE" w14:textId="41F18622" w:rsidR="00DD0DAE" w:rsidRPr="00A95313" w:rsidRDefault="00C35E32" w:rsidP="00447C0C">
      <w:pPr>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Na tym etapie może zajść konieczność zatrudnienia dodatkowych osób do realizacji Modelu. W ramach wewnętrznej lub zewnętrznej rekrutacji kandydaci</w:t>
      </w:r>
      <w:r w:rsidR="006E69F0">
        <w:rPr>
          <w:rFonts w:ascii="Tahoma" w:eastAsia="Arial" w:hAnsi="Tahoma" w:cs="Tahoma"/>
          <w:color w:val="00000A"/>
          <w:sz w:val="22"/>
          <w:szCs w:val="22"/>
        </w:rPr>
        <w:t xml:space="preserve"> powinni uzyskać pełną wiedzę o </w:t>
      </w:r>
      <w:r w:rsidRPr="00A95313">
        <w:rPr>
          <w:rFonts w:ascii="Tahoma" w:eastAsia="Arial" w:hAnsi="Tahoma" w:cs="Tahoma"/>
          <w:color w:val="00000A"/>
          <w:sz w:val="22"/>
          <w:szCs w:val="22"/>
        </w:rPr>
        <w:t>ich przyszłej roli. Optymalnym rozwiązaniem jest zaproszenie pracowników socjalnych zainteresowanych uczestnictwem w realizacji Modelu do wspólnych prac nad tworzeniem</w:t>
      </w:r>
      <w:r w:rsidR="009D1473" w:rsidRPr="00A95313">
        <w:rPr>
          <w:rFonts w:ascii="Tahoma" w:eastAsia="Arial" w:hAnsi="Tahoma" w:cs="Tahoma"/>
          <w:color w:val="00000A"/>
          <w:sz w:val="22"/>
          <w:szCs w:val="22"/>
        </w:rPr>
        <w:t xml:space="preserve"> </w:t>
      </w:r>
      <w:r w:rsidR="006E69F0">
        <w:rPr>
          <w:rFonts w:ascii="Tahoma" w:eastAsia="Arial" w:hAnsi="Tahoma" w:cs="Tahoma"/>
          <w:color w:val="00000A"/>
          <w:sz w:val="22"/>
          <w:szCs w:val="22"/>
        </w:rPr>
        <w:t>i </w:t>
      </w:r>
      <w:r w:rsidRPr="00A95313">
        <w:rPr>
          <w:rFonts w:ascii="Tahoma" w:eastAsia="Arial" w:hAnsi="Tahoma" w:cs="Tahoma"/>
          <w:color w:val="00000A"/>
          <w:sz w:val="22"/>
          <w:szCs w:val="22"/>
        </w:rPr>
        <w:t>wdrażaniem go w danej jednostce organizacyjnej. Dzięki temu pracownicy socjalni będą mieli dużą wiedzę o funkcjonowaniu Modelu i motywację do jego wdrażania.</w:t>
      </w:r>
    </w:p>
    <w:p w14:paraId="737F72CE" w14:textId="3FBE8DB9" w:rsidR="00C35E32" w:rsidRDefault="00C35E32" w:rsidP="00447C0C">
      <w:pPr>
        <w:spacing w:after="120" w:line="360" w:lineRule="auto"/>
        <w:ind w:firstLine="284"/>
        <w:jc w:val="both"/>
        <w:rPr>
          <w:rFonts w:ascii="Tahoma" w:eastAsia="Arial" w:hAnsi="Tahoma" w:cs="Tahoma"/>
          <w:color w:val="00000A"/>
          <w:sz w:val="22"/>
          <w:szCs w:val="22"/>
        </w:rPr>
      </w:pPr>
      <w:r w:rsidRPr="00447C0C">
        <w:rPr>
          <w:rFonts w:ascii="Tahoma" w:eastAsia="Arial" w:hAnsi="Tahoma" w:cs="Tahoma"/>
          <w:color w:val="00000A"/>
          <w:sz w:val="22"/>
          <w:szCs w:val="22"/>
        </w:rPr>
        <w:t>Wymagania kompetencyjne wobec pracownika socjalnego (case managera) oraz specjalisty ds. sieci wsparcia okreś</w:t>
      </w:r>
      <w:r w:rsidR="001D142A" w:rsidRPr="00447C0C">
        <w:rPr>
          <w:rFonts w:ascii="Tahoma" w:eastAsia="Arial" w:hAnsi="Tahoma" w:cs="Tahoma"/>
          <w:color w:val="00000A"/>
          <w:sz w:val="22"/>
          <w:szCs w:val="22"/>
        </w:rPr>
        <w:t xml:space="preserve">lono szczegółowo w rozdziale 3  </w:t>
      </w:r>
      <w:r w:rsidR="00447C0C">
        <w:rPr>
          <w:rFonts w:ascii="Tahoma" w:eastAsia="Arial" w:hAnsi="Tahoma" w:cs="Tahoma"/>
          <w:color w:val="00000A"/>
          <w:sz w:val="22"/>
          <w:szCs w:val="22"/>
        </w:rPr>
        <w:t>„</w:t>
      </w:r>
      <w:r w:rsidR="006D31CF">
        <w:rPr>
          <w:rFonts w:ascii="Tahoma" w:eastAsia="Arial" w:hAnsi="Tahoma" w:cs="Tahoma"/>
          <w:color w:val="000000" w:themeColor="text1"/>
          <w:sz w:val="22"/>
          <w:szCs w:val="22"/>
        </w:rPr>
        <w:t xml:space="preserve">Podręcznika wdrażania Modelu </w:t>
      </w:r>
      <w:r w:rsidR="006D31CF" w:rsidRPr="00B90F83">
        <w:rPr>
          <w:rFonts w:ascii="Tahoma" w:eastAsia="Arial" w:hAnsi="Tahoma" w:cs="Tahoma"/>
          <w:color w:val="000000" w:themeColor="text1"/>
          <w:sz w:val="22"/>
          <w:szCs w:val="22"/>
        </w:rPr>
        <w:t>pracy z rodziną doświadczającą dziedziczonego ubóstwa na terenach pogórniczych</w:t>
      </w:r>
      <w:r w:rsidR="006D31CF">
        <w:rPr>
          <w:rFonts w:ascii="Tahoma" w:eastAsia="Arial" w:hAnsi="Tahoma" w:cs="Tahoma"/>
          <w:color w:val="000000" w:themeColor="text1"/>
          <w:sz w:val="22"/>
          <w:szCs w:val="22"/>
        </w:rPr>
        <w:t>”</w:t>
      </w:r>
      <w:r w:rsidR="00447C0C">
        <w:rPr>
          <w:rFonts w:ascii="Tahoma" w:eastAsia="Arial" w:hAnsi="Tahoma" w:cs="Tahoma"/>
          <w:color w:val="00000A"/>
          <w:sz w:val="22"/>
          <w:szCs w:val="22"/>
        </w:rPr>
        <w:t>”</w:t>
      </w:r>
      <w:r w:rsidRPr="00447C0C">
        <w:rPr>
          <w:rFonts w:ascii="Tahoma" w:eastAsia="Arial" w:hAnsi="Tahoma" w:cs="Tahoma"/>
          <w:color w:val="00000A"/>
          <w:sz w:val="22"/>
          <w:szCs w:val="22"/>
        </w:rPr>
        <w:t>.</w:t>
      </w:r>
    </w:p>
    <w:p w14:paraId="0C4FB9EB" w14:textId="77777777" w:rsidR="002C29F1" w:rsidRPr="00447C0C" w:rsidRDefault="002C29F1" w:rsidP="00447C0C">
      <w:pPr>
        <w:spacing w:after="120" w:line="360" w:lineRule="auto"/>
        <w:ind w:firstLine="284"/>
        <w:jc w:val="both"/>
        <w:rPr>
          <w:rFonts w:ascii="Tahoma" w:eastAsia="Arial" w:hAnsi="Tahoma" w:cs="Tahoma"/>
          <w:color w:val="00000A"/>
          <w:sz w:val="22"/>
          <w:szCs w:val="22"/>
        </w:rPr>
      </w:pPr>
    </w:p>
    <w:p w14:paraId="7E376BEE" w14:textId="77777777" w:rsidR="00C35E32" w:rsidRPr="00857D7E" w:rsidRDefault="00C35E32" w:rsidP="003A5EE3">
      <w:pPr>
        <w:numPr>
          <w:ilvl w:val="0"/>
          <w:numId w:val="7"/>
        </w:numPr>
        <w:tabs>
          <w:tab w:val="left" w:pos="284"/>
        </w:tabs>
        <w:spacing w:after="120" w:line="360" w:lineRule="auto"/>
        <w:ind w:left="284" w:hanging="284"/>
        <w:jc w:val="both"/>
        <w:rPr>
          <w:rFonts w:ascii="Tahoma" w:eastAsia="Arial" w:hAnsi="Tahoma" w:cs="Tahoma"/>
          <w:b/>
          <w:color w:val="31849B" w:themeColor="accent5" w:themeShade="BF"/>
          <w:sz w:val="22"/>
          <w:szCs w:val="22"/>
        </w:rPr>
      </w:pPr>
      <w:r w:rsidRPr="00857D7E">
        <w:rPr>
          <w:rFonts w:ascii="Tahoma" w:eastAsia="Arial" w:hAnsi="Tahoma" w:cs="Tahoma"/>
          <w:b/>
          <w:bCs/>
          <w:color w:val="31849B" w:themeColor="accent5" w:themeShade="BF"/>
          <w:sz w:val="22"/>
          <w:szCs w:val="22"/>
        </w:rPr>
        <w:lastRenderedPageBreak/>
        <w:t>Doskonalenie zawodowe kadry projektu</w:t>
      </w:r>
    </w:p>
    <w:p w14:paraId="0AF44EB7" w14:textId="2A54B224" w:rsidR="00012CD5" w:rsidRPr="00A95313" w:rsidRDefault="00C35E32" w:rsidP="00447C0C">
      <w:pPr>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Przed wdrożeniem Modelu konieczne jest przygotowanie pracowników do zastosowania go w praktyce. Z uwagi na zaproponowane w Modelu rozwiązania, konieczne jest podniesienie kompetencji pracowników zarówno powołanego zespołu/ko</w:t>
      </w:r>
      <w:r w:rsidR="006E69F0">
        <w:rPr>
          <w:rFonts w:ascii="Tahoma" w:eastAsia="Arial" w:hAnsi="Tahoma" w:cs="Tahoma"/>
          <w:color w:val="00000A"/>
          <w:sz w:val="22"/>
          <w:szCs w:val="22"/>
        </w:rPr>
        <w:t>mórki ds. jego wdrożenia, jak i </w:t>
      </w:r>
      <w:r w:rsidRPr="00A95313">
        <w:rPr>
          <w:rFonts w:ascii="Tahoma" w:eastAsia="Arial" w:hAnsi="Tahoma" w:cs="Tahoma"/>
          <w:color w:val="00000A"/>
          <w:sz w:val="22"/>
          <w:szCs w:val="22"/>
        </w:rPr>
        <w:t>pracowników socjalnych współpracujących z rodziną (np. w ramach przyznawanej pomocy finansowej). W planowanym zakresie merytorycznego wsparcia dla kadry projektu powinny znaleźć się zarówno warsztat</w:t>
      </w:r>
      <w:r w:rsidR="00447C0C">
        <w:rPr>
          <w:rFonts w:ascii="Tahoma" w:eastAsia="Arial" w:hAnsi="Tahoma" w:cs="Tahoma"/>
          <w:color w:val="00000A"/>
          <w:sz w:val="22"/>
          <w:szCs w:val="22"/>
        </w:rPr>
        <w:t xml:space="preserve">y, </w:t>
      </w:r>
      <w:r w:rsidRPr="00A95313">
        <w:rPr>
          <w:rFonts w:ascii="Tahoma" w:eastAsia="Arial" w:hAnsi="Tahoma" w:cs="Tahoma"/>
          <w:color w:val="00000A"/>
          <w:sz w:val="22"/>
          <w:szCs w:val="22"/>
        </w:rPr>
        <w:t>szkolenia</w:t>
      </w:r>
      <w:r w:rsidR="00447C0C">
        <w:rPr>
          <w:rFonts w:ascii="Tahoma" w:eastAsia="Arial" w:hAnsi="Tahoma" w:cs="Tahoma"/>
          <w:color w:val="00000A"/>
          <w:sz w:val="22"/>
          <w:szCs w:val="22"/>
        </w:rPr>
        <w:t>,</w:t>
      </w:r>
      <w:r w:rsidRPr="00A95313">
        <w:rPr>
          <w:rFonts w:ascii="Tahoma" w:eastAsia="Arial" w:hAnsi="Tahoma" w:cs="Tahoma"/>
          <w:color w:val="00000A"/>
          <w:sz w:val="22"/>
          <w:szCs w:val="22"/>
        </w:rPr>
        <w:t xml:space="preserve"> spotkania informujące o Modelu, przygotowujące do jego realizacji, jak i szkolenia metodyczne, podnoszące kompetencje zawodowe kadry.</w:t>
      </w:r>
    </w:p>
    <w:p w14:paraId="711F9799" w14:textId="2EEE03CD" w:rsidR="00CB4DC3" w:rsidRDefault="00C35E32" w:rsidP="00CB4DC3">
      <w:pPr>
        <w:spacing w:after="120" w:line="360" w:lineRule="auto"/>
        <w:ind w:firstLine="284"/>
        <w:jc w:val="both"/>
        <w:rPr>
          <w:rFonts w:ascii="Tahoma" w:eastAsia="Arial" w:hAnsi="Tahoma" w:cs="Tahoma"/>
          <w:color w:val="00000A"/>
          <w:sz w:val="22"/>
          <w:szCs w:val="22"/>
        </w:rPr>
      </w:pPr>
      <w:r w:rsidRPr="00447C0C">
        <w:rPr>
          <w:rFonts w:ascii="Tahoma" w:eastAsia="Arial" w:hAnsi="Tahoma" w:cs="Tahoma"/>
          <w:color w:val="00000A"/>
          <w:sz w:val="22"/>
          <w:szCs w:val="22"/>
        </w:rPr>
        <w:t>Wykaz rekomendowanych szkoleń znajduje si</w:t>
      </w:r>
      <w:r w:rsidR="001D142A" w:rsidRPr="00447C0C">
        <w:rPr>
          <w:rFonts w:ascii="Tahoma" w:eastAsia="Arial" w:hAnsi="Tahoma" w:cs="Tahoma"/>
          <w:color w:val="00000A"/>
          <w:sz w:val="22"/>
          <w:szCs w:val="22"/>
        </w:rPr>
        <w:t xml:space="preserve">ę w rozdziale 3 </w:t>
      </w:r>
      <w:r w:rsidR="00447C0C">
        <w:rPr>
          <w:rFonts w:ascii="Tahoma" w:eastAsia="Arial" w:hAnsi="Tahoma" w:cs="Tahoma"/>
          <w:color w:val="00000A"/>
          <w:sz w:val="22"/>
          <w:szCs w:val="22"/>
        </w:rPr>
        <w:t>„</w:t>
      </w:r>
      <w:r w:rsidR="006D31CF" w:rsidRPr="006D31CF">
        <w:rPr>
          <w:rFonts w:ascii="Tahoma" w:eastAsia="Arial" w:hAnsi="Tahoma" w:cs="Tahoma"/>
          <w:color w:val="00000A"/>
          <w:sz w:val="22"/>
          <w:szCs w:val="22"/>
        </w:rPr>
        <w:t>Podręcznik</w:t>
      </w:r>
      <w:r w:rsidR="006D31CF">
        <w:rPr>
          <w:rFonts w:ascii="Tahoma" w:eastAsia="Arial" w:hAnsi="Tahoma" w:cs="Tahoma"/>
          <w:color w:val="00000A"/>
          <w:sz w:val="22"/>
          <w:szCs w:val="22"/>
        </w:rPr>
        <w:t>a</w:t>
      </w:r>
      <w:r w:rsidR="006D31CF" w:rsidRPr="006D31CF">
        <w:rPr>
          <w:rFonts w:ascii="Tahoma" w:eastAsia="Arial" w:hAnsi="Tahoma" w:cs="Tahoma"/>
          <w:color w:val="00000A"/>
          <w:sz w:val="22"/>
          <w:szCs w:val="22"/>
        </w:rPr>
        <w:t xml:space="preserve"> wdrażania Modelu pracy z rodziną doświadczającą dziedziczonego ubóstwa na terenach pogórniczych”</w:t>
      </w:r>
      <w:r w:rsidR="00447C0C">
        <w:rPr>
          <w:rFonts w:ascii="Tahoma" w:eastAsia="Arial" w:hAnsi="Tahoma" w:cs="Tahoma"/>
          <w:color w:val="00000A"/>
          <w:sz w:val="22"/>
          <w:szCs w:val="22"/>
        </w:rPr>
        <w:t>”</w:t>
      </w:r>
      <w:r w:rsidRPr="00447C0C">
        <w:rPr>
          <w:rFonts w:ascii="Tahoma" w:eastAsia="Arial" w:hAnsi="Tahoma" w:cs="Tahoma"/>
          <w:color w:val="00000A"/>
          <w:sz w:val="22"/>
          <w:szCs w:val="22"/>
        </w:rPr>
        <w:t>.</w:t>
      </w:r>
    </w:p>
    <w:p w14:paraId="0486939A" w14:textId="77777777" w:rsidR="00447C0C" w:rsidRPr="00447C0C" w:rsidRDefault="00447C0C" w:rsidP="00447C0C">
      <w:pPr>
        <w:spacing w:after="120" w:line="360" w:lineRule="auto"/>
        <w:ind w:firstLine="284"/>
        <w:jc w:val="both"/>
        <w:rPr>
          <w:rFonts w:ascii="Tahoma" w:eastAsia="Arial" w:hAnsi="Tahoma" w:cs="Tahoma"/>
          <w:color w:val="00000A"/>
          <w:sz w:val="22"/>
          <w:szCs w:val="22"/>
        </w:rPr>
      </w:pPr>
    </w:p>
    <w:p w14:paraId="5287F194" w14:textId="333FA6F9" w:rsidR="00533941" w:rsidRPr="00533941" w:rsidRDefault="00C35E32" w:rsidP="00533941">
      <w:pPr>
        <w:spacing w:after="120" w:line="360" w:lineRule="auto"/>
        <w:ind w:firstLine="218"/>
        <w:contextualSpacing/>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Forma prowadzenia działań informacyjnych i edukacyjnych na temat Modelu może być dowolna. Mogą to być zarówno spotkania dla kilku bądź kilkunastu osób, szkolenia lub warsztaty, spotkania indywidualne itp. Jednakże, niezależnie od przyjętej formy, zakres spotkań informujących i przygotowujących do wdrożen</w:t>
      </w:r>
      <w:r w:rsidR="006E69F0">
        <w:rPr>
          <w:rFonts w:ascii="Tahoma" w:eastAsia="Arial" w:hAnsi="Tahoma" w:cs="Tahoma"/>
          <w:color w:val="000000" w:themeColor="text1"/>
          <w:sz w:val="22"/>
          <w:szCs w:val="22"/>
        </w:rPr>
        <w:t>ia Modelu powinien obejmować co </w:t>
      </w:r>
      <w:r w:rsidRPr="00A95313">
        <w:rPr>
          <w:rFonts w:ascii="Tahoma" w:eastAsia="Arial" w:hAnsi="Tahoma" w:cs="Tahoma"/>
          <w:color w:val="000000" w:themeColor="text1"/>
          <w:sz w:val="22"/>
          <w:szCs w:val="22"/>
        </w:rPr>
        <w:t>najmniej następujące zagadnienia:</w:t>
      </w:r>
    </w:p>
    <w:p w14:paraId="444B9A73" w14:textId="77777777" w:rsidR="00533941" w:rsidRPr="00533941" w:rsidRDefault="00533941" w:rsidP="003A5EE3">
      <w:pPr>
        <w:pStyle w:val="Akapitzlist"/>
        <w:numPr>
          <w:ilvl w:val="0"/>
          <w:numId w:val="151"/>
        </w:numPr>
        <w:spacing w:after="120" w:line="360" w:lineRule="auto"/>
        <w:jc w:val="both"/>
        <w:rPr>
          <w:rFonts w:ascii="Tahoma" w:eastAsia="Arial" w:hAnsi="Tahoma" w:cs="Tahoma"/>
          <w:color w:val="000000" w:themeColor="text1"/>
          <w:sz w:val="22"/>
          <w:szCs w:val="22"/>
        </w:rPr>
      </w:pPr>
      <w:r w:rsidRPr="00533941">
        <w:rPr>
          <w:rFonts w:ascii="Tahoma" w:eastAsia="Arial" w:hAnsi="Tahoma" w:cs="Tahoma"/>
          <w:color w:val="000000" w:themeColor="text1"/>
          <w:sz w:val="22"/>
          <w:szCs w:val="22"/>
        </w:rPr>
        <w:t>podstawowe informacje o Modelu (cele, adresaci modelu, realizatorzy);</w:t>
      </w:r>
    </w:p>
    <w:p w14:paraId="237105E5" w14:textId="2BF56FFB" w:rsidR="00533941" w:rsidRPr="00533941" w:rsidRDefault="00533941" w:rsidP="003A5EE3">
      <w:pPr>
        <w:pStyle w:val="Akapitzlist"/>
        <w:numPr>
          <w:ilvl w:val="0"/>
          <w:numId w:val="151"/>
        </w:numPr>
        <w:spacing w:after="120" w:line="360" w:lineRule="auto"/>
        <w:jc w:val="both"/>
        <w:rPr>
          <w:rFonts w:ascii="Tahoma" w:eastAsia="Arial" w:hAnsi="Tahoma" w:cs="Tahoma"/>
          <w:color w:val="000000" w:themeColor="text1"/>
          <w:sz w:val="22"/>
          <w:szCs w:val="22"/>
        </w:rPr>
      </w:pPr>
      <w:r w:rsidRPr="00533941">
        <w:rPr>
          <w:rFonts w:ascii="Tahoma" w:eastAsia="Arial" w:hAnsi="Tahoma" w:cs="Tahoma"/>
          <w:color w:val="000000" w:themeColor="text1"/>
          <w:sz w:val="22"/>
          <w:szCs w:val="22"/>
        </w:rPr>
        <w:t>główne  założenia  Modelu (interdyscyplinarność,  praca  metodą  indywidualnego przypadku;</w:t>
      </w:r>
    </w:p>
    <w:p w14:paraId="41FBED0C" w14:textId="7F8C32AE" w:rsidR="00533941" w:rsidRPr="00533941" w:rsidRDefault="00533941" w:rsidP="003A5EE3">
      <w:pPr>
        <w:pStyle w:val="Akapitzlist"/>
        <w:numPr>
          <w:ilvl w:val="0"/>
          <w:numId w:val="151"/>
        </w:numPr>
        <w:spacing w:after="120" w:line="360" w:lineRule="auto"/>
        <w:jc w:val="both"/>
        <w:rPr>
          <w:rFonts w:ascii="Tahoma" w:eastAsia="Arial" w:hAnsi="Tahoma" w:cs="Tahoma"/>
          <w:color w:val="000000" w:themeColor="text1"/>
          <w:sz w:val="22"/>
          <w:szCs w:val="22"/>
        </w:rPr>
      </w:pPr>
      <w:r w:rsidRPr="00533941">
        <w:rPr>
          <w:rFonts w:ascii="Tahoma" w:eastAsia="Arial" w:hAnsi="Tahoma" w:cs="Tahoma"/>
          <w:color w:val="000000" w:themeColor="text1"/>
          <w:sz w:val="22"/>
          <w:szCs w:val="22"/>
        </w:rPr>
        <w:t>współpracę partnerską, skoncentrowanie działań</w:t>
      </w:r>
      <w:r w:rsidR="006E69F0">
        <w:rPr>
          <w:rFonts w:ascii="Tahoma" w:eastAsia="Arial" w:hAnsi="Tahoma" w:cs="Tahoma"/>
          <w:color w:val="000000" w:themeColor="text1"/>
          <w:sz w:val="22"/>
          <w:szCs w:val="22"/>
        </w:rPr>
        <w:t xml:space="preserve"> interwencyjnych na dzieciach i </w:t>
      </w:r>
      <w:r w:rsidRPr="00533941">
        <w:rPr>
          <w:rFonts w:ascii="Tahoma" w:eastAsia="Arial" w:hAnsi="Tahoma" w:cs="Tahoma"/>
          <w:color w:val="000000" w:themeColor="text1"/>
          <w:sz w:val="22"/>
          <w:szCs w:val="22"/>
        </w:rPr>
        <w:t>młodzieży;</w:t>
      </w:r>
    </w:p>
    <w:p w14:paraId="78C1AA71" w14:textId="77777777" w:rsidR="00533941" w:rsidRPr="00533941" w:rsidRDefault="00533941" w:rsidP="003A5EE3">
      <w:pPr>
        <w:pStyle w:val="Akapitzlist"/>
        <w:numPr>
          <w:ilvl w:val="0"/>
          <w:numId w:val="151"/>
        </w:numPr>
        <w:spacing w:after="120" w:line="360" w:lineRule="auto"/>
        <w:jc w:val="both"/>
        <w:rPr>
          <w:rFonts w:ascii="Tahoma" w:eastAsia="Arial" w:hAnsi="Tahoma" w:cs="Tahoma"/>
          <w:color w:val="000000" w:themeColor="text1"/>
          <w:sz w:val="22"/>
          <w:szCs w:val="22"/>
        </w:rPr>
      </w:pPr>
      <w:r w:rsidRPr="00533941">
        <w:rPr>
          <w:rFonts w:ascii="Tahoma" w:eastAsia="Arial" w:hAnsi="Tahoma" w:cs="Tahoma"/>
          <w:color w:val="000000" w:themeColor="text1"/>
          <w:sz w:val="22"/>
          <w:szCs w:val="22"/>
        </w:rPr>
        <w:t>korzyści płynące z realizacji Modelu;</w:t>
      </w:r>
    </w:p>
    <w:p w14:paraId="38B49D06" w14:textId="77777777" w:rsidR="00533941" w:rsidRPr="00533941" w:rsidRDefault="00533941" w:rsidP="003A5EE3">
      <w:pPr>
        <w:pStyle w:val="Akapitzlist"/>
        <w:numPr>
          <w:ilvl w:val="0"/>
          <w:numId w:val="151"/>
        </w:numPr>
        <w:spacing w:after="120" w:line="360" w:lineRule="auto"/>
        <w:jc w:val="both"/>
        <w:rPr>
          <w:rFonts w:ascii="Tahoma" w:eastAsia="Arial" w:hAnsi="Tahoma" w:cs="Tahoma"/>
          <w:color w:val="000000" w:themeColor="text1"/>
          <w:sz w:val="22"/>
          <w:szCs w:val="22"/>
        </w:rPr>
      </w:pPr>
      <w:r w:rsidRPr="00533941">
        <w:rPr>
          <w:rFonts w:ascii="Tahoma" w:eastAsia="Arial" w:hAnsi="Tahoma" w:cs="Tahoma"/>
          <w:color w:val="000000" w:themeColor="text1"/>
          <w:sz w:val="22"/>
          <w:szCs w:val="22"/>
        </w:rPr>
        <w:t>rola sieci wsparcia we wdrażaniu Modelu;</w:t>
      </w:r>
    </w:p>
    <w:p w14:paraId="03F8BF48" w14:textId="77777777" w:rsidR="00533941" w:rsidRPr="00533941" w:rsidRDefault="00533941" w:rsidP="003A5EE3">
      <w:pPr>
        <w:pStyle w:val="Akapitzlist"/>
        <w:numPr>
          <w:ilvl w:val="0"/>
          <w:numId w:val="151"/>
        </w:numPr>
        <w:spacing w:after="120" w:line="360" w:lineRule="auto"/>
        <w:jc w:val="both"/>
        <w:rPr>
          <w:rFonts w:ascii="Tahoma" w:eastAsia="Arial" w:hAnsi="Tahoma" w:cs="Tahoma"/>
          <w:color w:val="000000" w:themeColor="text1"/>
          <w:sz w:val="22"/>
          <w:szCs w:val="22"/>
        </w:rPr>
      </w:pPr>
      <w:r w:rsidRPr="00533941">
        <w:rPr>
          <w:rFonts w:ascii="Tahoma" w:eastAsia="Arial" w:hAnsi="Tahoma" w:cs="Tahoma"/>
          <w:color w:val="000000" w:themeColor="text1"/>
          <w:sz w:val="22"/>
          <w:szCs w:val="22"/>
        </w:rPr>
        <w:t>zasady współpracy w ramach sieci (Zespoły Interdyscyplinarne ds. Wsparcia Rodzin, pakiety usług, informatorium);</w:t>
      </w:r>
    </w:p>
    <w:p w14:paraId="78CEE74C" w14:textId="77777777" w:rsidR="00533941" w:rsidRPr="00533941" w:rsidRDefault="00533941" w:rsidP="003A5EE3">
      <w:pPr>
        <w:pStyle w:val="Akapitzlist"/>
        <w:numPr>
          <w:ilvl w:val="0"/>
          <w:numId w:val="151"/>
        </w:numPr>
        <w:spacing w:after="120" w:line="360" w:lineRule="auto"/>
        <w:jc w:val="both"/>
        <w:rPr>
          <w:rFonts w:ascii="Tahoma" w:eastAsia="Arial" w:hAnsi="Tahoma" w:cs="Tahoma"/>
          <w:color w:val="000000" w:themeColor="text1"/>
          <w:sz w:val="22"/>
          <w:szCs w:val="22"/>
        </w:rPr>
      </w:pPr>
      <w:r w:rsidRPr="00533941">
        <w:rPr>
          <w:rFonts w:ascii="Tahoma" w:eastAsia="Arial" w:hAnsi="Tahoma" w:cs="Tahoma"/>
          <w:color w:val="000000" w:themeColor="text1"/>
          <w:sz w:val="22"/>
          <w:szCs w:val="22"/>
        </w:rPr>
        <w:t>warunki techniczno-organizacyjne wdrożenia Modelu oraz etapy wdrożenia Modelu;</w:t>
      </w:r>
    </w:p>
    <w:p w14:paraId="70E54A36" w14:textId="348C4D04" w:rsidR="00533941" w:rsidRPr="00533941" w:rsidRDefault="00533941" w:rsidP="003A5EE3">
      <w:pPr>
        <w:pStyle w:val="Akapitzlist"/>
        <w:numPr>
          <w:ilvl w:val="0"/>
          <w:numId w:val="151"/>
        </w:numPr>
        <w:spacing w:after="120" w:line="360" w:lineRule="auto"/>
        <w:jc w:val="both"/>
        <w:rPr>
          <w:rFonts w:ascii="Tahoma" w:eastAsia="Arial" w:hAnsi="Tahoma" w:cs="Tahoma"/>
          <w:color w:val="000000" w:themeColor="text1"/>
          <w:sz w:val="22"/>
          <w:szCs w:val="22"/>
        </w:rPr>
      </w:pPr>
      <w:r w:rsidRPr="00533941">
        <w:rPr>
          <w:rFonts w:ascii="Tahoma" w:eastAsia="Arial" w:hAnsi="Tahoma" w:cs="Tahoma"/>
          <w:color w:val="000000" w:themeColor="text1"/>
          <w:sz w:val="22"/>
          <w:szCs w:val="22"/>
        </w:rPr>
        <w:t xml:space="preserve">przeszkolenie pracowników pracujących w ramach Modelu w zakresie stosowania rekomendowanych narzędzi do pracy z rodzinami ( takimi jak: wywiady, IPS, ankiety, </w:t>
      </w:r>
      <w:proofErr w:type="spellStart"/>
      <w:r w:rsidRPr="00533941">
        <w:rPr>
          <w:rFonts w:ascii="Tahoma" w:eastAsia="Arial" w:hAnsi="Tahoma" w:cs="Tahoma"/>
          <w:color w:val="000000" w:themeColor="text1"/>
          <w:sz w:val="22"/>
          <w:szCs w:val="22"/>
        </w:rPr>
        <w:t>genogram</w:t>
      </w:r>
      <w:proofErr w:type="spellEnd"/>
      <w:r w:rsidRPr="00533941">
        <w:rPr>
          <w:rFonts w:ascii="Tahoma" w:eastAsia="Arial" w:hAnsi="Tahoma" w:cs="Tahoma"/>
          <w:color w:val="000000" w:themeColor="text1"/>
          <w:sz w:val="22"/>
          <w:szCs w:val="22"/>
        </w:rPr>
        <w:t xml:space="preserve">, </w:t>
      </w:r>
      <w:proofErr w:type="spellStart"/>
      <w:r w:rsidRPr="00533941">
        <w:rPr>
          <w:rFonts w:ascii="Tahoma" w:eastAsia="Arial" w:hAnsi="Tahoma" w:cs="Tahoma"/>
          <w:color w:val="000000" w:themeColor="text1"/>
          <w:sz w:val="22"/>
          <w:szCs w:val="22"/>
        </w:rPr>
        <w:t>ekogram</w:t>
      </w:r>
      <w:proofErr w:type="spellEnd"/>
      <w:r w:rsidRPr="00533941">
        <w:rPr>
          <w:rFonts w:ascii="Tahoma" w:eastAsia="Arial" w:hAnsi="Tahoma" w:cs="Tahoma"/>
          <w:color w:val="000000" w:themeColor="text1"/>
          <w:sz w:val="22"/>
          <w:szCs w:val="22"/>
        </w:rPr>
        <w:t>, arkusze).</w:t>
      </w:r>
    </w:p>
    <w:p w14:paraId="4E0D77F3" w14:textId="77777777" w:rsidR="00533941" w:rsidRPr="00415A61" w:rsidRDefault="00533941" w:rsidP="00415A61">
      <w:pPr>
        <w:spacing w:after="120" w:line="360" w:lineRule="auto"/>
        <w:ind w:left="218"/>
        <w:jc w:val="both"/>
        <w:rPr>
          <w:rFonts w:ascii="Tahoma" w:eastAsia="Arial" w:hAnsi="Tahoma" w:cs="Tahoma"/>
          <w:color w:val="000000" w:themeColor="text1"/>
          <w:sz w:val="22"/>
          <w:szCs w:val="22"/>
        </w:rPr>
      </w:pPr>
    </w:p>
    <w:p w14:paraId="5D3640EC" w14:textId="36E4CDCA" w:rsidR="00C35E32" w:rsidRPr="00A95313" w:rsidRDefault="00C35E32" w:rsidP="00447C0C">
      <w:pPr>
        <w:spacing w:after="120" w:line="360" w:lineRule="auto"/>
        <w:ind w:firstLine="218"/>
        <w:contextualSpacing/>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W odniesieniu do poszczególnych grup uczestników</w:t>
      </w:r>
      <w:r w:rsidR="00415A61">
        <w:rPr>
          <w:rFonts w:ascii="Tahoma" w:eastAsia="Arial" w:hAnsi="Tahoma" w:cs="Tahoma"/>
          <w:color w:val="000000" w:themeColor="text1"/>
          <w:sz w:val="22"/>
          <w:szCs w:val="22"/>
        </w:rPr>
        <w:t>,</w:t>
      </w:r>
      <w:r w:rsidRPr="00A95313">
        <w:rPr>
          <w:rFonts w:ascii="Tahoma" w:eastAsia="Arial" w:hAnsi="Tahoma" w:cs="Tahoma"/>
          <w:color w:val="000000" w:themeColor="text1"/>
          <w:sz w:val="22"/>
          <w:szCs w:val="22"/>
        </w:rPr>
        <w:t xml:space="preserve"> nacisk powinien zostać położony na nieco inne aspekty związane z wdrażaniem Modelu. W przypadku kadry zarządzającej </w:t>
      </w:r>
      <w:r w:rsidRPr="00A95313">
        <w:rPr>
          <w:rFonts w:ascii="Tahoma" w:eastAsia="Arial" w:hAnsi="Tahoma" w:cs="Tahoma"/>
          <w:color w:val="000000" w:themeColor="text1"/>
          <w:sz w:val="22"/>
          <w:szCs w:val="22"/>
        </w:rPr>
        <w:lastRenderedPageBreak/>
        <w:t>instytucji wdrażającej</w:t>
      </w:r>
      <w:r w:rsidR="00415A61">
        <w:rPr>
          <w:rFonts w:ascii="Tahoma" w:eastAsia="Arial" w:hAnsi="Tahoma" w:cs="Tahoma"/>
          <w:color w:val="000000" w:themeColor="text1"/>
          <w:sz w:val="22"/>
          <w:szCs w:val="22"/>
        </w:rPr>
        <w:t xml:space="preserve"> lub</w:t>
      </w:r>
      <w:r w:rsidRPr="00A95313">
        <w:rPr>
          <w:rFonts w:ascii="Tahoma" w:eastAsia="Arial" w:hAnsi="Tahoma" w:cs="Tahoma"/>
          <w:color w:val="000000" w:themeColor="text1"/>
          <w:sz w:val="22"/>
          <w:szCs w:val="22"/>
        </w:rPr>
        <w:t xml:space="preserve"> planującej wdrożenie modelu (dyrektorów, kierowników OPS), szczególna uwaga powinna zostać skierowana na kwestie związane z warunkami techniczno-organizacyjnymi, jakie muszą być zapewnione, aby móc wdrożyć Model. W przypadku pracowników zainteresowanych jego realizacją (praco</w:t>
      </w:r>
      <w:r w:rsidR="006E69F0">
        <w:rPr>
          <w:rFonts w:ascii="Tahoma" w:eastAsia="Arial" w:hAnsi="Tahoma" w:cs="Tahoma"/>
          <w:color w:val="000000" w:themeColor="text1"/>
          <w:sz w:val="22"/>
          <w:szCs w:val="22"/>
        </w:rPr>
        <w:t>wników socjalnych pracujących z </w:t>
      </w:r>
      <w:r w:rsidRPr="00A95313">
        <w:rPr>
          <w:rFonts w:ascii="Tahoma" w:eastAsia="Arial" w:hAnsi="Tahoma" w:cs="Tahoma"/>
          <w:color w:val="000000" w:themeColor="text1"/>
          <w:sz w:val="22"/>
          <w:szCs w:val="22"/>
        </w:rPr>
        <w:t>rodzinami, specjalistów ds. sieci wsparcia)</w:t>
      </w:r>
      <w:r w:rsidR="00415A61">
        <w:rPr>
          <w:rFonts w:ascii="Tahoma" w:eastAsia="Arial" w:hAnsi="Tahoma" w:cs="Tahoma"/>
          <w:color w:val="000000" w:themeColor="text1"/>
          <w:sz w:val="22"/>
          <w:szCs w:val="22"/>
        </w:rPr>
        <w:t>,</w:t>
      </w:r>
      <w:r w:rsidRPr="00A95313">
        <w:rPr>
          <w:rFonts w:ascii="Tahoma" w:eastAsia="Arial" w:hAnsi="Tahoma" w:cs="Tahoma"/>
          <w:color w:val="000000" w:themeColor="text1"/>
          <w:sz w:val="22"/>
          <w:szCs w:val="22"/>
        </w:rPr>
        <w:t xml:space="preserve"> szczególną uwagę powinno się położyć na kwestie związane z poszczególnymi etapami wdrażania Modelu. Praktyczne aspekty jego wdrażania powinny być stale konsultowane</w:t>
      </w:r>
      <w:r w:rsidR="00415A61">
        <w:rPr>
          <w:rFonts w:ascii="Tahoma" w:eastAsia="Arial" w:hAnsi="Tahoma" w:cs="Tahoma"/>
          <w:color w:val="000000" w:themeColor="text1"/>
          <w:sz w:val="22"/>
          <w:szCs w:val="22"/>
        </w:rPr>
        <w:t>,</w:t>
      </w:r>
      <w:r w:rsidRPr="00A95313">
        <w:rPr>
          <w:rFonts w:ascii="Tahoma" w:eastAsia="Arial" w:hAnsi="Tahoma" w:cs="Tahoma"/>
          <w:color w:val="000000" w:themeColor="text1"/>
          <w:sz w:val="22"/>
          <w:szCs w:val="22"/>
        </w:rPr>
        <w:t xml:space="preserve"> np. poprzez indywidualny coaching, mentoring, tutoring w tym zakresie. Dodatkowo, jako wzmocnienie i podniesienie kompetencji pracowników realizujących Model, proponuje się objęcie ich systematycznym wsparciem superwizyjnym, jak również utworzenie możliwości samodoskonalenia się w ramach grup edukacyjnych opartych na metodzie </w:t>
      </w:r>
      <w:r w:rsidRPr="00A95313">
        <w:rPr>
          <w:rFonts w:ascii="Tahoma" w:eastAsia="Arial" w:hAnsi="Tahoma" w:cs="Tahoma"/>
          <w:i/>
          <w:color w:val="000000" w:themeColor="text1"/>
          <w:sz w:val="22"/>
          <w:szCs w:val="22"/>
        </w:rPr>
        <w:t>Study Circle</w:t>
      </w:r>
      <w:r w:rsidRPr="00A95313">
        <w:rPr>
          <w:rFonts w:ascii="Tahoma" w:eastAsia="Arial" w:hAnsi="Tahoma" w:cs="Tahoma"/>
          <w:color w:val="000000" w:themeColor="text1"/>
          <w:sz w:val="22"/>
          <w:szCs w:val="22"/>
        </w:rPr>
        <w:t>.</w:t>
      </w:r>
      <w:r w:rsidR="00AD0EDB" w:rsidRPr="00A95313">
        <w:rPr>
          <w:rFonts w:ascii="Tahoma" w:eastAsia="Arial" w:hAnsi="Tahoma" w:cs="Tahoma"/>
          <w:color w:val="000000" w:themeColor="text1"/>
          <w:sz w:val="22"/>
          <w:szCs w:val="22"/>
        </w:rPr>
        <w:t xml:space="preserve"> </w:t>
      </w:r>
      <w:r w:rsidRPr="00A95313">
        <w:rPr>
          <w:rFonts w:ascii="Tahoma" w:eastAsia="Arial" w:hAnsi="Tahoma" w:cs="Tahoma"/>
          <w:color w:val="000000" w:themeColor="text1"/>
          <w:sz w:val="22"/>
          <w:szCs w:val="22"/>
        </w:rPr>
        <w:t>Jednocześnie rekomenduje się przygotowanie w tym zakresie także partnerów – członków sieci wsparcia.</w:t>
      </w:r>
    </w:p>
    <w:p w14:paraId="36CE0693" w14:textId="77777777" w:rsidR="00104241" w:rsidRDefault="00104241" w:rsidP="00A95313">
      <w:pPr>
        <w:spacing w:after="120" w:line="360" w:lineRule="auto"/>
        <w:jc w:val="both"/>
        <w:rPr>
          <w:rFonts w:ascii="Tahoma" w:eastAsia="Arial" w:hAnsi="Tahoma" w:cs="Tahoma"/>
          <w:b/>
          <w:bCs/>
          <w:color w:val="4F81BD" w:themeColor="accent1"/>
          <w:sz w:val="22"/>
          <w:szCs w:val="22"/>
        </w:rPr>
      </w:pPr>
    </w:p>
    <w:p w14:paraId="18DF105E" w14:textId="77777777" w:rsidR="00C35E32" w:rsidRPr="00724287" w:rsidRDefault="00C35E32" w:rsidP="003A5EE3">
      <w:pPr>
        <w:numPr>
          <w:ilvl w:val="0"/>
          <w:numId w:val="8"/>
        </w:numPr>
        <w:tabs>
          <w:tab w:val="left" w:pos="284"/>
        </w:tabs>
        <w:spacing w:after="120" w:line="360" w:lineRule="auto"/>
        <w:ind w:left="284" w:hanging="284"/>
        <w:jc w:val="both"/>
        <w:rPr>
          <w:rFonts w:ascii="Tahoma" w:eastAsia="Arial" w:hAnsi="Tahoma" w:cs="Tahoma"/>
          <w:b/>
          <w:bCs/>
          <w:color w:val="31849B" w:themeColor="accent5" w:themeShade="BF"/>
          <w:sz w:val="22"/>
          <w:szCs w:val="22"/>
        </w:rPr>
      </w:pPr>
      <w:r w:rsidRPr="00724287">
        <w:rPr>
          <w:rFonts w:ascii="Tahoma" w:eastAsia="Arial" w:hAnsi="Tahoma" w:cs="Tahoma"/>
          <w:b/>
          <w:bCs/>
          <w:color w:val="31849B" w:themeColor="accent5" w:themeShade="BF"/>
          <w:sz w:val="22"/>
          <w:szCs w:val="22"/>
        </w:rPr>
        <w:t>Ustalenie listy rodzin, którym zostanie zaproponowany udział w projekcie</w:t>
      </w:r>
    </w:p>
    <w:p w14:paraId="169A7EEB" w14:textId="380179B1" w:rsidR="00F5275C" w:rsidRPr="002B3FAD" w:rsidRDefault="00C35E32" w:rsidP="002B3FAD">
      <w:pPr>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Zakłada się, że instytucja wdrażająca Model</w:t>
      </w:r>
      <w:r w:rsidR="002B3FAD">
        <w:rPr>
          <w:rFonts w:ascii="Tahoma" w:eastAsia="Arial" w:hAnsi="Tahoma" w:cs="Tahoma"/>
          <w:color w:val="00000A"/>
          <w:sz w:val="22"/>
          <w:szCs w:val="22"/>
        </w:rPr>
        <w:t>,</w:t>
      </w:r>
      <w:r w:rsidRPr="00A95313">
        <w:rPr>
          <w:rFonts w:ascii="Tahoma" w:eastAsia="Arial" w:hAnsi="Tahoma" w:cs="Tahoma"/>
          <w:color w:val="00000A"/>
          <w:sz w:val="22"/>
          <w:szCs w:val="22"/>
        </w:rPr>
        <w:t xml:space="preserve"> już na etapie diagnozy problemu dziedziczonego ubóstwa na danym obszarze</w:t>
      </w:r>
      <w:r w:rsidR="002B3FAD">
        <w:rPr>
          <w:rFonts w:ascii="Tahoma" w:eastAsia="Arial" w:hAnsi="Tahoma" w:cs="Tahoma"/>
          <w:color w:val="00000A"/>
          <w:sz w:val="22"/>
          <w:szCs w:val="22"/>
        </w:rPr>
        <w:t>,</w:t>
      </w:r>
      <w:r w:rsidRPr="00A95313">
        <w:rPr>
          <w:rFonts w:ascii="Tahoma" w:eastAsia="Arial" w:hAnsi="Tahoma" w:cs="Tahoma"/>
          <w:color w:val="00000A"/>
          <w:sz w:val="22"/>
          <w:szCs w:val="22"/>
        </w:rPr>
        <w:t xml:space="preserve"> dokonuje wstępnej analizy środowisk korzystających z jej wsparcia. Analiza środowisk powin</w:t>
      </w:r>
      <w:r w:rsidR="006E69F0">
        <w:rPr>
          <w:rFonts w:ascii="Tahoma" w:eastAsia="Arial" w:hAnsi="Tahoma" w:cs="Tahoma"/>
          <w:color w:val="00000A"/>
          <w:sz w:val="22"/>
          <w:szCs w:val="22"/>
        </w:rPr>
        <w:t>na określić liczbę, strukturę i </w:t>
      </w:r>
      <w:r w:rsidRPr="00A95313">
        <w:rPr>
          <w:rFonts w:ascii="Tahoma" w:eastAsia="Arial" w:hAnsi="Tahoma" w:cs="Tahoma"/>
          <w:color w:val="00000A"/>
          <w:sz w:val="22"/>
          <w:szCs w:val="22"/>
        </w:rPr>
        <w:t>charakterystykę rodzin pod kątem spełnienia kryteriów zagrożeni</w:t>
      </w:r>
      <w:r w:rsidR="002B3FAD">
        <w:rPr>
          <w:rFonts w:ascii="Tahoma" w:eastAsia="Arial" w:hAnsi="Tahoma" w:cs="Tahoma"/>
          <w:color w:val="00000A"/>
          <w:sz w:val="22"/>
          <w:szCs w:val="22"/>
        </w:rPr>
        <w:t>a omawianym problemem</w:t>
      </w:r>
      <w:r w:rsidRPr="00A95313">
        <w:rPr>
          <w:rFonts w:ascii="Tahoma" w:eastAsia="Arial" w:hAnsi="Tahoma" w:cs="Tahoma"/>
          <w:color w:val="00000A"/>
          <w:sz w:val="22"/>
          <w:szCs w:val="22"/>
        </w:rPr>
        <w:t>. Dodatkowym wsparciem w pozyskaniu rodzin spełniających kryteria dziedziczonego ubóstwa, mogą być inne instytucje</w:t>
      </w:r>
      <w:r w:rsidR="005907AD" w:rsidRPr="00A95313">
        <w:rPr>
          <w:rFonts w:ascii="Tahoma" w:eastAsia="Arial" w:hAnsi="Tahoma" w:cs="Tahoma"/>
          <w:color w:val="00000A"/>
          <w:sz w:val="22"/>
          <w:szCs w:val="22"/>
        </w:rPr>
        <w:t xml:space="preserve"> </w:t>
      </w:r>
      <w:r w:rsidRPr="00A95313">
        <w:rPr>
          <w:rFonts w:ascii="Tahoma" w:eastAsia="Arial" w:hAnsi="Tahoma" w:cs="Tahoma"/>
          <w:color w:val="00000A"/>
          <w:sz w:val="22"/>
          <w:szCs w:val="22"/>
        </w:rPr>
        <w:t>i organizacje działające w ob</w:t>
      </w:r>
      <w:r w:rsidR="006E69F0">
        <w:rPr>
          <w:rFonts w:ascii="Tahoma" w:eastAsia="Arial" w:hAnsi="Tahoma" w:cs="Tahoma"/>
          <w:color w:val="00000A"/>
          <w:sz w:val="22"/>
          <w:szCs w:val="22"/>
        </w:rPr>
        <w:t>szarze readaptacji społecznej i </w:t>
      </w:r>
      <w:r w:rsidRPr="00A95313">
        <w:rPr>
          <w:rFonts w:ascii="Tahoma" w:eastAsia="Arial" w:hAnsi="Tahoma" w:cs="Tahoma"/>
          <w:color w:val="00000A"/>
          <w:sz w:val="22"/>
          <w:szCs w:val="22"/>
        </w:rPr>
        <w:t xml:space="preserve">zawodowej (powiatowe centra pomocy rodzinie, placówki wsparcia dziennego, powiatowe urzędy pracy, organizacje pozarządowe – w tym kościelne) oraz placówki edukacyjne. Należy jednak pamiętać, że aby móc skorzystać ze wsparcia partnerów na tym etapie, istotne jest zawarcie stosownych uzgodnień w ramach porozumień. </w:t>
      </w:r>
      <w:r w:rsidR="002B3FAD">
        <w:rPr>
          <w:rFonts w:ascii="Tahoma" w:eastAsia="Arial" w:hAnsi="Tahoma" w:cs="Tahoma"/>
          <w:color w:val="00000A"/>
          <w:sz w:val="22"/>
          <w:szCs w:val="22"/>
        </w:rPr>
        <w:t>W</w:t>
      </w:r>
      <w:r w:rsidRPr="00A95313">
        <w:rPr>
          <w:rFonts w:ascii="Tahoma" w:eastAsia="Arial" w:hAnsi="Tahoma" w:cs="Tahoma"/>
          <w:color w:val="00000A"/>
          <w:sz w:val="22"/>
          <w:szCs w:val="22"/>
        </w:rPr>
        <w:t>spółprac</w:t>
      </w:r>
      <w:r w:rsidR="002B3FAD">
        <w:rPr>
          <w:rFonts w:ascii="Tahoma" w:eastAsia="Arial" w:hAnsi="Tahoma" w:cs="Tahoma"/>
          <w:color w:val="00000A"/>
          <w:sz w:val="22"/>
          <w:szCs w:val="22"/>
        </w:rPr>
        <w:t>a</w:t>
      </w:r>
      <w:r w:rsidRPr="00A95313">
        <w:rPr>
          <w:rFonts w:ascii="Tahoma" w:eastAsia="Arial" w:hAnsi="Tahoma" w:cs="Tahoma"/>
          <w:color w:val="00000A"/>
          <w:sz w:val="22"/>
          <w:szCs w:val="22"/>
        </w:rPr>
        <w:t xml:space="preserve"> partnerów może dotyczyć przekazania rodzinom</w:t>
      </w:r>
      <w:r w:rsidR="002B3FAD">
        <w:rPr>
          <w:rFonts w:ascii="Tahoma" w:eastAsia="Arial" w:hAnsi="Tahoma" w:cs="Tahoma"/>
          <w:color w:val="00000A"/>
          <w:sz w:val="22"/>
          <w:szCs w:val="22"/>
        </w:rPr>
        <w:t>,</w:t>
      </w:r>
      <w:r w:rsidRPr="00A95313">
        <w:rPr>
          <w:rFonts w:ascii="Tahoma" w:eastAsia="Arial" w:hAnsi="Tahoma" w:cs="Tahoma"/>
          <w:color w:val="00000A"/>
          <w:sz w:val="22"/>
          <w:szCs w:val="22"/>
        </w:rPr>
        <w:t xml:space="preserve"> spełniającym kryteria uczestnictwa</w:t>
      </w:r>
      <w:r w:rsidR="002B3FAD">
        <w:rPr>
          <w:rFonts w:ascii="Tahoma" w:eastAsia="Arial" w:hAnsi="Tahoma" w:cs="Tahoma"/>
          <w:color w:val="00000A"/>
          <w:sz w:val="22"/>
          <w:szCs w:val="22"/>
        </w:rPr>
        <w:t>,</w:t>
      </w:r>
      <w:r w:rsidRPr="00A95313">
        <w:rPr>
          <w:rFonts w:ascii="Tahoma" w:eastAsia="Arial" w:hAnsi="Tahoma" w:cs="Tahoma"/>
          <w:color w:val="00000A"/>
          <w:sz w:val="22"/>
          <w:szCs w:val="22"/>
        </w:rPr>
        <w:t xml:space="preserve"> katalogu korzyści wraz z danymi kontaktowymi pracowników instytucji wdrażającej, od</w:t>
      </w:r>
      <w:r w:rsidR="006E69F0">
        <w:rPr>
          <w:rFonts w:ascii="Tahoma" w:eastAsia="Arial" w:hAnsi="Tahoma" w:cs="Tahoma"/>
          <w:color w:val="00000A"/>
          <w:sz w:val="22"/>
          <w:szCs w:val="22"/>
        </w:rPr>
        <w:t>powiedzialnych za weryfikację i </w:t>
      </w:r>
      <w:r w:rsidRPr="00A95313">
        <w:rPr>
          <w:rFonts w:ascii="Tahoma" w:eastAsia="Arial" w:hAnsi="Tahoma" w:cs="Tahoma"/>
          <w:color w:val="00000A"/>
          <w:sz w:val="22"/>
          <w:szCs w:val="22"/>
        </w:rPr>
        <w:t>rekrutację rodzin. Rolą pracownika socjalnego jest zweryfikowanie sytuacji rodzin zarekomendowanych przez partnerów do uzyskania wsparcia w ramach Modelu, pod kątem zagrożenia problemem dziedziczonego ubóstwa. Ze względu na konieczność uzyskania zgody klienta</w:t>
      </w:r>
      <w:r w:rsidR="002B3FAD">
        <w:rPr>
          <w:rFonts w:ascii="Tahoma" w:eastAsia="Arial" w:hAnsi="Tahoma" w:cs="Tahoma"/>
          <w:color w:val="00000A"/>
          <w:sz w:val="22"/>
          <w:szCs w:val="22"/>
        </w:rPr>
        <w:t>-</w:t>
      </w:r>
      <w:r w:rsidRPr="00A95313">
        <w:rPr>
          <w:rFonts w:ascii="Tahoma" w:eastAsia="Arial" w:hAnsi="Tahoma" w:cs="Tahoma"/>
          <w:color w:val="00000A"/>
          <w:sz w:val="22"/>
          <w:szCs w:val="22"/>
        </w:rPr>
        <w:t>rodziny na przekazanie</w:t>
      </w:r>
      <w:r w:rsidR="002F5FF7" w:rsidRPr="00A95313">
        <w:rPr>
          <w:rFonts w:ascii="Tahoma" w:eastAsia="Arial" w:hAnsi="Tahoma" w:cs="Tahoma"/>
          <w:color w:val="00000A"/>
          <w:sz w:val="22"/>
          <w:szCs w:val="22"/>
        </w:rPr>
        <w:t xml:space="preserve"> </w:t>
      </w:r>
      <w:r w:rsidRPr="00A95313">
        <w:rPr>
          <w:rFonts w:ascii="Tahoma" w:eastAsia="Arial" w:hAnsi="Tahoma" w:cs="Tahoma"/>
          <w:color w:val="00000A"/>
          <w:sz w:val="22"/>
          <w:szCs w:val="22"/>
        </w:rPr>
        <w:t>i dysponowanie danymi osobowymi</w:t>
      </w:r>
      <w:r w:rsidR="002B3FAD">
        <w:rPr>
          <w:rFonts w:ascii="Tahoma" w:eastAsia="Arial" w:hAnsi="Tahoma" w:cs="Tahoma"/>
          <w:color w:val="00000A"/>
          <w:sz w:val="22"/>
          <w:szCs w:val="22"/>
        </w:rPr>
        <w:t xml:space="preserve">, </w:t>
      </w:r>
      <w:r w:rsidRPr="00A95313">
        <w:rPr>
          <w:rFonts w:ascii="Tahoma" w:eastAsia="Arial" w:hAnsi="Tahoma" w:cs="Tahoma"/>
          <w:color w:val="00000A"/>
          <w:sz w:val="22"/>
          <w:szCs w:val="22"/>
        </w:rPr>
        <w:t>weryfikacją i rekrutacją rodzin może zajmować się jedynie pracownik instytucji wdrażającej Model.</w:t>
      </w:r>
    </w:p>
    <w:p w14:paraId="7467CB7F" w14:textId="77777777" w:rsidR="002B3FAD" w:rsidRDefault="002B3FAD" w:rsidP="002B3FAD">
      <w:pPr>
        <w:spacing w:after="120" w:line="360" w:lineRule="auto"/>
        <w:ind w:firstLine="284"/>
        <w:jc w:val="both"/>
        <w:rPr>
          <w:rFonts w:ascii="Tahoma" w:eastAsia="Arial" w:hAnsi="Tahoma" w:cs="Tahoma"/>
          <w:color w:val="00000A"/>
          <w:sz w:val="22"/>
          <w:szCs w:val="22"/>
        </w:rPr>
      </w:pPr>
    </w:p>
    <w:p w14:paraId="4003AADA" w14:textId="5D572D0A" w:rsidR="00C35E32" w:rsidRPr="002B3FAD" w:rsidRDefault="00C35E32" w:rsidP="002B3FAD">
      <w:pPr>
        <w:spacing w:after="120" w:line="360" w:lineRule="auto"/>
        <w:ind w:firstLine="284"/>
        <w:jc w:val="both"/>
        <w:rPr>
          <w:rFonts w:ascii="Tahoma" w:eastAsia="Arial" w:hAnsi="Tahoma" w:cs="Tahoma"/>
          <w:color w:val="00000A"/>
          <w:sz w:val="22"/>
          <w:szCs w:val="22"/>
        </w:rPr>
      </w:pPr>
      <w:r w:rsidRPr="002B3FAD">
        <w:rPr>
          <w:rFonts w:ascii="Tahoma" w:eastAsia="Arial" w:hAnsi="Tahoma" w:cs="Tahoma"/>
          <w:color w:val="00000A"/>
          <w:sz w:val="22"/>
          <w:szCs w:val="22"/>
        </w:rPr>
        <w:lastRenderedPageBreak/>
        <w:t>Opis i sposób wykorzystania karty oceny formalnej omówiono szczegółowo w rozdzia</w:t>
      </w:r>
      <w:r w:rsidR="001D142A" w:rsidRPr="002B3FAD">
        <w:rPr>
          <w:rFonts w:ascii="Tahoma" w:eastAsia="Arial" w:hAnsi="Tahoma" w:cs="Tahoma"/>
          <w:color w:val="00000A"/>
          <w:sz w:val="22"/>
          <w:szCs w:val="22"/>
        </w:rPr>
        <w:t xml:space="preserve">le 3 </w:t>
      </w:r>
      <w:r w:rsidR="002B3FAD" w:rsidRPr="002B3FAD">
        <w:rPr>
          <w:rFonts w:ascii="Tahoma" w:eastAsia="Arial" w:hAnsi="Tahoma" w:cs="Tahoma"/>
          <w:color w:val="00000A"/>
          <w:sz w:val="22"/>
          <w:szCs w:val="22"/>
        </w:rPr>
        <w:t>„</w:t>
      </w:r>
      <w:r w:rsidR="001D142A" w:rsidRPr="002B3FAD">
        <w:rPr>
          <w:rFonts w:ascii="Tahoma" w:eastAsia="Arial" w:hAnsi="Tahoma" w:cs="Tahoma"/>
          <w:color w:val="00000A"/>
          <w:sz w:val="22"/>
          <w:szCs w:val="22"/>
        </w:rPr>
        <w:t>P</w:t>
      </w:r>
      <w:r w:rsidRPr="002B3FAD">
        <w:rPr>
          <w:rFonts w:ascii="Tahoma" w:eastAsia="Arial" w:hAnsi="Tahoma" w:cs="Tahoma"/>
          <w:color w:val="00000A"/>
          <w:sz w:val="22"/>
          <w:szCs w:val="22"/>
        </w:rPr>
        <w:t>oradnika dla instytucji wdrażającej Model pracy z rodziną doświadczającą dziedziczonego ubóstwa</w:t>
      </w:r>
      <w:r w:rsidR="002B3FAD" w:rsidRPr="002B3FAD">
        <w:rPr>
          <w:rFonts w:ascii="Tahoma" w:eastAsia="Arial" w:hAnsi="Tahoma" w:cs="Tahoma"/>
          <w:color w:val="00000A"/>
          <w:sz w:val="22"/>
          <w:szCs w:val="22"/>
        </w:rPr>
        <w:t>”</w:t>
      </w:r>
      <w:r w:rsidRPr="002B3FAD">
        <w:rPr>
          <w:rFonts w:ascii="Tahoma" w:eastAsia="Arial" w:hAnsi="Tahoma" w:cs="Tahoma"/>
          <w:color w:val="00000A"/>
          <w:sz w:val="22"/>
          <w:szCs w:val="22"/>
        </w:rPr>
        <w:t>.</w:t>
      </w:r>
    </w:p>
    <w:p w14:paraId="1F4D8684" w14:textId="77777777" w:rsidR="00E079C7" w:rsidRDefault="00E079C7" w:rsidP="004E4357">
      <w:pPr>
        <w:pStyle w:val="Nagwek2"/>
        <w:rPr>
          <w:rFonts w:ascii="Tahoma" w:eastAsia="Arial" w:hAnsi="Tahoma" w:cs="Tahoma"/>
          <w:color w:val="31849B" w:themeColor="accent5" w:themeShade="BF"/>
          <w:sz w:val="24"/>
          <w:szCs w:val="24"/>
        </w:rPr>
      </w:pPr>
    </w:p>
    <w:p w14:paraId="5F6B279E" w14:textId="724A167C" w:rsidR="00C35E32" w:rsidRPr="005008A3" w:rsidRDefault="00724287" w:rsidP="004E4357">
      <w:pPr>
        <w:pStyle w:val="Nagwek2"/>
        <w:rPr>
          <w:rFonts w:ascii="Tahoma" w:eastAsia="Arial" w:hAnsi="Tahoma" w:cs="Tahoma"/>
          <w:color w:val="31849B" w:themeColor="accent5" w:themeShade="BF"/>
          <w:sz w:val="24"/>
          <w:szCs w:val="24"/>
        </w:rPr>
      </w:pPr>
      <w:bookmarkStart w:id="64" w:name="_Toc68721889"/>
      <w:r w:rsidRPr="005008A3">
        <w:rPr>
          <w:rFonts w:ascii="Tahoma" w:eastAsia="Arial" w:hAnsi="Tahoma" w:cs="Tahoma"/>
          <w:color w:val="31849B" w:themeColor="accent5" w:themeShade="BF"/>
          <w:sz w:val="24"/>
          <w:szCs w:val="24"/>
        </w:rPr>
        <w:t>3.3 Przygotowanie do realizacji wsparcia</w:t>
      </w:r>
      <w:bookmarkEnd w:id="64"/>
    </w:p>
    <w:p w14:paraId="400EB68E" w14:textId="77777777" w:rsidR="004E4357" w:rsidRDefault="004E4357" w:rsidP="00A95313">
      <w:pPr>
        <w:spacing w:after="120" w:line="360" w:lineRule="auto"/>
        <w:jc w:val="both"/>
        <w:rPr>
          <w:rFonts w:ascii="Tahoma" w:eastAsia="Arial" w:hAnsi="Tahoma" w:cs="Tahoma"/>
          <w:color w:val="00000A"/>
          <w:sz w:val="22"/>
          <w:szCs w:val="22"/>
        </w:rPr>
      </w:pPr>
    </w:p>
    <w:p w14:paraId="19F8EB62" w14:textId="055C46A4" w:rsidR="00857D7E" w:rsidRDefault="00C35E32" w:rsidP="00A95313">
      <w:pPr>
        <w:spacing w:after="120" w:line="360" w:lineRule="auto"/>
        <w:jc w:val="both"/>
        <w:rPr>
          <w:rFonts w:ascii="Tahoma" w:eastAsia="Arial" w:hAnsi="Tahoma" w:cs="Tahoma"/>
          <w:color w:val="00000A"/>
          <w:sz w:val="22"/>
          <w:szCs w:val="22"/>
        </w:rPr>
      </w:pPr>
      <w:r w:rsidRPr="00A95313">
        <w:rPr>
          <w:rFonts w:ascii="Tahoma" w:eastAsia="Arial" w:hAnsi="Tahoma" w:cs="Tahoma"/>
          <w:color w:val="00000A"/>
          <w:sz w:val="22"/>
          <w:szCs w:val="22"/>
        </w:rPr>
        <w:t>Etap przygotowania do realizacji wsparcia zakłada realizację następujących dzia</w:t>
      </w:r>
      <w:r w:rsidR="00335D97" w:rsidRPr="00A95313">
        <w:rPr>
          <w:rFonts w:ascii="Tahoma" w:eastAsia="Arial" w:hAnsi="Tahoma" w:cs="Tahoma"/>
          <w:color w:val="00000A"/>
          <w:sz w:val="22"/>
          <w:szCs w:val="22"/>
        </w:rPr>
        <w:t>ł</w:t>
      </w:r>
      <w:r w:rsidR="00CC04F6" w:rsidRPr="00A95313">
        <w:rPr>
          <w:rFonts w:ascii="Tahoma" w:eastAsia="Arial" w:hAnsi="Tahoma" w:cs="Tahoma"/>
          <w:color w:val="00000A"/>
          <w:sz w:val="22"/>
          <w:szCs w:val="22"/>
        </w:rPr>
        <w:t>ań</w:t>
      </w:r>
    </w:p>
    <w:p w14:paraId="42209115" w14:textId="77777777" w:rsidR="00C35E32" w:rsidRPr="00724287" w:rsidRDefault="00C35E32" w:rsidP="003A5EE3">
      <w:pPr>
        <w:numPr>
          <w:ilvl w:val="0"/>
          <w:numId w:val="23"/>
        </w:numPr>
        <w:tabs>
          <w:tab w:val="left" w:pos="284"/>
        </w:tabs>
        <w:spacing w:after="120" w:line="360" w:lineRule="auto"/>
        <w:jc w:val="both"/>
        <w:rPr>
          <w:rFonts w:ascii="Tahoma" w:eastAsia="Arial" w:hAnsi="Tahoma" w:cs="Tahoma"/>
          <w:b/>
          <w:bCs/>
          <w:color w:val="31849B" w:themeColor="accent5" w:themeShade="BF"/>
          <w:sz w:val="22"/>
          <w:szCs w:val="22"/>
        </w:rPr>
      </w:pPr>
      <w:bookmarkStart w:id="65" w:name="page38"/>
      <w:bookmarkEnd w:id="65"/>
      <w:r w:rsidRPr="00724287">
        <w:rPr>
          <w:rFonts w:ascii="Tahoma" w:eastAsia="Arial" w:hAnsi="Tahoma" w:cs="Tahoma"/>
          <w:b/>
          <w:bCs/>
          <w:color w:val="31849B" w:themeColor="accent5" w:themeShade="BF"/>
          <w:sz w:val="22"/>
          <w:szCs w:val="22"/>
        </w:rPr>
        <w:t>Kontakt pracownika socjalnego z rodzinami. Przedstawienie rodzinom założeń projektu, zaproszenie rodzin do udziału</w:t>
      </w:r>
    </w:p>
    <w:p w14:paraId="72FD5C12" w14:textId="6164CD0A" w:rsidR="00A42E91" w:rsidRPr="00A95313" w:rsidRDefault="00C35E32" w:rsidP="002B3FAD">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Aby zapewnić objęcie wsparciem w ramach Modelu jak największej liczby rodzin mieszkających w wyodrębnionej w ramach diagnozy enklawie, tj. w wodzisławskiej dzielnicy Wilchwy i spełniających kryteria dziedziczonego ubóstwa, należy w sposób przemyślany zaplanować rekrutację. Etap ten jest najistotniejszy z punktu widzenia możliwości realizacji celów Modelu.</w:t>
      </w:r>
    </w:p>
    <w:p w14:paraId="7CC2190B" w14:textId="58989A25" w:rsidR="00C35E32" w:rsidRPr="00A95313" w:rsidRDefault="00C35E32" w:rsidP="002B3FAD">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Znaczącą rolę na tym etapie odegrają pracownicy socjalni pracujący w instytucji wdrażającej Model – zarówno w zespole</w:t>
      </w:r>
      <w:r w:rsidR="002B3FAD">
        <w:rPr>
          <w:rFonts w:ascii="Tahoma" w:eastAsia="Arial" w:hAnsi="Tahoma" w:cs="Tahoma"/>
          <w:color w:val="00000A"/>
          <w:sz w:val="22"/>
          <w:szCs w:val="22"/>
        </w:rPr>
        <w:t>/</w:t>
      </w:r>
      <w:r w:rsidRPr="00A95313">
        <w:rPr>
          <w:rFonts w:ascii="Tahoma" w:eastAsia="Arial" w:hAnsi="Tahoma" w:cs="Tahoma"/>
          <w:color w:val="00000A"/>
          <w:sz w:val="22"/>
          <w:szCs w:val="22"/>
        </w:rPr>
        <w:t>komórce, jak i poza nią. Zakłada się także możliwość współudziału instytucji partnerskich w kierowaniu rodzin do wsparcia w ramach Modelu. Rolą pracowników socjalnych realizujących zadania w rama</w:t>
      </w:r>
      <w:r w:rsidR="006E69F0">
        <w:rPr>
          <w:rFonts w:ascii="Tahoma" w:eastAsia="Arial" w:hAnsi="Tahoma" w:cs="Tahoma"/>
          <w:color w:val="00000A"/>
          <w:sz w:val="22"/>
          <w:szCs w:val="22"/>
        </w:rPr>
        <w:t>ch Modelu, jak i pracujących na </w:t>
      </w:r>
      <w:r w:rsidRPr="00A95313">
        <w:rPr>
          <w:rFonts w:ascii="Tahoma" w:eastAsia="Arial" w:hAnsi="Tahoma" w:cs="Tahoma"/>
          <w:color w:val="00000A"/>
          <w:sz w:val="22"/>
          <w:szCs w:val="22"/>
        </w:rPr>
        <w:t>dotychczasowych zasadach (poza Modelem)</w:t>
      </w:r>
      <w:r w:rsidR="002B3FAD">
        <w:rPr>
          <w:rFonts w:ascii="Tahoma" w:eastAsia="Arial" w:hAnsi="Tahoma" w:cs="Tahoma"/>
          <w:color w:val="00000A"/>
          <w:sz w:val="22"/>
          <w:szCs w:val="22"/>
        </w:rPr>
        <w:t>,</w:t>
      </w:r>
      <w:r w:rsidRPr="00A95313">
        <w:rPr>
          <w:rFonts w:ascii="Tahoma" w:eastAsia="Arial" w:hAnsi="Tahoma" w:cs="Tahoma"/>
          <w:color w:val="00000A"/>
          <w:sz w:val="22"/>
          <w:szCs w:val="22"/>
        </w:rPr>
        <w:t xml:space="preserve"> jest dokonanie analizy sytuacji rodzin korzystających ze wsparcia finansowego (obecnie oraz w pr</w:t>
      </w:r>
      <w:r w:rsidR="006E69F0">
        <w:rPr>
          <w:rFonts w:ascii="Tahoma" w:eastAsia="Arial" w:hAnsi="Tahoma" w:cs="Tahoma"/>
          <w:color w:val="00000A"/>
          <w:sz w:val="22"/>
          <w:szCs w:val="22"/>
        </w:rPr>
        <w:t>zeszłości) oraz mieszkających w </w:t>
      </w:r>
      <w:r w:rsidRPr="00A95313">
        <w:rPr>
          <w:rFonts w:ascii="Tahoma" w:eastAsia="Arial" w:hAnsi="Tahoma" w:cs="Tahoma"/>
          <w:color w:val="00000A"/>
          <w:sz w:val="22"/>
          <w:szCs w:val="22"/>
        </w:rPr>
        <w:t xml:space="preserve">obszarze enklawy, pod kątem spełnienia kryteriów dziedziczonego ubóstwa. W weryfikacji kryteriów dziedziczonego ubóstwa może być pomocna Karta oceny formalnej – narzędzie zarekomendowane w ramach Modelu. Rezultatem analizy jest wypełnienie przez pracownika socjalnego Karty. Rodziny spełniające wymogi formalne będą wpisane na listę, która posłuży pracownikowi socjalnemu do zaplanowania z nimi kontaktu. W ramach umówionego wcześniej spotkania pracownik socjalny przedstawia rodzinom założenia Modelu i korzyści wynikające </w:t>
      </w:r>
      <w:r w:rsidR="006E69F0">
        <w:rPr>
          <w:rFonts w:ascii="Tahoma" w:eastAsia="Arial" w:hAnsi="Tahoma" w:cs="Tahoma"/>
          <w:color w:val="00000A"/>
          <w:sz w:val="22"/>
          <w:szCs w:val="22"/>
        </w:rPr>
        <w:t>ze </w:t>
      </w:r>
      <w:r w:rsidRPr="00A95313">
        <w:rPr>
          <w:rFonts w:ascii="Tahoma" w:eastAsia="Arial" w:hAnsi="Tahoma" w:cs="Tahoma"/>
          <w:color w:val="00000A"/>
          <w:sz w:val="22"/>
          <w:szCs w:val="22"/>
        </w:rPr>
        <w:t>współpracy. Kluczowym momentem jest uzyskanie zgody i podpisanie przez rodzinę – jej przedstawiciela – pisemnej, wstępnej deklaracji uczestnictwa, zawierającej także klauzul</w:t>
      </w:r>
      <w:r w:rsidR="002B3FAD">
        <w:rPr>
          <w:rFonts w:ascii="Tahoma" w:eastAsia="Arial" w:hAnsi="Tahoma" w:cs="Tahoma"/>
          <w:color w:val="00000A"/>
          <w:sz w:val="22"/>
          <w:szCs w:val="22"/>
        </w:rPr>
        <w:t>e</w:t>
      </w:r>
      <w:r w:rsidRPr="00A95313">
        <w:rPr>
          <w:rFonts w:ascii="Tahoma" w:eastAsia="Arial" w:hAnsi="Tahoma" w:cs="Tahoma"/>
          <w:color w:val="00000A"/>
          <w:sz w:val="22"/>
          <w:szCs w:val="22"/>
        </w:rPr>
        <w:t xml:space="preserve"> związane z ochroną danych osobowych.</w:t>
      </w:r>
    </w:p>
    <w:p w14:paraId="3D47BA99" w14:textId="77777777" w:rsidR="00C35E32" w:rsidRPr="00A95313" w:rsidRDefault="00C35E32" w:rsidP="00A95313">
      <w:pPr>
        <w:spacing w:after="120" w:line="360" w:lineRule="auto"/>
        <w:contextualSpacing/>
        <w:jc w:val="both"/>
        <w:rPr>
          <w:rFonts w:ascii="Tahoma" w:eastAsia="Arial" w:hAnsi="Tahoma" w:cs="Tahoma"/>
          <w:color w:val="00000A"/>
          <w:sz w:val="22"/>
          <w:szCs w:val="22"/>
        </w:rPr>
      </w:pPr>
    </w:p>
    <w:p w14:paraId="03CE6650" w14:textId="4E74B23A" w:rsidR="00C35E32" w:rsidRPr="00A95313" w:rsidRDefault="00C35E32" w:rsidP="002B3FAD">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Z uwagi na to, iż Model zakłada</w:t>
      </w:r>
      <w:r w:rsidR="002B3FAD">
        <w:rPr>
          <w:rFonts w:ascii="Tahoma" w:eastAsia="Arial" w:hAnsi="Tahoma" w:cs="Tahoma"/>
          <w:color w:val="00000A"/>
          <w:sz w:val="22"/>
          <w:szCs w:val="22"/>
        </w:rPr>
        <w:t xml:space="preserve"> </w:t>
      </w:r>
      <w:r w:rsidRPr="00A95313">
        <w:rPr>
          <w:rFonts w:ascii="Tahoma" w:eastAsia="Arial" w:hAnsi="Tahoma" w:cs="Tahoma"/>
          <w:color w:val="00000A"/>
          <w:sz w:val="22"/>
          <w:szCs w:val="22"/>
        </w:rPr>
        <w:t>aktywny udział w rek</w:t>
      </w:r>
      <w:r w:rsidR="006E69F0">
        <w:rPr>
          <w:rFonts w:ascii="Tahoma" w:eastAsia="Arial" w:hAnsi="Tahoma" w:cs="Tahoma"/>
          <w:color w:val="00000A"/>
          <w:sz w:val="22"/>
          <w:szCs w:val="22"/>
        </w:rPr>
        <w:t>rutacji (a więc także kontakt z </w:t>
      </w:r>
      <w:r w:rsidRPr="00A95313">
        <w:rPr>
          <w:rFonts w:ascii="Tahoma" w:eastAsia="Arial" w:hAnsi="Tahoma" w:cs="Tahoma"/>
          <w:color w:val="00000A"/>
          <w:sz w:val="22"/>
          <w:szCs w:val="22"/>
        </w:rPr>
        <w:t>rodzinami) pracowników socjalnych spoza zespołu/komórki, istotny jest udział w szkoleniach przygotowujących do realizacji Modelu wszystkich pracowników socjalnych instytucji wdrażającej.</w:t>
      </w:r>
    </w:p>
    <w:p w14:paraId="15C0A3DE" w14:textId="3256FA75" w:rsidR="00C35E32" w:rsidRPr="00A95313" w:rsidRDefault="00C35E32" w:rsidP="00DD0A6E">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lastRenderedPageBreak/>
        <w:t>W przypadku rodzin, które nie korzystają i nie korzystały dotychczas z pomocy instytucji wdrażającej, a wobec których występuje potrzeb</w:t>
      </w:r>
      <w:r w:rsidR="006E69F0">
        <w:rPr>
          <w:rFonts w:ascii="Tahoma" w:eastAsia="Arial" w:hAnsi="Tahoma" w:cs="Tahoma"/>
          <w:color w:val="00000A"/>
          <w:sz w:val="22"/>
          <w:szCs w:val="22"/>
        </w:rPr>
        <w:t>a wsparcia w ramach Modelu (np. </w:t>
      </w:r>
      <w:r w:rsidRPr="00A95313">
        <w:rPr>
          <w:rFonts w:ascii="Tahoma" w:eastAsia="Arial" w:hAnsi="Tahoma" w:cs="Tahoma"/>
          <w:color w:val="00000A"/>
          <w:sz w:val="22"/>
          <w:szCs w:val="22"/>
        </w:rPr>
        <w:t>środowisko sąsiedzkie osób zakwalifikowanych do Modelu), pracownicy socjalni (realizujący d</w:t>
      </w:r>
      <w:r w:rsidR="00A42E91" w:rsidRPr="00A95313">
        <w:rPr>
          <w:rFonts w:ascii="Tahoma" w:eastAsia="Arial" w:hAnsi="Tahoma" w:cs="Tahoma"/>
          <w:color w:val="00000A"/>
          <w:sz w:val="22"/>
          <w:szCs w:val="22"/>
        </w:rPr>
        <w:t xml:space="preserve">ziałania w ramach Modelu, jak i </w:t>
      </w:r>
      <w:r w:rsidRPr="00A95313">
        <w:rPr>
          <w:rFonts w:ascii="Tahoma" w:eastAsia="Arial" w:hAnsi="Tahoma" w:cs="Tahoma"/>
          <w:color w:val="00000A"/>
          <w:sz w:val="22"/>
          <w:szCs w:val="22"/>
        </w:rPr>
        <w:t>pozo</w:t>
      </w:r>
      <w:r w:rsidR="006E69F0">
        <w:rPr>
          <w:rFonts w:ascii="Tahoma" w:eastAsia="Arial" w:hAnsi="Tahoma" w:cs="Tahoma"/>
          <w:color w:val="00000A"/>
          <w:sz w:val="22"/>
          <w:szCs w:val="22"/>
        </w:rPr>
        <w:t>stali) mogą w ramach kontaktu w </w:t>
      </w:r>
      <w:r w:rsidRPr="00A95313">
        <w:rPr>
          <w:rFonts w:ascii="Tahoma" w:eastAsia="Arial" w:hAnsi="Tahoma" w:cs="Tahoma"/>
          <w:color w:val="00000A"/>
          <w:sz w:val="22"/>
          <w:szCs w:val="22"/>
        </w:rPr>
        <w:t>środowisku zaprezentować ofertę wsparcia, zachęcić</w:t>
      </w:r>
      <w:r w:rsidR="006E69F0">
        <w:rPr>
          <w:rFonts w:ascii="Tahoma" w:eastAsia="Arial" w:hAnsi="Tahoma" w:cs="Tahoma"/>
          <w:color w:val="00000A"/>
          <w:sz w:val="22"/>
          <w:szCs w:val="22"/>
        </w:rPr>
        <w:t xml:space="preserve"> do współpracy i przedstawić do </w:t>
      </w:r>
      <w:r w:rsidRPr="00A95313">
        <w:rPr>
          <w:rFonts w:ascii="Tahoma" w:eastAsia="Arial" w:hAnsi="Tahoma" w:cs="Tahoma"/>
          <w:color w:val="00000A"/>
          <w:sz w:val="22"/>
          <w:szCs w:val="22"/>
        </w:rPr>
        <w:t>podpisu ws</w:t>
      </w:r>
      <w:r w:rsidR="00A75EBE" w:rsidRPr="00A95313">
        <w:rPr>
          <w:rFonts w:ascii="Tahoma" w:eastAsia="Arial" w:hAnsi="Tahoma" w:cs="Tahoma"/>
          <w:color w:val="00000A"/>
          <w:sz w:val="22"/>
          <w:szCs w:val="22"/>
        </w:rPr>
        <w:t xml:space="preserve">tępną deklarację uczestnictwa. </w:t>
      </w:r>
      <w:r w:rsidRPr="00A95313">
        <w:rPr>
          <w:rFonts w:ascii="Tahoma" w:eastAsia="Arial" w:hAnsi="Tahoma" w:cs="Tahoma"/>
          <w:color w:val="00000A"/>
          <w:sz w:val="22"/>
          <w:szCs w:val="22"/>
        </w:rPr>
        <w:t>Przy weryfikacji kryteriów, wsparciem dla pracownika socjalnego może być specjalista do spraw sieci wsparcia.</w:t>
      </w:r>
    </w:p>
    <w:p w14:paraId="1A5B3D97" w14:textId="77777777" w:rsidR="00A75EBE" w:rsidRPr="00A95313" w:rsidRDefault="00A75EBE" w:rsidP="00A95313">
      <w:pPr>
        <w:spacing w:after="120" w:line="360" w:lineRule="auto"/>
        <w:contextualSpacing/>
        <w:jc w:val="both"/>
        <w:rPr>
          <w:rFonts w:ascii="Tahoma" w:eastAsia="Arial" w:hAnsi="Tahoma" w:cs="Tahoma"/>
          <w:color w:val="00000A"/>
          <w:sz w:val="22"/>
          <w:szCs w:val="22"/>
        </w:rPr>
      </w:pPr>
    </w:p>
    <w:p w14:paraId="39567756" w14:textId="24326288" w:rsidR="00C35E32" w:rsidRPr="00A95313" w:rsidRDefault="00C35E32" w:rsidP="00DD0A6E">
      <w:pPr>
        <w:spacing w:after="120" w:line="360" w:lineRule="auto"/>
        <w:ind w:firstLine="720"/>
        <w:contextualSpacing/>
        <w:jc w:val="both"/>
        <w:rPr>
          <w:rFonts w:ascii="Tahoma" w:eastAsia="Arial" w:hAnsi="Tahoma" w:cs="Tahoma"/>
          <w:color w:val="00000A"/>
          <w:sz w:val="22"/>
          <w:szCs w:val="22"/>
        </w:rPr>
      </w:pPr>
      <w:bookmarkStart w:id="66" w:name="page39"/>
      <w:bookmarkEnd w:id="66"/>
      <w:r w:rsidRPr="00A95313">
        <w:rPr>
          <w:rFonts w:ascii="Tahoma" w:eastAsia="Arial" w:hAnsi="Tahoma" w:cs="Tahoma"/>
          <w:color w:val="00000A"/>
          <w:sz w:val="22"/>
          <w:szCs w:val="22"/>
        </w:rPr>
        <w:t>Upodmiotowienie rodziny spełniającej kryteria uczestnictwa w Modelu na etapie rekrutacji może mieć wpływ na podwyższenie motywacji i wyrażenie gotowości do podjęcia działań i pomyślnego ukończenia planowanych działań. Na etapie rekrutacji, podczas przedstawiania rodzinom założeń Modelu, ważne jest powołanie się na określone w ustawie o</w:t>
      </w:r>
      <w:r w:rsidR="006E69F0">
        <w:rPr>
          <w:rFonts w:ascii="Tahoma" w:eastAsia="Arial" w:hAnsi="Tahoma" w:cs="Tahoma"/>
          <w:color w:val="00000A"/>
          <w:sz w:val="22"/>
          <w:szCs w:val="22"/>
        </w:rPr>
        <w:t> </w:t>
      </w:r>
      <w:r w:rsidRPr="00A95313">
        <w:rPr>
          <w:rFonts w:ascii="Tahoma" w:eastAsia="Arial" w:hAnsi="Tahoma" w:cs="Tahoma"/>
          <w:color w:val="00000A"/>
          <w:sz w:val="22"/>
          <w:szCs w:val="22"/>
        </w:rPr>
        <w:t>pomocy społecznej kryterium współpracy jako jednego z trzech łącznych warunków przyznawania pomocy materialnej. Istotna jest uczciwa rozmowa z przeds</w:t>
      </w:r>
      <w:r w:rsidR="006E69F0">
        <w:rPr>
          <w:rFonts w:ascii="Tahoma" w:eastAsia="Arial" w:hAnsi="Tahoma" w:cs="Tahoma"/>
          <w:color w:val="00000A"/>
          <w:sz w:val="22"/>
          <w:szCs w:val="22"/>
        </w:rPr>
        <w:t>tawicielami rodzin o </w:t>
      </w:r>
      <w:r w:rsidRPr="00A95313">
        <w:rPr>
          <w:rFonts w:ascii="Tahoma" w:eastAsia="Arial" w:hAnsi="Tahoma" w:cs="Tahoma"/>
          <w:color w:val="00000A"/>
          <w:sz w:val="22"/>
          <w:szCs w:val="22"/>
        </w:rPr>
        <w:t>ich motywacji oraz przedstawienie przez pracownika socjalnego przyczyn, dla których rodzina została zaproszona do współpracy w ramach Modelu. Takie podmiotowe podejście może wpłynąć na podwyższenie autorytetu pracownika socjalnego w oc</w:t>
      </w:r>
      <w:r w:rsidR="006E69F0">
        <w:rPr>
          <w:rFonts w:ascii="Tahoma" w:eastAsia="Arial" w:hAnsi="Tahoma" w:cs="Tahoma"/>
          <w:color w:val="00000A"/>
          <w:sz w:val="22"/>
          <w:szCs w:val="22"/>
        </w:rPr>
        <w:t>zach klientów i </w:t>
      </w:r>
      <w:r w:rsidRPr="00A95313">
        <w:rPr>
          <w:rFonts w:ascii="Tahoma" w:eastAsia="Arial" w:hAnsi="Tahoma" w:cs="Tahoma"/>
          <w:color w:val="00000A"/>
          <w:sz w:val="22"/>
          <w:szCs w:val="22"/>
        </w:rPr>
        <w:t>warunkować skuteczność dalszej współpracy. W trakcie przedstawiania klientowi oferty projektu, pracownik socjalny powinien mieć przygotowaną listę korzyści dla klienta i jego rodziny, wynikających ze współpracy w ramach Modelu. Przedstawien</w:t>
      </w:r>
      <w:r w:rsidR="006E69F0">
        <w:rPr>
          <w:rFonts w:ascii="Tahoma" w:eastAsia="Arial" w:hAnsi="Tahoma" w:cs="Tahoma"/>
          <w:color w:val="00000A"/>
          <w:sz w:val="22"/>
          <w:szCs w:val="22"/>
        </w:rPr>
        <w:t>ie pełnej informacji o </w:t>
      </w:r>
      <w:r w:rsidRPr="00A95313">
        <w:rPr>
          <w:rFonts w:ascii="Tahoma" w:eastAsia="Arial" w:hAnsi="Tahoma" w:cs="Tahoma"/>
          <w:color w:val="00000A"/>
          <w:sz w:val="22"/>
          <w:szCs w:val="22"/>
        </w:rPr>
        <w:t>ofercie, zasadach współpracy oraz braku gotowości do ws</w:t>
      </w:r>
      <w:r w:rsidR="006E69F0">
        <w:rPr>
          <w:rFonts w:ascii="Tahoma" w:eastAsia="Arial" w:hAnsi="Tahoma" w:cs="Tahoma"/>
          <w:color w:val="00000A"/>
          <w:sz w:val="22"/>
          <w:szCs w:val="22"/>
        </w:rPr>
        <w:t>półpracy może przyczynić się do </w:t>
      </w:r>
      <w:r w:rsidRPr="00A95313">
        <w:rPr>
          <w:rFonts w:ascii="Tahoma" w:eastAsia="Arial" w:hAnsi="Tahoma" w:cs="Tahoma"/>
          <w:color w:val="00000A"/>
          <w:sz w:val="22"/>
          <w:szCs w:val="22"/>
        </w:rPr>
        <w:t>wyrażenia zgody i podpisania przez rodzinę wstępnej deklaracji uczestnictwa.</w:t>
      </w:r>
    </w:p>
    <w:p w14:paraId="452D01E6" w14:textId="77777777" w:rsidR="00C35E32" w:rsidRPr="00A95313" w:rsidRDefault="00C35E32" w:rsidP="00A95313">
      <w:pPr>
        <w:spacing w:after="120" w:line="360" w:lineRule="auto"/>
        <w:contextualSpacing/>
        <w:jc w:val="both"/>
        <w:rPr>
          <w:rFonts w:ascii="Tahoma" w:eastAsia="Arial" w:hAnsi="Tahoma" w:cs="Tahoma"/>
          <w:color w:val="00000A"/>
          <w:sz w:val="22"/>
          <w:szCs w:val="22"/>
        </w:rPr>
      </w:pPr>
    </w:p>
    <w:p w14:paraId="6AAE9E5B" w14:textId="4EFBE4C6" w:rsidR="00C35E32" w:rsidRPr="00A95313" w:rsidRDefault="00C35E32" w:rsidP="00DD0A6E">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 xml:space="preserve">W ramach rekrutacji zaleca się podjęcie kontaktu z </w:t>
      </w:r>
      <w:r w:rsidR="00DD0A6E">
        <w:rPr>
          <w:rFonts w:ascii="Tahoma" w:eastAsia="Arial" w:hAnsi="Tahoma" w:cs="Tahoma"/>
          <w:color w:val="00000A"/>
          <w:sz w:val="22"/>
          <w:szCs w:val="22"/>
        </w:rPr>
        <w:t>większą, niż pocz</w:t>
      </w:r>
      <w:r w:rsidR="006E69F0">
        <w:rPr>
          <w:rFonts w:ascii="Tahoma" w:eastAsia="Arial" w:hAnsi="Tahoma" w:cs="Tahoma"/>
          <w:color w:val="00000A"/>
          <w:sz w:val="22"/>
          <w:szCs w:val="22"/>
        </w:rPr>
        <w:t>ątkowo będzie  </w:t>
      </w:r>
      <w:r w:rsidRPr="00A95313">
        <w:rPr>
          <w:rFonts w:ascii="Tahoma" w:eastAsia="Arial" w:hAnsi="Tahoma" w:cs="Tahoma"/>
          <w:color w:val="00000A"/>
          <w:sz w:val="22"/>
          <w:szCs w:val="22"/>
        </w:rPr>
        <w:t>ramach Modelu część rodzin może podjęć decyzję o rezygnacji ze współpracy. Można będzie wtedy zaproponować wsparcie rodzinom, które wcześniej wstępnie wyraziły zainteresowanie współpracą (podpisały wstępną deklarację) i zostały wpisane na listę rezerwową.</w:t>
      </w:r>
    </w:p>
    <w:p w14:paraId="773A8692" w14:textId="75FE50AD" w:rsidR="00C35E32" w:rsidRDefault="00C35E32" w:rsidP="00DD0A6E">
      <w:pPr>
        <w:spacing w:after="120" w:line="360" w:lineRule="auto"/>
        <w:ind w:firstLine="720"/>
        <w:jc w:val="both"/>
        <w:rPr>
          <w:rFonts w:ascii="Tahoma" w:eastAsia="Arial" w:hAnsi="Tahoma" w:cs="Tahoma"/>
          <w:color w:val="000000" w:themeColor="text1"/>
          <w:sz w:val="22"/>
          <w:szCs w:val="22"/>
        </w:rPr>
      </w:pPr>
      <w:r w:rsidRPr="00DD0A6E">
        <w:rPr>
          <w:rFonts w:ascii="Tahoma" w:eastAsia="Arial" w:hAnsi="Tahoma" w:cs="Tahoma"/>
          <w:color w:val="00000A"/>
          <w:sz w:val="22"/>
          <w:szCs w:val="22"/>
        </w:rPr>
        <w:t>Wykaz korzyści płynących z uczestnictwa w Modelu dla klienta i jego rodziny omów</w:t>
      </w:r>
      <w:r w:rsidR="00A75EBE" w:rsidRPr="00DD0A6E">
        <w:rPr>
          <w:rFonts w:ascii="Tahoma" w:eastAsia="Arial" w:hAnsi="Tahoma" w:cs="Tahoma"/>
          <w:color w:val="00000A"/>
          <w:sz w:val="22"/>
          <w:szCs w:val="22"/>
        </w:rPr>
        <w:t xml:space="preserve">iono szczegółowo w rozdziale 2 </w:t>
      </w:r>
      <w:r w:rsidR="00792CD7">
        <w:rPr>
          <w:rFonts w:ascii="Tahoma" w:eastAsia="Arial" w:hAnsi="Tahoma" w:cs="Tahoma"/>
          <w:color w:val="00000A"/>
          <w:sz w:val="22"/>
          <w:szCs w:val="22"/>
        </w:rPr>
        <w:t>„</w:t>
      </w:r>
      <w:r w:rsidR="006D31CF">
        <w:rPr>
          <w:rFonts w:ascii="Tahoma" w:eastAsia="Arial" w:hAnsi="Tahoma" w:cs="Tahoma"/>
          <w:color w:val="000000" w:themeColor="text1"/>
          <w:sz w:val="22"/>
          <w:szCs w:val="22"/>
        </w:rPr>
        <w:t xml:space="preserve">Podręcznika wdrażania Modelu </w:t>
      </w:r>
      <w:r w:rsidR="006D31CF" w:rsidRPr="00B90F83">
        <w:rPr>
          <w:rFonts w:ascii="Tahoma" w:eastAsia="Arial" w:hAnsi="Tahoma" w:cs="Tahoma"/>
          <w:color w:val="000000" w:themeColor="text1"/>
          <w:sz w:val="22"/>
          <w:szCs w:val="22"/>
        </w:rPr>
        <w:t>pracy z rodziną doświadczającą dziedziczonego ubóstwa na terenach pogórniczych</w:t>
      </w:r>
      <w:r w:rsidR="006D31CF">
        <w:rPr>
          <w:rFonts w:ascii="Tahoma" w:eastAsia="Arial" w:hAnsi="Tahoma" w:cs="Tahoma"/>
          <w:color w:val="000000" w:themeColor="text1"/>
          <w:sz w:val="22"/>
          <w:szCs w:val="22"/>
        </w:rPr>
        <w:t>”</w:t>
      </w:r>
      <w:r w:rsidR="004E4357">
        <w:rPr>
          <w:rFonts w:ascii="Tahoma" w:eastAsia="Arial" w:hAnsi="Tahoma" w:cs="Tahoma"/>
          <w:color w:val="000000" w:themeColor="text1"/>
          <w:sz w:val="22"/>
          <w:szCs w:val="22"/>
        </w:rPr>
        <w:t>.</w:t>
      </w:r>
    </w:p>
    <w:p w14:paraId="3869F8EE" w14:textId="04B098FE" w:rsidR="004E4357" w:rsidRDefault="004E4357" w:rsidP="00DD0A6E">
      <w:pPr>
        <w:spacing w:after="120" w:line="360" w:lineRule="auto"/>
        <w:ind w:firstLine="720"/>
        <w:jc w:val="both"/>
        <w:rPr>
          <w:rFonts w:ascii="Tahoma" w:eastAsia="Arial" w:hAnsi="Tahoma" w:cs="Tahoma"/>
          <w:color w:val="00000A"/>
          <w:sz w:val="22"/>
          <w:szCs w:val="22"/>
        </w:rPr>
      </w:pPr>
    </w:p>
    <w:p w14:paraId="05E9F516" w14:textId="77777777" w:rsidR="00062EBA" w:rsidRPr="00DD0A6E" w:rsidRDefault="00062EBA" w:rsidP="00DD0A6E">
      <w:pPr>
        <w:spacing w:after="120" w:line="360" w:lineRule="auto"/>
        <w:ind w:firstLine="720"/>
        <w:jc w:val="both"/>
        <w:rPr>
          <w:rFonts w:ascii="Tahoma" w:eastAsia="Arial" w:hAnsi="Tahoma" w:cs="Tahoma"/>
          <w:color w:val="00000A"/>
          <w:sz w:val="22"/>
          <w:szCs w:val="22"/>
        </w:rPr>
      </w:pPr>
    </w:p>
    <w:p w14:paraId="11556646" w14:textId="77777777" w:rsidR="00C35E32" w:rsidRPr="00533941" w:rsidRDefault="00C35E32" w:rsidP="003A5EE3">
      <w:pPr>
        <w:pStyle w:val="Akapitzlist"/>
        <w:numPr>
          <w:ilvl w:val="0"/>
          <w:numId w:val="23"/>
        </w:numPr>
        <w:tabs>
          <w:tab w:val="left" w:pos="426"/>
        </w:tabs>
        <w:spacing w:after="120" w:line="360" w:lineRule="auto"/>
        <w:jc w:val="both"/>
        <w:rPr>
          <w:rFonts w:ascii="Tahoma" w:eastAsia="Arial" w:hAnsi="Tahoma" w:cs="Tahoma"/>
          <w:b/>
          <w:bCs/>
          <w:color w:val="31849B" w:themeColor="accent5" w:themeShade="BF"/>
          <w:sz w:val="22"/>
          <w:szCs w:val="22"/>
        </w:rPr>
      </w:pPr>
      <w:r w:rsidRPr="00533941">
        <w:rPr>
          <w:rFonts w:ascii="Tahoma" w:eastAsia="Arial" w:hAnsi="Tahoma" w:cs="Tahoma"/>
          <w:b/>
          <w:bCs/>
          <w:color w:val="31849B" w:themeColor="accent5" w:themeShade="BF"/>
          <w:sz w:val="22"/>
          <w:szCs w:val="22"/>
        </w:rPr>
        <w:lastRenderedPageBreak/>
        <w:t>Wstępna diagnoza sytuacji rodzin, rozeznanie potrzeb rodzin zaproszonych do współpracy</w:t>
      </w:r>
    </w:p>
    <w:p w14:paraId="144152FD" w14:textId="2AAF27C0" w:rsidR="00C35E32" w:rsidRPr="00A95313" w:rsidRDefault="00C35E32" w:rsidP="00792CD7">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Na tym etapie pracownik socjalny, zachowując zasadę empowerment</w:t>
      </w:r>
      <w:r w:rsidR="00792CD7">
        <w:rPr>
          <w:rFonts w:ascii="Tahoma" w:eastAsia="Arial" w:hAnsi="Tahoma" w:cs="Tahoma"/>
          <w:color w:val="00000A"/>
          <w:sz w:val="22"/>
          <w:szCs w:val="22"/>
        </w:rPr>
        <w:t>u</w:t>
      </w:r>
      <w:r w:rsidRPr="00A95313">
        <w:rPr>
          <w:rFonts w:ascii="Tahoma" w:eastAsia="Arial" w:hAnsi="Tahoma" w:cs="Tahoma"/>
          <w:color w:val="00000A"/>
          <w:sz w:val="22"/>
          <w:szCs w:val="22"/>
        </w:rPr>
        <w:t>, przy pełnym współudziale rodziny będzie dążył do rozpoznania jej sytuacji życiowej w przestrzeni zawodowej, materialnej, opiekuńczo-wychowawcz</w:t>
      </w:r>
      <w:r w:rsidR="006E69F0">
        <w:rPr>
          <w:rFonts w:ascii="Tahoma" w:eastAsia="Arial" w:hAnsi="Tahoma" w:cs="Tahoma"/>
          <w:color w:val="00000A"/>
          <w:sz w:val="22"/>
          <w:szCs w:val="22"/>
        </w:rPr>
        <w:t>ej, mieszkaniowej, zdrowotnej i </w:t>
      </w:r>
      <w:r w:rsidRPr="00A95313">
        <w:rPr>
          <w:rFonts w:ascii="Tahoma" w:eastAsia="Arial" w:hAnsi="Tahoma" w:cs="Tahoma"/>
          <w:color w:val="00000A"/>
          <w:sz w:val="22"/>
          <w:szCs w:val="22"/>
        </w:rPr>
        <w:t>środowiskowej. Do analizy i ewidencji wybranych inf</w:t>
      </w:r>
      <w:r w:rsidR="006E69F0">
        <w:rPr>
          <w:rFonts w:ascii="Tahoma" w:eastAsia="Arial" w:hAnsi="Tahoma" w:cs="Tahoma"/>
          <w:color w:val="00000A"/>
          <w:sz w:val="22"/>
          <w:szCs w:val="22"/>
        </w:rPr>
        <w:t>ormacji posłużą rekomendowane w </w:t>
      </w:r>
      <w:r w:rsidRPr="00A95313">
        <w:rPr>
          <w:rFonts w:ascii="Tahoma" w:eastAsia="Arial" w:hAnsi="Tahoma" w:cs="Tahoma"/>
          <w:color w:val="00000A"/>
          <w:sz w:val="22"/>
          <w:szCs w:val="22"/>
        </w:rPr>
        <w:t>ramach Modelu lub wykorzystywane dotychczas przez instytucję wdrażającą Model narzędzia analizy sytuacji rodziny. Analiza wymienionych powyżej obszarów życia ma na celu wyłonienie potrzeb rodziny, wyodrębnienie obszarów problemowych występujących w rodzinie oraz dokonanie ich hierarchii ważności dla poprawy sytuacji rodziny.</w:t>
      </w:r>
    </w:p>
    <w:p w14:paraId="2919794C" w14:textId="77777777" w:rsidR="00C35E32" w:rsidRPr="00A95313" w:rsidRDefault="00C35E32" w:rsidP="00A95313">
      <w:pPr>
        <w:spacing w:after="120" w:line="360" w:lineRule="auto"/>
        <w:contextualSpacing/>
        <w:jc w:val="both"/>
        <w:rPr>
          <w:rFonts w:ascii="Tahoma" w:eastAsia="Times New Roman" w:hAnsi="Tahoma" w:cs="Tahoma"/>
          <w:sz w:val="22"/>
          <w:szCs w:val="22"/>
        </w:rPr>
      </w:pPr>
    </w:p>
    <w:p w14:paraId="514F13BA" w14:textId="2B201641" w:rsidR="00C35E32" w:rsidRPr="00A95313" w:rsidRDefault="00C35E32" w:rsidP="00792CD7">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Wstępna diagnoza jest etapem rozpoczynającym konceptualizację indywidualnego projektu socjalnego</w:t>
      </w:r>
      <w:r w:rsidR="005121D0">
        <w:rPr>
          <w:rFonts w:ascii="Tahoma" w:eastAsia="Arial" w:hAnsi="Tahoma" w:cs="Tahoma"/>
          <w:color w:val="00000A"/>
          <w:sz w:val="22"/>
          <w:szCs w:val="22"/>
        </w:rPr>
        <w:t xml:space="preserve"> i</w:t>
      </w:r>
      <w:r w:rsidRPr="00A95313">
        <w:rPr>
          <w:rFonts w:ascii="Tahoma" w:eastAsia="Arial" w:hAnsi="Tahoma" w:cs="Tahoma"/>
          <w:color w:val="00000A"/>
          <w:sz w:val="22"/>
          <w:szCs w:val="22"/>
        </w:rPr>
        <w:t xml:space="preserve"> znajduje swoje odzwierciedlenie w Indywidualnym Projekcie Socjalnym.</w:t>
      </w:r>
    </w:p>
    <w:p w14:paraId="61B4AC79" w14:textId="2C4DC45E" w:rsidR="00C35E32" w:rsidRPr="00A95313" w:rsidRDefault="00C35E32" w:rsidP="00A95313">
      <w:pPr>
        <w:spacing w:after="120" w:line="360" w:lineRule="auto"/>
        <w:jc w:val="both"/>
        <w:rPr>
          <w:rFonts w:ascii="Tahoma" w:eastAsia="Times New Roman" w:hAnsi="Tahoma" w:cs="Tahoma"/>
          <w:sz w:val="22"/>
          <w:szCs w:val="22"/>
        </w:rPr>
      </w:pPr>
    </w:p>
    <w:p w14:paraId="7CB39CB5" w14:textId="2AE1B812" w:rsidR="00C35E32" w:rsidRPr="005121D0" w:rsidRDefault="00C35E32" w:rsidP="005121D0">
      <w:pPr>
        <w:spacing w:after="120" w:line="360" w:lineRule="auto"/>
        <w:ind w:firstLine="720"/>
        <w:jc w:val="both"/>
        <w:rPr>
          <w:rFonts w:ascii="Tahoma" w:eastAsia="Arial" w:hAnsi="Tahoma" w:cs="Tahoma"/>
          <w:color w:val="00000A"/>
          <w:sz w:val="22"/>
          <w:szCs w:val="22"/>
        </w:rPr>
      </w:pPr>
      <w:r w:rsidRPr="00792CD7">
        <w:rPr>
          <w:rFonts w:ascii="Tahoma" w:eastAsia="Arial" w:hAnsi="Tahoma" w:cs="Tahoma"/>
          <w:color w:val="00000A"/>
          <w:sz w:val="22"/>
          <w:szCs w:val="22"/>
        </w:rPr>
        <w:t xml:space="preserve">Cechy dobrej diagnozy </w:t>
      </w:r>
      <w:r w:rsidR="00A75EBE" w:rsidRPr="00792CD7">
        <w:rPr>
          <w:rFonts w:ascii="Tahoma" w:eastAsia="Arial" w:hAnsi="Tahoma" w:cs="Tahoma"/>
          <w:color w:val="00000A"/>
          <w:sz w:val="22"/>
          <w:szCs w:val="22"/>
        </w:rPr>
        <w:t xml:space="preserve">zostały omówione w rozdziale 4 </w:t>
      </w:r>
      <w:r w:rsidR="005121D0">
        <w:rPr>
          <w:rFonts w:ascii="Tahoma" w:eastAsia="Arial" w:hAnsi="Tahoma" w:cs="Tahoma"/>
          <w:color w:val="00000A"/>
          <w:sz w:val="22"/>
          <w:szCs w:val="22"/>
        </w:rPr>
        <w:t>„</w:t>
      </w:r>
      <w:r w:rsidR="00344ED4">
        <w:rPr>
          <w:rFonts w:ascii="Tahoma" w:eastAsia="Arial" w:hAnsi="Tahoma" w:cs="Tahoma"/>
          <w:color w:val="000000" w:themeColor="text1"/>
          <w:sz w:val="22"/>
          <w:szCs w:val="22"/>
        </w:rPr>
        <w:t xml:space="preserve">Podręcznika wdrażania Modelu </w:t>
      </w:r>
      <w:r w:rsidR="00344ED4" w:rsidRPr="00B90F83">
        <w:rPr>
          <w:rFonts w:ascii="Tahoma" w:eastAsia="Arial" w:hAnsi="Tahoma" w:cs="Tahoma"/>
          <w:color w:val="000000" w:themeColor="text1"/>
          <w:sz w:val="22"/>
          <w:szCs w:val="22"/>
        </w:rPr>
        <w:t>pracy z rodziną doświadczającą dziedziczonego ubóstwa na terenach pogórniczych</w:t>
      </w:r>
      <w:r w:rsidR="00344ED4">
        <w:rPr>
          <w:rFonts w:ascii="Tahoma" w:eastAsia="Arial" w:hAnsi="Tahoma" w:cs="Tahoma"/>
          <w:color w:val="000000" w:themeColor="text1"/>
          <w:sz w:val="22"/>
          <w:szCs w:val="22"/>
        </w:rPr>
        <w:t>”</w:t>
      </w:r>
      <w:r w:rsidR="005121D0">
        <w:rPr>
          <w:rFonts w:ascii="Tahoma" w:eastAsia="Arial" w:hAnsi="Tahoma" w:cs="Tahoma"/>
          <w:color w:val="00000A"/>
          <w:sz w:val="22"/>
          <w:szCs w:val="22"/>
        </w:rPr>
        <w:t>”</w:t>
      </w:r>
      <w:r w:rsidRPr="00792CD7">
        <w:rPr>
          <w:rFonts w:ascii="Tahoma" w:eastAsia="Arial" w:hAnsi="Tahoma" w:cs="Tahoma"/>
          <w:color w:val="00000A"/>
          <w:sz w:val="22"/>
          <w:szCs w:val="22"/>
        </w:rPr>
        <w:t>, natomiast narzędzia rekomendowane do wykorzystania w diagnozie zostały dołączone do tego podręcznika w formie załączników.</w:t>
      </w:r>
    </w:p>
    <w:p w14:paraId="118FD673" w14:textId="77777777" w:rsidR="00A42E91" w:rsidRPr="00533941" w:rsidRDefault="00A42E91" w:rsidP="00A95313">
      <w:pPr>
        <w:spacing w:after="120" w:line="360" w:lineRule="auto"/>
        <w:jc w:val="both"/>
        <w:rPr>
          <w:rFonts w:ascii="Tahoma" w:eastAsia="Times New Roman" w:hAnsi="Tahoma" w:cs="Tahoma"/>
          <w:color w:val="31849B" w:themeColor="accent5" w:themeShade="BF"/>
          <w:sz w:val="22"/>
          <w:szCs w:val="22"/>
        </w:rPr>
      </w:pPr>
    </w:p>
    <w:p w14:paraId="5622B5A5" w14:textId="77777777" w:rsidR="00C35E32" w:rsidRPr="00533941" w:rsidRDefault="00977290" w:rsidP="00A95313">
      <w:pPr>
        <w:tabs>
          <w:tab w:val="left" w:pos="700"/>
        </w:tabs>
        <w:spacing w:after="120" w:line="360" w:lineRule="auto"/>
        <w:jc w:val="both"/>
        <w:rPr>
          <w:rFonts w:ascii="Tahoma" w:eastAsia="Arial" w:hAnsi="Tahoma" w:cs="Tahoma"/>
          <w:b/>
          <w:bCs/>
          <w:color w:val="31849B" w:themeColor="accent5" w:themeShade="BF"/>
          <w:sz w:val="22"/>
          <w:szCs w:val="22"/>
        </w:rPr>
      </w:pPr>
      <w:bookmarkStart w:id="67" w:name="page40"/>
      <w:bookmarkEnd w:id="67"/>
      <w:r w:rsidRPr="00533941">
        <w:rPr>
          <w:rFonts w:ascii="Tahoma" w:eastAsia="Arial" w:hAnsi="Tahoma" w:cs="Tahoma"/>
          <w:b/>
          <w:bCs/>
          <w:color w:val="31849B" w:themeColor="accent5" w:themeShade="BF"/>
          <w:sz w:val="22"/>
          <w:szCs w:val="22"/>
        </w:rPr>
        <w:t xml:space="preserve">3. </w:t>
      </w:r>
      <w:r w:rsidR="00C35E32" w:rsidRPr="00533941">
        <w:rPr>
          <w:rFonts w:ascii="Tahoma" w:eastAsia="Arial" w:hAnsi="Tahoma" w:cs="Tahoma"/>
          <w:b/>
          <w:bCs/>
          <w:color w:val="31849B" w:themeColor="accent5" w:themeShade="BF"/>
          <w:sz w:val="22"/>
          <w:szCs w:val="22"/>
        </w:rPr>
        <w:t>Pogłębienie diagnozy we współpracy z rodzinami, analiza obszarów problemowych</w:t>
      </w:r>
    </w:p>
    <w:p w14:paraId="0C9F59CE" w14:textId="109DFAA2" w:rsidR="00C35E32" w:rsidRPr="00A95313" w:rsidRDefault="00C35E32" w:rsidP="005121D0">
      <w:pPr>
        <w:spacing w:after="120" w:line="360" w:lineRule="auto"/>
        <w:ind w:firstLine="36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Kolejnym etapem realizacji działań pracownika socjalnego w ramach diagnozy jest pogłębienie wiedzy o specyficznych obszarach funkcjonowania rodziny. Mogą one dotyczyć</w:t>
      </w:r>
      <w:r w:rsidR="005121D0">
        <w:rPr>
          <w:rFonts w:ascii="Tahoma" w:eastAsia="Arial" w:hAnsi="Tahoma" w:cs="Tahoma"/>
          <w:color w:val="00000A"/>
          <w:sz w:val="22"/>
          <w:szCs w:val="22"/>
        </w:rPr>
        <w:t>:</w:t>
      </w:r>
    </w:p>
    <w:p w14:paraId="5844E5A9" w14:textId="7EA7F55D" w:rsidR="00977290" w:rsidRPr="00A95313" w:rsidRDefault="00C35E32" w:rsidP="003A5EE3">
      <w:pPr>
        <w:pStyle w:val="Akapitzlist"/>
        <w:numPr>
          <w:ilvl w:val="0"/>
          <w:numId w:val="36"/>
        </w:numPr>
        <w:spacing w:after="120" w:line="360" w:lineRule="auto"/>
        <w:jc w:val="both"/>
        <w:rPr>
          <w:rFonts w:ascii="Tahoma" w:eastAsia="Arial" w:hAnsi="Tahoma" w:cs="Tahoma"/>
          <w:sz w:val="22"/>
          <w:szCs w:val="22"/>
        </w:rPr>
      </w:pPr>
      <w:r w:rsidRPr="00A95313">
        <w:rPr>
          <w:rFonts w:ascii="Tahoma" w:eastAsia="Arial" w:hAnsi="Tahoma" w:cs="Tahoma"/>
          <w:sz w:val="22"/>
          <w:szCs w:val="22"/>
        </w:rPr>
        <w:t>codziennego życia</w:t>
      </w:r>
      <w:r w:rsidR="005121D0">
        <w:rPr>
          <w:rFonts w:ascii="Tahoma" w:eastAsia="Arial" w:hAnsi="Tahoma" w:cs="Tahoma"/>
          <w:sz w:val="22"/>
          <w:szCs w:val="22"/>
        </w:rPr>
        <w:t xml:space="preserve"> </w:t>
      </w:r>
      <w:r w:rsidR="005121D0">
        <w:rPr>
          <w:rFonts w:ascii="Arial" w:hAnsi="Arial"/>
          <w:color w:val="545454"/>
          <w:shd w:val="clear" w:color="auto" w:fill="FFFFFF"/>
        </w:rPr>
        <w:t>–</w:t>
      </w:r>
      <w:r w:rsidR="005121D0" w:rsidRPr="00A95313">
        <w:rPr>
          <w:rFonts w:ascii="Tahoma" w:eastAsia="Arial" w:hAnsi="Tahoma" w:cs="Tahoma"/>
          <w:sz w:val="22"/>
          <w:szCs w:val="22"/>
        </w:rPr>
        <w:t xml:space="preserve"> </w:t>
      </w:r>
      <w:r w:rsidRPr="00A95313">
        <w:rPr>
          <w:rFonts w:ascii="Tahoma" w:eastAsia="Arial" w:hAnsi="Tahoma" w:cs="Tahoma"/>
          <w:sz w:val="22"/>
          <w:szCs w:val="22"/>
        </w:rPr>
        <w:t>relacji i komunikowania się w rodzinie, metod wychowawczych, podziału obowiązków, gospodarowania budżetem, higieny, żywienia i wychowania dzieci</w:t>
      </w:r>
      <w:r w:rsidR="005121D0">
        <w:rPr>
          <w:rFonts w:ascii="Tahoma" w:eastAsia="Arial" w:hAnsi="Tahoma" w:cs="Tahoma"/>
          <w:sz w:val="22"/>
          <w:szCs w:val="22"/>
        </w:rPr>
        <w:t>;</w:t>
      </w:r>
    </w:p>
    <w:p w14:paraId="662B7C94" w14:textId="515AAA79" w:rsidR="00977290" w:rsidRPr="00A95313" w:rsidRDefault="00C35E32" w:rsidP="003A5EE3">
      <w:pPr>
        <w:pStyle w:val="Akapitzlist"/>
        <w:numPr>
          <w:ilvl w:val="0"/>
          <w:numId w:val="36"/>
        </w:numPr>
        <w:spacing w:after="120" w:line="360" w:lineRule="auto"/>
        <w:jc w:val="both"/>
        <w:rPr>
          <w:rFonts w:ascii="Tahoma" w:eastAsia="Arial" w:hAnsi="Tahoma" w:cs="Tahoma"/>
          <w:sz w:val="22"/>
          <w:szCs w:val="22"/>
        </w:rPr>
      </w:pPr>
      <w:r w:rsidRPr="00A95313">
        <w:rPr>
          <w:rFonts w:ascii="Tahoma" w:eastAsia="Arial" w:hAnsi="Tahoma" w:cs="Tahoma"/>
          <w:sz w:val="22"/>
          <w:szCs w:val="22"/>
        </w:rPr>
        <w:t>rozwoju dzieci</w:t>
      </w:r>
      <w:r w:rsidR="005121D0">
        <w:rPr>
          <w:rFonts w:ascii="Tahoma" w:eastAsia="Arial" w:hAnsi="Tahoma" w:cs="Tahoma"/>
          <w:sz w:val="22"/>
          <w:szCs w:val="22"/>
        </w:rPr>
        <w:t xml:space="preserve"> </w:t>
      </w:r>
      <w:r w:rsidR="005121D0">
        <w:rPr>
          <w:rFonts w:ascii="Arial" w:hAnsi="Arial"/>
          <w:color w:val="545454"/>
          <w:shd w:val="clear" w:color="auto" w:fill="FFFFFF"/>
        </w:rPr>
        <w:t>–</w:t>
      </w:r>
      <w:r w:rsidRPr="00A95313">
        <w:rPr>
          <w:rFonts w:ascii="Tahoma" w:eastAsia="Arial" w:hAnsi="Tahoma" w:cs="Tahoma"/>
          <w:sz w:val="22"/>
          <w:szCs w:val="22"/>
        </w:rPr>
        <w:t xml:space="preserve"> stanu fizycznego, zdrow</w:t>
      </w:r>
      <w:r w:rsidR="00977290" w:rsidRPr="00A95313">
        <w:rPr>
          <w:rFonts w:ascii="Tahoma" w:eastAsia="Arial" w:hAnsi="Tahoma" w:cs="Tahoma"/>
          <w:sz w:val="22"/>
          <w:szCs w:val="22"/>
        </w:rPr>
        <w:t xml:space="preserve">otnego, emocjonalnego, edukacji </w:t>
      </w:r>
      <w:r w:rsidRPr="00A95313">
        <w:rPr>
          <w:rFonts w:ascii="Tahoma" w:eastAsia="Arial" w:hAnsi="Tahoma" w:cs="Tahoma"/>
          <w:sz w:val="22"/>
          <w:szCs w:val="22"/>
        </w:rPr>
        <w:t>szkolnej, udziału w zajęciach pozalekcyjnych</w:t>
      </w:r>
      <w:r w:rsidR="005121D0">
        <w:rPr>
          <w:rFonts w:ascii="Tahoma" w:eastAsia="Arial" w:hAnsi="Tahoma" w:cs="Tahoma"/>
          <w:sz w:val="22"/>
          <w:szCs w:val="22"/>
        </w:rPr>
        <w:t>;</w:t>
      </w:r>
    </w:p>
    <w:p w14:paraId="2D572118" w14:textId="3642F70E" w:rsidR="00977290" w:rsidRPr="00A95313" w:rsidRDefault="00C35E32" w:rsidP="003A5EE3">
      <w:pPr>
        <w:pStyle w:val="Akapitzlist"/>
        <w:numPr>
          <w:ilvl w:val="0"/>
          <w:numId w:val="36"/>
        </w:numPr>
        <w:spacing w:after="120" w:line="360" w:lineRule="auto"/>
        <w:jc w:val="both"/>
        <w:rPr>
          <w:rFonts w:ascii="Tahoma" w:eastAsia="Arial" w:hAnsi="Tahoma" w:cs="Tahoma"/>
          <w:sz w:val="22"/>
          <w:szCs w:val="22"/>
        </w:rPr>
      </w:pPr>
      <w:r w:rsidRPr="00A95313">
        <w:rPr>
          <w:rFonts w:ascii="Tahoma" w:eastAsia="Arial" w:hAnsi="Tahoma" w:cs="Tahoma"/>
          <w:sz w:val="22"/>
          <w:szCs w:val="22"/>
        </w:rPr>
        <w:t>rozwoju rodziców</w:t>
      </w:r>
      <w:r w:rsidR="005121D0">
        <w:rPr>
          <w:rFonts w:ascii="Tahoma" w:eastAsia="Arial" w:hAnsi="Tahoma" w:cs="Tahoma"/>
          <w:sz w:val="22"/>
          <w:szCs w:val="22"/>
        </w:rPr>
        <w:t xml:space="preserve"> </w:t>
      </w:r>
      <w:r w:rsidR="005121D0">
        <w:rPr>
          <w:rFonts w:ascii="Arial" w:hAnsi="Arial"/>
          <w:color w:val="545454"/>
          <w:shd w:val="clear" w:color="auto" w:fill="FFFFFF"/>
        </w:rPr>
        <w:t>–</w:t>
      </w:r>
      <w:r w:rsidRPr="00A95313">
        <w:rPr>
          <w:rFonts w:ascii="Tahoma" w:eastAsia="Arial" w:hAnsi="Tahoma" w:cs="Tahoma"/>
          <w:sz w:val="22"/>
          <w:szCs w:val="22"/>
        </w:rPr>
        <w:t xml:space="preserve"> kwalifikacji, samooceny, motywacji do zmian, zainteresowań, postawy prozawodowej, wartości, planów na przyszłość, kryzysów, konfliktów, uzależnień</w:t>
      </w:r>
      <w:r w:rsidR="005121D0">
        <w:rPr>
          <w:rFonts w:ascii="Tahoma" w:eastAsia="Arial" w:hAnsi="Tahoma" w:cs="Tahoma"/>
          <w:sz w:val="22"/>
          <w:szCs w:val="22"/>
        </w:rPr>
        <w:t>;</w:t>
      </w:r>
    </w:p>
    <w:p w14:paraId="029D5BB5" w14:textId="77777777" w:rsidR="00C35E32" w:rsidRPr="00A95313" w:rsidRDefault="00C35E32" w:rsidP="003A5EE3">
      <w:pPr>
        <w:pStyle w:val="Akapitzlist"/>
        <w:numPr>
          <w:ilvl w:val="0"/>
          <w:numId w:val="36"/>
        </w:numPr>
        <w:spacing w:after="120" w:line="360" w:lineRule="auto"/>
        <w:jc w:val="both"/>
        <w:rPr>
          <w:rFonts w:ascii="Tahoma" w:eastAsia="Arial" w:hAnsi="Tahoma" w:cs="Tahoma"/>
          <w:sz w:val="22"/>
          <w:szCs w:val="22"/>
        </w:rPr>
      </w:pPr>
      <w:r w:rsidRPr="00A95313">
        <w:rPr>
          <w:rFonts w:ascii="Tahoma" w:eastAsia="Arial" w:hAnsi="Tahoma" w:cs="Tahoma"/>
          <w:sz w:val="22"/>
          <w:szCs w:val="22"/>
        </w:rPr>
        <w:t>aktywności społecznej, wsparcia środowiskowego, kontaktu i relacji z członkami dalszej rodziny i sąsiadami.</w:t>
      </w:r>
    </w:p>
    <w:p w14:paraId="69D3D4E4" w14:textId="77777777" w:rsidR="00026EBF" w:rsidRPr="00A95313" w:rsidRDefault="00026EBF" w:rsidP="00A95313">
      <w:pPr>
        <w:spacing w:after="120" w:line="360" w:lineRule="auto"/>
        <w:contextualSpacing/>
        <w:jc w:val="both"/>
        <w:rPr>
          <w:rFonts w:ascii="Tahoma" w:eastAsia="Arial" w:hAnsi="Tahoma" w:cs="Tahoma"/>
          <w:color w:val="00000A"/>
          <w:sz w:val="22"/>
          <w:szCs w:val="22"/>
        </w:rPr>
      </w:pPr>
    </w:p>
    <w:p w14:paraId="7E9B1A20" w14:textId="7DD057FD" w:rsidR="00C35E32" w:rsidRPr="00A95313" w:rsidRDefault="00C35E32" w:rsidP="005121D0">
      <w:pPr>
        <w:spacing w:after="120" w:line="360" w:lineRule="auto"/>
        <w:ind w:firstLine="36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 xml:space="preserve">Określenie, we współpracy z rodziną, trudności </w:t>
      </w:r>
      <w:r w:rsidR="005121D0">
        <w:rPr>
          <w:rFonts w:ascii="Tahoma" w:eastAsia="Arial" w:hAnsi="Tahoma" w:cs="Tahoma"/>
          <w:color w:val="00000A"/>
          <w:sz w:val="22"/>
          <w:szCs w:val="22"/>
        </w:rPr>
        <w:t xml:space="preserve">w funkcjonowaniu </w:t>
      </w:r>
      <w:r w:rsidRPr="00A95313">
        <w:rPr>
          <w:rFonts w:ascii="Tahoma" w:eastAsia="Arial" w:hAnsi="Tahoma" w:cs="Tahoma"/>
          <w:color w:val="00000A"/>
          <w:sz w:val="22"/>
          <w:szCs w:val="22"/>
        </w:rPr>
        <w:t>w poszczególnych obszarach, pozwoli pracownikowi socjalnemu w ramach przygotowania się do IPS, uzyskać odpowiedzi na następujące pytania:</w:t>
      </w:r>
    </w:p>
    <w:p w14:paraId="1F4632AA" w14:textId="0ACE35DF" w:rsidR="00977290" w:rsidRPr="00A95313" w:rsidRDefault="005121D0" w:rsidP="003A5EE3">
      <w:pPr>
        <w:pStyle w:val="Akapitzlist"/>
        <w:numPr>
          <w:ilvl w:val="0"/>
          <w:numId w:val="37"/>
        </w:numPr>
        <w:spacing w:after="120" w:line="360" w:lineRule="auto"/>
        <w:jc w:val="both"/>
        <w:rPr>
          <w:rFonts w:ascii="Tahoma" w:eastAsia="Arial" w:hAnsi="Tahoma" w:cs="Tahoma"/>
          <w:sz w:val="22"/>
          <w:szCs w:val="22"/>
        </w:rPr>
      </w:pPr>
      <w:r>
        <w:rPr>
          <w:rFonts w:ascii="Tahoma" w:eastAsia="Arial" w:hAnsi="Tahoma" w:cs="Tahoma"/>
          <w:sz w:val="22"/>
          <w:szCs w:val="22"/>
        </w:rPr>
        <w:t>j</w:t>
      </w:r>
      <w:r w:rsidR="00C35E32" w:rsidRPr="00A95313">
        <w:rPr>
          <w:rFonts w:ascii="Tahoma" w:eastAsia="Arial" w:hAnsi="Tahoma" w:cs="Tahoma"/>
          <w:sz w:val="22"/>
          <w:szCs w:val="22"/>
        </w:rPr>
        <w:t>akie są problemy rodziny i jakie są przyczyny trudnej sytuacji?</w:t>
      </w:r>
    </w:p>
    <w:p w14:paraId="6312731B" w14:textId="19821762" w:rsidR="00977290" w:rsidRPr="00A95313" w:rsidRDefault="005121D0" w:rsidP="003A5EE3">
      <w:pPr>
        <w:pStyle w:val="Akapitzlist"/>
        <w:numPr>
          <w:ilvl w:val="0"/>
          <w:numId w:val="37"/>
        </w:numPr>
        <w:spacing w:after="120" w:line="360" w:lineRule="auto"/>
        <w:jc w:val="both"/>
        <w:rPr>
          <w:rFonts w:ascii="Tahoma" w:eastAsia="Arial" w:hAnsi="Tahoma" w:cs="Tahoma"/>
          <w:sz w:val="22"/>
          <w:szCs w:val="22"/>
        </w:rPr>
      </w:pPr>
      <w:r>
        <w:rPr>
          <w:rFonts w:ascii="Tahoma" w:eastAsia="Arial" w:hAnsi="Tahoma" w:cs="Tahoma"/>
          <w:sz w:val="22"/>
          <w:szCs w:val="22"/>
        </w:rPr>
        <w:t>j</w:t>
      </w:r>
      <w:r w:rsidR="00C35E32" w:rsidRPr="00A95313">
        <w:rPr>
          <w:rFonts w:ascii="Tahoma" w:eastAsia="Arial" w:hAnsi="Tahoma" w:cs="Tahoma"/>
          <w:sz w:val="22"/>
          <w:szCs w:val="22"/>
        </w:rPr>
        <w:t>ak zdiagnozowana sytuacja wpływa na funkcjonowanie rodziny i poszczególnych jej członków?</w:t>
      </w:r>
    </w:p>
    <w:p w14:paraId="55D6BA5C" w14:textId="01E712DD" w:rsidR="00FF6088" w:rsidRPr="00A95313" w:rsidRDefault="005121D0" w:rsidP="003A5EE3">
      <w:pPr>
        <w:pStyle w:val="Akapitzlist"/>
        <w:numPr>
          <w:ilvl w:val="0"/>
          <w:numId w:val="37"/>
        </w:numPr>
        <w:spacing w:after="120" w:line="360" w:lineRule="auto"/>
        <w:jc w:val="both"/>
        <w:rPr>
          <w:rFonts w:ascii="Tahoma" w:eastAsia="Arial" w:hAnsi="Tahoma" w:cs="Tahoma"/>
          <w:sz w:val="22"/>
          <w:szCs w:val="22"/>
        </w:rPr>
      </w:pPr>
      <w:r>
        <w:rPr>
          <w:rFonts w:ascii="Tahoma" w:eastAsia="Arial" w:hAnsi="Tahoma" w:cs="Tahoma"/>
          <w:sz w:val="22"/>
          <w:szCs w:val="22"/>
        </w:rPr>
        <w:t>j</w:t>
      </w:r>
      <w:r w:rsidR="00C35E32" w:rsidRPr="00A95313">
        <w:rPr>
          <w:rFonts w:ascii="Tahoma" w:eastAsia="Arial" w:hAnsi="Tahoma" w:cs="Tahoma"/>
          <w:sz w:val="22"/>
          <w:szCs w:val="22"/>
        </w:rPr>
        <w:t>akie są zasoby, możliwości, deficyty i ograniczenia funkcjonowania rodziny?</w:t>
      </w:r>
      <w:bookmarkStart w:id="68" w:name="page41"/>
      <w:bookmarkEnd w:id="68"/>
    </w:p>
    <w:p w14:paraId="29B83650" w14:textId="77777777" w:rsidR="00026EBF" w:rsidRPr="00A95313" w:rsidRDefault="00026EBF" w:rsidP="00A95313">
      <w:pPr>
        <w:spacing w:after="120" w:line="360" w:lineRule="auto"/>
        <w:contextualSpacing/>
        <w:jc w:val="both"/>
        <w:rPr>
          <w:rFonts w:ascii="Tahoma" w:eastAsia="Arial" w:hAnsi="Tahoma" w:cs="Tahoma"/>
          <w:color w:val="00000A"/>
          <w:sz w:val="22"/>
          <w:szCs w:val="22"/>
        </w:rPr>
      </w:pPr>
    </w:p>
    <w:p w14:paraId="1B085B34" w14:textId="77777777" w:rsidR="00C35E32" w:rsidRPr="00A95313" w:rsidRDefault="00977290" w:rsidP="005121D0">
      <w:pPr>
        <w:spacing w:after="120" w:line="360" w:lineRule="auto"/>
        <w:ind w:firstLine="36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D</w:t>
      </w:r>
      <w:r w:rsidR="00C35E32" w:rsidRPr="00A95313">
        <w:rPr>
          <w:rFonts w:ascii="Tahoma" w:eastAsia="Arial" w:hAnsi="Tahoma" w:cs="Tahoma"/>
          <w:color w:val="00000A"/>
          <w:sz w:val="22"/>
          <w:szCs w:val="22"/>
        </w:rPr>
        <w:t>iagnoza pogłębiona powinna przynieść ponadto odpowiedź na pytanie, jakie są faktyczne potrzeby rodziny.</w:t>
      </w:r>
      <w:r w:rsidR="00B06B0B" w:rsidRPr="00A95313">
        <w:rPr>
          <w:rFonts w:ascii="Tahoma" w:eastAsia="Arial" w:hAnsi="Tahoma" w:cs="Tahoma"/>
          <w:color w:val="00000A"/>
          <w:sz w:val="22"/>
          <w:szCs w:val="22"/>
        </w:rPr>
        <w:t xml:space="preserve"> </w:t>
      </w:r>
      <w:r w:rsidR="00C35E32" w:rsidRPr="00A95313">
        <w:rPr>
          <w:rFonts w:ascii="Tahoma" w:eastAsia="Arial" w:hAnsi="Tahoma" w:cs="Tahoma"/>
          <w:color w:val="00000A"/>
          <w:sz w:val="22"/>
          <w:szCs w:val="22"/>
        </w:rPr>
        <w:t>Zarówno na etapie wstępnej, jak i pogłębionej diagnozy pracownik socjalny dokumentuje swoje działania na kwestionariuszu karty pracy socjalnej.</w:t>
      </w:r>
    </w:p>
    <w:p w14:paraId="2A9F9FF3" w14:textId="18CB48F5" w:rsidR="00C35E32" w:rsidRPr="00A95313" w:rsidRDefault="00C35E32" w:rsidP="00A95313">
      <w:pPr>
        <w:spacing w:after="120" w:line="360" w:lineRule="auto"/>
        <w:jc w:val="both"/>
        <w:rPr>
          <w:rFonts w:ascii="Tahoma" w:eastAsia="Times New Roman" w:hAnsi="Tahoma" w:cs="Tahoma"/>
          <w:sz w:val="22"/>
          <w:szCs w:val="22"/>
        </w:rPr>
      </w:pPr>
    </w:p>
    <w:p w14:paraId="48C800BF" w14:textId="7B6BF1EE" w:rsidR="00C35E32" w:rsidRDefault="00C35E32" w:rsidP="005121D0">
      <w:pPr>
        <w:spacing w:after="120" w:line="360" w:lineRule="auto"/>
        <w:ind w:firstLine="360"/>
        <w:jc w:val="both"/>
        <w:rPr>
          <w:rFonts w:ascii="Tahoma" w:eastAsia="Arial" w:hAnsi="Tahoma" w:cs="Tahoma"/>
          <w:color w:val="00000A"/>
          <w:sz w:val="22"/>
          <w:szCs w:val="22"/>
        </w:rPr>
      </w:pPr>
      <w:r w:rsidRPr="005121D0">
        <w:rPr>
          <w:rFonts w:ascii="Tahoma" w:eastAsia="Arial" w:hAnsi="Tahoma" w:cs="Tahoma"/>
          <w:color w:val="00000A"/>
          <w:sz w:val="22"/>
          <w:szCs w:val="22"/>
        </w:rPr>
        <w:t>Narzędzia analizy sytuacji rodziny – diagnozy wstępnej i pogłębionej zostały</w:t>
      </w:r>
      <w:r w:rsidR="00FB447B" w:rsidRPr="005121D0">
        <w:rPr>
          <w:rFonts w:ascii="Tahoma" w:eastAsia="Arial" w:hAnsi="Tahoma" w:cs="Tahoma"/>
          <w:color w:val="00000A"/>
          <w:sz w:val="22"/>
          <w:szCs w:val="22"/>
        </w:rPr>
        <w:t xml:space="preserve"> </w:t>
      </w:r>
      <w:r w:rsidR="00A75EBE" w:rsidRPr="005121D0">
        <w:rPr>
          <w:rFonts w:ascii="Tahoma" w:eastAsia="Arial" w:hAnsi="Tahoma" w:cs="Tahoma"/>
          <w:color w:val="00000A"/>
          <w:sz w:val="22"/>
          <w:szCs w:val="22"/>
        </w:rPr>
        <w:t xml:space="preserve">dołączone do </w:t>
      </w:r>
      <w:r w:rsidR="00344ED4">
        <w:rPr>
          <w:rFonts w:ascii="Tahoma" w:eastAsia="Arial" w:hAnsi="Tahoma" w:cs="Tahoma"/>
          <w:color w:val="000000" w:themeColor="text1"/>
          <w:sz w:val="22"/>
          <w:szCs w:val="22"/>
        </w:rPr>
        <w:t xml:space="preserve">Podręcznika wdrażania Modelu </w:t>
      </w:r>
      <w:r w:rsidR="00344ED4" w:rsidRPr="00B90F83">
        <w:rPr>
          <w:rFonts w:ascii="Tahoma" w:eastAsia="Arial" w:hAnsi="Tahoma" w:cs="Tahoma"/>
          <w:color w:val="000000" w:themeColor="text1"/>
          <w:sz w:val="22"/>
          <w:szCs w:val="22"/>
        </w:rPr>
        <w:t>pracy z rodziną doświadczającą dziedziczonego ubóstwa na terenach pogórniczych</w:t>
      </w:r>
      <w:r w:rsidR="00344ED4">
        <w:rPr>
          <w:rFonts w:ascii="Tahoma" w:eastAsia="Arial" w:hAnsi="Tahoma" w:cs="Tahoma"/>
          <w:color w:val="000000" w:themeColor="text1"/>
          <w:sz w:val="22"/>
          <w:szCs w:val="22"/>
        </w:rPr>
        <w:t>”</w:t>
      </w:r>
      <w:r w:rsidR="00FB5640">
        <w:rPr>
          <w:rFonts w:ascii="Tahoma" w:eastAsia="Arial" w:hAnsi="Tahoma" w:cs="Tahoma"/>
          <w:color w:val="000000" w:themeColor="text1"/>
          <w:sz w:val="22"/>
          <w:szCs w:val="22"/>
        </w:rPr>
        <w:t xml:space="preserve"> </w:t>
      </w:r>
      <w:r w:rsidRPr="005121D0">
        <w:rPr>
          <w:rFonts w:ascii="Tahoma" w:eastAsia="Arial" w:hAnsi="Tahoma" w:cs="Tahoma"/>
          <w:color w:val="00000A"/>
          <w:sz w:val="22"/>
          <w:szCs w:val="22"/>
        </w:rPr>
        <w:t>w formie załączników.</w:t>
      </w:r>
    </w:p>
    <w:p w14:paraId="772D265A" w14:textId="77777777" w:rsidR="00062EBA" w:rsidRPr="005121D0" w:rsidRDefault="00062EBA" w:rsidP="005121D0">
      <w:pPr>
        <w:spacing w:after="120" w:line="360" w:lineRule="auto"/>
        <w:ind w:firstLine="360"/>
        <w:jc w:val="both"/>
        <w:rPr>
          <w:rFonts w:ascii="Tahoma" w:eastAsia="Arial" w:hAnsi="Tahoma" w:cs="Tahoma"/>
          <w:color w:val="00000A"/>
          <w:sz w:val="22"/>
          <w:szCs w:val="22"/>
        </w:rPr>
      </w:pPr>
    </w:p>
    <w:p w14:paraId="702420B8" w14:textId="77777777" w:rsidR="00C35E32" w:rsidRPr="00533941" w:rsidRDefault="00C35E32" w:rsidP="003A5EE3">
      <w:pPr>
        <w:pStyle w:val="Akapitzlist"/>
        <w:numPr>
          <w:ilvl w:val="0"/>
          <w:numId w:val="24"/>
        </w:numPr>
        <w:spacing w:after="120" w:line="360" w:lineRule="auto"/>
        <w:jc w:val="both"/>
        <w:rPr>
          <w:rFonts w:ascii="Tahoma" w:eastAsia="Arial" w:hAnsi="Tahoma" w:cs="Tahoma"/>
          <w:b/>
          <w:bCs/>
          <w:color w:val="31849B" w:themeColor="accent5" w:themeShade="BF"/>
          <w:sz w:val="22"/>
          <w:szCs w:val="22"/>
        </w:rPr>
      </w:pPr>
      <w:r w:rsidRPr="00533941">
        <w:rPr>
          <w:rFonts w:ascii="Tahoma" w:eastAsia="Arial" w:hAnsi="Tahoma" w:cs="Tahoma"/>
          <w:b/>
          <w:bCs/>
          <w:color w:val="31849B" w:themeColor="accent5" w:themeShade="BF"/>
          <w:sz w:val="22"/>
          <w:szCs w:val="22"/>
        </w:rPr>
        <w:t>Spotkanie konsultacyjne (SK)</w:t>
      </w:r>
    </w:p>
    <w:p w14:paraId="35082DF4" w14:textId="1C94B3F7" w:rsidR="00C35E32" w:rsidRPr="00A95313" w:rsidRDefault="00C35E32" w:rsidP="005121D0">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Spotkanie konsultacyjne jest nowym narzędziem</w:t>
      </w:r>
      <w:r w:rsidR="005121D0">
        <w:rPr>
          <w:rFonts w:ascii="Tahoma" w:eastAsia="Arial" w:hAnsi="Tahoma" w:cs="Tahoma"/>
          <w:color w:val="00000A"/>
          <w:sz w:val="22"/>
          <w:szCs w:val="22"/>
        </w:rPr>
        <w:t>,</w:t>
      </w:r>
      <w:r w:rsidRPr="00A95313">
        <w:rPr>
          <w:rFonts w:ascii="Tahoma" w:eastAsia="Arial" w:hAnsi="Tahoma" w:cs="Tahoma"/>
          <w:color w:val="00000A"/>
          <w:sz w:val="22"/>
          <w:szCs w:val="22"/>
        </w:rPr>
        <w:t xml:space="preserve"> stworzonym </w:t>
      </w:r>
      <w:r w:rsidR="005121D0">
        <w:rPr>
          <w:rFonts w:ascii="Tahoma" w:eastAsia="Arial" w:hAnsi="Tahoma" w:cs="Tahoma"/>
          <w:color w:val="00000A"/>
          <w:sz w:val="22"/>
          <w:szCs w:val="22"/>
        </w:rPr>
        <w:t xml:space="preserve">specjalnie </w:t>
      </w:r>
      <w:r w:rsidRPr="00A95313">
        <w:rPr>
          <w:rFonts w:ascii="Tahoma" w:eastAsia="Arial" w:hAnsi="Tahoma" w:cs="Tahoma"/>
          <w:color w:val="00000A"/>
          <w:sz w:val="22"/>
          <w:szCs w:val="22"/>
        </w:rPr>
        <w:t>na potrzeby projektu,</w:t>
      </w:r>
      <w:r w:rsidR="00FB447B" w:rsidRPr="00A95313">
        <w:rPr>
          <w:rFonts w:ascii="Tahoma" w:eastAsia="Arial" w:hAnsi="Tahoma" w:cs="Tahoma"/>
          <w:color w:val="00000A"/>
          <w:sz w:val="22"/>
          <w:szCs w:val="22"/>
        </w:rPr>
        <w:t xml:space="preserve"> </w:t>
      </w:r>
      <w:r w:rsidRPr="00A95313">
        <w:rPr>
          <w:rFonts w:ascii="Tahoma" w:eastAsia="Arial" w:hAnsi="Tahoma" w:cs="Tahoma"/>
          <w:color w:val="00000A"/>
          <w:sz w:val="22"/>
          <w:szCs w:val="22"/>
        </w:rPr>
        <w:t>umożliwiającym wykorzystanie zasobów lokalnych do wszechstronnego wsparcia rodzin, poprzez wypracowanie indywidualnego pakietu usług uwzględniającego specyfikę rodziny. Jest to</w:t>
      </w:r>
      <w:r w:rsidR="00FB447B" w:rsidRPr="00A95313">
        <w:rPr>
          <w:rFonts w:ascii="Tahoma" w:eastAsia="Arial" w:hAnsi="Tahoma" w:cs="Tahoma"/>
          <w:color w:val="00000A"/>
          <w:sz w:val="22"/>
          <w:szCs w:val="22"/>
        </w:rPr>
        <w:t xml:space="preserve"> </w:t>
      </w:r>
      <w:r w:rsidRPr="00A95313">
        <w:rPr>
          <w:rFonts w:ascii="Tahoma" w:eastAsia="Arial" w:hAnsi="Tahoma" w:cs="Tahoma"/>
          <w:color w:val="00000A"/>
          <w:sz w:val="22"/>
          <w:szCs w:val="22"/>
        </w:rPr>
        <w:t xml:space="preserve">zaplanowane spotkanie specjalistów realizujących zadania w ramach Modelu – pracownika socjalnego (PS) i specjalisty do spraw sieci wsparcia (S). SK może posłużyć omówieniu sytuacji jednej lub wielu rodzin objętych wsparciem w ramach Modelu. Spotkanie służy wspólnemu przeanalizowaniu dokumentacji, omówieniu wyników diagnozy oraz – przy wykorzystaniu pakietu usług – identyfikacji zasobów środowiskowych, które można będzie wykorzystać rzecz wsparcia rodziny. Na tym etapie specjalista ds. sieci wsparcia współtworzy z pracownikiem socjalnym koncepcję indywidualnego projektu socjalnego (IPS) oraz wspiera pracownika socjalnego w ustaleniu wymaganego zakresu wsparcia środowiskowego, przy wykorzystaniu pakietu usług. Celem SK jest takie dobranie usług zawartych w pakiecie, aby jak najlepiej służyły wsparciu konkretnej, omawianej rodziny. W ramach SK, w wyniku analizy wyników diagnozy, może powstać potrzeba skonsultowania sytuacji rodziny i podjęcia współpracy ze specjalistami zewnętrznymi. Zadaniem specjalisty ds. sieci wsparcia będzie </w:t>
      </w:r>
      <w:r w:rsidRPr="00A95313">
        <w:rPr>
          <w:rFonts w:ascii="Tahoma" w:eastAsia="Arial" w:hAnsi="Tahoma" w:cs="Tahoma"/>
          <w:color w:val="00000A"/>
          <w:sz w:val="22"/>
          <w:szCs w:val="22"/>
        </w:rPr>
        <w:lastRenderedPageBreak/>
        <w:t>ponadto uzgodnienie wraz z pracownikiem socjalnym składu Zespołu Interdyscyplinarnego do Spraw Rodziny (ZIDR), ustalenie terminu spotkania oraz zaproszenie specjalistów/specjalisty na spotkanie ZIDR.</w:t>
      </w:r>
    </w:p>
    <w:p w14:paraId="15D7ADE7" w14:textId="77777777" w:rsidR="00C35E32" w:rsidRPr="00A95313" w:rsidRDefault="00C35E32" w:rsidP="00A95313">
      <w:pPr>
        <w:spacing w:after="120" w:line="360" w:lineRule="auto"/>
        <w:contextualSpacing/>
        <w:jc w:val="both"/>
        <w:rPr>
          <w:rFonts w:ascii="Tahoma" w:eastAsia="Arial" w:hAnsi="Tahoma" w:cs="Tahoma"/>
          <w:color w:val="00000A"/>
          <w:sz w:val="22"/>
          <w:szCs w:val="22"/>
        </w:rPr>
      </w:pPr>
    </w:p>
    <w:p w14:paraId="1FF68174" w14:textId="4ED0F59D" w:rsidR="00533941" w:rsidRPr="00A95313" w:rsidRDefault="00C35E32" w:rsidP="00A95313">
      <w:pPr>
        <w:spacing w:after="120" w:line="360" w:lineRule="auto"/>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Każde kolejne (wewnętrzne) spotkanie specjalistów pracujących w ramach zespołu/komórki, realizującej zadania w Modelu, będzie nazywane spotkaniem konsultacyjnym. Spotkanie specjalistów pracujących w ramach zespołu/komórki ze specjalistami z zewnątrz, będzie nazywane ZIDR.</w:t>
      </w:r>
    </w:p>
    <w:p w14:paraId="781CB6EF" w14:textId="4FE43C8E" w:rsidR="00026EBF" w:rsidRDefault="00026EBF" w:rsidP="00A95313">
      <w:pPr>
        <w:spacing w:after="120" w:line="360" w:lineRule="auto"/>
        <w:contextualSpacing/>
        <w:jc w:val="both"/>
        <w:rPr>
          <w:rFonts w:ascii="Tahoma" w:eastAsia="Arial" w:hAnsi="Tahoma" w:cs="Tahoma"/>
          <w:color w:val="00000A"/>
          <w:sz w:val="22"/>
          <w:szCs w:val="22"/>
        </w:rPr>
      </w:pPr>
    </w:p>
    <w:p w14:paraId="532CB008" w14:textId="5F2A3519" w:rsidR="00533941" w:rsidRPr="00533941" w:rsidRDefault="00C35E32" w:rsidP="003A5EE3">
      <w:pPr>
        <w:numPr>
          <w:ilvl w:val="0"/>
          <w:numId w:val="9"/>
        </w:numPr>
        <w:tabs>
          <w:tab w:val="left" w:pos="284"/>
        </w:tabs>
        <w:spacing w:after="120" w:line="360" w:lineRule="auto"/>
        <w:ind w:left="284" w:hanging="284"/>
        <w:jc w:val="both"/>
        <w:rPr>
          <w:rFonts w:ascii="Tahoma" w:eastAsia="Arial" w:hAnsi="Tahoma" w:cs="Tahoma"/>
          <w:b/>
          <w:color w:val="31849B" w:themeColor="accent5" w:themeShade="BF"/>
          <w:sz w:val="22"/>
          <w:szCs w:val="22"/>
        </w:rPr>
      </w:pPr>
      <w:r w:rsidRPr="00533941">
        <w:rPr>
          <w:rFonts w:ascii="Tahoma" w:eastAsia="Arial" w:hAnsi="Tahoma" w:cs="Tahoma"/>
          <w:b/>
          <w:bCs/>
          <w:color w:val="31849B" w:themeColor="accent5" w:themeShade="BF"/>
          <w:sz w:val="22"/>
          <w:szCs w:val="22"/>
        </w:rPr>
        <w:t>Zespół Interdyscyplinarny ds.</w:t>
      </w:r>
      <w:r w:rsidR="007F37E1" w:rsidRPr="00533941">
        <w:rPr>
          <w:rFonts w:ascii="Tahoma" w:eastAsia="Arial" w:hAnsi="Tahoma" w:cs="Tahoma"/>
          <w:b/>
          <w:bCs/>
          <w:color w:val="31849B" w:themeColor="accent5" w:themeShade="BF"/>
          <w:sz w:val="22"/>
          <w:szCs w:val="22"/>
        </w:rPr>
        <w:t xml:space="preserve"> </w:t>
      </w:r>
      <w:r w:rsidRPr="00533941">
        <w:rPr>
          <w:rFonts w:ascii="Tahoma" w:eastAsia="Arial" w:hAnsi="Tahoma" w:cs="Tahoma"/>
          <w:b/>
          <w:bCs/>
          <w:color w:val="31849B" w:themeColor="accent5" w:themeShade="BF"/>
          <w:sz w:val="22"/>
          <w:szCs w:val="22"/>
        </w:rPr>
        <w:t>Rodziny</w:t>
      </w:r>
    </w:p>
    <w:p w14:paraId="306C7FC6" w14:textId="22D12D74" w:rsidR="00533941" w:rsidRDefault="00C35E32" w:rsidP="00533941">
      <w:pPr>
        <w:spacing w:after="120" w:line="360" w:lineRule="auto"/>
        <w:ind w:firstLine="284"/>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 xml:space="preserve">W miarę rozwoju specjalistycznej pracy socjalnej, pracownik </w:t>
      </w:r>
      <w:r w:rsidR="005121D0">
        <w:rPr>
          <w:rFonts w:ascii="Tahoma" w:eastAsia="Arial" w:hAnsi="Tahoma" w:cs="Tahoma"/>
          <w:color w:val="000000" w:themeColor="text1"/>
          <w:sz w:val="22"/>
          <w:szCs w:val="22"/>
        </w:rPr>
        <w:t xml:space="preserve">tego sektora </w:t>
      </w:r>
      <w:r w:rsidRPr="00A95313">
        <w:rPr>
          <w:rFonts w:ascii="Tahoma" w:eastAsia="Arial" w:hAnsi="Tahoma" w:cs="Tahoma"/>
          <w:color w:val="000000" w:themeColor="text1"/>
          <w:sz w:val="22"/>
          <w:szCs w:val="22"/>
        </w:rPr>
        <w:t>staje przed koniecznością zwracania się po pomoc współpracujących z nim osób i specjalistów. Współpraca ta staje się niezbędna zarówno na etapie</w:t>
      </w:r>
      <w:r w:rsidR="006E69F0">
        <w:rPr>
          <w:rFonts w:ascii="Tahoma" w:eastAsia="Arial" w:hAnsi="Tahoma" w:cs="Tahoma"/>
          <w:color w:val="000000" w:themeColor="text1"/>
          <w:sz w:val="22"/>
          <w:szCs w:val="22"/>
        </w:rPr>
        <w:t xml:space="preserve"> diagnozowania problemów, jak i </w:t>
      </w:r>
      <w:r w:rsidRPr="00A95313">
        <w:rPr>
          <w:rFonts w:ascii="Tahoma" w:eastAsia="Arial" w:hAnsi="Tahoma" w:cs="Tahoma"/>
          <w:color w:val="000000" w:themeColor="text1"/>
          <w:sz w:val="22"/>
          <w:szCs w:val="22"/>
        </w:rPr>
        <w:t>układania planu pracy oraz jego realizacji.</w:t>
      </w:r>
      <w:r w:rsidR="007F37E1" w:rsidRPr="00A95313">
        <w:rPr>
          <w:rFonts w:ascii="Tahoma" w:eastAsia="Arial" w:hAnsi="Tahoma" w:cs="Tahoma"/>
          <w:color w:val="000000" w:themeColor="text1"/>
          <w:sz w:val="22"/>
          <w:szCs w:val="22"/>
        </w:rPr>
        <w:t xml:space="preserve"> </w:t>
      </w:r>
      <w:r w:rsidRPr="00A95313">
        <w:rPr>
          <w:rFonts w:ascii="Tahoma" w:eastAsia="Arial" w:hAnsi="Tahoma" w:cs="Tahoma"/>
          <w:color w:val="000000" w:themeColor="text1"/>
          <w:sz w:val="22"/>
          <w:szCs w:val="22"/>
        </w:rPr>
        <w:t>Narzędziem wykorzystanym w projekcie, który umożliwia i strukturyzuje tą współpracę jest Zespół Interdyscyplinarny ds. Rodziny.</w:t>
      </w:r>
    </w:p>
    <w:p w14:paraId="2A307506" w14:textId="77777777" w:rsidR="00533941" w:rsidRPr="00533941" w:rsidRDefault="00533941" w:rsidP="00A95313">
      <w:pPr>
        <w:spacing w:after="120" w:line="360" w:lineRule="auto"/>
        <w:jc w:val="both"/>
        <w:rPr>
          <w:rFonts w:ascii="Tahoma" w:eastAsia="Arial" w:hAnsi="Tahoma" w:cs="Tahoma"/>
          <w:color w:val="31849B" w:themeColor="accent5" w:themeShade="BF"/>
          <w:sz w:val="22"/>
          <w:szCs w:val="22"/>
        </w:rPr>
      </w:pPr>
    </w:p>
    <w:p w14:paraId="2721C44F" w14:textId="281C2F78" w:rsidR="005121D0" w:rsidRDefault="00C35E32" w:rsidP="003A5EE3">
      <w:pPr>
        <w:pStyle w:val="Akapitzlist"/>
        <w:numPr>
          <w:ilvl w:val="0"/>
          <w:numId w:val="9"/>
        </w:numPr>
        <w:tabs>
          <w:tab w:val="left" w:pos="284"/>
        </w:tabs>
        <w:spacing w:after="120" w:line="360" w:lineRule="auto"/>
        <w:ind w:left="0"/>
        <w:jc w:val="both"/>
        <w:rPr>
          <w:rFonts w:ascii="Tahoma" w:eastAsia="Arial" w:hAnsi="Tahoma" w:cs="Tahoma"/>
          <w:b/>
          <w:color w:val="0070C0"/>
          <w:sz w:val="22"/>
          <w:szCs w:val="22"/>
        </w:rPr>
      </w:pPr>
      <w:r w:rsidRPr="00533941">
        <w:rPr>
          <w:rFonts w:ascii="Tahoma" w:eastAsia="Arial" w:hAnsi="Tahoma" w:cs="Tahoma"/>
          <w:b/>
          <w:color w:val="31849B" w:themeColor="accent5" w:themeShade="BF"/>
          <w:sz w:val="22"/>
          <w:szCs w:val="22"/>
        </w:rPr>
        <w:t>Pierwsze spotkanie Zespołu Interdyscyplinarnego do spraw Rodziny (ZIDR)</w:t>
      </w:r>
    </w:p>
    <w:p w14:paraId="3A8CAFC9" w14:textId="714E2C19" w:rsidR="00C35E32" w:rsidRPr="005121D0" w:rsidRDefault="005121D0" w:rsidP="005121D0">
      <w:pPr>
        <w:pStyle w:val="Akapitzlist"/>
        <w:tabs>
          <w:tab w:val="left" w:pos="284"/>
        </w:tabs>
        <w:spacing w:after="120" w:line="360" w:lineRule="auto"/>
        <w:ind w:left="0"/>
        <w:jc w:val="both"/>
        <w:rPr>
          <w:rFonts w:ascii="Tahoma" w:eastAsia="Arial" w:hAnsi="Tahoma" w:cs="Tahoma"/>
          <w:b/>
          <w:color w:val="0070C0"/>
          <w:sz w:val="22"/>
          <w:szCs w:val="22"/>
        </w:rPr>
      </w:pPr>
      <w:r>
        <w:rPr>
          <w:rFonts w:ascii="Tahoma" w:eastAsia="Arial" w:hAnsi="Tahoma" w:cs="Tahoma"/>
          <w:color w:val="000000" w:themeColor="text1"/>
          <w:sz w:val="22"/>
          <w:szCs w:val="22"/>
        </w:rPr>
        <w:tab/>
      </w:r>
      <w:r w:rsidR="00C35E32" w:rsidRPr="005121D0">
        <w:rPr>
          <w:rFonts w:ascii="Tahoma" w:eastAsia="Arial" w:hAnsi="Tahoma" w:cs="Tahoma"/>
          <w:color w:val="000000" w:themeColor="text1"/>
          <w:sz w:val="22"/>
          <w:szCs w:val="22"/>
        </w:rPr>
        <w:t xml:space="preserve">Osobą uzgadniającą z pracownikiem socjalnym skład ZIDR </w:t>
      </w:r>
      <w:r w:rsidR="001563FC" w:rsidRPr="005121D0">
        <w:rPr>
          <w:rFonts w:ascii="Tahoma" w:eastAsia="Arial" w:hAnsi="Tahoma" w:cs="Tahoma"/>
          <w:color w:val="000000" w:themeColor="text1"/>
          <w:sz w:val="22"/>
          <w:szCs w:val="22"/>
        </w:rPr>
        <w:t xml:space="preserve">oraz organizującą, moderującą i </w:t>
      </w:r>
      <w:r w:rsidR="00C35E32" w:rsidRPr="005121D0">
        <w:rPr>
          <w:rFonts w:ascii="Tahoma" w:eastAsia="Arial" w:hAnsi="Tahoma" w:cs="Tahoma"/>
          <w:color w:val="000000" w:themeColor="text1"/>
          <w:sz w:val="22"/>
          <w:szCs w:val="22"/>
        </w:rPr>
        <w:t>dokumentującą spotkania ZIDR jest specjalista ds. sieci wsparcia. W skład ZIDR w każdym</w:t>
      </w:r>
      <w:bookmarkStart w:id="69" w:name="page42"/>
      <w:bookmarkEnd w:id="69"/>
      <w:r w:rsidR="00FF4C4F" w:rsidRPr="005121D0">
        <w:rPr>
          <w:rFonts w:ascii="Tahoma" w:eastAsia="Arial" w:hAnsi="Tahoma" w:cs="Tahoma"/>
          <w:color w:val="000000" w:themeColor="text1"/>
          <w:sz w:val="22"/>
          <w:szCs w:val="22"/>
        </w:rPr>
        <w:t xml:space="preserve"> </w:t>
      </w:r>
      <w:r w:rsidR="00C35E32" w:rsidRPr="005121D0">
        <w:rPr>
          <w:rFonts w:ascii="Tahoma" w:eastAsia="Arial" w:hAnsi="Tahoma" w:cs="Tahoma"/>
          <w:color w:val="000000" w:themeColor="text1"/>
          <w:sz w:val="22"/>
          <w:szCs w:val="22"/>
        </w:rPr>
        <w:t xml:space="preserve">przypadku wchodzi pracownik socjalny współpracujący z rodziną, specjalista ds. sieci wsparcia i odpowiednio </w:t>
      </w:r>
      <w:r w:rsidR="00C35E32" w:rsidRPr="00ED19E5">
        <w:rPr>
          <w:rFonts w:ascii="Tahoma" w:eastAsia="Arial" w:hAnsi="Tahoma" w:cs="Tahoma"/>
          <w:color w:val="000000" w:themeColor="text1"/>
          <w:sz w:val="22"/>
          <w:szCs w:val="22"/>
        </w:rPr>
        <w:t xml:space="preserve">dobrani </w:t>
      </w:r>
      <w:r w:rsidR="00ED19E5" w:rsidRPr="00ED19E5">
        <w:rPr>
          <w:rFonts w:ascii="Tahoma" w:hAnsi="Tahoma" w:cs="Tahoma"/>
          <w:color w:val="545454"/>
          <w:sz w:val="22"/>
          <w:szCs w:val="22"/>
          <w:shd w:val="clear" w:color="auto" w:fill="FFFFFF"/>
        </w:rPr>
        <w:t>–</w:t>
      </w:r>
      <w:r w:rsidR="00ED19E5" w:rsidRPr="00ED19E5">
        <w:rPr>
          <w:rFonts w:ascii="Tahoma" w:eastAsia="Arial" w:hAnsi="Tahoma" w:cs="Tahoma"/>
          <w:color w:val="000000" w:themeColor="text1"/>
          <w:sz w:val="22"/>
          <w:szCs w:val="22"/>
        </w:rPr>
        <w:t xml:space="preserve"> </w:t>
      </w:r>
      <w:r w:rsidR="00C35E32" w:rsidRPr="00ED19E5">
        <w:rPr>
          <w:rFonts w:ascii="Tahoma" w:eastAsia="Arial" w:hAnsi="Tahoma" w:cs="Tahoma"/>
          <w:color w:val="000000" w:themeColor="text1"/>
          <w:sz w:val="22"/>
          <w:szCs w:val="22"/>
        </w:rPr>
        <w:t>w zależności od potrzeb, wynikających z sytuacji konkretnej rodziny</w:t>
      </w:r>
      <w:r w:rsidR="00ED19E5" w:rsidRPr="00ED19E5">
        <w:rPr>
          <w:rFonts w:ascii="Tahoma" w:eastAsia="Arial" w:hAnsi="Tahoma" w:cs="Tahoma"/>
          <w:color w:val="000000" w:themeColor="text1"/>
          <w:sz w:val="22"/>
          <w:szCs w:val="22"/>
        </w:rPr>
        <w:t xml:space="preserve"> </w:t>
      </w:r>
      <w:r w:rsidR="00ED19E5" w:rsidRPr="00ED19E5">
        <w:rPr>
          <w:rFonts w:ascii="Tahoma" w:hAnsi="Tahoma" w:cs="Tahoma"/>
          <w:color w:val="545454"/>
          <w:sz w:val="22"/>
          <w:szCs w:val="22"/>
          <w:shd w:val="clear" w:color="auto" w:fill="FFFFFF"/>
        </w:rPr>
        <w:t>–</w:t>
      </w:r>
      <w:r w:rsidR="00C35E32" w:rsidRPr="00ED19E5">
        <w:rPr>
          <w:rFonts w:ascii="Tahoma" w:eastAsia="Arial" w:hAnsi="Tahoma" w:cs="Tahoma"/>
          <w:color w:val="000000" w:themeColor="text1"/>
          <w:sz w:val="22"/>
          <w:szCs w:val="22"/>
        </w:rPr>
        <w:t xml:space="preserve"> specjaliści zewnętrzni</w:t>
      </w:r>
      <w:r w:rsidR="00ED19E5" w:rsidRPr="00ED19E5">
        <w:rPr>
          <w:rFonts w:ascii="Tahoma" w:eastAsia="Arial" w:hAnsi="Tahoma" w:cs="Tahoma"/>
          <w:color w:val="000000" w:themeColor="text1"/>
          <w:sz w:val="22"/>
          <w:szCs w:val="22"/>
        </w:rPr>
        <w:t>,</w:t>
      </w:r>
      <w:r w:rsidR="00C35E32" w:rsidRPr="00ED19E5">
        <w:rPr>
          <w:rFonts w:ascii="Tahoma" w:eastAsia="Arial" w:hAnsi="Tahoma" w:cs="Tahoma"/>
          <w:color w:val="000000" w:themeColor="text1"/>
          <w:sz w:val="22"/>
          <w:szCs w:val="22"/>
        </w:rPr>
        <w:t xml:space="preserve"> np. doradca zawodowy, terapeuta uzależnień, psycholog, prawnik, pracownik placówki</w:t>
      </w:r>
      <w:r w:rsidR="00C35E32" w:rsidRPr="005121D0">
        <w:rPr>
          <w:rFonts w:ascii="Tahoma" w:eastAsia="Arial" w:hAnsi="Tahoma" w:cs="Tahoma"/>
          <w:color w:val="000000" w:themeColor="text1"/>
          <w:sz w:val="22"/>
          <w:szCs w:val="22"/>
        </w:rPr>
        <w:t xml:space="preserve"> dziennego wsparcia, asystent rodziny, wychowawca</w:t>
      </w:r>
      <w:r w:rsidR="00ED19E5">
        <w:rPr>
          <w:rFonts w:ascii="Tahoma" w:eastAsia="Arial" w:hAnsi="Tahoma" w:cs="Tahoma"/>
          <w:color w:val="000000" w:themeColor="text1"/>
          <w:sz w:val="22"/>
          <w:szCs w:val="22"/>
        </w:rPr>
        <w:t>.</w:t>
      </w:r>
    </w:p>
    <w:p w14:paraId="42408497" w14:textId="77777777" w:rsidR="00C35E32" w:rsidRPr="00A95313" w:rsidRDefault="00C35E32" w:rsidP="00A95313">
      <w:pPr>
        <w:spacing w:after="120" w:line="360" w:lineRule="auto"/>
        <w:contextualSpacing/>
        <w:jc w:val="both"/>
        <w:rPr>
          <w:rFonts w:ascii="Tahoma" w:eastAsia="Times New Roman" w:hAnsi="Tahoma" w:cs="Tahoma"/>
          <w:color w:val="000000" w:themeColor="text1"/>
          <w:sz w:val="22"/>
          <w:szCs w:val="22"/>
        </w:rPr>
      </w:pPr>
    </w:p>
    <w:p w14:paraId="402B7523" w14:textId="5EFEC194" w:rsidR="00C35E32" w:rsidRPr="00A95313" w:rsidRDefault="00C35E32" w:rsidP="00ED19E5">
      <w:pPr>
        <w:spacing w:after="120" w:line="360" w:lineRule="auto"/>
        <w:ind w:firstLine="349"/>
        <w:contextualSpacing/>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Pierwsze spotkanie ZIDR poświęcone jest przedstawieniu ustalonej w ramach spotkania konsultacyjnego diagnozy i skonkretyzowaniu ról poszczególnych specjalistów. Do zadań ZIDR w ramach pierwszego i kolejnych spotkań, należą w szczególności:</w:t>
      </w:r>
    </w:p>
    <w:p w14:paraId="5E39A936" w14:textId="77777777" w:rsidR="00C8483A" w:rsidRPr="00A95313" w:rsidRDefault="00C8483A" w:rsidP="003A5EE3">
      <w:pPr>
        <w:pStyle w:val="Akapitzlist"/>
        <w:numPr>
          <w:ilvl w:val="0"/>
          <w:numId w:val="18"/>
        </w:numPr>
        <w:spacing w:after="120" w:line="360" w:lineRule="auto"/>
        <w:ind w:left="709"/>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 xml:space="preserve">pogłębienie diagnozy we współpracy ze specjalistami zewnętrznymi; </w:t>
      </w:r>
    </w:p>
    <w:p w14:paraId="651D733A" w14:textId="77777777" w:rsidR="00C8483A" w:rsidRPr="00A95313" w:rsidRDefault="00C8483A" w:rsidP="003A5EE3">
      <w:pPr>
        <w:pStyle w:val="Akapitzlist"/>
        <w:numPr>
          <w:ilvl w:val="0"/>
          <w:numId w:val="38"/>
        </w:numPr>
        <w:spacing w:after="120" w:line="360" w:lineRule="auto"/>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interdyscyplinarne ustalenie koncepcji wsparcia rodziny;</w:t>
      </w:r>
    </w:p>
    <w:p w14:paraId="35DA6684" w14:textId="47F2638A" w:rsidR="00C8483A" w:rsidRPr="00A95313" w:rsidRDefault="00C8483A" w:rsidP="003A5EE3">
      <w:pPr>
        <w:pStyle w:val="Akapitzlist"/>
        <w:numPr>
          <w:ilvl w:val="0"/>
          <w:numId w:val="38"/>
        </w:numPr>
        <w:spacing w:after="120" w:line="360" w:lineRule="auto"/>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wspólne opracowanie koncepcji indywidualnego projektu socjalnego, w tym określenie planu działań oraz ustalenie możliwości poszerzeni</w:t>
      </w:r>
      <w:r w:rsidR="006E69F0">
        <w:rPr>
          <w:rFonts w:ascii="Tahoma" w:eastAsia="Arial" w:hAnsi="Tahoma" w:cs="Tahoma"/>
          <w:color w:val="000000" w:themeColor="text1"/>
          <w:sz w:val="22"/>
          <w:szCs w:val="22"/>
        </w:rPr>
        <w:t>a wsparcia o usługi określone w </w:t>
      </w:r>
      <w:r w:rsidRPr="00A95313">
        <w:rPr>
          <w:rFonts w:ascii="Tahoma" w:eastAsia="Arial" w:hAnsi="Tahoma" w:cs="Tahoma"/>
          <w:color w:val="000000" w:themeColor="text1"/>
          <w:sz w:val="22"/>
          <w:szCs w:val="22"/>
        </w:rPr>
        <w:t>pakiecie usług;</w:t>
      </w:r>
    </w:p>
    <w:p w14:paraId="169BA5C1" w14:textId="77777777" w:rsidR="00C8483A" w:rsidRPr="00A95313" w:rsidRDefault="00C8483A" w:rsidP="003A5EE3">
      <w:pPr>
        <w:pStyle w:val="Akapitzlist"/>
        <w:numPr>
          <w:ilvl w:val="0"/>
          <w:numId w:val="38"/>
        </w:numPr>
        <w:spacing w:after="120" w:line="360" w:lineRule="auto"/>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ustalenie i podział zadań na najbliższy okres;</w:t>
      </w:r>
    </w:p>
    <w:p w14:paraId="6C32A1BF" w14:textId="77777777" w:rsidR="00C8483A" w:rsidRPr="00A95313" w:rsidRDefault="00C8483A" w:rsidP="003A5EE3">
      <w:pPr>
        <w:pStyle w:val="Akapitzlist"/>
        <w:numPr>
          <w:ilvl w:val="0"/>
          <w:numId w:val="38"/>
        </w:numPr>
        <w:spacing w:after="120" w:line="360" w:lineRule="auto"/>
        <w:jc w:val="both"/>
        <w:rPr>
          <w:rFonts w:ascii="Tahoma" w:eastAsia="Arial" w:hAnsi="Tahoma" w:cs="Tahoma"/>
          <w:sz w:val="22"/>
          <w:szCs w:val="22"/>
        </w:rPr>
      </w:pPr>
      <w:r w:rsidRPr="00A95313">
        <w:rPr>
          <w:rFonts w:ascii="Tahoma" w:eastAsia="Arial" w:hAnsi="Tahoma" w:cs="Tahoma"/>
          <w:color w:val="000000" w:themeColor="text1"/>
          <w:sz w:val="22"/>
          <w:szCs w:val="22"/>
        </w:rPr>
        <w:lastRenderedPageBreak/>
        <w:t xml:space="preserve">podjęcie decyzji o ewentualnym </w:t>
      </w:r>
      <w:r w:rsidRPr="00A95313">
        <w:rPr>
          <w:rFonts w:ascii="Tahoma" w:eastAsia="Arial" w:hAnsi="Tahoma" w:cs="Tahoma"/>
          <w:sz w:val="22"/>
          <w:szCs w:val="22"/>
        </w:rPr>
        <w:t>zaproszeniu do współpracy kolejnych specjalistów.</w:t>
      </w:r>
    </w:p>
    <w:p w14:paraId="6D7404E9" w14:textId="77777777" w:rsidR="0009502D" w:rsidRPr="00A95313" w:rsidRDefault="0009502D" w:rsidP="00A95313">
      <w:pPr>
        <w:pStyle w:val="Akapitzlist"/>
        <w:spacing w:after="120" w:line="360" w:lineRule="auto"/>
        <w:ind w:left="0"/>
        <w:jc w:val="both"/>
        <w:rPr>
          <w:rFonts w:ascii="Tahoma" w:eastAsia="Arial" w:hAnsi="Tahoma" w:cs="Tahoma"/>
          <w:b/>
          <w:bCs/>
          <w:color w:val="0070C0"/>
          <w:sz w:val="22"/>
          <w:szCs w:val="22"/>
        </w:rPr>
      </w:pPr>
    </w:p>
    <w:p w14:paraId="16ED4779" w14:textId="77777777" w:rsidR="00C35E32" w:rsidRPr="00533941" w:rsidRDefault="00C35E32" w:rsidP="003A5EE3">
      <w:pPr>
        <w:pStyle w:val="Akapitzlist"/>
        <w:numPr>
          <w:ilvl w:val="0"/>
          <w:numId w:val="9"/>
        </w:numPr>
        <w:tabs>
          <w:tab w:val="left" w:pos="284"/>
        </w:tabs>
        <w:spacing w:after="120" w:line="360" w:lineRule="auto"/>
        <w:ind w:left="0"/>
        <w:jc w:val="both"/>
        <w:rPr>
          <w:rFonts w:ascii="Tahoma" w:eastAsia="Arial" w:hAnsi="Tahoma" w:cs="Tahoma"/>
          <w:b/>
          <w:bCs/>
          <w:color w:val="31849B" w:themeColor="accent5" w:themeShade="BF"/>
          <w:sz w:val="22"/>
          <w:szCs w:val="22"/>
        </w:rPr>
      </w:pPr>
      <w:r w:rsidRPr="00533941">
        <w:rPr>
          <w:rFonts w:ascii="Tahoma" w:eastAsia="Arial" w:hAnsi="Tahoma" w:cs="Tahoma"/>
          <w:b/>
          <w:bCs/>
          <w:color w:val="31849B" w:themeColor="accent5" w:themeShade="BF"/>
          <w:sz w:val="22"/>
          <w:szCs w:val="22"/>
        </w:rPr>
        <w:t>Kolejne spotkania ZIDR</w:t>
      </w:r>
    </w:p>
    <w:p w14:paraId="27DBA4EE" w14:textId="3CEDD259" w:rsidR="00C35E32" w:rsidRPr="00A95313" w:rsidRDefault="00C35E32" w:rsidP="00ED19E5">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Kolejne spotkania członków ZIDR służą wymianie infor</w:t>
      </w:r>
      <w:r w:rsidR="006E69F0">
        <w:rPr>
          <w:rFonts w:ascii="Tahoma" w:eastAsia="Arial" w:hAnsi="Tahoma" w:cs="Tahoma"/>
          <w:color w:val="00000A"/>
          <w:sz w:val="22"/>
          <w:szCs w:val="22"/>
        </w:rPr>
        <w:t>macji, jakie udało się zdobyć w </w:t>
      </w:r>
      <w:r w:rsidRPr="00A95313">
        <w:rPr>
          <w:rFonts w:ascii="Tahoma" w:eastAsia="Arial" w:hAnsi="Tahoma" w:cs="Tahoma"/>
          <w:color w:val="00000A"/>
          <w:sz w:val="22"/>
          <w:szCs w:val="22"/>
        </w:rPr>
        <w:t>minionym czasie, rozliczeniu się z ustalonych wcześniej działań, przedstawieniu przeszkód w realizacji ustalonych zadań, zebraniu diagnoz sporządzonych przez poszczególnych specjalistów</w:t>
      </w:r>
      <w:r w:rsidR="00ED19E5">
        <w:rPr>
          <w:rFonts w:ascii="Tahoma" w:eastAsia="Arial" w:hAnsi="Tahoma" w:cs="Tahoma"/>
          <w:color w:val="00000A"/>
          <w:sz w:val="22"/>
          <w:szCs w:val="22"/>
        </w:rPr>
        <w:t xml:space="preserve">, </w:t>
      </w:r>
      <w:r w:rsidRPr="00A95313">
        <w:rPr>
          <w:rFonts w:ascii="Tahoma" w:eastAsia="Arial" w:hAnsi="Tahoma" w:cs="Tahoma"/>
          <w:color w:val="00000A"/>
          <w:sz w:val="22"/>
          <w:szCs w:val="22"/>
        </w:rPr>
        <w:t xml:space="preserve">np. w formie pisemnej i </w:t>
      </w:r>
      <w:r w:rsidR="00ED19E5" w:rsidRPr="00A95313">
        <w:rPr>
          <w:rFonts w:ascii="Tahoma" w:eastAsia="Arial" w:hAnsi="Tahoma" w:cs="Tahoma"/>
          <w:color w:val="00000A"/>
          <w:sz w:val="22"/>
          <w:szCs w:val="22"/>
        </w:rPr>
        <w:t>–</w:t>
      </w:r>
      <w:r w:rsidR="00ED19E5">
        <w:rPr>
          <w:rFonts w:ascii="Tahoma" w:eastAsia="Arial" w:hAnsi="Tahoma" w:cs="Tahoma"/>
          <w:color w:val="00000A"/>
          <w:sz w:val="22"/>
          <w:szCs w:val="22"/>
        </w:rPr>
        <w:t xml:space="preserve"> </w:t>
      </w:r>
      <w:r w:rsidRPr="00A95313">
        <w:rPr>
          <w:rFonts w:ascii="Tahoma" w:eastAsia="Arial" w:hAnsi="Tahoma" w:cs="Tahoma"/>
          <w:color w:val="00000A"/>
          <w:sz w:val="22"/>
          <w:szCs w:val="22"/>
        </w:rPr>
        <w:t>na tej podstawie – zaktualizowaniu planu pomocy.</w:t>
      </w:r>
    </w:p>
    <w:p w14:paraId="30530C3D" w14:textId="77777777" w:rsidR="00C35E32" w:rsidRPr="00A95313" w:rsidRDefault="00C35E32" w:rsidP="00A95313">
      <w:pPr>
        <w:spacing w:after="120" w:line="360" w:lineRule="auto"/>
        <w:contextualSpacing/>
        <w:jc w:val="both"/>
        <w:rPr>
          <w:rFonts w:ascii="Tahoma" w:eastAsia="Times New Roman" w:hAnsi="Tahoma" w:cs="Tahoma"/>
          <w:sz w:val="22"/>
          <w:szCs w:val="22"/>
        </w:rPr>
      </w:pPr>
    </w:p>
    <w:p w14:paraId="7D094876" w14:textId="4E0CB7EA" w:rsidR="00C35E32" w:rsidRDefault="00C35E32" w:rsidP="00ED19E5">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Dotychczasowe doświadczenia stosowania inte</w:t>
      </w:r>
      <w:r w:rsidR="006E69F0">
        <w:rPr>
          <w:rFonts w:ascii="Tahoma" w:eastAsia="Arial" w:hAnsi="Tahoma" w:cs="Tahoma"/>
          <w:color w:val="00000A"/>
          <w:sz w:val="22"/>
          <w:szCs w:val="22"/>
        </w:rPr>
        <w:t>rdyscyplinarnej formuły pracy z </w:t>
      </w:r>
      <w:r w:rsidRPr="00A95313">
        <w:rPr>
          <w:rFonts w:ascii="Tahoma" w:eastAsia="Arial" w:hAnsi="Tahoma" w:cs="Tahoma"/>
          <w:color w:val="00000A"/>
          <w:sz w:val="22"/>
          <w:szCs w:val="22"/>
        </w:rPr>
        <w:t>rodzinami pozwalają zauważyć większą skuteczność oddziaływań naprawczych – nie tylko ze względu na poszerzenie oceny sytuacji o aspekty dostrzegane przez zaproszonych specjalistów, ale także dzięki aktywnemu udziałowi rodzin w diagnozie i planowaniu działań. ZIDR zakłada ponadto aktywne uczestnictwo przedstawicieli rodzin objętych wsparciem</w:t>
      </w:r>
      <w:r w:rsidR="00ED19E5">
        <w:rPr>
          <w:rFonts w:ascii="Tahoma" w:eastAsia="Arial" w:hAnsi="Tahoma" w:cs="Tahoma"/>
          <w:color w:val="00000A"/>
          <w:sz w:val="22"/>
          <w:szCs w:val="22"/>
        </w:rPr>
        <w:t xml:space="preserve"> </w:t>
      </w:r>
      <w:r w:rsidR="006E69F0">
        <w:rPr>
          <w:rFonts w:ascii="Tahoma" w:eastAsia="Arial" w:hAnsi="Tahoma" w:cs="Tahoma"/>
          <w:color w:val="00000A"/>
          <w:sz w:val="22"/>
          <w:szCs w:val="22"/>
        </w:rPr>
        <w:t>w </w:t>
      </w:r>
      <w:r w:rsidR="00ED19E5" w:rsidRPr="00A95313">
        <w:rPr>
          <w:rFonts w:ascii="Tahoma" w:eastAsia="Arial" w:hAnsi="Tahoma" w:cs="Tahoma"/>
          <w:color w:val="00000A"/>
          <w:sz w:val="22"/>
          <w:szCs w:val="22"/>
        </w:rPr>
        <w:t>spotkaniach</w:t>
      </w:r>
      <w:r w:rsidRPr="00A95313">
        <w:rPr>
          <w:rFonts w:ascii="Tahoma" w:eastAsia="Arial" w:hAnsi="Tahoma" w:cs="Tahoma"/>
          <w:color w:val="00000A"/>
          <w:sz w:val="22"/>
          <w:szCs w:val="22"/>
        </w:rPr>
        <w:t>.</w:t>
      </w:r>
    </w:p>
    <w:p w14:paraId="53AF1CE0" w14:textId="4CDD9287" w:rsidR="00ED19E5" w:rsidRDefault="00ED19E5" w:rsidP="00A95313">
      <w:pPr>
        <w:spacing w:after="120" w:line="360" w:lineRule="auto"/>
        <w:contextualSpacing/>
        <w:jc w:val="both"/>
        <w:rPr>
          <w:rFonts w:ascii="Tahoma" w:eastAsia="Arial" w:hAnsi="Tahoma" w:cs="Tahoma"/>
          <w:color w:val="00000A"/>
          <w:sz w:val="22"/>
          <w:szCs w:val="22"/>
        </w:rPr>
      </w:pPr>
    </w:p>
    <w:p w14:paraId="682DE1EF" w14:textId="77777777" w:rsidR="00C35E32" w:rsidRPr="00533941" w:rsidRDefault="00C35E32" w:rsidP="003A5EE3">
      <w:pPr>
        <w:pStyle w:val="Akapitzlist"/>
        <w:numPr>
          <w:ilvl w:val="0"/>
          <w:numId w:val="9"/>
        </w:numPr>
        <w:tabs>
          <w:tab w:val="left" w:pos="426"/>
        </w:tabs>
        <w:spacing w:after="120" w:line="360" w:lineRule="auto"/>
        <w:ind w:left="0"/>
        <w:jc w:val="both"/>
        <w:rPr>
          <w:rFonts w:ascii="Tahoma" w:eastAsia="Arial" w:hAnsi="Tahoma" w:cs="Tahoma"/>
          <w:b/>
          <w:color w:val="31849B" w:themeColor="accent5" w:themeShade="BF"/>
          <w:sz w:val="22"/>
          <w:szCs w:val="22"/>
        </w:rPr>
      </w:pPr>
      <w:r w:rsidRPr="00533941">
        <w:rPr>
          <w:rFonts w:ascii="Tahoma" w:eastAsia="Arial" w:hAnsi="Tahoma" w:cs="Tahoma"/>
          <w:b/>
          <w:bCs/>
          <w:color w:val="31849B" w:themeColor="accent5" w:themeShade="BF"/>
          <w:sz w:val="22"/>
          <w:szCs w:val="22"/>
        </w:rPr>
        <w:t>Zaproszenie rodziny/przedstawiciela rodziny na spotkanie w ramach ZIDR</w:t>
      </w:r>
    </w:p>
    <w:p w14:paraId="43416C75" w14:textId="6A8862E7" w:rsidR="00C35E32" w:rsidRPr="00A95313" w:rsidRDefault="00C35E32" w:rsidP="00ED19E5">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Specjaliści zatrudnieni przez instytucję wdrażającą Model oraz specjaliści zewnętrzni podejmują wspólną decyzję, na jakim etapie</w:t>
      </w:r>
      <w:r w:rsidR="00E7592E">
        <w:rPr>
          <w:rFonts w:ascii="Tahoma" w:eastAsia="Arial" w:hAnsi="Tahoma" w:cs="Tahoma"/>
          <w:color w:val="00000A"/>
          <w:sz w:val="22"/>
          <w:szCs w:val="22"/>
        </w:rPr>
        <w:t xml:space="preserve"> </w:t>
      </w:r>
      <w:r w:rsidR="00E7592E" w:rsidRPr="00A95313">
        <w:rPr>
          <w:rFonts w:ascii="Tahoma" w:eastAsia="Arial" w:hAnsi="Tahoma" w:cs="Tahoma"/>
          <w:sz w:val="22"/>
          <w:szCs w:val="22"/>
        </w:rPr>
        <w:t>–</w:t>
      </w:r>
      <w:r w:rsidR="00E7592E">
        <w:rPr>
          <w:rFonts w:ascii="Tahoma" w:eastAsia="Arial" w:hAnsi="Tahoma" w:cs="Tahoma"/>
          <w:sz w:val="22"/>
          <w:szCs w:val="22"/>
        </w:rPr>
        <w:t xml:space="preserve"> a więc które z kolei spotkanie </w:t>
      </w:r>
      <w:r w:rsidR="00E7592E" w:rsidRPr="00A95313">
        <w:rPr>
          <w:rFonts w:ascii="Tahoma" w:eastAsia="Arial" w:hAnsi="Tahoma" w:cs="Tahoma"/>
          <w:sz w:val="22"/>
          <w:szCs w:val="22"/>
        </w:rPr>
        <w:t>–</w:t>
      </w:r>
      <w:r w:rsidRPr="00A95313">
        <w:rPr>
          <w:rFonts w:ascii="Tahoma" w:eastAsia="Arial" w:hAnsi="Tahoma" w:cs="Tahoma"/>
          <w:color w:val="00000A"/>
          <w:sz w:val="22"/>
          <w:szCs w:val="22"/>
        </w:rPr>
        <w:t xml:space="preserve">  zaprosić przedstawiciela bądź kilkoro przedstawicieli rodziny. Decyzja o włączeniu przedstawiciela rodziny do prac ZIDR powinna być naturalną konsekwencją wdrażania idei empowerment</w:t>
      </w:r>
      <w:r w:rsidR="00E7592E">
        <w:rPr>
          <w:rFonts w:ascii="Tahoma" w:eastAsia="Arial" w:hAnsi="Tahoma" w:cs="Tahoma"/>
          <w:color w:val="00000A"/>
          <w:sz w:val="22"/>
          <w:szCs w:val="22"/>
        </w:rPr>
        <w:t>u</w:t>
      </w:r>
      <w:r w:rsidR="006E69F0">
        <w:rPr>
          <w:rFonts w:ascii="Tahoma" w:eastAsia="Arial" w:hAnsi="Tahoma" w:cs="Tahoma"/>
          <w:color w:val="00000A"/>
          <w:sz w:val="22"/>
          <w:szCs w:val="22"/>
        </w:rPr>
        <w:t xml:space="preserve"> w </w:t>
      </w:r>
      <w:r w:rsidRPr="00A95313">
        <w:rPr>
          <w:rFonts w:ascii="Tahoma" w:eastAsia="Arial" w:hAnsi="Tahoma" w:cs="Tahoma"/>
          <w:color w:val="00000A"/>
          <w:sz w:val="22"/>
          <w:szCs w:val="22"/>
        </w:rPr>
        <w:t xml:space="preserve">modelowym działaniu. Specjaliści pracujący w ramach Modelu powinni zaufać zdolnościom członków rodzin do przeprowadzenia pozytywnych zmian we własnym życiu, poprzez wykorzystanie własnych zasobów i silnych stron. Istotne jest także respektowanie </w:t>
      </w:r>
      <w:r w:rsidR="00C53BE7">
        <w:rPr>
          <w:rFonts w:ascii="Tahoma" w:eastAsia="Arial" w:hAnsi="Tahoma" w:cs="Tahoma"/>
          <w:color w:val="00000A"/>
          <w:sz w:val="22"/>
          <w:szCs w:val="22"/>
        </w:rPr>
        <w:t xml:space="preserve">decyzji podopiecznych oraz przekazywanie świadomości </w:t>
      </w:r>
      <w:r w:rsidRPr="00A95313">
        <w:rPr>
          <w:rFonts w:ascii="Tahoma" w:eastAsia="Arial" w:hAnsi="Tahoma" w:cs="Tahoma"/>
          <w:color w:val="00000A"/>
          <w:sz w:val="22"/>
          <w:szCs w:val="22"/>
        </w:rPr>
        <w:t>odpowiedzialności członków rodzin za ich życiowe decyzj</w:t>
      </w:r>
      <w:r w:rsidR="00C53BE7">
        <w:rPr>
          <w:rFonts w:ascii="Tahoma" w:eastAsia="Arial" w:hAnsi="Tahoma" w:cs="Tahoma"/>
          <w:color w:val="00000A"/>
          <w:sz w:val="22"/>
          <w:szCs w:val="22"/>
        </w:rPr>
        <w:t>e</w:t>
      </w:r>
      <w:r w:rsidRPr="00A95313">
        <w:rPr>
          <w:rFonts w:ascii="Tahoma" w:eastAsia="Arial" w:hAnsi="Tahoma" w:cs="Tahoma"/>
          <w:color w:val="00000A"/>
          <w:sz w:val="22"/>
          <w:szCs w:val="22"/>
        </w:rPr>
        <w:t xml:space="preserve">. Zadaniem członków rodzin biorących udział w ZIDR jest wzbogacenie diagnozy o własną perspektywę postrzegania zasobów i </w:t>
      </w:r>
      <w:r w:rsidR="006E69F0">
        <w:rPr>
          <w:rFonts w:ascii="Tahoma" w:eastAsia="Arial" w:hAnsi="Tahoma" w:cs="Tahoma"/>
          <w:color w:val="00000A"/>
          <w:sz w:val="22"/>
          <w:szCs w:val="22"/>
        </w:rPr>
        <w:t>ograniczeń oraz zdefiniowanie w </w:t>
      </w:r>
      <w:r w:rsidRPr="00A95313">
        <w:rPr>
          <w:rFonts w:ascii="Tahoma" w:eastAsia="Arial" w:hAnsi="Tahoma" w:cs="Tahoma"/>
          <w:color w:val="00000A"/>
          <w:sz w:val="22"/>
          <w:szCs w:val="22"/>
        </w:rPr>
        <w:t>imieniu swoim i rodziny celów, środków i oczekiwanych rezultatów. Tak wzbogacony osobowo ZIDR powinien wspólnie wypracować założenia będące podstawą do realizacji indywidualnego projektu socjalnego.</w:t>
      </w:r>
    </w:p>
    <w:p w14:paraId="3FEAAE27" w14:textId="34B62078" w:rsidR="00C35E32" w:rsidRPr="00A95313" w:rsidRDefault="00C35E32" w:rsidP="00C53BE7">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Tempo pracy ZIDR zależy</w:t>
      </w:r>
      <w:r w:rsidR="00C53BE7">
        <w:rPr>
          <w:rFonts w:ascii="Tahoma" w:eastAsia="Arial" w:hAnsi="Tahoma" w:cs="Tahoma"/>
          <w:color w:val="00000A"/>
          <w:sz w:val="22"/>
          <w:szCs w:val="22"/>
        </w:rPr>
        <w:t>:</w:t>
      </w:r>
    </w:p>
    <w:p w14:paraId="2927EC5B" w14:textId="7BB7832E" w:rsidR="00E74D13" w:rsidRPr="00A95313" w:rsidRDefault="00C35E32" w:rsidP="003A5EE3">
      <w:pPr>
        <w:pStyle w:val="Akapitzlist"/>
        <w:numPr>
          <w:ilvl w:val="0"/>
          <w:numId w:val="39"/>
        </w:numPr>
        <w:spacing w:after="120" w:line="360" w:lineRule="auto"/>
        <w:jc w:val="both"/>
        <w:rPr>
          <w:rFonts w:ascii="Tahoma" w:eastAsia="Arial" w:hAnsi="Tahoma" w:cs="Tahoma"/>
          <w:sz w:val="22"/>
          <w:szCs w:val="22"/>
        </w:rPr>
      </w:pPr>
      <w:r w:rsidRPr="00A95313">
        <w:rPr>
          <w:rFonts w:ascii="Tahoma" w:eastAsia="Arial" w:hAnsi="Tahoma" w:cs="Tahoma"/>
          <w:sz w:val="22"/>
          <w:szCs w:val="22"/>
        </w:rPr>
        <w:t>od zaangażowania rodziny – poszczególnych</w:t>
      </w:r>
      <w:r w:rsidR="006E69F0">
        <w:rPr>
          <w:rFonts w:ascii="Tahoma" w:eastAsia="Arial" w:hAnsi="Tahoma" w:cs="Tahoma"/>
          <w:sz w:val="22"/>
          <w:szCs w:val="22"/>
        </w:rPr>
        <w:t xml:space="preserve"> jej członków, we współpracę ze </w:t>
      </w:r>
      <w:r w:rsidRPr="00A95313">
        <w:rPr>
          <w:rFonts w:ascii="Tahoma" w:eastAsia="Arial" w:hAnsi="Tahoma" w:cs="Tahoma"/>
          <w:sz w:val="22"/>
          <w:szCs w:val="22"/>
        </w:rPr>
        <w:t>specjalistami</w:t>
      </w:r>
      <w:bookmarkStart w:id="70" w:name="page43"/>
      <w:bookmarkEnd w:id="70"/>
      <w:r w:rsidR="00C53BE7">
        <w:rPr>
          <w:rFonts w:ascii="Tahoma" w:eastAsia="Arial" w:hAnsi="Tahoma" w:cs="Tahoma"/>
          <w:sz w:val="22"/>
          <w:szCs w:val="22"/>
        </w:rPr>
        <w:t>;</w:t>
      </w:r>
    </w:p>
    <w:p w14:paraId="7BA31EE5" w14:textId="31D55C32" w:rsidR="00C35E32" w:rsidRPr="00A95313" w:rsidRDefault="00C35E32" w:rsidP="003A5EE3">
      <w:pPr>
        <w:pStyle w:val="Akapitzlist"/>
        <w:numPr>
          <w:ilvl w:val="0"/>
          <w:numId w:val="39"/>
        </w:numPr>
        <w:spacing w:after="120" w:line="360" w:lineRule="auto"/>
        <w:jc w:val="both"/>
        <w:rPr>
          <w:rFonts w:ascii="Tahoma" w:eastAsia="Arial" w:hAnsi="Tahoma" w:cs="Tahoma"/>
          <w:sz w:val="22"/>
          <w:szCs w:val="22"/>
        </w:rPr>
      </w:pPr>
      <w:r w:rsidRPr="00A95313">
        <w:rPr>
          <w:rFonts w:ascii="Tahoma" w:eastAsia="Arial" w:hAnsi="Tahoma" w:cs="Tahoma"/>
          <w:sz w:val="22"/>
          <w:szCs w:val="22"/>
        </w:rPr>
        <w:t>od wielkości rodziny oraz głębokości problemu dziedziczonego ubóstwa i dysfunkcji, jakie w danej rodzinie występują</w:t>
      </w:r>
      <w:r w:rsidR="00C53BE7">
        <w:rPr>
          <w:rFonts w:ascii="Tahoma" w:eastAsia="Arial" w:hAnsi="Tahoma" w:cs="Tahoma"/>
          <w:sz w:val="22"/>
          <w:szCs w:val="22"/>
        </w:rPr>
        <w:t>;</w:t>
      </w:r>
    </w:p>
    <w:p w14:paraId="3BE52E1A" w14:textId="3B717FE5" w:rsidR="00C35E32" w:rsidRPr="00A95313" w:rsidRDefault="00C35E32" w:rsidP="003A5EE3">
      <w:pPr>
        <w:pStyle w:val="Akapitzlist"/>
        <w:numPr>
          <w:ilvl w:val="0"/>
          <w:numId w:val="39"/>
        </w:numPr>
        <w:spacing w:after="120" w:line="360" w:lineRule="auto"/>
        <w:jc w:val="both"/>
        <w:rPr>
          <w:rFonts w:ascii="Tahoma" w:eastAsia="Arial" w:hAnsi="Tahoma" w:cs="Tahoma"/>
          <w:sz w:val="22"/>
          <w:szCs w:val="22"/>
        </w:rPr>
      </w:pPr>
      <w:r w:rsidRPr="00A95313">
        <w:rPr>
          <w:rFonts w:ascii="Tahoma" w:eastAsia="Arial" w:hAnsi="Tahoma" w:cs="Tahoma"/>
          <w:sz w:val="22"/>
          <w:szCs w:val="22"/>
        </w:rPr>
        <w:lastRenderedPageBreak/>
        <w:t>od oceny specjalistów, w jakim tempie te zmiany mogą być przeprowadzane z korzyścią dla rodzin</w:t>
      </w:r>
      <w:r w:rsidR="00C53BE7">
        <w:rPr>
          <w:rFonts w:ascii="Tahoma" w:eastAsia="Arial" w:hAnsi="Tahoma" w:cs="Tahoma"/>
          <w:sz w:val="22"/>
          <w:szCs w:val="22"/>
        </w:rPr>
        <w:t>;</w:t>
      </w:r>
    </w:p>
    <w:p w14:paraId="62267F79" w14:textId="77777777" w:rsidR="00C35E32" w:rsidRPr="00A95313" w:rsidRDefault="00C35E32" w:rsidP="003A5EE3">
      <w:pPr>
        <w:pStyle w:val="Akapitzlist"/>
        <w:numPr>
          <w:ilvl w:val="0"/>
          <w:numId w:val="39"/>
        </w:numPr>
        <w:spacing w:after="120" w:line="360" w:lineRule="auto"/>
        <w:jc w:val="both"/>
        <w:rPr>
          <w:rFonts w:ascii="Tahoma" w:eastAsia="Arial" w:hAnsi="Tahoma" w:cs="Tahoma"/>
          <w:sz w:val="22"/>
          <w:szCs w:val="22"/>
        </w:rPr>
      </w:pPr>
      <w:r w:rsidRPr="00A95313">
        <w:rPr>
          <w:rFonts w:ascii="Tahoma" w:eastAsia="Arial" w:hAnsi="Tahoma" w:cs="Tahoma"/>
          <w:sz w:val="22"/>
          <w:szCs w:val="22"/>
        </w:rPr>
        <w:t>od harmonogramu działań zaplanowanych w ramach IPS.</w:t>
      </w:r>
    </w:p>
    <w:p w14:paraId="79F5319A" w14:textId="77777777" w:rsidR="00C35E32" w:rsidRPr="00A95313" w:rsidRDefault="00C35E32" w:rsidP="00A95313">
      <w:pPr>
        <w:spacing w:after="120" w:line="360" w:lineRule="auto"/>
        <w:ind w:hanging="142"/>
        <w:contextualSpacing/>
        <w:jc w:val="both"/>
        <w:rPr>
          <w:rFonts w:ascii="Tahoma" w:eastAsia="Times New Roman" w:hAnsi="Tahoma" w:cs="Tahoma"/>
          <w:sz w:val="22"/>
          <w:szCs w:val="22"/>
        </w:rPr>
      </w:pPr>
    </w:p>
    <w:p w14:paraId="244429AE" w14:textId="3D87FA5D" w:rsidR="008F35CB" w:rsidRPr="00A95313" w:rsidRDefault="00C35E32" w:rsidP="00533941">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Dokumentacja ZIDR prowadzona jest przez specjalis</w:t>
      </w:r>
      <w:r w:rsidR="006E69F0">
        <w:rPr>
          <w:rFonts w:ascii="Tahoma" w:eastAsia="Arial" w:hAnsi="Tahoma" w:cs="Tahoma"/>
          <w:color w:val="00000A"/>
          <w:sz w:val="22"/>
          <w:szCs w:val="22"/>
        </w:rPr>
        <w:t>tę ds. sieci wsparcia, który na </w:t>
      </w:r>
      <w:r w:rsidRPr="00A95313">
        <w:rPr>
          <w:rFonts w:ascii="Tahoma" w:eastAsia="Arial" w:hAnsi="Tahoma" w:cs="Tahoma"/>
          <w:color w:val="00000A"/>
          <w:sz w:val="22"/>
          <w:szCs w:val="22"/>
        </w:rPr>
        <w:t xml:space="preserve">protokole ZIDR dokonuje opisu ustalonej zespołowo diagnozy, planu pracy i podziału zadań podjętych do realizacji przez członków Zespołu. Uczestnicy </w:t>
      </w:r>
      <w:r w:rsidR="00C53BE7">
        <w:rPr>
          <w:rFonts w:ascii="Tahoma" w:eastAsia="Arial" w:hAnsi="Tahoma" w:cs="Tahoma"/>
          <w:color w:val="00000A"/>
          <w:sz w:val="22"/>
          <w:szCs w:val="22"/>
        </w:rPr>
        <w:t xml:space="preserve">ci </w:t>
      </w:r>
      <w:r w:rsidRPr="00A95313">
        <w:rPr>
          <w:rFonts w:ascii="Tahoma" w:eastAsia="Arial" w:hAnsi="Tahoma" w:cs="Tahoma"/>
          <w:color w:val="00000A"/>
          <w:sz w:val="22"/>
          <w:szCs w:val="22"/>
        </w:rPr>
        <w:t>wspólnie ustalają terminy kolejnych spotkań, które powinny być uzależnione od zaplanowanych działań. Każde kolejne spotkani</w:t>
      </w:r>
      <w:r w:rsidRPr="00C53BE7">
        <w:rPr>
          <w:rFonts w:ascii="Tahoma" w:eastAsia="Arial" w:hAnsi="Tahoma" w:cs="Tahoma"/>
          <w:sz w:val="22"/>
          <w:szCs w:val="22"/>
        </w:rPr>
        <w:t>e</w:t>
      </w:r>
      <w:r w:rsidRPr="00A95313">
        <w:rPr>
          <w:rFonts w:ascii="Tahoma" w:eastAsia="Arial" w:hAnsi="Tahoma" w:cs="Tahoma"/>
          <w:color w:val="00000A"/>
          <w:sz w:val="22"/>
          <w:szCs w:val="22"/>
        </w:rPr>
        <w:t xml:space="preserve"> ZIDR powinno zakładać ewaluację działań zaplanowanych w ramach poprzednich spotkań.</w:t>
      </w:r>
    </w:p>
    <w:p w14:paraId="65FFB859" w14:textId="3E4499DF" w:rsidR="008F35CB" w:rsidRDefault="008F35CB" w:rsidP="00A95313">
      <w:pPr>
        <w:spacing w:after="120" w:line="360" w:lineRule="auto"/>
        <w:contextualSpacing/>
        <w:jc w:val="both"/>
        <w:rPr>
          <w:rFonts w:ascii="Tahoma" w:eastAsia="Arial" w:hAnsi="Tahoma" w:cs="Tahoma"/>
          <w:color w:val="00000A"/>
          <w:sz w:val="22"/>
          <w:szCs w:val="22"/>
        </w:rPr>
      </w:pPr>
    </w:p>
    <w:p w14:paraId="1E501AC1" w14:textId="50912D67" w:rsidR="00C35E32" w:rsidRPr="005008A3" w:rsidRDefault="00533941" w:rsidP="004E4357">
      <w:pPr>
        <w:pStyle w:val="Nagwek2"/>
        <w:rPr>
          <w:rFonts w:ascii="Tahoma" w:eastAsia="Arial" w:hAnsi="Tahoma" w:cs="Tahoma"/>
          <w:color w:val="31849B" w:themeColor="accent5" w:themeShade="BF"/>
          <w:sz w:val="24"/>
          <w:szCs w:val="24"/>
        </w:rPr>
      </w:pPr>
      <w:bookmarkStart w:id="71" w:name="_Toc508740379"/>
      <w:bookmarkStart w:id="72" w:name="_Toc68721890"/>
      <w:r w:rsidRPr="005008A3">
        <w:rPr>
          <w:rFonts w:ascii="Tahoma" w:eastAsia="Arial" w:hAnsi="Tahoma" w:cs="Tahoma"/>
          <w:color w:val="31849B" w:themeColor="accent5" w:themeShade="BF"/>
          <w:sz w:val="24"/>
          <w:szCs w:val="24"/>
        </w:rPr>
        <w:t>3.4 Realizacja wsparcia dla rodzin doświadczających dziedziczonego ubóstwa</w:t>
      </w:r>
      <w:bookmarkEnd w:id="71"/>
      <w:bookmarkEnd w:id="72"/>
    </w:p>
    <w:p w14:paraId="6C87B031" w14:textId="77777777" w:rsidR="004E4357" w:rsidRPr="004E4357" w:rsidRDefault="004E4357" w:rsidP="004E4357"/>
    <w:p w14:paraId="021F3196" w14:textId="48DCC248" w:rsidR="00C35E32" w:rsidRPr="00A95313" w:rsidRDefault="00C53BE7" w:rsidP="00A95313">
      <w:pPr>
        <w:spacing w:after="120" w:line="360" w:lineRule="auto"/>
        <w:jc w:val="both"/>
        <w:rPr>
          <w:rFonts w:ascii="Tahoma" w:eastAsia="Arial" w:hAnsi="Tahoma" w:cs="Tahoma"/>
          <w:color w:val="00000A"/>
          <w:sz w:val="22"/>
          <w:szCs w:val="22"/>
        </w:rPr>
      </w:pPr>
      <w:r>
        <w:rPr>
          <w:rFonts w:ascii="Tahoma" w:eastAsia="Arial" w:hAnsi="Tahoma" w:cs="Tahoma"/>
          <w:color w:val="00000A"/>
          <w:sz w:val="22"/>
          <w:szCs w:val="22"/>
        </w:rPr>
        <w:t>Działania podejmowane w tej fazie realizacji składają się z poniżej wyszczególnionych podetapów.</w:t>
      </w:r>
    </w:p>
    <w:p w14:paraId="01BE084F" w14:textId="77777777" w:rsidR="00C35E32" w:rsidRPr="00A95313" w:rsidRDefault="00C35E32" w:rsidP="00A95313">
      <w:pPr>
        <w:spacing w:after="120" w:line="360" w:lineRule="auto"/>
        <w:jc w:val="both"/>
        <w:rPr>
          <w:rFonts w:ascii="Tahoma" w:eastAsia="Times New Roman" w:hAnsi="Tahoma" w:cs="Tahoma"/>
          <w:sz w:val="22"/>
          <w:szCs w:val="22"/>
        </w:rPr>
      </w:pPr>
    </w:p>
    <w:p w14:paraId="725176BF" w14:textId="76782356" w:rsidR="00C35E32" w:rsidRPr="00533941" w:rsidRDefault="00C35E32" w:rsidP="003A5EE3">
      <w:pPr>
        <w:numPr>
          <w:ilvl w:val="0"/>
          <w:numId w:val="10"/>
        </w:numPr>
        <w:tabs>
          <w:tab w:val="left" w:pos="284"/>
        </w:tabs>
        <w:spacing w:after="120" w:line="360" w:lineRule="auto"/>
        <w:ind w:left="284" w:hanging="284"/>
        <w:jc w:val="both"/>
        <w:rPr>
          <w:rFonts w:ascii="Tahoma" w:eastAsia="Arial" w:hAnsi="Tahoma" w:cs="Tahoma"/>
          <w:b/>
          <w:bCs/>
          <w:color w:val="31849B" w:themeColor="accent5" w:themeShade="BF"/>
          <w:sz w:val="22"/>
          <w:szCs w:val="22"/>
        </w:rPr>
      </w:pPr>
      <w:r w:rsidRPr="00533941">
        <w:rPr>
          <w:rFonts w:ascii="Tahoma" w:eastAsia="Arial" w:hAnsi="Tahoma" w:cs="Tahoma"/>
          <w:b/>
          <w:bCs/>
          <w:color w:val="31849B" w:themeColor="accent5" w:themeShade="BF"/>
          <w:sz w:val="22"/>
          <w:szCs w:val="22"/>
        </w:rPr>
        <w:t>Realizacja działań zawartych</w:t>
      </w:r>
      <w:r w:rsidRPr="005008A3">
        <w:rPr>
          <w:rFonts w:ascii="Tahoma" w:eastAsia="Arial" w:hAnsi="Tahoma" w:cs="Tahoma"/>
          <w:b/>
          <w:bCs/>
          <w:color w:val="31849B" w:themeColor="accent5" w:themeShade="BF"/>
          <w:sz w:val="22"/>
          <w:szCs w:val="22"/>
        </w:rPr>
        <w:t xml:space="preserve"> w Indywidualnym </w:t>
      </w:r>
      <w:r w:rsidRPr="00533941">
        <w:rPr>
          <w:rFonts w:ascii="Tahoma" w:eastAsia="Arial" w:hAnsi="Tahoma" w:cs="Tahoma"/>
          <w:b/>
          <w:bCs/>
          <w:color w:val="31849B" w:themeColor="accent5" w:themeShade="BF"/>
          <w:sz w:val="22"/>
          <w:szCs w:val="22"/>
        </w:rPr>
        <w:t>Projekcie Socjalnym. Kolejne spotkania ZIDR</w:t>
      </w:r>
      <w:r w:rsidR="00C53BE7" w:rsidRPr="00533941">
        <w:rPr>
          <w:rFonts w:ascii="Tahoma" w:eastAsia="Arial" w:hAnsi="Tahoma" w:cs="Tahoma"/>
          <w:b/>
          <w:bCs/>
          <w:color w:val="31849B" w:themeColor="accent5" w:themeShade="BF"/>
          <w:sz w:val="22"/>
          <w:szCs w:val="22"/>
        </w:rPr>
        <w:t xml:space="preserve"> </w:t>
      </w:r>
      <w:r w:rsidRPr="00533941">
        <w:rPr>
          <w:rFonts w:ascii="Tahoma" w:eastAsia="Arial" w:hAnsi="Tahoma" w:cs="Tahoma"/>
          <w:b/>
          <w:bCs/>
          <w:color w:val="31849B" w:themeColor="accent5" w:themeShade="BF"/>
          <w:sz w:val="22"/>
          <w:szCs w:val="22"/>
        </w:rPr>
        <w:t>– monitoring i ewaluacja podjętych działań</w:t>
      </w:r>
    </w:p>
    <w:p w14:paraId="3A456921" w14:textId="2B654119" w:rsidR="00C35E32" w:rsidRPr="00A95313" w:rsidRDefault="00C35E32" w:rsidP="00C53BE7">
      <w:pPr>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Na etapie przygotowania do realizacji wsparcia zadaniem ZIDR, w którego składzie znajduje się przedstawiciel rodziny</w:t>
      </w:r>
      <w:r w:rsidR="00E14278" w:rsidRPr="00A95313">
        <w:rPr>
          <w:rFonts w:ascii="Tahoma" w:eastAsia="Arial" w:hAnsi="Tahoma" w:cs="Tahoma"/>
          <w:color w:val="00000A"/>
          <w:sz w:val="22"/>
          <w:szCs w:val="22"/>
        </w:rPr>
        <w:t>,</w:t>
      </w:r>
      <w:r w:rsidRPr="00A95313">
        <w:rPr>
          <w:rFonts w:ascii="Tahoma" w:eastAsia="Arial" w:hAnsi="Tahoma" w:cs="Tahoma"/>
          <w:color w:val="00000A"/>
          <w:sz w:val="22"/>
          <w:szCs w:val="22"/>
        </w:rPr>
        <w:t xml:space="preserve"> jest ustalenie planu pracy w ramach IPS. Oznacza to stworzenie harmonogramu realizacji zadań służących przygotowaniu do realizacji, a także samej realizacji projektu socjalnego, w tym</w:t>
      </w:r>
      <w:r w:rsidR="00FA3B79">
        <w:rPr>
          <w:rFonts w:ascii="Tahoma" w:eastAsia="Arial" w:hAnsi="Tahoma" w:cs="Tahoma"/>
          <w:color w:val="00000A"/>
          <w:sz w:val="22"/>
          <w:szCs w:val="22"/>
        </w:rPr>
        <w:t xml:space="preserve"> również</w:t>
      </w:r>
      <w:r w:rsidRPr="00A95313">
        <w:rPr>
          <w:rFonts w:ascii="Tahoma" w:eastAsia="Arial" w:hAnsi="Tahoma" w:cs="Tahoma"/>
          <w:color w:val="00000A"/>
          <w:sz w:val="22"/>
          <w:szCs w:val="22"/>
        </w:rPr>
        <w:t xml:space="preserve"> określeni</w:t>
      </w:r>
      <w:r w:rsidR="00FA3B79">
        <w:rPr>
          <w:rFonts w:ascii="Tahoma" w:eastAsia="Arial" w:hAnsi="Tahoma" w:cs="Tahoma"/>
          <w:color w:val="00000A"/>
          <w:sz w:val="22"/>
          <w:szCs w:val="22"/>
        </w:rPr>
        <w:t>e</w:t>
      </w:r>
      <w:r w:rsidRPr="00A95313">
        <w:rPr>
          <w:rFonts w:ascii="Tahoma" w:eastAsia="Arial" w:hAnsi="Tahoma" w:cs="Tahoma"/>
          <w:color w:val="00000A"/>
          <w:sz w:val="22"/>
          <w:szCs w:val="22"/>
        </w:rPr>
        <w:t xml:space="preserve"> kompetencji osób realizujących projekt, ram czasowych, uzgodnienie form realizacji projektu z instytucjami wspomagającymi jego realizację. Faza wdrażania projektu polega na systematycznej realizacji harmonogramu prac, a także weryfikacji obranych założeń. W tym czasie pracownik socjalny i poszczególni specjaliści starają się wykonywać zaplanowane działania, zapraszają rodzinę na spotkania, które odbywają się w instytucji wdrażającej Model lub odwiedzają ją w środowisku zamieszkania i – bazując na zasobach</w:t>
      </w:r>
      <w:r w:rsidR="00FA3B79">
        <w:rPr>
          <w:rFonts w:ascii="Tahoma" w:eastAsia="Arial" w:hAnsi="Tahoma" w:cs="Tahoma"/>
          <w:color w:val="00000A"/>
          <w:sz w:val="22"/>
          <w:szCs w:val="22"/>
        </w:rPr>
        <w:t>,</w:t>
      </w:r>
      <w:r w:rsidRPr="00A95313">
        <w:rPr>
          <w:rFonts w:ascii="Tahoma" w:eastAsia="Arial" w:hAnsi="Tahoma" w:cs="Tahoma"/>
          <w:color w:val="00000A"/>
          <w:sz w:val="22"/>
          <w:szCs w:val="22"/>
        </w:rPr>
        <w:t xml:space="preserve"> w maksymalnym stopniu – mobilizują ją do aktywnego uczestnictwa w rozwiązywaniu trudnej sytuacji. Pracownik socjalny na tym etapie monitoruje i dokumentuje przebieg realizacji Indywidualnego Projektu Socjalnego przy użyciu kwestionariusza indywidualnego projektu socjalnego. Monitoring i ewaluacja ustaleń członków ZIDR dokumentowane są przez specjalistę ds. sieci wsparcia na druku </w:t>
      </w:r>
      <w:r w:rsidRPr="00A95313">
        <w:rPr>
          <w:rFonts w:ascii="Tahoma" w:eastAsia="Arial" w:hAnsi="Tahoma" w:cs="Tahoma"/>
          <w:color w:val="00000A"/>
          <w:sz w:val="22"/>
          <w:szCs w:val="22"/>
        </w:rPr>
        <w:lastRenderedPageBreak/>
        <w:t>monitoringu działań ZIDR, zaś do bieżącego monitoringu i ewaluacji działań zaplanowanych w ramach IPS służy karta monitoringu i ewaluacji IPS.</w:t>
      </w:r>
    </w:p>
    <w:p w14:paraId="13DEF0FB" w14:textId="667F36D1" w:rsidR="00A01321" w:rsidRPr="00FA3B79" w:rsidRDefault="00A01321" w:rsidP="00A95313">
      <w:pPr>
        <w:spacing w:after="120" w:line="360" w:lineRule="auto"/>
        <w:jc w:val="both"/>
        <w:rPr>
          <w:rFonts w:ascii="Tahoma" w:eastAsia="Arial" w:hAnsi="Tahoma" w:cs="Tahoma"/>
          <w:color w:val="00000A"/>
          <w:sz w:val="22"/>
          <w:szCs w:val="22"/>
        </w:rPr>
      </w:pPr>
    </w:p>
    <w:p w14:paraId="6ACF866D" w14:textId="2DFA3245" w:rsidR="00A01321" w:rsidRPr="00FA3B79" w:rsidRDefault="00C35E32" w:rsidP="00811EC3">
      <w:pPr>
        <w:spacing w:after="120" w:line="360" w:lineRule="auto"/>
        <w:ind w:firstLine="284"/>
        <w:jc w:val="both"/>
        <w:rPr>
          <w:rFonts w:ascii="Tahoma" w:eastAsia="Arial" w:hAnsi="Tahoma" w:cs="Tahoma"/>
          <w:color w:val="00000A"/>
          <w:sz w:val="22"/>
          <w:szCs w:val="22"/>
        </w:rPr>
      </w:pPr>
      <w:r w:rsidRPr="00FA3B79">
        <w:rPr>
          <w:rFonts w:ascii="Tahoma" w:eastAsia="Arial" w:hAnsi="Tahoma" w:cs="Tahoma"/>
          <w:color w:val="00000A"/>
          <w:sz w:val="22"/>
          <w:szCs w:val="22"/>
        </w:rPr>
        <w:t>Zasady pracy metodą IPS objaśniono w rozdziale</w:t>
      </w:r>
      <w:r w:rsidR="00E14278" w:rsidRPr="00FA3B79">
        <w:rPr>
          <w:rFonts w:ascii="Tahoma" w:eastAsia="Arial" w:hAnsi="Tahoma" w:cs="Tahoma"/>
          <w:color w:val="00000A"/>
          <w:sz w:val="22"/>
          <w:szCs w:val="22"/>
        </w:rPr>
        <w:t xml:space="preserve"> 2 </w:t>
      </w:r>
      <w:r w:rsidR="00FA3B79">
        <w:rPr>
          <w:rFonts w:ascii="Tahoma" w:eastAsia="Arial" w:hAnsi="Tahoma" w:cs="Tahoma"/>
          <w:color w:val="00000A"/>
          <w:sz w:val="22"/>
          <w:szCs w:val="22"/>
        </w:rPr>
        <w:t>„</w:t>
      </w:r>
      <w:r w:rsidR="00E14278" w:rsidRPr="00FA3B79">
        <w:rPr>
          <w:rFonts w:ascii="Tahoma" w:eastAsia="Arial" w:hAnsi="Tahoma" w:cs="Tahoma"/>
          <w:color w:val="00000A"/>
          <w:sz w:val="22"/>
          <w:szCs w:val="22"/>
        </w:rPr>
        <w:t>P</w:t>
      </w:r>
      <w:r w:rsidRPr="00FA3B79">
        <w:rPr>
          <w:rFonts w:ascii="Tahoma" w:eastAsia="Arial" w:hAnsi="Tahoma" w:cs="Tahoma"/>
          <w:color w:val="00000A"/>
          <w:sz w:val="22"/>
          <w:szCs w:val="22"/>
        </w:rPr>
        <w:t>oradnika dla realizatorów Modelu pracy z rodziną doświadczającą dziedziczonego ubóstwa</w:t>
      </w:r>
      <w:r w:rsidR="00FA3B79">
        <w:rPr>
          <w:rFonts w:ascii="Tahoma" w:eastAsia="Arial" w:hAnsi="Tahoma" w:cs="Tahoma"/>
          <w:color w:val="00000A"/>
          <w:sz w:val="22"/>
          <w:szCs w:val="22"/>
        </w:rPr>
        <w:t>”</w:t>
      </w:r>
      <w:r w:rsidRPr="00FA3B79">
        <w:rPr>
          <w:rFonts w:ascii="Tahoma" w:eastAsia="Arial" w:hAnsi="Tahoma" w:cs="Tahoma"/>
          <w:color w:val="00000A"/>
          <w:sz w:val="22"/>
          <w:szCs w:val="22"/>
        </w:rPr>
        <w:t>, wzór karty monitoringu i ewaluacji IPS stanowi załącznik do tego poradni</w:t>
      </w:r>
      <w:bookmarkStart w:id="73" w:name="page44"/>
      <w:bookmarkEnd w:id="73"/>
      <w:r w:rsidR="00FA3B79" w:rsidRPr="00FA3B79">
        <w:rPr>
          <w:rFonts w:ascii="Tahoma" w:eastAsia="Arial" w:hAnsi="Tahoma" w:cs="Tahoma"/>
          <w:color w:val="00000A"/>
          <w:sz w:val="22"/>
          <w:szCs w:val="22"/>
        </w:rPr>
        <w:t>ka.</w:t>
      </w:r>
    </w:p>
    <w:p w14:paraId="3664FB1C" w14:textId="77777777" w:rsidR="00A01321" w:rsidRPr="00A95313" w:rsidRDefault="00A01321" w:rsidP="00A95313">
      <w:pPr>
        <w:spacing w:after="120" w:line="360" w:lineRule="auto"/>
        <w:jc w:val="both"/>
        <w:rPr>
          <w:rFonts w:ascii="Tahoma" w:eastAsia="Arial" w:hAnsi="Tahoma" w:cs="Tahoma"/>
          <w:b/>
          <w:i/>
          <w:color w:val="00000A"/>
          <w:sz w:val="22"/>
          <w:szCs w:val="22"/>
        </w:rPr>
      </w:pPr>
    </w:p>
    <w:p w14:paraId="1CE46A60" w14:textId="77777777" w:rsidR="00811EC3" w:rsidRPr="005008A3" w:rsidRDefault="00C35E32" w:rsidP="003A5EE3">
      <w:pPr>
        <w:pStyle w:val="Akapitzlist"/>
        <w:numPr>
          <w:ilvl w:val="0"/>
          <w:numId w:val="10"/>
        </w:numPr>
        <w:tabs>
          <w:tab w:val="left" w:pos="284"/>
        </w:tabs>
        <w:spacing w:after="120" w:line="360" w:lineRule="auto"/>
        <w:ind w:left="0"/>
        <w:jc w:val="both"/>
        <w:rPr>
          <w:rFonts w:ascii="Tahoma" w:eastAsia="Arial" w:hAnsi="Tahoma" w:cs="Tahoma"/>
          <w:b/>
          <w:bCs/>
          <w:color w:val="31849B" w:themeColor="accent5" w:themeShade="BF"/>
          <w:sz w:val="22"/>
          <w:szCs w:val="22"/>
        </w:rPr>
      </w:pPr>
      <w:r w:rsidRPr="005008A3">
        <w:rPr>
          <w:rFonts w:ascii="Tahoma" w:eastAsia="Arial" w:hAnsi="Tahoma" w:cs="Tahoma"/>
          <w:b/>
          <w:bCs/>
          <w:color w:val="31849B" w:themeColor="accent5" w:themeShade="BF"/>
          <w:sz w:val="22"/>
          <w:szCs w:val="22"/>
        </w:rPr>
        <w:t>Zapraszanie do współpracy partnerów w zależności od potrzeb rodziny</w:t>
      </w:r>
    </w:p>
    <w:p w14:paraId="64CC672D" w14:textId="355BABB2" w:rsidR="007B0701" w:rsidRDefault="00811EC3" w:rsidP="007B0701">
      <w:pPr>
        <w:pStyle w:val="Akapitzlist"/>
        <w:tabs>
          <w:tab w:val="left" w:pos="284"/>
        </w:tabs>
        <w:spacing w:after="120" w:line="360" w:lineRule="auto"/>
        <w:ind w:left="0"/>
        <w:jc w:val="both"/>
        <w:rPr>
          <w:rFonts w:ascii="Tahoma" w:eastAsia="Arial" w:hAnsi="Tahoma" w:cs="Tahoma"/>
          <w:color w:val="00000A"/>
          <w:sz w:val="22"/>
          <w:szCs w:val="22"/>
        </w:rPr>
      </w:pPr>
      <w:r>
        <w:rPr>
          <w:rFonts w:ascii="Tahoma" w:eastAsia="Arial" w:hAnsi="Tahoma" w:cs="Tahoma"/>
          <w:color w:val="00000A"/>
          <w:sz w:val="22"/>
          <w:szCs w:val="22"/>
        </w:rPr>
        <w:tab/>
      </w:r>
      <w:r w:rsidR="00C35E32" w:rsidRPr="00811EC3">
        <w:rPr>
          <w:rFonts w:ascii="Tahoma" w:eastAsia="Arial" w:hAnsi="Tahoma" w:cs="Tahoma"/>
          <w:color w:val="00000A"/>
          <w:sz w:val="22"/>
          <w:szCs w:val="22"/>
        </w:rPr>
        <w:t>Skład osobowy poszczególnych ZIDR może ulegać</w:t>
      </w:r>
      <w:r w:rsidR="006E69F0">
        <w:rPr>
          <w:rFonts w:ascii="Tahoma" w:eastAsia="Arial" w:hAnsi="Tahoma" w:cs="Tahoma"/>
          <w:color w:val="00000A"/>
          <w:sz w:val="22"/>
          <w:szCs w:val="22"/>
        </w:rPr>
        <w:t xml:space="preserve"> zmianom. Może zmniejszać się o </w:t>
      </w:r>
      <w:r w:rsidR="00C35E32" w:rsidRPr="00811EC3">
        <w:rPr>
          <w:rFonts w:ascii="Tahoma" w:eastAsia="Arial" w:hAnsi="Tahoma" w:cs="Tahoma"/>
          <w:color w:val="00000A"/>
          <w:sz w:val="22"/>
          <w:szCs w:val="22"/>
        </w:rPr>
        <w:t>specjalistów, którzy już zrealizowali swoje cele w pracy z rodziną. Modyfikacja planu, pojawienie się nowych potrzeb i problemów może natomiast skutkować decyzją o włączeniu kolejnych specjalistów lub innych przedstawicieli rodziny.</w:t>
      </w:r>
    </w:p>
    <w:p w14:paraId="18D68E5A" w14:textId="77777777" w:rsidR="00417415" w:rsidRPr="007B0701" w:rsidRDefault="00417415" w:rsidP="007B0701">
      <w:pPr>
        <w:pStyle w:val="Akapitzlist"/>
        <w:tabs>
          <w:tab w:val="left" w:pos="284"/>
        </w:tabs>
        <w:spacing w:after="120" w:line="360" w:lineRule="auto"/>
        <w:ind w:left="0"/>
        <w:jc w:val="both"/>
        <w:rPr>
          <w:rFonts w:ascii="Tahoma" w:eastAsia="Arial" w:hAnsi="Tahoma" w:cs="Tahoma"/>
          <w:b/>
          <w:bCs/>
          <w:color w:val="0070C0"/>
          <w:sz w:val="22"/>
          <w:szCs w:val="22"/>
        </w:rPr>
      </w:pPr>
    </w:p>
    <w:p w14:paraId="662FCC64" w14:textId="17074E8C" w:rsidR="00811EC3" w:rsidRDefault="00C35E32" w:rsidP="003A5EE3">
      <w:pPr>
        <w:pStyle w:val="Akapitzlist"/>
        <w:numPr>
          <w:ilvl w:val="0"/>
          <w:numId w:val="10"/>
        </w:numPr>
        <w:tabs>
          <w:tab w:val="left" w:pos="284"/>
        </w:tabs>
        <w:spacing w:after="120" w:line="360" w:lineRule="auto"/>
        <w:ind w:left="0"/>
        <w:jc w:val="both"/>
        <w:rPr>
          <w:rFonts w:ascii="Tahoma" w:eastAsia="Arial" w:hAnsi="Tahoma" w:cs="Tahoma"/>
          <w:b/>
          <w:bCs/>
          <w:color w:val="0070C0"/>
          <w:sz w:val="22"/>
          <w:szCs w:val="22"/>
        </w:rPr>
      </w:pPr>
      <w:r w:rsidRPr="007B0701">
        <w:rPr>
          <w:rFonts w:ascii="Tahoma" w:eastAsia="Arial" w:hAnsi="Tahoma" w:cs="Tahoma"/>
          <w:b/>
          <w:bCs/>
          <w:color w:val="31849B" w:themeColor="accent5" w:themeShade="BF"/>
          <w:sz w:val="22"/>
          <w:szCs w:val="22"/>
        </w:rPr>
        <w:t xml:space="preserve">Wykorzystanie innych narzędzi pracy socjalnej do </w:t>
      </w:r>
      <w:r w:rsidR="00E74E0B" w:rsidRPr="007B0701">
        <w:rPr>
          <w:rFonts w:ascii="Tahoma" w:eastAsia="Arial" w:hAnsi="Tahoma" w:cs="Tahoma"/>
          <w:b/>
          <w:bCs/>
          <w:color w:val="31849B" w:themeColor="accent5" w:themeShade="BF"/>
          <w:sz w:val="22"/>
          <w:szCs w:val="22"/>
        </w:rPr>
        <w:t>pogłębionej</w:t>
      </w:r>
      <w:r w:rsidRPr="007B0701">
        <w:rPr>
          <w:rFonts w:ascii="Tahoma" w:eastAsia="Arial" w:hAnsi="Tahoma" w:cs="Tahoma"/>
          <w:b/>
          <w:bCs/>
          <w:color w:val="31849B" w:themeColor="accent5" w:themeShade="BF"/>
          <w:sz w:val="22"/>
          <w:szCs w:val="22"/>
        </w:rPr>
        <w:t xml:space="preserve"> pracy </w:t>
      </w:r>
      <w:r w:rsidR="00E74E0B" w:rsidRPr="007B0701">
        <w:rPr>
          <w:rFonts w:ascii="Tahoma" w:eastAsia="Arial" w:hAnsi="Tahoma" w:cs="Tahoma"/>
          <w:b/>
          <w:bCs/>
          <w:color w:val="31849B" w:themeColor="accent5" w:themeShade="BF"/>
          <w:sz w:val="22"/>
          <w:szCs w:val="22"/>
        </w:rPr>
        <w:t>socjalnej</w:t>
      </w:r>
    </w:p>
    <w:p w14:paraId="5DC53CBB" w14:textId="77777777" w:rsidR="00A72E0D" w:rsidRPr="00932A12" w:rsidRDefault="00C35E32" w:rsidP="00456A0C">
      <w:pPr>
        <w:tabs>
          <w:tab w:val="left" w:pos="284"/>
        </w:tabs>
        <w:spacing w:after="120" w:line="360" w:lineRule="auto"/>
        <w:jc w:val="both"/>
        <w:rPr>
          <w:rFonts w:ascii="Tahoma" w:eastAsia="Arial" w:hAnsi="Tahoma" w:cs="Tahoma"/>
          <w:color w:val="00000A"/>
          <w:sz w:val="22"/>
          <w:szCs w:val="22"/>
        </w:rPr>
      </w:pPr>
      <w:r w:rsidRPr="00811EC3">
        <w:rPr>
          <w:rFonts w:ascii="Tahoma" w:eastAsia="Arial" w:hAnsi="Tahoma" w:cs="Tahoma"/>
          <w:color w:val="00000A"/>
          <w:sz w:val="22"/>
          <w:szCs w:val="22"/>
        </w:rPr>
        <w:t xml:space="preserve">Wraz z kolejnymi metodycznymi etapami realizacji założeń IPS, działania pracownika socjalnego powinny </w:t>
      </w:r>
      <w:r w:rsidR="00811EC3">
        <w:rPr>
          <w:rFonts w:ascii="Tahoma" w:eastAsia="Arial" w:hAnsi="Tahoma" w:cs="Tahoma"/>
          <w:color w:val="00000A"/>
          <w:sz w:val="22"/>
          <w:szCs w:val="22"/>
        </w:rPr>
        <w:t>zostać</w:t>
      </w:r>
      <w:r w:rsidRPr="00811EC3">
        <w:rPr>
          <w:rFonts w:ascii="Tahoma" w:eastAsia="Arial" w:hAnsi="Tahoma" w:cs="Tahoma"/>
          <w:color w:val="00000A"/>
          <w:sz w:val="22"/>
          <w:szCs w:val="22"/>
        </w:rPr>
        <w:t xml:space="preserve"> wzbogacane o różne formy i narzędzia pracy socjalnej. Podstawowym zadaniem instytucji wdrażającej Model jest optymalne przygotowanie pracownika socjalnego do realizacji pracy socjalnej poprzez konsultacje, szkolenia, zapewnienie bieżącego wsparcia superwizyjnego oraz możliwość samodoskonalenia się pracowników w ramach </w:t>
      </w:r>
      <w:r w:rsidRPr="00811EC3">
        <w:rPr>
          <w:rFonts w:ascii="Tahoma" w:eastAsia="Arial" w:hAnsi="Tahoma" w:cs="Tahoma"/>
          <w:i/>
          <w:color w:val="00000A"/>
          <w:sz w:val="22"/>
          <w:szCs w:val="22"/>
        </w:rPr>
        <w:t>Study Circle</w:t>
      </w:r>
      <w:r w:rsidR="00811EC3" w:rsidRPr="00811EC3">
        <w:rPr>
          <w:rFonts w:ascii="Tahoma" w:eastAsia="Arial" w:hAnsi="Tahoma" w:cs="Tahoma"/>
          <w:color w:val="00000A"/>
          <w:sz w:val="22"/>
          <w:szCs w:val="22"/>
        </w:rPr>
        <w:t xml:space="preserve"> </w:t>
      </w:r>
      <w:r w:rsidRPr="00811EC3">
        <w:rPr>
          <w:rFonts w:ascii="Tahoma" w:eastAsia="Arial" w:hAnsi="Tahoma" w:cs="Tahoma"/>
          <w:color w:val="00000A"/>
          <w:sz w:val="22"/>
          <w:szCs w:val="22"/>
        </w:rPr>
        <w:t>(</w:t>
      </w:r>
      <w:r w:rsidRPr="00811EC3">
        <w:rPr>
          <w:rFonts w:ascii="Tahoma" w:eastAsia="Arial" w:hAnsi="Tahoma" w:cs="Tahoma"/>
          <w:i/>
          <w:color w:val="00000A"/>
          <w:sz w:val="22"/>
          <w:szCs w:val="22"/>
        </w:rPr>
        <w:t>SC</w:t>
      </w:r>
      <w:r w:rsidRPr="00811EC3">
        <w:rPr>
          <w:rFonts w:ascii="Tahoma" w:eastAsia="Arial" w:hAnsi="Tahoma" w:cs="Tahoma"/>
          <w:color w:val="00000A"/>
          <w:sz w:val="22"/>
          <w:szCs w:val="22"/>
        </w:rPr>
        <w:t>). Przygotowany do pełnienia swojej roli pracownik socjalny, w ramach działań na rzecz rodziny</w:t>
      </w:r>
      <w:r w:rsidR="0004014F">
        <w:rPr>
          <w:rFonts w:ascii="Tahoma" w:eastAsia="Arial" w:hAnsi="Tahoma" w:cs="Tahoma"/>
          <w:color w:val="00000A"/>
          <w:sz w:val="22"/>
          <w:szCs w:val="22"/>
        </w:rPr>
        <w:t>,</w:t>
      </w:r>
      <w:r w:rsidRPr="00811EC3">
        <w:rPr>
          <w:rFonts w:ascii="Tahoma" w:eastAsia="Arial" w:hAnsi="Tahoma" w:cs="Tahoma"/>
          <w:color w:val="00000A"/>
          <w:sz w:val="22"/>
          <w:szCs w:val="22"/>
        </w:rPr>
        <w:t xml:space="preserve"> podejmuje decyzję o celowości udzielania wsparcia i wyborze jego najodpowiedniejszej formy. W praktyce pracy socjalnej mogą być realizowane różnorodne podejścia wypracowane na gruncie teorii i koncepcji pedagogicznych, psychologicznych, socjologicznych i innych. W ramach Modelu dopuszcza się wykorzystanie różnorodnych narzędzi opisu, diagnozy i rozwiązywania problemów. Zakres działań pracownika socjalnego powinien wynikać z ustalonego w ramach ZIDR planu pracy z rodziną i służyć realizacji celów zawartych w IPS. W ramach Modelu rekomenduje się metody pracy socjalnej oraz usługi zaprezentowane w standardach pracy socjalnej.</w:t>
      </w:r>
      <w:r w:rsidR="00A72E0D">
        <w:rPr>
          <w:rFonts w:ascii="Tahoma" w:eastAsia="Arial" w:hAnsi="Tahoma" w:cs="Tahoma"/>
          <w:color w:val="00000A"/>
          <w:sz w:val="22"/>
          <w:szCs w:val="22"/>
        </w:rPr>
        <w:t xml:space="preserve"> </w:t>
      </w:r>
      <w:r w:rsidR="00A72E0D" w:rsidRPr="00932A12">
        <w:rPr>
          <w:rFonts w:ascii="Tahoma" w:eastAsia="Arial" w:hAnsi="Tahoma" w:cs="Tahoma"/>
          <w:color w:val="00000A"/>
          <w:sz w:val="22"/>
          <w:szCs w:val="22"/>
        </w:rPr>
        <w:t>Pracownik socjalny współpracując z osobą / rodziną oraz specjalistami w ramach ZIDR, aby poszerzyć ofertę wsparcia o dostępne zasoby i usługi, wykorzystuje na etapie planowania i realizacji współpracy pakiet usług oraz Informatorium.</w:t>
      </w:r>
    </w:p>
    <w:p w14:paraId="424E6BF5" w14:textId="68A0BEB9" w:rsidR="00C35E32" w:rsidRDefault="00C35E32" w:rsidP="00932A12">
      <w:pPr>
        <w:tabs>
          <w:tab w:val="left" w:pos="284"/>
        </w:tabs>
        <w:spacing w:after="120" w:line="360" w:lineRule="auto"/>
        <w:jc w:val="both"/>
        <w:rPr>
          <w:rFonts w:ascii="Tahoma" w:eastAsia="Arial" w:hAnsi="Tahoma" w:cs="Tahoma"/>
          <w:color w:val="00000A"/>
          <w:sz w:val="22"/>
          <w:szCs w:val="22"/>
        </w:rPr>
      </w:pPr>
    </w:p>
    <w:p w14:paraId="79C1A0FC" w14:textId="77777777" w:rsidR="00FB5640" w:rsidRPr="00932A12" w:rsidRDefault="00FB5640" w:rsidP="00932A12">
      <w:pPr>
        <w:tabs>
          <w:tab w:val="left" w:pos="284"/>
        </w:tabs>
        <w:spacing w:after="120" w:line="360" w:lineRule="auto"/>
        <w:jc w:val="both"/>
        <w:rPr>
          <w:rFonts w:ascii="Tahoma" w:eastAsia="Arial" w:hAnsi="Tahoma" w:cs="Tahoma"/>
          <w:color w:val="00000A"/>
          <w:sz w:val="22"/>
          <w:szCs w:val="22"/>
        </w:rPr>
      </w:pPr>
    </w:p>
    <w:p w14:paraId="2172DF64" w14:textId="4AD651DB" w:rsidR="00C35E32" w:rsidRPr="007B0701" w:rsidRDefault="00C35E32" w:rsidP="003A5EE3">
      <w:pPr>
        <w:pStyle w:val="Akapitzlist"/>
        <w:numPr>
          <w:ilvl w:val="0"/>
          <w:numId w:val="10"/>
        </w:numPr>
        <w:tabs>
          <w:tab w:val="left" w:pos="284"/>
        </w:tabs>
        <w:spacing w:after="120" w:line="360" w:lineRule="auto"/>
        <w:ind w:left="0"/>
        <w:jc w:val="both"/>
        <w:rPr>
          <w:rFonts w:ascii="Tahoma" w:eastAsia="Arial" w:hAnsi="Tahoma" w:cs="Tahoma"/>
          <w:b/>
          <w:bCs/>
          <w:color w:val="31849B" w:themeColor="accent5" w:themeShade="BF"/>
          <w:sz w:val="22"/>
          <w:szCs w:val="22"/>
        </w:rPr>
      </w:pPr>
      <w:r w:rsidRPr="007B0701">
        <w:rPr>
          <w:rFonts w:ascii="Tahoma" w:eastAsia="Arial" w:hAnsi="Tahoma" w:cs="Tahoma"/>
          <w:b/>
          <w:bCs/>
          <w:color w:val="31849B" w:themeColor="accent5" w:themeShade="BF"/>
          <w:sz w:val="22"/>
          <w:szCs w:val="22"/>
        </w:rPr>
        <w:lastRenderedPageBreak/>
        <w:t>Zakończenie pracy z rodziną w formule interdyscyplinarnej w ramach ZIDR – ewaluacja realizacji IPS. Osiągnięcie założonych w IPS celów/modyfikacja planu</w:t>
      </w:r>
    </w:p>
    <w:p w14:paraId="18F43E3E" w14:textId="77777777" w:rsidR="00A72E0D" w:rsidRPr="002E1E49" w:rsidRDefault="00A72E0D" w:rsidP="00456A0C">
      <w:pPr>
        <w:spacing w:after="120" w:line="360" w:lineRule="auto"/>
        <w:ind w:firstLine="284"/>
        <w:contextualSpacing/>
        <w:jc w:val="both"/>
        <w:rPr>
          <w:rFonts w:ascii="Tahoma" w:hAnsi="Tahoma" w:cs="Tahoma"/>
          <w:sz w:val="22"/>
          <w:szCs w:val="22"/>
        </w:rPr>
      </w:pPr>
      <w:r w:rsidRPr="002E1E49">
        <w:rPr>
          <w:rFonts w:ascii="Tahoma" w:hAnsi="Tahoma" w:cs="Tahoma"/>
          <w:sz w:val="22"/>
          <w:szCs w:val="22"/>
        </w:rPr>
        <w:t>Najbardziej oczekiwanym efektem współpracy jest osiągnięcie przez osobę, rodzinę i specjalistów wspólnie ustalonych celów. Współpraca z osobami i rodzinami, jej skuteczność, jest jednak uzależniona od wielu czynników - może w sposób dynamiczny, ze względu na sytuacje losowe podążać w stronę niezaplanowanych działań. W takich sytuacjach konieczna jest modyfikacja planu współpracy i  dostosowanie go do zmieniającej się sytuacji i potrzeb.</w:t>
      </w:r>
    </w:p>
    <w:p w14:paraId="172DAAC3" w14:textId="77777777" w:rsidR="00A72E0D" w:rsidRDefault="00A72E0D" w:rsidP="00456A0C">
      <w:pPr>
        <w:spacing w:after="120" w:line="360" w:lineRule="auto"/>
        <w:ind w:firstLine="284"/>
        <w:contextualSpacing/>
        <w:jc w:val="both"/>
        <w:rPr>
          <w:rFonts w:ascii="Tahoma" w:eastAsia="Arial" w:hAnsi="Tahoma" w:cs="Tahoma"/>
          <w:color w:val="00000A"/>
          <w:sz w:val="22"/>
          <w:szCs w:val="22"/>
        </w:rPr>
      </w:pPr>
    </w:p>
    <w:p w14:paraId="4EF0D44C" w14:textId="4DFCAC84" w:rsidR="00C35E32" w:rsidRPr="00A95313" w:rsidRDefault="00C35E32" w:rsidP="004C7844">
      <w:pPr>
        <w:spacing w:after="120" w:line="360" w:lineRule="auto"/>
        <w:ind w:firstLine="284"/>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Monitoring i określenie efektywności działań w ramach Modelu odbywa się na trzech poziomach</w:t>
      </w:r>
      <w:r w:rsidR="004C7844">
        <w:rPr>
          <w:rFonts w:ascii="Tahoma" w:eastAsia="Arial" w:hAnsi="Tahoma" w:cs="Tahoma"/>
          <w:color w:val="00000A"/>
          <w:sz w:val="22"/>
          <w:szCs w:val="22"/>
        </w:rPr>
        <w:t>.</w:t>
      </w:r>
    </w:p>
    <w:p w14:paraId="080D40B4" w14:textId="77777777" w:rsidR="00C35E32" w:rsidRPr="00A95313" w:rsidRDefault="00C35E32" w:rsidP="003A5EE3">
      <w:pPr>
        <w:numPr>
          <w:ilvl w:val="0"/>
          <w:numId w:val="40"/>
        </w:numPr>
        <w:tabs>
          <w:tab w:val="left" w:pos="426"/>
        </w:tabs>
        <w:spacing w:after="120" w:line="360" w:lineRule="auto"/>
        <w:ind w:left="284" w:hanging="142"/>
        <w:contextualSpacing/>
        <w:jc w:val="both"/>
        <w:rPr>
          <w:rFonts w:ascii="Tahoma" w:eastAsia="Arial" w:hAnsi="Tahoma" w:cs="Tahoma"/>
          <w:sz w:val="22"/>
          <w:szCs w:val="22"/>
        </w:rPr>
      </w:pPr>
      <w:r w:rsidRPr="00A95313">
        <w:rPr>
          <w:rFonts w:ascii="Tahoma" w:eastAsia="Arial" w:hAnsi="Tahoma" w:cs="Tahoma"/>
          <w:sz w:val="22"/>
          <w:szCs w:val="22"/>
        </w:rPr>
        <w:t>na poziomie realizacji planu pracy w ramach IPS,</w:t>
      </w:r>
    </w:p>
    <w:p w14:paraId="7F77EBBD" w14:textId="77777777" w:rsidR="00C35E32" w:rsidRPr="00A95313" w:rsidRDefault="00C35E32" w:rsidP="003A5EE3">
      <w:pPr>
        <w:numPr>
          <w:ilvl w:val="0"/>
          <w:numId w:val="40"/>
        </w:numPr>
        <w:tabs>
          <w:tab w:val="left" w:pos="426"/>
        </w:tabs>
        <w:spacing w:after="120" w:line="360" w:lineRule="auto"/>
        <w:ind w:left="284" w:hanging="142"/>
        <w:contextualSpacing/>
        <w:jc w:val="both"/>
        <w:rPr>
          <w:rFonts w:ascii="Tahoma" w:eastAsia="Arial" w:hAnsi="Tahoma" w:cs="Tahoma"/>
          <w:sz w:val="22"/>
          <w:szCs w:val="22"/>
        </w:rPr>
      </w:pPr>
      <w:r w:rsidRPr="00A95313">
        <w:rPr>
          <w:rFonts w:ascii="Tahoma" w:eastAsia="Arial" w:hAnsi="Tahoma" w:cs="Tahoma"/>
          <w:sz w:val="22"/>
          <w:szCs w:val="22"/>
        </w:rPr>
        <w:t>na poziomie realizacji działań w ramach ZIDR,</w:t>
      </w:r>
    </w:p>
    <w:p w14:paraId="369BB443" w14:textId="7A1FDF7E" w:rsidR="00C35E32" w:rsidRDefault="00C35E32" w:rsidP="003A5EE3">
      <w:pPr>
        <w:numPr>
          <w:ilvl w:val="0"/>
          <w:numId w:val="40"/>
        </w:numPr>
        <w:tabs>
          <w:tab w:val="left" w:pos="426"/>
        </w:tabs>
        <w:spacing w:after="120" w:line="360" w:lineRule="auto"/>
        <w:ind w:left="284" w:hanging="142"/>
        <w:contextualSpacing/>
        <w:jc w:val="both"/>
        <w:rPr>
          <w:rFonts w:ascii="Tahoma" w:eastAsia="Arial" w:hAnsi="Tahoma" w:cs="Tahoma"/>
          <w:sz w:val="22"/>
          <w:szCs w:val="22"/>
        </w:rPr>
      </w:pPr>
      <w:r w:rsidRPr="00A95313">
        <w:rPr>
          <w:rFonts w:ascii="Tahoma" w:eastAsia="Arial" w:hAnsi="Tahoma" w:cs="Tahoma"/>
          <w:sz w:val="22"/>
          <w:szCs w:val="22"/>
        </w:rPr>
        <w:t>na poziomie realizacji Modelu w określonej gminie.</w:t>
      </w:r>
    </w:p>
    <w:p w14:paraId="33CDEBF2" w14:textId="77777777" w:rsidR="00417415" w:rsidRPr="00A95313" w:rsidRDefault="00417415" w:rsidP="00417415">
      <w:pPr>
        <w:tabs>
          <w:tab w:val="left" w:pos="426"/>
        </w:tabs>
        <w:spacing w:after="120" w:line="360" w:lineRule="auto"/>
        <w:ind w:left="284"/>
        <w:contextualSpacing/>
        <w:jc w:val="both"/>
        <w:rPr>
          <w:rFonts w:ascii="Tahoma" w:eastAsia="Arial" w:hAnsi="Tahoma" w:cs="Tahoma"/>
          <w:sz w:val="22"/>
          <w:szCs w:val="22"/>
        </w:rPr>
      </w:pPr>
    </w:p>
    <w:p w14:paraId="27B8CF5E" w14:textId="3682DCA9" w:rsidR="004C7844" w:rsidRPr="004C7844" w:rsidRDefault="004C7844" w:rsidP="003A5EE3">
      <w:pPr>
        <w:pStyle w:val="Akapitzlist"/>
        <w:numPr>
          <w:ilvl w:val="0"/>
          <w:numId w:val="147"/>
        </w:numPr>
        <w:spacing w:after="120" w:line="360" w:lineRule="auto"/>
        <w:jc w:val="both"/>
        <w:rPr>
          <w:rFonts w:ascii="Tahoma" w:eastAsia="Arial" w:hAnsi="Tahoma" w:cs="Tahoma"/>
          <w:b/>
          <w:color w:val="31849B" w:themeColor="accent5" w:themeShade="BF"/>
          <w:sz w:val="22"/>
          <w:szCs w:val="22"/>
        </w:rPr>
      </w:pPr>
      <w:r w:rsidRPr="004C7844">
        <w:rPr>
          <w:rFonts w:ascii="Tahoma" w:eastAsia="Arial" w:hAnsi="Tahoma" w:cs="Tahoma"/>
          <w:b/>
          <w:color w:val="31849B" w:themeColor="accent5" w:themeShade="BF"/>
          <w:sz w:val="22"/>
          <w:szCs w:val="22"/>
        </w:rPr>
        <w:t>Poziom realizacji planu pracy w ramach IPS</w:t>
      </w:r>
    </w:p>
    <w:p w14:paraId="5723CD4B" w14:textId="037D4B63" w:rsidR="00C35E32" w:rsidRPr="00A95313" w:rsidRDefault="00C35E32" w:rsidP="004C7844">
      <w:pPr>
        <w:spacing w:after="120" w:line="360" w:lineRule="auto"/>
        <w:ind w:firstLine="36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Przyczyny zakończenia działalności zespołu interdyscyp</w:t>
      </w:r>
      <w:r w:rsidR="006E69F0">
        <w:rPr>
          <w:rFonts w:ascii="Tahoma" w:eastAsia="Arial" w:hAnsi="Tahoma" w:cs="Tahoma"/>
          <w:color w:val="00000A"/>
          <w:sz w:val="22"/>
          <w:szCs w:val="22"/>
        </w:rPr>
        <w:t>linarnego powołanego do pracy z </w:t>
      </w:r>
      <w:r w:rsidRPr="00A95313">
        <w:rPr>
          <w:rFonts w:ascii="Tahoma" w:eastAsia="Arial" w:hAnsi="Tahoma" w:cs="Tahoma"/>
          <w:color w:val="00000A"/>
          <w:sz w:val="22"/>
          <w:szCs w:val="22"/>
        </w:rPr>
        <w:t>jedną rodziną mogą być różne. Zakończenie współpracy z rodziną może nastąpić, gdy:</w:t>
      </w:r>
    </w:p>
    <w:p w14:paraId="1387AB36" w14:textId="77777777" w:rsidR="00C35E32" w:rsidRPr="00A95313" w:rsidRDefault="00C35E32" w:rsidP="003A5EE3">
      <w:pPr>
        <w:pStyle w:val="Akapitzlist"/>
        <w:numPr>
          <w:ilvl w:val="0"/>
          <w:numId w:val="41"/>
        </w:numPr>
        <w:spacing w:after="120" w:line="360" w:lineRule="auto"/>
        <w:jc w:val="both"/>
        <w:rPr>
          <w:rFonts w:ascii="Tahoma" w:eastAsia="Arial" w:hAnsi="Tahoma" w:cs="Tahoma"/>
          <w:sz w:val="22"/>
          <w:szCs w:val="22"/>
        </w:rPr>
      </w:pPr>
      <w:r w:rsidRPr="00A95313">
        <w:rPr>
          <w:rFonts w:ascii="Tahoma" w:eastAsia="Arial" w:hAnsi="Tahoma" w:cs="Tahoma"/>
          <w:sz w:val="22"/>
          <w:szCs w:val="22"/>
        </w:rPr>
        <w:t>zostaną zrealizowane cele określone w IPS;</w:t>
      </w:r>
    </w:p>
    <w:p w14:paraId="56BFFED9" w14:textId="77777777" w:rsidR="00C35E32" w:rsidRPr="00A95313" w:rsidRDefault="00C35E32" w:rsidP="003A5EE3">
      <w:pPr>
        <w:pStyle w:val="Akapitzlist"/>
        <w:numPr>
          <w:ilvl w:val="0"/>
          <w:numId w:val="41"/>
        </w:numPr>
        <w:spacing w:after="120" w:line="360" w:lineRule="auto"/>
        <w:jc w:val="both"/>
        <w:rPr>
          <w:rFonts w:ascii="Tahoma" w:eastAsia="Arial" w:hAnsi="Tahoma" w:cs="Tahoma"/>
          <w:sz w:val="22"/>
          <w:szCs w:val="22"/>
        </w:rPr>
      </w:pPr>
      <w:r w:rsidRPr="00A95313">
        <w:rPr>
          <w:rFonts w:ascii="Tahoma" w:eastAsia="Arial" w:hAnsi="Tahoma" w:cs="Tahoma"/>
          <w:sz w:val="22"/>
          <w:szCs w:val="22"/>
        </w:rPr>
        <w:t>wyczerpie się formuła realizacji wsparcia interdyscyplinarnego;</w:t>
      </w:r>
    </w:p>
    <w:p w14:paraId="1EA0A892" w14:textId="2713DE51" w:rsidR="00C35E32" w:rsidRPr="00A95313" w:rsidRDefault="00C35E32" w:rsidP="003A5EE3">
      <w:pPr>
        <w:pStyle w:val="Akapitzlist"/>
        <w:numPr>
          <w:ilvl w:val="0"/>
          <w:numId w:val="41"/>
        </w:numPr>
        <w:spacing w:after="120" w:line="360" w:lineRule="auto"/>
        <w:jc w:val="both"/>
        <w:rPr>
          <w:rFonts w:ascii="Tahoma" w:eastAsia="Arial" w:hAnsi="Tahoma" w:cs="Tahoma"/>
          <w:sz w:val="22"/>
          <w:szCs w:val="22"/>
        </w:rPr>
      </w:pPr>
      <w:r w:rsidRPr="00A95313">
        <w:rPr>
          <w:rFonts w:ascii="Tahoma" w:eastAsia="Arial" w:hAnsi="Tahoma" w:cs="Tahoma"/>
          <w:sz w:val="22"/>
          <w:szCs w:val="22"/>
        </w:rPr>
        <w:t>rodzina, mimo zgłoszonej deklaracji współpracy, nie realizuje wspólnych ustaleń</w:t>
      </w:r>
      <w:r w:rsidR="004C7844">
        <w:rPr>
          <w:rFonts w:ascii="Tahoma" w:eastAsia="Arial" w:hAnsi="Tahoma" w:cs="Tahoma"/>
          <w:sz w:val="22"/>
          <w:szCs w:val="22"/>
        </w:rPr>
        <w:t xml:space="preserve"> lub</w:t>
      </w:r>
      <w:r w:rsidRPr="00A95313">
        <w:rPr>
          <w:rFonts w:ascii="Tahoma" w:eastAsia="Arial" w:hAnsi="Tahoma" w:cs="Tahoma"/>
          <w:sz w:val="22"/>
          <w:szCs w:val="22"/>
        </w:rPr>
        <w:t xml:space="preserve"> </w:t>
      </w:r>
      <w:r w:rsidR="004C7844">
        <w:rPr>
          <w:rFonts w:ascii="Tahoma" w:eastAsia="Arial" w:hAnsi="Tahoma" w:cs="Tahoma"/>
          <w:sz w:val="22"/>
          <w:szCs w:val="22"/>
        </w:rPr>
        <w:t>całkowicie</w:t>
      </w:r>
      <w:r w:rsidRPr="00A95313">
        <w:rPr>
          <w:rFonts w:ascii="Tahoma" w:eastAsia="Arial" w:hAnsi="Tahoma" w:cs="Tahoma"/>
          <w:sz w:val="22"/>
          <w:szCs w:val="22"/>
        </w:rPr>
        <w:t xml:space="preserve"> zrezygnuje z udziału we współpracy.</w:t>
      </w:r>
    </w:p>
    <w:p w14:paraId="146FA56F" w14:textId="45872199" w:rsidR="00753776" w:rsidRPr="00A95313" w:rsidRDefault="00C35E32" w:rsidP="004C7844">
      <w:pPr>
        <w:spacing w:after="120" w:line="360" w:lineRule="auto"/>
        <w:ind w:firstLine="36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Zawsze jednak decyzja o zakończeniu pracy ZIDR powinna zostać omówiona i podjęta interdyscyplinarnie – w składzie uwzględniającym obecność przedstawiciela rodziny oraz udokumentowana na druku karty monitoringu i ewaluacji IPS ora</w:t>
      </w:r>
      <w:r w:rsidR="00753776" w:rsidRPr="00A95313">
        <w:rPr>
          <w:rFonts w:ascii="Tahoma" w:eastAsia="Arial" w:hAnsi="Tahoma" w:cs="Tahoma"/>
          <w:color w:val="00000A"/>
          <w:sz w:val="22"/>
          <w:szCs w:val="22"/>
        </w:rPr>
        <w:t>z karty monitoringu działań ZID</w:t>
      </w:r>
      <w:bookmarkStart w:id="74" w:name="page45"/>
      <w:bookmarkEnd w:id="74"/>
      <w:r w:rsidR="00F76DC1">
        <w:rPr>
          <w:rFonts w:ascii="Tahoma" w:eastAsia="Arial" w:hAnsi="Tahoma" w:cs="Tahoma"/>
          <w:color w:val="00000A"/>
          <w:sz w:val="22"/>
          <w:szCs w:val="22"/>
        </w:rPr>
        <w:t>.</w:t>
      </w:r>
    </w:p>
    <w:p w14:paraId="1A2A563D" w14:textId="77777777" w:rsidR="00753776" w:rsidRPr="00A95313" w:rsidRDefault="00753776" w:rsidP="00A95313">
      <w:pPr>
        <w:spacing w:after="120" w:line="360" w:lineRule="auto"/>
        <w:contextualSpacing/>
        <w:jc w:val="both"/>
        <w:rPr>
          <w:rFonts w:ascii="Tahoma" w:eastAsia="Arial" w:hAnsi="Tahoma" w:cs="Tahoma"/>
          <w:color w:val="00000A"/>
          <w:sz w:val="22"/>
          <w:szCs w:val="22"/>
        </w:rPr>
      </w:pPr>
    </w:p>
    <w:p w14:paraId="653B1D80" w14:textId="3F0513C6" w:rsidR="00C35E32" w:rsidRPr="00A95313" w:rsidRDefault="00C35E32" w:rsidP="00F76DC1">
      <w:pPr>
        <w:spacing w:after="120" w:line="360" w:lineRule="auto"/>
        <w:ind w:firstLine="36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W każdym przypadku praca metodą interdyscyplinarną może zostać wznowiona. Sposób ewaluacji projektu socjalnego powinien zostać określony</w:t>
      </w:r>
      <w:r w:rsidR="006E69F0">
        <w:rPr>
          <w:rFonts w:ascii="Tahoma" w:eastAsia="Arial" w:hAnsi="Tahoma" w:cs="Tahoma"/>
          <w:color w:val="00000A"/>
          <w:sz w:val="22"/>
          <w:szCs w:val="22"/>
        </w:rPr>
        <w:t xml:space="preserve"> na etapie przygotowania IPS do </w:t>
      </w:r>
      <w:r w:rsidRPr="00A95313">
        <w:rPr>
          <w:rFonts w:ascii="Tahoma" w:eastAsia="Arial" w:hAnsi="Tahoma" w:cs="Tahoma"/>
          <w:color w:val="00000A"/>
          <w:sz w:val="22"/>
          <w:szCs w:val="22"/>
        </w:rPr>
        <w:t>realizacji oraz zawierać następujące elementy:</w:t>
      </w:r>
    </w:p>
    <w:p w14:paraId="27E7B24F" w14:textId="77777777" w:rsidR="00C35E32" w:rsidRPr="00A95313" w:rsidRDefault="00C35E32" w:rsidP="003A5EE3">
      <w:pPr>
        <w:pStyle w:val="Akapitzlist"/>
        <w:numPr>
          <w:ilvl w:val="0"/>
          <w:numId w:val="42"/>
        </w:numPr>
        <w:spacing w:after="120" w:line="360" w:lineRule="auto"/>
        <w:jc w:val="both"/>
        <w:rPr>
          <w:rFonts w:ascii="Tahoma" w:eastAsia="Arial" w:hAnsi="Tahoma" w:cs="Tahoma"/>
          <w:sz w:val="22"/>
          <w:szCs w:val="22"/>
        </w:rPr>
      </w:pPr>
      <w:r w:rsidRPr="00A95313">
        <w:rPr>
          <w:rFonts w:ascii="Tahoma" w:eastAsia="Arial" w:hAnsi="Tahoma" w:cs="Tahoma"/>
          <w:sz w:val="22"/>
          <w:szCs w:val="22"/>
        </w:rPr>
        <w:t>określenie celu i przedmiotu ewaluacji;</w:t>
      </w:r>
    </w:p>
    <w:p w14:paraId="7EB04F5F" w14:textId="77777777" w:rsidR="00C35E32" w:rsidRPr="00A95313" w:rsidRDefault="00C35E32" w:rsidP="003A5EE3">
      <w:pPr>
        <w:pStyle w:val="Akapitzlist"/>
        <w:numPr>
          <w:ilvl w:val="0"/>
          <w:numId w:val="42"/>
        </w:numPr>
        <w:spacing w:after="120" w:line="360" w:lineRule="auto"/>
        <w:jc w:val="both"/>
        <w:rPr>
          <w:rFonts w:ascii="Tahoma" w:eastAsia="Arial" w:hAnsi="Tahoma" w:cs="Tahoma"/>
          <w:sz w:val="22"/>
          <w:szCs w:val="22"/>
        </w:rPr>
      </w:pPr>
      <w:r w:rsidRPr="00A95313">
        <w:rPr>
          <w:rFonts w:ascii="Tahoma" w:eastAsia="Arial" w:hAnsi="Tahoma" w:cs="Tahoma"/>
          <w:sz w:val="22"/>
          <w:szCs w:val="22"/>
        </w:rPr>
        <w:t>ustalenie, co konkretnie chcemy wiedzieć o przedmiocie ewaluacji;</w:t>
      </w:r>
    </w:p>
    <w:p w14:paraId="4CE1E513" w14:textId="6C20BDD3" w:rsidR="00567230" w:rsidRPr="00A95313" w:rsidRDefault="00C35E32" w:rsidP="003A5EE3">
      <w:pPr>
        <w:pStyle w:val="Akapitzlist"/>
        <w:numPr>
          <w:ilvl w:val="0"/>
          <w:numId w:val="42"/>
        </w:numPr>
        <w:spacing w:after="120" w:line="360" w:lineRule="auto"/>
        <w:jc w:val="both"/>
        <w:rPr>
          <w:rFonts w:ascii="Tahoma" w:eastAsia="Arial" w:hAnsi="Tahoma" w:cs="Tahoma"/>
          <w:sz w:val="22"/>
          <w:szCs w:val="22"/>
        </w:rPr>
      </w:pPr>
      <w:r w:rsidRPr="00A95313">
        <w:rPr>
          <w:rFonts w:ascii="Tahoma" w:eastAsia="Arial" w:hAnsi="Tahoma" w:cs="Tahoma"/>
          <w:sz w:val="22"/>
          <w:szCs w:val="22"/>
        </w:rPr>
        <w:t>ustalenie</w:t>
      </w:r>
      <w:r w:rsidR="00F76DC1">
        <w:rPr>
          <w:rFonts w:ascii="Tahoma" w:eastAsia="Arial" w:hAnsi="Tahoma" w:cs="Tahoma"/>
          <w:sz w:val="22"/>
          <w:szCs w:val="22"/>
        </w:rPr>
        <w:t>,</w:t>
      </w:r>
      <w:r w:rsidRPr="00A95313">
        <w:rPr>
          <w:rFonts w:ascii="Tahoma" w:eastAsia="Arial" w:hAnsi="Tahoma" w:cs="Tahoma"/>
          <w:sz w:val="22"/>
          <w:szCs w:val="22"/>
        </w:rPr>
        <w:t xml:space="preserve"> kto przeprowadzi ewaluację (zbierze dane i opracuje r</w:t>
      </w:r>
      <w:r w:rsidR="00567230" w:rsidRPr="00A95313">
        <w:rPr>
          <w:rFonts w:ascii="Tahoma" w:eastAsia="Arial" w:hAnsi="Tahoma" w:cs="Tahoma"/>
          <w:sz w:val="22"/>
          <w:szCs w:val="22"/>
        </w:rPr>
        <w:t>ezultaty);</w:t>
      </w:r>
    </w:p>
    <w:p w14:paraId="111DE398" w14:textId="77777777" w:rsidR="00567230" w:rsidRPr="00A95313" w:rsidRDefault="00C35E32" w:rsidP="003A5EE3">
      <w:pPr>
        <w:pStyle w:val="Akapitzlist"/>
        <w:numPr>
          <w:ilvl w:val="0"/>
          <w:numId w:val="42"/>
        </w:numPr>
        <w:spacing w:after="120" w:line="360" w:lineRule="auto"/>
        <w:jc w:val="both"/>
        <w:rPr>
          <w:rFonts w:ascii="Tahoma" w:eastAsia="Arial" w:hAnsi="Tahoma" w:cs="Tahoma"/>
          <w:sz w:val="22"/>
          <w:szCs w:val="22"/>
        </w:rPr>
      </w:pPr>
      <w:r w:rsidRPr="00A95313">
        <w:rPr>
          <w:rFonts w:ascii="Tahoma" w:eastAsia="Arial" w:hAnsi="Tahoma" w:cs="Tahoma"/>
          <w:sz w:val="22"/>
          <w:szCs w:val="22"/>
        </w:rPr>
        <w:t>wybór metod i technik zdobywania i g</w:t>
      </w:r>
      <w:r w:rsidR="00567230" w:rsidRPr="00A95313">
        <w:rPr>
          <w:rFonts w:ascii="Tahoma" w:eastAsia="Arial" w:hAnsi="Tahoma" w:cs="Tahoma"/>
          <w:sz w:val="22"/>
          <w:szCs w:val="22"/>
        </w:rPr>
        <w:t>romadzenia informacji (danych);</w:t>
      </w:r>
    </w:p>
    <w:p w14:paraId="4C6F1376" w14:textId="2B7C1CB7" w:rsidR="00DA1F88" w:rsidRDefault="00C35E32" w:rsidP="003A5EE3">
      <w:pPr>
        <w:pStyle w:val="Akapitzlist"/>
        <w:numPr>
          <w:ilvl w:val="0"/>
          <w:numId w:val="42"/>
        </w:numPr>
        <w:spacing w:after="120" w:line="360" w:lineRule="auto"/>
        <w:jc w:val="both"/>
        <w:rPr>
          <w:rFonts w:ascii="Tahoma" w:eastAsia="Arial" w:hAnsi="Tahoma" w:cs="Tahoma"/>
          <w:sz w:val="22"/>
          <w:szCs w:val="22"/>
        </w:rPr>
      </w:pPr>
      <w:r w:rsidRPr="00A95313">
        <w:rPr>
          <w:rFonts w:ascii="Tahoma" w:eastAsia="Arial" w:hAnsi="Tahoma" w:cs="Tahoma"/>
          <w:sz w:val="22"/>
          <w:szCs w:val="22"/>
        </w:rPr>
        <w:lastRenderedPageBreak/>
        <w:t>określenie sposobu wykorzystania rezultatów ewaluacji.</w:t>
      </w:r>
    </w:p>
    <w:p w14:paraId="5366541F" w14:textId="77777777" w:rsidR="00DA1F88" w:rsidRPr="00DA1F88" w:rsidRDefault="00DA1F88" w:rsidP="00DA1F88">
      <w:pPr>
        <w:pStyle w:val="Akapitzlist"/>
        <w:spacing w:after="120" w:line="360" w:lineRule="auto"/>
        <w:jc w:val="both"/>
        <w:rPr>
          <w:rFonts w:ascii="Tahoma" w:eastAsia="Arial" w:hAnsi="Tahoma" w:cs="Tahoma"/>
          <w:sz w:val="22"/>
          <w:szCs w:val="22"/>
        </w:rPr>
      </w:pPr>
    </w:p>
    <w:p w14:paraId="39DB0014" w14:textId="34D997F0" w:rsidR="00C35E32" w:rsidRPr="00A95313" w:rsidRDefault="00C35E32" w:rsidP="00F76DC1">
      <w:pPr>
        <w:spacing w:after="120" w:line="360" w:lineRule="auto"/>
        <w:ind w:firstLine="36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Ewaluacja IPS jest częścią składową monitorowania i oceny realizowanych zadań. W fazie projektowania działań w ramach IPS uczestnicy Zespołu formułują cele oraz przewidywane efekty. Planują także działania, które mają doprowadzić do realizacji celów. Pracownik socjalny</w:t>
      </w:r>
      <w:r w:rsidR="00F76DC1">
        <w:rPr>
          <w:rFonts w:ascii="Tahoma" w:eastAsia="Arial" w:hAnsi="Tahoma" w:cs="Tahoma"/>
          <w:color w:val="00000A"/>
          <w:sz w:val="22"/>
          <w:szCs w:val="22"/>
        </w:rPr>
        <w:t>,</w:t>
      </w:r>
      <w:r w:rsidRPr="00A95313">
        <w:rPr>
          <w:rFonts w:ascii="Tahoma" w:eastAsia="Arial" w:hAnsi="Tahoma" w:cs="Tahoma"/>
          <w:color w:val="00000A"/>
          <w:sz w:val="22"/>
          <w:szCs w:val="22"/>
        </w:rPr>
        <w:t xml:space="preserve"> na karcie monitoringu i ewaluacji IPS</w:t>
      </w:r>
      <w:r w:rsidR="00F76DC1">
        <w:rPr>
          <w:rFonts w:ascii="Tahoma" w:eastAsia="Arial" w:hAnsi="Tahoma" w:cs="Tahoma"/>
          <w:color w:val="00000A"/>
          <w:sz w:val="22"/>
          <w:szCs w:val="22"/>
        </w:rPr>
        <w:t>,</w:t>
      </w:r>
      <w:r w:rsidRPr="00A95313">
        <w:rPr>
          <w:rFonts w:ascii="Tahoma" w:eastAsia="Arial" w:hAnsi="Tahoma" w:cs="Tahoma"/>
          <w:color w:val="00000A"/>
          <w:sz w:val="22"/>
          <w:szCs w:val="22"/>
        </w:rPr>
        <w:t xml:space="preserve"> dokonuje zapisu oceny efektywności zrealizowanych działań, a następnie określa, czy IPS jest realizowany zgodnie z usta</w:t>
      </w:r>
      <w:r w:rsidR="001C5FA2" w:rsidRPr="00A95313">
        <w:rPr>
          <w:rFonts w:ascii="Tahoma" w:eastAsia="Arial" w:hAnsi="Tahoma" w:cs="Tahoma"/>
          <w:color w:val="00000A"/>
          <w:sz w:val="22"/>
          <w:szCs w:val="22"/>
        </w:rPr>
        <w:t>leniami, czy wymaga modyfikacji</w:t>
      </w:r>
      <w:r w:rsidR="00CF7EB0" w:rsidRPr="00A95313">
        <w:rPr>
          <w:rFonts w:ascii="Tahoma" w:eastAsia="Arial" w:hAnsi="Tahoma" w:cs="Tahoma"/>
          <w:color w:val="00000A"/>
          <w:sz w:val="22"/>
          <w:szCs w:val="22"/>
        </w:rPr>
        <w:t>.</w:t>
      </w:r>
      <w:bookmarkStart w:id="75" w:name="page46"/>
      <w:bookmarkEnd w:id="75"/>
      <w:r w:rsidR="00F76DC1">
        <w:rPr>
          <w:rFonts w:ascii="Tahoma" w:eastAsia="Arial" w:hAnsi="Tahoma" w:cs="Tahoma"/>
          <w:color w:val="00000A"/>
          <w:sz w:val="22"/>
          <w:szCs w:val="22"/>
        </w:rPr>
        <w:t xml:space="preserve"> </w:t>
      </w:r>
      <w:r w:rsidRPr="00A95313">
        <w:rPr>
          <w:rFonts w:ascii="Tahoma" w:eastAsia="Arial" w:hAnsi="Tahoma" w:cs="Tahoma"/>
          <w:color w:val="00000A"/>
          <w:sz w:val="22"/>
          <w:szCs w:val="22"/>
        </w:rPr>
        <w:t>Celem działań ewaluacyjnych na tym poziomie jest określenie spodziewanych rezultatów działań prowadzonych zgodnie z założeniami Modelu w odniesieniu do rodzin objętych programem oraz wyznaczenie głównych kierunków podejmowanych działań. Stanowi ona uzupełnienie diagnozy sytuacji rodziny i daje podstawy do modyfikacji planu działań określonego w IPS o zadania realizowane przez partnerów zewnętrznych.</w:t>
      </w:r>
    </w:p>
    <w:p w14:paraId="16A82EDE" w14:textId="5DD0D783" w:rsidR="00DA1F88" w:rsidRDefault="006F54C0" w:rsidP="00DA1F88">
      <w:pPr>
        <w:spacing w:after="120" w:line="360" w:lineRule="auto"/>
        <w:ind w:firstLine="36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W szczególności ewaluacja</w:t>
      </w:r>
      <w:r w:rsidR="00F76DC1">
        <w:rPr>
          <w:rFonts w:ascii="Tahoma" w:eastAsia="Arial" w:hAnsi="Tahoma" w:cs="Tahoma"/>
          <w:color w:val="00000A"/>
          <w:sz w:val="22"/>
          <w:szCs w:val="22"/>
        </w:rPr>
        <w:t>,</w:t>
      </w:r>
      <w:r w:rsidRPr="00A95313">
        <w:rPr>
          <w:rFonts w:ascii="Tahoma" w:eastAsia="Arial" w:hAnsi="Tahoma" w:cs="Tahoma"/>
          <w:color w:val="00000A"/>
          <w:sz w:val="22"/>
          <w:szCs w:val="22"/>
        </w:rPr>
        <w:t xml:space="preserve"> realizowana na </w:t>
      </w:r>
      <w:r w:rsidR="00C35E32" w:rsidRPr="00A95313">
        <w:rPr>
          <w:rFonts w:ascii="Tahoma" w:eastAsia="Arial" w:hAnsi="Tahoma" w:cs="Tahoma"/>
          <w:color w:val="00000A"/>
          <w:sz w:val="22"/>
          <w:szCs w:val="22"/>
        </w:rPr>
        <w:t>poziomie rodziny</w:t>
      </w:r>
      <w:r w:rsidR="003638AF">
        <w:rPr>
          <w:rFonts w:ascii="Tahoma" w:eastAsia="Arial" w:hAnsi="Tahoma" w:cs="Tahoma"/>
          <w:color w:val="00000A"/>
          <w:sz w:val="22"/>
          <w:szCs w:val="22"/>
        </w:rPr>
        <w:t>,</w:t>
      </w:r>
      <w:r w:rsidR="00C35E32" w:rsidRPr="00A95313">
        <w:rPr>
          <w:rFonts w:ascii="Tahoma" w:eastAsia="Arial" w:hAnsi="Tahoma" w:cs="Tahoma"/>
          <w:color w:val="00000A"/>
          <w:sz w:val="22"/>
          <w:szCs w:val="22"/>
        </w:rPr>
        <w:t xml:space="preserve"> powinna posłużyć zgromadzeniu materiału empirycznego pozwalającego na udzielenie miarodajnych odpowiedzi na następujące pytania</w:t>
      </w:r>
      <w:r w:rsidR="00DA1F88">
        <w:rPr>
          <w:rFonts w:ascii="Tahoma" w:eastAsia="Arial" w:hAnsi="Tahoma" w:cs="Tahoma"/>
          <w:color w:val="00000A"/>
          <w:sz w:val="22"/>
          <w:szCs w:val="22"/>
        </w:rPr>
        <w:t>:</w:t>
      </w:r>
    </w:p>
    <w:p w14:paraId="318C2426" w14:textId="5BB99230" w:rsidR="00C35E32" w:rsidRPr="00A95313" w:rsidRDefault="00F76DC1" w:rsidP="003A5EE3">
      <w:pPr>
        <w:pStyle w:val="Akapitzlist"/>
        <w:numPr>
          <w:ilvl w:val="0"/>
          <w:numId w:val="43"/>
        </w:numPr>
        <w:spacing w:after="120" w:line="360" w:lineRule="auto"/>
        <w:ind w:left="426" w:hanging="426"/>
        <w:jc w:val="both"/>
        <w:rPr>
          <w:rFonts w:ascii="Tahoma" w:eastAsia="Arial" w:hAnsi="Tahoma" w:cs="Tahoma"/>
          <w:color w:val="00000A"/>
          <w:sz w:val="22"/>
          <w:szCs w:val="22"/>
        </w:rPr>
      </w:pPr>
      <w:r>
        <w:rPr>
          <w:rFonts w:ascii="Tahoma" w:eastAsia="Arial" w:hAnsi="Tahoma" w:cs="Tahoma"/>
          <w:color w:val="00000A"/>
          <w:sz w:val="22"/>
          <w:szCs w:val="22"/>
        </w:rPr>
        <w:t>c</w:t>
      </w:r>
      <w:r w:rsidR="00C35E32" w:rsidRPr="00A95313">
        <w:rPr>
          <w:rFonts w:ascii="Tahoma" w:eastAsia="Arial" w:hAnsi="Tahoma" w:cs="Tahoma"/>
          <w:color w:val="00000A"/>
          <w:sz w:val="22"/>
          <w:szCs w:val="22"/>
        </w:rPr>
        <w:t>zy przygotowany pakiet usług jest efektywny i adekwatny do potrzeb rodziny objętej wsparciem w ramach Modelu?</w:t>
      </w:r>
    </w:p>
    <w:p w14:paraId="68538352" w14:textId="601D03D7" w:rsidR="00C35E32" w:rsidRPr="00A95313" w:rsidRDefault="00F76DC1" w:rsidP="003A5EE3">
      <w:pPr>
        <w:pStyle w:val="Akapitzlist"/>
        <w:numPr>
          <w:ilvl w:val="0"/>
          <w:numId w:val="43"/>
        </w:numPr>
        <w:spacing w:after="120" w:line="360" w:lineRule="auto"/>
        <w:ind w:left="426" w:hanging="426"/>
        <w:jc w:val="both"/>
        <w:rPr>
          <w:rFonts w:ascii="Tahoma" w:eastAsia="Arial" w:hAnsi="Tahoma" w:cs="Tahoma"/>
          <w:color w:val="00000A"/>
          <w:sz w:val="22"/>
          <w:szCs w:val="22"/>
        </w:rPr>
      </w:pPr>
      <w:r>
        <w:rPr>
          <w:rFonts w:ascii="Tahoma" w:eastAsia="Arial" w:hAnsi="Tahoma" w:cs="Tahoma"/>
          <w:color w:val="00000A"/>
          <w:sz w:val="22"/>
          <w:szCs w:val="22"/>
        </w:rPr>
        <w:t>j</w:t>
      </w:r>
      <w:r w:rsidR="00C35E32" w:rsidRPr="00A95313">
        <w:rPr>
          <w:rFonts w:ascii="Tahoma" w:eastAsia="Arial" w:hAnsi="Tahoma" w:cs="Tahoma"/>
          <w:color w:val="00000A"/>
          <w:sz w:val="22"/>
          <w:szCs w:val="22"/>
        </w:rPr>
        <w:t>aka jest skuteczność działań podejmowanych przez instytucje tworzące sieć wsparcia?</w:t>
      </w:r>
    </w:p>
    <w:p w14:paraId="66E1BF7F" w14:textId="1EDA3AE7" w:rsidR="00C35E32" w:rsidRPr="00A95313" w:rsidRDefault="00F76DC1" w:rsidP="003A5EE3">
      <w:pPr>
        <w:pStyle w:val="Akapitzlist"/>
        <w:numPr>
          <w:ilvl w:val="0"/>
          <w:numId w:val="43"/>
        </w:numPr>
        <w:spacing w:after="120" w:line="360" w:lineRule="auto"/>
        <w:ind w:left="426" w:hanging="426"/>
        <w:jc w:val="both"/>
        <w:rPr>
          <w:rFonts w:ascii="Tahoma" w:eastAsia="Arial" w:hAnsi="Tahoma" w:cs="Tahoma"/>
          <w:color w:val="00000A"/>
          <w:sz w:val="22"/>
          <w:szCs w:val="22"/>
        </w:rPr>
      </w:pPr>
      <w:r>
        <w:rPr>
          <w:rFonts w:ascii="Tahoma" w:eastAsia="Arial" w:hAnsi="Tahoma" w:cs="Tahoma"/>
          <w:color w:val="00000A"/>
          <w:sz w:val="22"/>
          <w:szCs w:val="22"/>
        </w:rPr>
        <w:t>c</w:t>
      </w:r>
      <w:r w:rsidR="00C35E32" w:rsidRPr="00A95313">
        <w:rPr>
          <w:rFonts w:ascii="Tahoma" w:eastAsia="Arial" w:hAnsi="Tahoma" w:cs="Tahoma"/>
          <w:color w:val="00000A"/>
          <w:sz w:val="22"/>
          <w:szCs w:val="22"/>
        </w:rPr>
        <w:t xml:space="preserve">zy kolejne </w:t>
      </w:r>
      <w:r>
        <w:rPr>
          <w:rFonts w:ascii="Tahoma" w:eastAsia="Arial" w:hAnsi="Tahoma" w:cs="Tahoma"/>
          <w:color w:val="00000A"/>
          <w:sz w:val="22"/>
          <w:szCs w:val="22"/>
        </w:rPr>
        <w:t xml:space="preserve">(i jakie) </w:t>
      </w:r>
      <w:r w:rsidR="00C35E32" w:rsidRPr="00A95313">
        <w:rPr>
          <w:rFonts w:ascii="Tahoma" w:eastAsia="Arial" w:hAnsi="Tahoma" w:cs="Tahoma"/>
          <w:color w:val="00000A"/>
          <w:sz w:val="22"/>
          <w:szCs w:val="22"/>
        </w:rPr>
        <w:t xml:space="preserve">instytucje powinny zostać włączone w sieć wsparcia? </w:t>
      </w:r>
    </w:p>
    <w:p w14:paraId="7D7C5BC0" w14:textId="5606BAB6" w:rsidR="00C35E32" w:rsidRPr="00A95313" w:rsidRDefault="00F76DC1" w:rsidP="003A5EE3">
      <w:pPr>
        <w:pStyle w:val="Akapitzlist"/>
        <w:numPr>
          <w:ilvl w:val="0"/>
          <w:numId w:val="43"/>
        </w:numPr>
        <w:spacing w:after="120" w:line="360" w:lineRule="auto"/>
        <w:ind w:left="426" w:hanging="426"/>
        <w:jc w:val="both"/>
        <w:rPr>
          <w:rFonts w:ascii="Tahoma" w:eastAsia="Arial" w:hAnsi="Tahoma" w:cs="Tahoma"/>
          <w:color w:val="00000A"/>
          <w:sz w:val="22"/>
          <w:szCs w:val="22"/>
        </w:rPr>
      </w:pPr>
      <w:r>
        <w:rPr>
          <w:rFonts w:ascii="Tahoma" w:eastAsia="Arial" w:hAnsi="Tahoma" w:cs="Tahoma"/>
          <w:color w:val="00000A"/>
          <w:sz w:val="22"/>
          <w:szCs w:val="22"/>
        </w:rPr>
        <w:t>j</w:t>
      </w:r>
      <w:r w:rsidR="00C35E32" w:rsidRPr="00A95313">
        <w:rPr>
          <w:rFonts w:ascii="Tahoma" w:eastAsia="Arial" w:hAnsi="Tahoma" w:cs="Tahoma"/>
          <w:color w:val="00000A"/>
          <w:sz w:val="22"/>
          <w:szCs w:val="22"/>
        </w:rPr>
        <w:t>aka jest dynamika zmian motywacji członków rodzin dotkniętych problemem dziedziczonego ubóstwa w odniesieniu do swojej sytuacji życiowej?</w:t>
      </w:r>
    </w:p>
    <w:p w14:paraId="26D8D52E" w14:textId="36ADED87" w:rsidR="00C35E32" w:rsidRPr="00A95313" w:rsidRDefault="00F76DC1" w:rsidP="003A5EE3">
      <w:pPr>
        <w:pStyle w:val="Akapitzlist"/>
        <w:numPr>
          <w:ilvl w:val="0"/>
          <w:numId w:val="43"/>
        </w:numPr>
        <w:spacing w:after="120" w:line="360" w:lineRule="auto"/>
        <w:ind w:left="426" w:hanging="426"/>
        <w:jc w:val="both"/>
        <w:rPr>
          <w:rFonts w:ascii="Tahoma" w:eastAsia="Arial" w:hAnsi="Tahoma" w:cs="Tahoma"/>
          <w:color w:val="00000A"/>
          <w:sz w:val="22"/>
          <w:szCs w:val="22"/>
        </w:rPr>
      </w:pPr>
      <w:r>
        <w:rPr>
          <w:rFonts w:ascii="Tahoma" w:eastAsia="Arial" w:hAnsi="Tahoma" w:cs="Tahoma"/>
          <w:color w:val="00000A"/>
          <w:sz w:val="22"/>
          <w:szCs w:val="22"/>
        </w:rPr>
        <w:t>j</w:t>
      </w:r>
      <w:r w:rsidR="00C35E32" w:rsidRPr="00A95313">
        <w:rPr>
          <w:rFonts w:ascii="Tahoma" w:eastAsia="Arial" w:hAnsi="Tahoma" w:cs="Tahoma"/>
          <w:color w:val="00000A"/>
          <w:sz w:val="22"/>
          <w:szCs w:val="22"/>
        </w:rPr>
        <w:t>ak zmieniają się oczekiwania członków rodzin związane z uczestnictwem w działaniach realizowanych w ramach Modelu?</w:t>
      </w:r>
    </w:p>
    <w:p w14:paraId="67770612" w14:textId="09F7DA2A" w:rsidR="00C35E32" w:rsidRPr="00A95313" w:rsidRDefault="00F76DC1" w:rsidP="003A5EE3">
      <w:pPr>
        <w:pStyle w:val="Akapitzlist"/>
        <w:numPr>
          <w:ilvl w:val="0"/>
          <w:numId w:val="43"/>
        </w:numPr>
        <w:spacing w:after="120" w:line="360" w:lineRule="auto"/>
        <w:ind w:left="426" w:hanging="426"/>
        <w:jc w:val="both"/>
        <w:rPr>
          <w:rFonts w:ascii="Tahoma" w:eastAsia="Arial" w:hAnsi="Tahoma" w:cs="Tahoma"/>
          <w:color w:val="00000A"/>
          <w:sz w:val="22"/>
          <w:szCs w:val="22"/>
        </w:rPr>
      </w:pPr>
      <w:r>
        <w:rPr>
          <w:rFonts w:ascii="Tahoma" w:eastAsia="Arial" w:hAnsi="Tahoma" w:cs="Tahoma"/>
          <w:color w:val="00000A"/>
          <w:sz w:val="22"/>
          <w:szCs w:val="22"/>
        </w:rPr>
        <w:t>j</w:t>
      </w:r>
      <w:r w:rsidR="00C35E32" w:rsidRPr="00A95313">
        <w:rPr>
          <w:rFonts w:ascii="Tahoma" w:eastAsia="Arial" w:hAnsi="Tahoma" w:cs="Tahoma"/>
          <w:color w:val="00000A"/>
          <w:sz w:val="22"/>
          <w:szCs w:val="22"/>
        </w:rPr>
        <w:t xml:space="preserve">akie bariery ograniczają skuteczność działań instytucji kluczowych dla realizacji zadań wynikających z założeń </w:t>
      </w:r>
      <w:r w:rsidR="0089208D" w:rsidRPr="00A95313">
        <w:rPr>
          <w:rFonts w:ascii="Tahoma" w:eastAsia="Arial" w:hAnsi="Tahoma" w:cs="Tahoma"/>
          <w:color w:val="00000A"/>
          <w:sz w:val="22"/>
          <w:szCs w:val="22"/>
        </w:rPr>
        <w:t>M</w:t>
      </w:r>
      <w:r w:rsidR="00C35E32" w:rsidRPr="00A95313">
        <w:rPr>
          <w:rFonts w:ascii="Tahoma" w:eastAsia="Arial" w:hAnsi="Tahoma" w:cs="Tahoma"/>
          <w:color w:val="00000A"/>
          <w:sz w:val="22"/>
          <w:szCs w:val="22"/>
        </w:rPr>
        <w:t>odelu?</w:t>
      </w:r>
    </w:p>
    <w:p w14:paraId="5C30E1DD" w14:textId="5208E615" w:rsidR="00C35E32" w:rsidRPr="00A95313" w:rsidRDefault="00C35E32" w:rsidP="00A95313">
      <w:pPr>
        <w:spacing w:after="120" w:line="360" w:lineRule="auto"/>
        <w:contextualSpacing/>
        <w:jc w:val="both"/>
        <w:rPr>
          <w:rFonts w:ascii="Tahoma" w:eastAsia="Arial" w:hAnsi="Tahoma" w:cs="Tahoma"/>
          <w:color w:val="00000A"/>
          <w:sz w:val="22"/>
          <w:szCs w:val="22"/>
        </w:rPr>
      </w:pPr>
    </w:p>
    <w:p w14:paraId="5A55C8C1" w14:textId="4EA91168" w:rsidR="00C35E32" w:rsidRPr="00A95313" w:rsidRDefault="00C35E32" w:rsidP="00F76DC1">
      <w:pPr>
        <w:spacing w:after="120" w:line="360" w:lineRule="auto"/>
        <w:ind w:firstLine="36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Propon</w:t>
      </w:r>
      <w:r w:rsidR="003638AF">
        <w:rPr>
          <w:rFonts w:ascii="Tahoma" w:eastAsia="Arial" w:hAnsi="Tahoma" w:cs="Tahoma"/>
          <w:color w:val="00000A"/>
          <w:sz w:val="22"/>
          <w:szCs w:val="22"/>
        </w:rPr>
        <w:t>uje się wykorzystanie następujących</w:t>
      </w:r>
      <w:r w:rsidRPr="00A95313">
        <w:rPr>
          <w:rFonts w:ascii="Tahoma" w:eastAsia="Arial" w:hAnsi="Tahoma" w:cs="Tahoma"/>
          <w:color w:val="00000A"/>
          <w:sz w:val="22"/>
          <w:szCs w:val="22"/>
        </w:rPr>
        <w:t xml:space="preserve"> przykładow</w:t>
      </w:r>
      <w:r w:rsidR="003638AF">
        <w:rPr>
          <w:rFonts w:ascii="Tahoma" w:eastAsia="Arial" w:hAnsi="Tahoma" w:cs="Tahoma"/>
          <w:color w:val="00000A"/>
          <w:sz w:val="22"/>
          <w:szCs w:val="22"/>
        </w:rPr>
        <w:t>ych</w:t>
      </w:r>
      <w:r w:rsidRPr="00A95313">
        <w:rPr>
          <w:rFonts w:ascii="Tahoma" w:eastAsia="Arial" w:hAnsi="Tahoma" w:cs="Tahoma"/>
          <w:color w:val="00000A"/>
          <w:sz w:val="22"/>
          <w:szCs w:val="22"/>
        </w:rPr>
        <w:t xml:space="preserve"> wskaźnik</w:t>
      </w:r>
      <w:r w:rsidR="003638AF">
        <w:rPr>
          <w:rFonts w:ascii="Tahoma" w:eastAsia="Arial" w:hAnsi="Tahoma" w:cs="Tahoma"/>
          <w:color w:val="00000A"/>
          <w:sz w:val="22"/>
          <w:szCs w:val="22"/>
        </w:rPr>
        <w:t>ów</w:t>
      </w:r>
      <w:r w:rsidRPr="00A95313">
        <w:rPr>
          <w:rFonts w:ascii="Tahoma" w:eastAsia="Arial" w:hAnsi="Tahoma" w:cs="Tahoma"/>
          <w:color w:val="00000A"/>
          <w:sz w:val="22"/>
          <w:szCs w:val="22"/>
        </w:rPr>
        <w:t xml:space="preserve"> ewaluacji dotyczących działań prowadzonych na poziomie realizacji planu IPS:</w:t>
      </w:r>
    </w:p>
    <w:p w14:paraId="28037C6A" w14:textId="4F0BC939" w:rsidR="00C35E32" w:rsidRPr="00A95313" w:rsidRDefault="00FA3E12" w:rsidP="003A5EE3">
      <w:pPr>
        <w:pStyle w:val="Akapitzlist"/>
        <w:numPr>
          <w:ilvl w:val="0"/>
          <w:numId w:val="44"/>
        </w:numPr>
        <w:spacing w:after="120" w:line="360" w:lineRule="auto"/>
        <w:jc w:val="both"/>
        <w:rPr>
          <w:rFonts w:ascii="Tahoma" w:eastAsia="Arial" w:hAnsi="Tahoma" w:cs="Tahoma"/>
          <w:color w:val="00000A"/>
          <w:sz w:val="22"/>
          <w:szCs w:val="22"/>
        </w:rPr>
      </w:pPr>
      <w:r>
        <w:rPr>
          <w:rFonts w:ascii="Tahoma" w:eastAsia="Arial" w:hAnsi="Tahoma" w:cs="Tahoma"/>
          <w:color w:val="00000A"/>
          <w:sz w:val="22"/>
          <w:szCs w:val="22"/>
        </w:rPr>
        <w:t>o</w:t>
      </w:r>
      <w:r w:rsidR="00B45F41" w:rsidRPr="00A95313">
        <w:rPr>
          <w:rFonts w:ascii="Tahoma" w:eastAsia="Arial" w:hAnsi="Tahoma" w:cs="Tahoma"/>
          <w:color w:val="00000A"/>
          <w:sz w:val="22"/>
          <w:szCs w:val="22"/>
        </w:rPr>
        <w:t>dsetek</w:t>
      </w:r>
      <w:r w:rsidR="00C35E32" w:rsidRPr="00A95313">
        <w:rPr>
          <w:rFonts w:ascii="Tahoma" w:eastAsia="Arial" w:hAnsi="Tahoma" w:cs="Tahoma"/>
          <w:color w:val="00000A"/>
          <w:sz w:val="22"/>
          <w:szCs w:val="22"/>
        </w:rPr>
        <w:t xml:space="preserve"> pełnoletnich członków rodziny objętej wsparciem realizowanym w ramach modelu, którzy w wyniku działań ujętych w IPS podjęli pracę zawodową</w:t>
      </w:r>
      <w:r>
        <w:rPr>
          <w:rFonts w:ascii="Tahoma" w:eastAsia="Arial" w:hAnsi="Tahoma" w:cs="Tahoma"/>
          <w:color w:val="00000A"/>
          <w:sz w:val="22"/>
          <w:szCs w:val="22"/>
        </w:rPr>
        <w:t>;</w:t>
      </w:r>
    </w:p>
    <w:p w14:paraId="28C8C25B" w14:textId="13888E19" w:rsidR="00C35E32" w:rsidRPr="00A95313" w:rsidRDefault="00FA3E12" w:rsidP="003A5EE3">
      <w:pPr>
        <w:pStyle w:val="Akapitzlist"/>
        <w:numPr>
          <w:ilvl w:val="0"/>
          <w:numId w:val="44"/>
        </w:numPr>
        <w:spacing w:after="120" w:line="360" w:lineRule="auto"/>
        <w:jc w:val="both"/>
        <w:rPr>
          <w:rFonts w:ascii="Tahoma" w:eastAsia="Arial" w:hAnsi="Tahoma" w:cs="Tahoma"/>
          <w:color w:val="00000A"/>
          <w:sz w:val="22"/>
          <w:szCs w:val="22"/>
        </w:rPr>
      </w:pPr>
      <w:r>
        <w:rPr>
          <w:rFonts w:ascii="Tahoma" w:eastAsia="Arial" w:hAnsi="Tahoma" w:cs="Tahoma"/>
          <w:color w:val="00000A"/>
          <w:sz w:val="22"/>
          <w:szCs w:val="22"/>
        </w:rPr>
        <w:t>o</w:t>
      </w:r>
      <w:r w:rsidR="00B45F41" w:rsidRPr="00A95313">
        <w:rPr>
          <w:rFonts w:ascii="Tahoma" w:eastAsia="Arial" w:hAnsi="Tahoma" w:cs="Tahoma"/>
          <w:color w:val="00000A"/>
          <w:sz w:val="22"/>
          <w:szCs w:val="22"/>
        </w:rPr>
        <w:t>dsetek</w:t>
      </w:r>
      <w:r w:rsidR="00C35E32" w:rsidRPr="00A95313">
        <w:rPr>
          <w:rFonts w:ascii="Tahoma" w:eastAsia="Arial" w:hAnsi="Tahoma" w:cs="Tahoma"/>
          <w:color w:val="00000A"/>
          <w:sz w:val="22"/>
          <w:szCs w:val="22"/>
        </w:rPr>
        <w:t xml:space="preserve"> kobiet funkcjonujących w </w:t>
      </w:r>
      <w:r w:rsidR="00B45F41" w:rsidRPr="00A95313">
        <w:rPr>
          <w:rFonts w:ascii="Tahoma" w:eastAsia="Arial" w:hAnsi="Tahoma" w:cs="Tahoma"/>
          <w:color w:val="00000A"/>
          <w:sz w:val="22"/>
          <w:szCs w:val="22"/>
        </w:rPr>
        <w:t xml:space="preserve">rodzinie objętej </w:t>
      </w:r>
      <w:r w:rsidR="00C35E32" w:rsidRPr="00A95313">
        <w:rPr>
          <w:rFonts w:ascii="Tahoma" w:eastAsia="Arial" w:hAnsi="Tahoma" w:cs="Tahoma"/>
          <w:color w:val="00000A"/>
          <w:sz w:val="22"/>
          <w:szCs w:val="22"/>
        </w:rPr>
        <w:t>wsparciem realizowanym w ramach modelu, które w wyniku działań zapisanych w IPS podjęły pracę zawodową</w:t>
      </w:r>
      <w:r>
        <w:rPr>
          <w:rFonts w:ascii="Tahoma" w:eastAsia="Arial" w:hAnsi="Tahoma" w:cs="Tahoma"/>
          <w:color w:val="00000A"/>
          <w:sz w:val="22"/>
          <w:szCs w:val="22"/>
        </w:rPr>
        <w:t>;</w:t>
      </w:r>
    </w:p>
    <w:p w14:paraId="38D4DA5A" w14:textId="3E53EA1E" w:rsidR="00C35E32" w:rsidRPr="00A95313" w:rsidRDefault="00FA3E12" w:rsidP="003A5EE3">
      <w:pPr>
        <w:pStyle w:val="Akapitzlist"/>
        <w:numPr>
          <w:ilvl w:val="0"/>
          <w:numId w:val="44"/>
        </w:numPr>
        <w:spacing w:after="120" w:line="360" w:lineRule="auto"/>
        <w:jc w:val="both"/>
        <w:rPr>
          <w:rFonts w:ascii="Tahoma" w:eastAsia="Arial" w:hAnsi="Tahoma" w:cs="Tahoma"/>
          <w:color w:val="00000A"/>
          <w:sz w:val="22"/>
          <w:szCs w:val="22"/>
        </w:rPr>
      </w:pPr>
      <w:r>
        <w:rPr>
          <w:rFonts w:ascii="Tahoma" w:eastAsia="Arial" w:hAnsi="Tahoma" w:cs="Tahoma"/>
          <w:color w:val="00000A"/>
          <w:sz w:val="22"/>
          <w:szCs w:val="22"/>
        </w:rPr>
        <w:lastRenderedPageBreak/>
        <w:t>o</w:t>
      </w:r>
      <w:r w:rsidR="00B45F41" w:rsidRPr="00A95313">
        <w:rPr>
          <w:rFonts w:ascii="Tahoma" w:eastAsia="Arial" w:hAnsi="Tahoma" w:cs="Tahoma"/>
          <w:color w:val="00000A"/>
          <w:sz w:val="22"/>
          <w:szCs w:val="22"/>
        </w:rPr>
        <w:t>dsetek</w:t>
      </w:r>
      <w:r w:rsidR="00C35E32" w:rsidRPr="00A95313">
        <w:rPr>
          <w:rFonts w:ascii="Tahoma" w:eastAsia="Arial" w:hAnsi="Tahoma" w:cs="Tahoma"/>
          <w:color w:val="00000A"/>
          <w:sz w:val="22"/>
          <w:szCs w:val="22"/>
        </w:rPr>
        <w:t xml:space="preserve"> młodocianych członków rodziny objętej wsparciem realizowanym w ramach modelu, którzy w wyniku działań ujętych w IPS uczestniczą zajęciach pozaszkolnych bez finansowego wsparcia instytucji pomocowych</w:t>
      </w:r>
      <w:r>
        <w:rPr>
          <w:rFonts w:ascii="Tahoma" w:eastAsia="Arial" w:hAnsi="Tahoma" w:cs="Tahoma"/>
          <w:color w:val="00000A"/>
          <w:sz w:val="22"/>
          <w:szCs w:val="22"/>
        </w:rPr>
        <w:t>;</w:t>
      </w:r>
    </w:p>
    <w:p w14:paraId="58C97880" w14:textId="2D3FA6E1" w:rsidR="00C35E32" w:rsidRPr="00A95313" w:rsidRDefault="00FA3E12" w:rsidP="003A5EE3">
      <w:pPr>
        <w:pStyle w:val="Akapitzlist"/>
        <w:numPr>
          <w:ilvl w:val="0"/>
          <w:numId w:val="44"/>
        </w:numPr>
        <w:spacing w:after="120" w:line="360" w:lineRule="auto"/>
        <w:jc w:val="both"/>
        <w:rPr>
          <w:rFonts w:ascii="Tahoma" w:eastAsia="Arial" w:hAnsi="Tahoma" w:cs="Tahoma"/>
          <w:color w:val="00000A"/>
          <w:sz w:val="22"/>
          <w:szCs w:val="22"/>
        </w:rPr>
      </w:pPr>
      <w:r>
        <w:rPr>
          <w:rFonts w:ascii="Tahoma" w:eastAsia="Arial" w:hAnsi="Tahoma" w:cs="Tahoma"/>
          <w:color w:val="00000A"/>
          <w:sz w:val="22"/>
          <w:szCs w:val="22"/>
        </w:rPr>
        <w:t>o</w:t>
      </w:r>
      <w:r w:rsidR="00B45F41" w:rsidRPr="00A95313">
        <w:rPr>
          <w:rFonts w:ascii="Tahoma" w:eastAsia="Arial" w:hAnsi="Tahoma" w:cs="Tahoma"/>
          <w:color w:val="00000A"/>
          <w:sz w:val="22"/>
          <w:szCs w:val="22"/>
        </w:rPr>
        <w:t>dsetek</w:t>
      </w:r>
      <w:r w:rsidR="00C35E32" w:rsidRPr="00A95313">
        <w:rPr>
          <w:rFonts w:ascii="Tahoma" w:eastAsia="Arial" w:hAnsi="Tahoma" w:cs="Tahoma"/>
          <w:color w:val="00000A"/>
          <w:sz w:val="22"/>
          <w:szCs w:val="22"/>
        </w:rPr>
        <w:t xml:space="preserve"> celów zrealizowanych w ramach IPS – ocena członków rodzin objętych wsparciem realizowanym w ramach modelu</w:t>
      </w:r>
      <w:r>
        <w:rPr>
          <w:rFonts w:ascii="Tahoma" w:eastAsia="Arial" w:hAnsi="Tahoma" w:cs="Tahoma"/>
          <w:color w:val="00000A"/>
          <w:sz w:val="22"/>
          <w:szCs w:val="22"/>
        </w:rPr>
        <w:t>;</w:t>
      </w:r>
    </w:p>
    <w:p w14:paraId="44209D1E" w14:textId="0F9213A2" w:rsidR="00C35E32" w:rsidRPr="00A95313" w:rsidRDefault="00FA3E12" w:rsidP="003A5EE3">
      <w:pPr>
        <w:pStyle w:val="Akapitzlist"/>
        <w:numPr>
          <w:ilvl w:val="0"/>
          <w:numId w:val="44"/>
        </w:numPr>
        <w:spacing w:after="120" w:line="360" w:lineRule="auto"/>
        <w:jc w:val="both"/>
        <w:rPr>
          <w:rFonts w:ascii="Tahoma" w:eastAsia="Arial" w:hAnsi="Tahoma" w:cs="Tahoma"/>
          <w:color w:val="00000A"/>
          <w:sz w:val="22"/>
          <w:szCs w:val="22"/>
        </w:rPr>
      </w:pPr>
      <w:r>
        <w:rPr>
          <w:rFonts w:ascii="Tahoma" w:eastAsia="Arial" w:hAnsi="Tahoma" w:cs="Tahoma"/>
          <w:color w:val="00000A"/>
          <w:sz w:val="22"/>
          <w:szCs w:val="22"/>
        </w:rPr>
        <w:t>o</w:t>
      </w:r>
      <w:r w:rsidR="00B45F41" w:rsidRPr="00A95313">
        <w:rPr>
          <w:rFonts w:ascii="Tahoma" w:eastAsia="Arial" w:hAnsi="Tahoma" w:cs="Tahoma"/>
          <w:color w:val="00000A"/>
          <w:sz w:val="22"/>
          <w:szCs w:val="22"/>
        </w:rPr>
        <w:t>dsetek</w:t>
      </w:r>
      <w:r w:rsidR="00C35E32" w:rsidRPr="00A95313">
        <w:rPr>
          <w:rFonts w:ascii="Tahoma" w:eastAsia="Arial" w:hAnsi="Tahoma" w:cs="Tahoma"/>
          <w:color w:val="00000A"/>
          <w:sz w:val="22"/>
          <w:szCs w:val="22"/>
        </w:rPr>
        <w:t xml:space="preserve"> celów zrealizowanych w ramach IPS – ocena członków ZIDR</w:t>
      </w:r>
      <w:r>
        <w:rPr>
          <w:rFonts w:ascii="Tahoma" w:eastAsia="Arial" w:hAnsi="Tahoma" w:cs="Tahoma"/>
          <w:color w:val="00000A"/>
          <w:sz w:val="22"/>
          <w:szCs w:val="22"/>
        </w:rPr>
        <w:t>;</w:t>
      </w:r>
    </w:p>
    <w:p w14:paraId="4E450C92" w14:textId="612451CC" w:rsidR="00C35E32" w:rsidRPr="00A95313" w:rsidRDefault="00FA3E12" w:rsidP="003A5EE3">
      <w:pPr>
        <w:pStyle w:val="Akapitzlist"/>
        <w:numPr>
          <w:ilvl w:val="0"/>
          <w:numId w:val="44"/>
        </w:numPr>
        <w:spacing w:after="120" w:line="360" w:lineRule="auto"/>
        <w:jc w:val="both"/>
        <w:rPr>
          <w:rFonts w:ascii="Tahoma" w:eastAsia="Arial" w:hAnsi="Tahoma" w:cs="Tahoma"/>
          <w:color w:val="00000A"/>
          <w:sz w:val="22"/>
          <w:szCs w:val="22"/>
        </w:rPr>
      </w:pPr>
      <w:bookmarkStart w:id="76" w:name="page47"/>
      <w:bookmarkEnd w:id="76"/>
      <w:r>
        <w:rPr>
          <w:rFonts w:ascii="Tahoma" w:eastAsia="Arial" w:hAnsi="Tahoma" w:cs="Tahoma"/>
          <w:color w:val="00000A"/>
          <w:sz w:val="22"/>
          <w:szCs w:val="22"/>
        </w:rPr>
        <w:t>o</w:t>
      </w:r>
      <w:r w:rsidR="00C35E32" w:rsidRPr="00A95313">
        <w:rPr>
          <w:rFonts w:ascii="Tahoma" w:eastAsia="Arial" w:hAnsi="Tahoma" w:cs="Tahoma"/>
          <w:color w:val="00000A"/>
          <w:sz w:val="22"/>
          <w:szCs w:val="22"/>
        </w:rPr>
        <w:t xml:space="preserve">czekiwana </w:t>
      </w:r>
      <w:r>
        <w:rPr>
          <w:rFonts w:ascii="Tahoma" w:eastAsia="Arial" w:hAnsi="Tahoma" w:cs="Tahoma"/>
          <w:color w:val="00000A"/>
          <w:sz w:val="22"/>
          <w:szCs w:val="22"/>
        </w:rPr>
        <w:t xml:space="preserve">przez </w:t>
      </w:r>
      <w:r w:rsidR="00C35E32" w:rsidRPr="00A95313">
        <w:rPr>
          <w:rFonts w:ascii="Tahoma" w:eastAsia="Arial" w:hAnsi="Tahoma" w:cs="Tahoma"/>
          <w:color w:val="00000A"/>
          <w:sz w:val="22"/>
          <w:szCs w:val="22"/>
        </w:rPr>
        <w:t>członków rodzin objętych wsparciem realizowanym w ramach modelu wysokość świadczeń finansowych realizowanych przez instytucje pomocowe</w:t>
      </w:r>
      <w:r>
        <w:rPr>
          <w:rFonts w:ascii="Tahoma" w:eastAsia="Arial" w:hAnsi="Tahoma" w:cs="Tahoma"/>
          <w:color w:val="00000A"/>
          <w:sz w:val="22"/>
          <w:szCs w:val="22"/>
        </w:rPr>
        <w:t>;</w:t>
      </w:r>
    </w:p>
    <w:p w14:paraId="4A001A1A" w14:textId="362EA0B3" w:rsidR="00C35E32" w:rsidRPr="00A95313" w:rsidRDefault="00FA3E12" w:rsidP="003A5EE3">
      <w:pPr>
        <w:pStyle w:val="Akapitzlist"/>
        <w:numPr>
          <w:ilvl w:val="0"/>
          <w:numId w:val="44"/>
        </w:numPr>
        <w:spacing w:after="120" w:line="360" w:lineRule="auto"/>
        <w:jc w:val="both"/>
        <w:rPr>
          <w:rFonts w:ascii="Tahoma" w:eastAsia="Arial" w:hAnsi="Tahoma" w:cs="Tahoma"/>
          <w:color w:val="00000A"/>
          <w:sz w:val="22"/>
          <w:szCs w:val="22"/>
        </w:rPr>
      </w:pPr>
      <w:r>
        <w:rPr>
          <w:rFonts w:ascii="Tahoma" w:eastAsia="Arial" w:hAnsi="Tahoma" w:cs="Tahoma"/>
          <w:color w:val="00000A"/>
          <w:sz w:val="22"/>
          <w:szCs w:val="22"/>
        </w:rPr>
        <w:t>s</w:t>
      </w:r>
      <w:r w:rsidR="00C35E32" w:rsidRPr="00A95313">
        <w:rPr>
          <w:rFonts w:ascii="Tahoma" w:eastAsia="Arial" w:hAnsi="Tahoma" w:cs="Tahoma"/>
          <w:color w:val="00000A"/>
          <w:sz w:val="22"/>
          <w:szCs w:val="22"/>
        </w:rPr>
        <w:t>zacowana przez członków ZIDR wysokość świadczeń finansowych realizowanych przez instytucje pomocowe na rzecz rodzin objętych wsparciem realizowanym w ramach modelu</w:t>
      </w:r>
      <w:r>
        <w:rPr>
          <w:rFonts w:ascii="Tahoma" w:eastAsia="Arial" w:hAnsi="Tahoma" w:cs="Tahoma"/>
          <w:color w:val="00000A"/>
          <w:sz w:val="22"/>
          <w:szCs w:val="22"/>
        </w:rPr>
        <w:t>;</w:t>
      </w:r>
    </w:p>
    <w:p w14:paraId="00F621DA" w14:textId="201CA235" w:rsidR="00C35E32" w:rsidRPr="00A95313" w:rsidRDefault="00FA3E12" w:rsidP="003A5EE3">
      <w:pPr>
        <w:pStyle w:val="Akapitzlist"/>
        <w:numPr>
          <w:ilvl w:val="0"/>
          <w:numId w:val="44"/>
        </w:numPr>
        <w:spacing w:after="120" w:line="360" w:lineRule="auto"/>
        <w:jc w:val="both"/>
        <w:rPr>
          <w:rFonts w:ascii="Tahoma" w:eastAsia="Arial" w:hAnsi="Tahoma" w:cs="Tahoma"/>
          <w:color w:val="00000A"/>
          <w:sz w:val="22"/>
          <w:szCs w:val="22"/>
        </w:rPr>
      </w:pPr>
      <w:r>
        <w:rPr>
          <w:rFonts w:ascii="Tahoma" w:eastAsia="Arial" w:hAnsi="Tahoma" w:cs="Tahoma"/>
          <w:color w:val="00000A"/>
          <w:sz w:val="22"/>
          <w:szCs w:val="22"/>
        </w:rPr>
        <w:t>o</w:t>
      </w:r>
      <w:r w:rsidR="00B45F41" w:rsidRPr="00A95313">
        <w:rPr>
          <w:rFonts w:ascii="Tahoma" w:eastAsia="Arial" w:hAnsi="Tahoma" w:cs="Tahoma"/>
          <w:color w:val="00000A"/>
          <w:sz w:val="22"/>
          <w:szCs w:val="22"/>
        </w:rPr>
        <w:t>dsetek</w:t>
      </w:r>
      <w:r w:rsidR="00C35E32" w:rsidRPr="00A95313">
        <w:rPr>
          <w:rFonts w:ascii="Tahoma" w:eastAsia="Arial" w:hAnsi="Tahoma" w:cs="Tahoma"/>
          <w:color w:val="00000A"/>
          <w:sz w:val="22"/>
          <w:szCs w:val="22"/>
        </w:rPr>
        <w:t xml:space="preserve"> członków rodziny objętej wsparciem realizowanym w ramach modelu, którzy deklarują chęć podjęcia pracy zawodowej</w:t>
      </w:r>
      <w:r>
        <w:rPr>
          <w:rFonts w:ascii="Tahoma" w:eastAsia="Arial" w:hAnsi="Tahoma" w:cs="Tahoma"/>
          <w:color w:val="00000A"/>
          <w:sz w:val="22"/>
          <w:szCs w:val="22"/>
        </w:rPr>
        <w:t>;</w:t>
      </w:r>
    </w:p>
    <w:p w14:paraId="7D7D69D4" w14:textId="46EC114F" w:rsidR="00C35E32" w:rsidRPr="00A95313" w:rsidRDefault="00FA3E12" w:rsidP="003A5EE3">
      <w:pPr>
        <w:pStyle w:val="Akapitzlist"/>
        <w:numPr>
          <w:ilvl w:val="0"/>
          <w:numId w:val="44"/>
        </w:numPr>
        <w:spacing w:after="120" w:line="360" w:lineRule="auto"/>
        <w:jc w:val="both"/>
        <w:rPr>
          <w:rFonts w:ascii="Tahoma" w:eastAsia="Arial" w:hAnsi="Tahoma" w:cs="Tahoma"/>
          <w:color w:val="00000A"/>
          <w:sz w:val="22"/>
          <w:szCs w:val="22"/>
        </w:rPr>
      </w:pPr>
      <w:r>
        <w:rPr>
          <w:rFonts w:ascii="Tahoma" w:eastAsia="Arial" w:hAnsi="Tahoma" w:cs="Tahoma"/>
          <w:color w:val="00000A"/>
          <w:sz w:val="22"/>
          <w:szCs w:val="22"/>
        </w:rPr>
        <w:t>o</w:t>
      </w:r>
      <w:r w:rsidR="00B45F41" w:rsidRPr="00A95313">
        <w:rPr>
          <w:rFonts w:ascii="Tahoma" w:eastAsia="Arial" w:hAnsi="Tahoma" w:cs="Tahoma"/>
          <w:color w:val="00000A"/>
          <w:sz w:val="22"/>
          <w:szCs w:val="22"/>
        </w:rPr>
        <w:t>dsetek</w:t>
      </w:r>
      <w:r w:rsidR="00C35E32" w:rsidRPr="00A95313">
        <w:rPr>
          <w:rFonts w:ascii="Tahoma" w:eastAsia="Arial" w:hAnsi="Tahoma" w:cs="Tahoma"/>
          <w:color w:val="00000A"/>
          <w:sz w:val="22"/>
          <w:szCs w:val="22"/>
        </w:rPr>
        <w:t xml:space="preserve"> członków rodziny objętej wsparciem realizowanym w ramach modelu, którzy deklarują chęć dalszego kształcenia się</w:t>
      </w:r>
      <w:r>
        <w:rPr>
          <w:rFonts w:ascii="Tahoma" w:eastAsia="Arial" w:hAnsi="Tahoma" w:cs="Tahoma"/>
          <w:color w:val="00000A"/>
          <w:sz w:val="22"/>
          <w:szCs w:val="22"/>
        </w:rPr>
        <w:t>;</w:t>
      </w:r>
    </w:p>
    <w:p w14:paraId="4F51EEB7" w14:textId="4BE2CA35" w:rsidR="00C35E32" w:rsidRPr="00A95313" w:rsidRDefault="00FA3E12" w:rsidP="003A5EE3">
      <w:pPr>
        <w:pStyle w:val="Akapitzlist"/>
        <w:numPr>
          <w:ilvl w:val="0"/>
          <w:numId w:val="44"/>
        </w:numPr>
        <w:spacing w:after="120" w:line="360" w:lineRule="auto"/>
        <w:jc w:val="both"/>
        <w:rPr>
          <w:rFonts w:ascii="Tahoma" w:eastAsia="Arial" w:hAnsi="Tahoma" w:cs="Tahoma"/>
          <w:color w:val="00000A"/>
          <w:sz w:val="22"/>
          <w:szCs w:val="22"/>
        </w:rPr>
      </w:pPr>
      <w:r>
        <w:rPr>
          <w:rFonts w:ascii="Tahoma" w:eastAsia="Arial" w:hAnsi="Tahoma" w:cs="Tahoma"/>
          <w:color w:val="00000A"/>
          <w:sz w:val="22"/>
          <w:szCs w:val="22"/>
        </w:rPr>
        <w:t>o</w:t>
      </w:r>
      <w:r w:rsidR="00B45F41" w:rsidRPr="00A95313">
        <w:rPr>
          <w:rFonts w:ascii="Tahoma" w:eastAsia="Arial" w:hAnsi="Tahoma" w:cs="Tahoma"/>
          <w:color w:val="00000A"/>
          <w:sz w:val="22"/>
          <w:szCs w:val="22"/>
        </w:rPr>
        <w:t>dsetek</w:t>
      </w:r>
      <w:r w:rsidR="00C35E32" w:rsidRPr="00A95313">
        <w:rPr>
          <w:rFonts w:ascii="Tahoma" w:eastAsia="Arial" w:hAnsi="Tahoma" w:cs="Tahoma"/>
          <w:color w:val="00000A"/>
          <w:sz w:val="22"/>
          <w:szCs w:val="22"/>
        </w:rPr>
        <w:t xml:space="preserve"> członków rodziny objętej wsparciem realizowanym w ramach modelu, którzy deklarują chęć zaniechania korzystania ze świadczeń wynikających z założeń systemu pomocy społecznej</w:t>
      </w:r>
      <w:r>
        <w:rPr>
          <w:rFonts w:ascii="Tahoma" w:eastAsia="Arial" w:hAnsi="Tahoma" w:cs="Tahoma"/>
          <w:color w:val="00000A"/>
          <w:sz w:val="22"/>
          <w:szCs w:val="22"/>
        </w:rPr>
        <w:t>;</w:t>
      </w:r>
    </w:p>
    <w:p w14:paraId="153FBBDF" w14:textId="47295F9A" w:rsidR="00C35E32" w:rsidRDefault="00FA3E12" w:rsidP="003A5EE3">
      <w:pPr>
        <w:pStyle w:val="Akapitzlist"/>
        <w:numPr>
          <w:ilvl w:val="0"/>
          <w:numId w:val="44"/>
        </w:numPr>
        <w:spacing w:after="120" w:line="360" w:lineRule="auto"/>
        <w:jc w:val="both"/>
        <w:rPr>
          <w:rFonts w:ascii="Tahoma" w:eastAsia="Arial" w:hAnsi="Tahoma" w:cs="Tahoma"/>
          <w:color w:val="00000A"/>
          <w:sz w:val="22"/>
          <w:szCs w:val="22"/>
        </w:rPr>
      </w:pPr>
      <w:r>
        <w:rPr>
          <w:rFonts w:ascii="Tahoma" w:eastAsia="Arial" w:hAnsi="Tahoma" w:cs="Tahoma"/>
          <w:color w:val="00000A"/>
          <w:sz w:val="22"/>
          <w:szCs w:val="22"/>
        </w:rPr>
        <w:t>o</w:t>
      </w:r>
      <w:r w:rsidR="00B45F41" w:rsidRPr="00A95313">
        <w:rPr>
          <w:rFonts w:ascii="Tahoma" w:eastAsia="Arial" w:hAnsi="Tahoma" w:cs="Tahoma"/>
          <w:color w:val="00000A"/>
          <w:sz w:val="22"/>
          <w:szCs w:val="22"/>
        </w:rPr>
        <w:t>dsetek</w:t>
      </w:r>
      <w:r w:rsidR="00C35E32" w:rsidRPr="00A95313">
        <w:rPr>
          <w:rFonts w:ascii="Tahoma" w:eastAsia="Arial" w:hAnsi="Tahoma" w:cs="Tahoma"/>
          <w:color w:val="00000A"/>
          <w:sz w:val="22"/>
          <w:szCs w:val="22"/>
        </w:rPr>
        <w:t xml:space="preserve"> członków rodziny objętej wsparciem realizowanym w ramach modelu, którzy deklarują chęć uczestnictwa w zajęciach/kursach/szkoleniach umożliwiających aktywizację społeczną.</w:t>
      </w:r>
    </w:p>
    <w:p w14:paraId="19456B64" w14:textId="77777777" w:rsidR="00456A0C" w:rsidRPr="00A95313" w:rsidRDefault="00456A0C" w:rsidP="00456A0C">
      <w:pPr>
        <w:pStyle w:val="Akapitzlist"/>
        <w:spacing w:after="120" w:line="360" w:lineRule="auto"/>
        <w:ind w:left="360"/>
        <w:jc w:val="both"/>
        <w:rPr>
          <w:rFonts w:ascii="Tahoma" w:eastAsia="Arial" w:hAnsi="Tahoma" w:cs="Tahoma"/>
          <w:color w:val="00000A"/>
          <w:sz w:val="22"/>
          <w:szCs w:val="22"/>
        </w:rPr>
      </w:pPr>
    </w:p>
    <w:p w14:paraId="186F77EA" w14:textId="22F2F0C0" w:rsidR="000E7970" w:rsidRPr="005008A3" w:rsidRDefault="00072456" w:rsidP="00A743A9">
      <w:pPr>
        <w:pStyle w:val="Nagwek3"/>
        <w:rPr>
          <w:rFonts w:ascii="Tahoma" w:eastAsia="Arial" w:hAnsi="Tahoma" w:cs="Tahoma"/>
          <w:i/>
          <w:iCs/>
          <w:color w:val="31849B" w:themeColor="accent5" w:themeShade="BF"/>
          <w:sz w:val="24"/>
          <w:szCs w:val="24"/>
        </w:rPr>
      </w:pPr>
      <w:bookmarkStart w:id="77" w:name="_Toc508740380"/>
      <w:bookmarkStart w:id="78" w:name="_Toc68716856"/>
      <w:bookmarkStart w:id="79" w:name="_Toc68721891"/>
      <w:r w:rsidRPr="005008A3">
        <w:rPr>
          <w:rFonts w:ascii="Tahoma" w:eastAsia="Arial" w:hAnsi="Tahoma" w:cs="Tahoma"/>
          <w:i/>
          <w:iCs/>
          <w:color w:val="31849B" w:themeColor="accent5" w:themeShade="BF"/>
          <w:sz w:val="24"/>
          <w:szCs w:val="24"/>
        </w:rPr>
        <w:t xml:space="preserve">Tabela </w:t>
      </w:r>
      <w:r w:rsidR="00FA787C" w:rsidRPr="005008A3">
        <w:rPr>
          <w:rFonts w:ascii="Tahoma" w:eastAsia="Arial" w:hAnsi="Tahoma" w:cs="Tahoma"/>
          <w:i/>
          <w:iCs/>
          <w:color w:val="31849B" w:themeColor="accent5" w:themeShade="BF"/>
          <w:sz w:val="24"/>
          <w:szCs w:val="24"/>
        </w:rPr>
        <w:t>3</w:t>
      </w:r>
      <w:r w:rsidRPr="005008A3">
        <w:rPr>
          <w:rFonts w:ascii="Tahoma" w:eastAsia="Arial" w:hAnsi="Tahoma" w:cs="Tahoma"/>
          <w:i/>
          <w:iCs/>
          <w:color w:val="31849B" w:themeColor="accent5" w:themeShade="BF"/>
          <w:sz w:val="24"/>
          <w:szCs w:val="24"/>
        </w:rPr>
        <w:t>.</w:t>
      </w:r>
      <w:r w:rsidR="000E7970" w:rsidRPr="005008A3">
        <w:rPr>
          <w:rFonts w:ascii="Tahoma" w:eastAsia="Arial" w:hAnsi="Tahoma" w:cs="Tahoma"/>
          <w:i/>
          <w:iCs/>
          <w:color w:val="31849B" w:themeColor="accent5" w:themeShade="BF"/>
          <w:sz w:val="24"/>
          <w:szCs w:val="24"/>
        </w:rPr>
        <w:t xml:space="preserve"> Zakładane poziomy wskaźników realizacji projektu</w:t>
      </w:r>
      <w:r w:rsidR="001F7C9B" w:rsidRPr="005008A3">
        <w:rPr>
          <w:rFonts w:ascii="Tahoma" w:eastAsia="Arial" w:hAnsi="Tahoma" w:cs="Tahoma"/>
          <w:i/>
          <w:iCs/>
          <w:color w:val="31849B" w:themeColor="accent5" w:themeShade="BF"/>
          <w:sz w:val="24"/>
          <w:szCs w:val="24"/>
        </w:rPr>
        <w:t xml:space="preserve"> na poziomie IPS</w:t>
      </w:r>
      <w:bookmarkEnd w:id="77"/>
      <w:r w:rsidR="00A426DA" w:rsidRPr="005008A3">
        <w:rPr>
          <w:rFonts w:ascii="Tahoma" w:eastAsia="Arial" w:hAnsi="Tahoma" w:cs="Tahoma"/>
          <w:i/>
          <w:iCs/>
          <w:color w:val="31849B" w:themeColor="accent5" w:themeShade="BF"/>
          <w:sz w:val="24"/>
          <w:szCs w:val="24"/>
        </w:rPr>
        <w:t>.</w:t>
      </w:r>
      <w:bookmarkEnd w:id="78"/>
      <w:bookmarkEnd w:id="79"/>
    </w:p>
    <w:tbl>
      <w:tblPr>
        <w:tblStyle w:val="Tabela-Siatka"/>
        <w:tblW w:w="8798" w:type="dxa"/>
        <w:tblLayout w:type="fixed"/>
        <w:tblLook w:val="04A0" w:firstRow="1" w:lastRow="0" w:firstColumn="1" w:lastColumn="0" w:noHBand="0" w:noVBand="1"/>
      </w:tblPr>
      <w:tblGrid>
        <w:gridCol w:w="3553"/>
        <w:gridCol w:w="1701"/>
        <w:gridCol w:w="1843"/>
        <w:gridCol w:w="1701"/>
      </w:tblGrid>
      <w:tr w:rsidR="001D0586" w:rsidRPr="00A95313" w14:paraId="4BE9E0AB" w14:textId="77777777" w:rsidTr="006E69F0">
        <w:tc>
          <w:tcPr>
            <w:tcW w:w="3553" w:type="dxa"/>
            <w:shd w:val="clear" w:color="auto" w:fill="D9D9D9" w:themeFill="background1" w:themeFillShade="D9"/>
            <w:vAlign w:val="center"/>
          </w:tcPr>
          <w:p w14:paraId="075817FD" w14:textId="77777777" w:rsidR="00C4142C" w:rsidRPr="00A95313" w:rsidRDefault="00C4142C" w:rsidP="00FA3E12">
            <w:pPr>
              <w:spacing w:after="120" w:line="360" w:lineRule="auto"/>
              <w:jc w:val="center"/>
              <w:rPr>
                <w:rFonts w:ascii="Tahoma" w:hAnsi="Tahoma" w:cs="Tahoma"/>
                <w:b/>
                <w:sz w:val="22"/>
                <w:szCs w:val="22"/>
              </w:rPr>
            </w:pPr>
            <w:r w:rsidRPr="00A95313">
              <w:rPr>
                <w:rFonts w:ascii="Tahoma" w:hAnsi="Tahoma" w:cs="Tahoma"/>
                <w:b/>
                <w:sz w:val="22"/>
                <w:szCs w:val="22"/>
              </w:rPr>
              <w:t>Wskaźnik</w:t>
            </w:r>
          </w:p>
        </w:tc>
        <w:tc>
          <w:tcPr>
            <w:tcW w:w="1701" w:type="dxa"/>
            <w:shd w:val="clear" w:color="auto" w:fill="D9D9D9" w:themeFill="background1" w:themeFillShade="D9"/>
            <w:vAlign w:val="center"/>
          </w:tcPr>
          <w:p w14:paraId="599CFF6E" w14:textId="77777777" w:rsidR="00C4142C" w:rsidRPr="00A95313" w:rsidRDefault="00C4142C" w:rsidP="00FA3E12">
            <w:pPr>
              <w:spacing w:after="120" w:line="360" w:lineRule="auto"/>
              <w:jc w:val="center"/>
              <w:rPr>
                <w:rFonts w:ascii="Tahoma" w:hAnsi="Tahoma" w:cs="Tahoma"/>
                <w:b/>
                <w:sz w:val="22"/>
                <w:szCs w:val="22"/>
              </w:rPr>
            </w:pPr>
            <w:r w:rsidRPr="00A95313">
              <w:rPr>
                <w:rFonts w:ascii="Tahoma" w:hAnsi="Tahoma" w:cs="Tahoma"/>
                <w:b/>
                <w:sz w:val="22"/>
                <w:szCs w:val="22"/>
              </w:rPr>
              <w:t>Poziom minimalny</w:t>
            </w:r>
          </w:p>
        </w:tc>
        <w:tc>
          <w:tcPr>
            <w:tcW w:w="1843" w:type="dxa"/>
            <w:shd w:val="clear" w:color="auto" w:fill="D9D9D9" w:themeFill="background1" w:themeFillShade="D9"/>
            <w:vAlign w:val="center"/>
          </w:tcPr>
          <w:p w14:paraId="76FFF37A" w14:textId="77777777" w:rsidR="00C4142C" w:rsidRPr="00A95313" w:rsidRDefault="00C4142C" w:rsidP="00FA3E12">
            <w:pPr>
              <w:spacing w:after="120" w:line="360" w:lineRule="auto"/>
              <w:jc w:val="center"/>
              <w:rPr>
                <w:rFonts w:ascii="Tahoma" w:hAnsi="Tahoma" w:cs="Tahoma"/>
                <w:b/>
                <w:sz w:val="22"/>
                <w:szCs w:val="22"/>
              </w:rPr>
            </w:pPr>
            <w:r w:rsidRPr="00A95313">
              <w:rPr>
                <w:rFonts w:ascii="Tahoma" w:hAnsi="Tahoma" w:cs="Tahoma"/>
                <w:b/>
                <w:sz w:val="22"/>
                <w:szCs w:val="22"/>
              </w:rPr>
              <w:t>Poziom optymalny</w:t>
            </w:r>
          </w:p>
        </w:tc>
        <w:tc>
          <w:tcPr>
            <w:tcW w:w="1701" w:type="dxa"/>
            <w:shd w:val="clear" w:color="auto" w:fill="D9D9D9" w:themeFill="background1" w:themeFillShade="D9"/>
            <w:vAlign w:val="center"/>
          </w:tcPr>
          <w:p w14:paraId="542C8B53" w14:textId="77777777" w:rsidR="00C4142C" w:rsidRPr="00A95313" w:rsidRDefault="00C4142C" w:rsidP="00FA3E12">
            <w:pPr>
              <w:spacing w:after="120" w:line="360" w:lineRule="auto"/>
              <w:jc w:val="center"/>
              <w:rPr>
                <w:rFonts w:ascii="Tahoma" w:hAnsi="Tahoma" w:cs="Tahoma"/>
                <w:b/>
                <w:sz w:val="22"/>
                <w:szCs w:val="22"/>
              </w:rPr>
            </w:pPr>
            <w:r w:rsidRPr="00A95313">
              <w:rPr>
                <w:rFonts w:ascii="Tahoma" w:hAnsi="Tahoma" w:cs="Tahoma"/>
                <w:b/>
                <w:sz w:val="22"/>
                <w:szCs w:val="22"/>
              </w:rPr>
              <w:t>Poziom maksymalny</w:t>
            </w:r>
          </w:p>
        </w:tc>
      </w:tr>
      <w:tr w:rsidR="001D0586" w:rsidRPr="00A95313" w14:paraId="4D442696" w14:textId="77777777" w:rsidTr="006E69F0">
        <w:tc>
          <w:tcPr>
            <w:tcW w:w="3553" w:type="dxa"/>
          </w:tcPr>
          <w:p w14:paraId="665CE114" w14:textId="0D6F004F" w:rsidR="00C4142C" w:rsidRPr="00A95313" w:rsidRDefault="00B45F41" w:rsidP="00A95313">
            <w:pPr>
              <w:spacing w:after="120" w:line="360" w:lineRule="auto"/>
              <w:rPr>
                <w:rFonts w:ascii="Tahoma" w:hAnsi="Tahoma" w:cs="Tahoma"/>
              </w:rPr>
            </w:pPr>
            <w:r w:rsidRPr="00A95313">
              <w:rPr>
                <w:rFonts w:ascii="Tahoma" w:hAnsi="Tahoma" w:cs="Tahoma"/>
              </w:rPr>
              <w:t>Odsetek</w:t>
            </w:r>
            <w:r w:rsidR="00C4142C" w:rsidRPr="00A95313">
              <w:rPr>
                <w:rFonts w:ascii="Tahoma" w:hAnsi="Tahoma" w:cs="Tahoma"/>
              </w:rPr>
              <w:t xml:space="preserve"> pełnoletnich członków rodziny objętej wsparciem realizowanym w ramach modelu, kt</w:t>
            </w:r>
            <w:r w:rsidR="006E69F0">
              <w:rPr>
                <w:rFonts w:ascii="Tahoma" w:hAnsi="Tahoma" w:cs="Tahoma"/>
              </w:rPr>
              <w:t>órzy w wyniku działań ujętych w </w:t>
            </w:r>
            <w:r w:rsidR="00C4142C" w:rsidRPr="00A95313">
              <w:rPr>
                <w:rFonts w:ascii="Tahoma" w:hAnsi="Tahoma" w:cs="Tahoma"/>
              </w:rPr>
              <w:t>IPS podjęli pracę zawodową</w:t>
            </w:r>
          </w:p>
        </w:tc>
        <w:tc>
          <w:tcPr>
            <w:tcW w:w="1701" w:type="dxa"/>
          </w:tcPr>
          <w:p w14:paraId="14AEF33E" w14:textId="77777777" w:rsidR="00FA3E12" w:rsidRDefault="00C4142C" w:rsidP="00A95313">
            <w:pPr>
              <w:spacing w:after="120" w:line="360" w:lineRule="auto"/>
              <w:jc w:val="center"/>
              <w:rPr>
                <w:rFonts w:ascii="Tahoma" w:hAnsi="Tahoma" w:cs="Tahoma"/>
              </w:rPr>
            </w:pPr>
            <w:r w:rsidRPr="00A95313">
              <w:rPr>
                <w:rFonts w:ascii="Tahoma" w:hAnsi="Tahoma" w:cs="Tahoma"/>
              </w:rPr>
              <w:t xml:space="preserve">25% ogółu </w:t>
            </w:r>
          </w:p>
          <w:p w14:paraId="143397C2" w14:textId="778DC441" w:rsidR="00C4142C" w:rsidRPr="00A95313" w:rsidRDefault="00C4142C" w:rsidP="00A95313">
            <w:pPr>
              <w:spacing w:after="120" w:line="360" w:lineRule="auto"/>
              <w:jc w:val="center"/>
              <w:rPr>
                <w:rFonts w:ascii="Tahoma" w:hAnsi="Tahoma" w:cs="Tahoma"/>
              </w:rPr>
            </w:pPr>
            <w:r w:rsidRPr="00A95313">
              <w:rPr>
                <w:rFonts w:ascii="Tahoma" w:hAnsi="Tahoma" w:cs="Tahoma"/>
              </w:rPr>
              <w:t>(nie mniej niż jedna osoba)</w:t>
            </w:r>
          </w:p>
        </w:tc>
        <w:tc>
          <w:tcPr>
            <w:tcW w:w="1843" w:type="dxa"/>
          </w:tcPr>
          <w:p w14:paraId="6AE652A2" w14:textId="77777777" w:rsidR="00FA3E12" w:rsidRDefault="00C4142C" w:rsidP="00A95313">
            <w:pPr>
              <w:spacing w:after="120" w:line="360" w:lineRule="auto"/>
              <w:jc w:val="center"/>
              <w:rPr>
                <w:rFonts w:ascii="Tahoma" w:hAnsi="Tahoma" w:cs="Tahoma"/>
              </w:rPr>
            </w:pPr>
            <w:r w:rsidRPr="00A95313">
              <w:rPr>
                <w:rFonts w:ascii="Tahoma" w:hAnsi="Tahoma" w:cs="Tahoma"/>
              </w:rPr>
              <w:t xml:space="preserve">Powyżej 25% ogółu </w:t>
            </w:r>
          </w:p>
          <w:p w14:paraId="1A5198A3" w14:textId="16B64E4B" w:rsidR="00C4142C" w:rsidRPr="00A95313" w:rsidRDefault="00C4142C" w:rsidP="00A95313">
            <w:pPr>
              <w:spacing w:after="120" w:line="360" w:lineRule="auto"/>
              <w:jc w:val="center"/>
              <w:rPr>
                <w:rFonts w:ascii="Tahoma" w:hAnsi="Tahoma" w:cs="Tahoma"/>
              </w:rPr>
            </w:pPr>
            <w:r w:rsidRPr="00A95313">
              <w:rPr>
                <w:rFonts w:ascii="Tahoma" w:hAnsi="Tahoma" w:cs="Tahoma"/>
              </w:rPr>
              <w:t>(nie mniej niż jedna osoba)</w:t>
            </w:r>
          </w:p>
        </w:tc>
        <w:tc>
          <w:tcPr>
            <w:tcW w:w="1701" w:type="dxa"/>
          </w:tcPr>
          <w:p w14:paraId="475970AB"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t>100%</w:t>
            </w:r>
          </w:p>
        </w:tc>
      </w:tr>
      <w:tr w:rsidR="001D0586" w:rsidRPr="00A95313" w14:paraId="3581B2F5" w14:textId="77777777" w:rsidTr="006E69F0">
        <w:tc>
          <w:tcPr>
            <w:tcW w:w="3553" w:type="dxa"/>
          </w:tcPr>
          <w:p w14:paraId="4A8939DC" w14:textId="1E2859A1" w:rsidR="00C4142C" w:rsidRPr="00A95313" w:rsidRDefault="00B45F41" w:rsidP="006E69F0">
            <w:pPr>
              <w:spacing w:after="120" w:line="360" w:lineRule="auto"/>
              <w:rPr>
                <w:rFonts w:ascii="Tahoma" w:hAnsi="Tahoma" w:cs="Tahoma"/>
              </w:rPr>
            </w:pPr>
            <w:r w:rsidRPr="00A95313">
              <w:rPr>
                <w:rFonts w:ascii="Tahoma" w:hAnsi="Tahoma" w:cs="Tahoma"/>
              </w:rPr>
              <w:t>Odsetek</w:t>
            </w:r>
            <w:r w:rsidR="006E69F0">
              <w:rPr>
                <w:rFonts w:ascii="Tahoma" w:hAnsi="Tahoma" w:cs="Tahoma"/>
              </w:rPr>
              <w:t xml:space="preserve"> kobiet  funkcjonujących w </w:t>
            </w:r>
            <w:r w:rsidR="00C4142C" w:rsidRPr="00A95313">
              <w:rPr>
                <w:rFonts w:ascii="Tahoma" w:hAnsi="Tahoma" w:cs="Tahoma"/>
              </w:rPr>
              <w:t xml:space="preserve">rodzinach objętych wsparciem realizowanym w ramach modelu, które w wyniku działań zapisanych </w:t>
            </w:r>
            <w:r w:rsidR="00C4142C" w:rsidRPr="00A95313">
              <w:rPr>
                <w:rFonts w:ascii="Tahoma" w:hAnsi="Tahoma" w:cs="Tahoma"/>
              </w:rPr>
              <w:lastRenderedPageBreak/>
              <w:t>w</w:t>
            </w:r>
            <w:r w:rsidR="006E69F0">
              <w:rPr>
                <w:rFonts w:ascii="Tahoma" w:hAnsi="Tahoma" w:cs="Tahoma"/>
              </w:rPr>
              <w:t> </w:t>
            </w:r>
            <w:r w:rsidR="00C4142C" w:rsidRPr="00A95313">
              <w:rPr>
                <w:rFonts w:ascii="Tahoma" w:hAnsi="Tahoma" w:cs="Tahoma"/>
              </w:rPr>
              <w:t>IPS podjęły pracę zawodową.</w:t>
            </w:r>
          </w:p>
        </w:tc>
        <w:tc>
          <w:tcPr>
            <w:tcW w:w="1701" w:type="dxa"/>
          </w:tcPr>
          <w:p w14:paraId="259B6DD2" w14:textId="77777777" w:rsidR="00FA3E12" w:rsidRDefault="00C4142C" w:rsidP="00A95313">
            <w:pPr>
              <w:spacing w:after="120" w:line="360" w:lineRule="auto"/>
              <w:jc w:val="center"/>
              <w:rPr>
                <w:rFonts w:ascii="Tahoma" w:hAnsi="Tahoma" w:cs="Tahoma"/>
              </w:rPr>
            </w:pPr>
            <w:r w:rsidRPr="00A95313">
              <w:rPr>
                <w:rFonts w:ascii="Tahoma" w:hAnsi="Tahoma" w:cs="Tahoma"/>
              </w:rPr>
              <w:lastRenderedPageBreak/>
              <w:t xml:space="preserve">25% ogółu </w:t>
            </w:r>
          </w:p>
          <w:p w14:paraId="0D7D7FF2" w14:textId="20FD0451" w:rsidR="00C4142C" w:rsidRPr="00A95313" w:rsidRDefault="00C4142C" w:rsidP="00A95313">
            <w:pPr>
              <w:spacing w:after="120" w:line="360" w:lineRule="auto"/>
              <w:jc w:val="center"/>
              <w:rPr>
                <w:rFonts w:ascii="Tahoma" w:hAnsi="Tahoma" w:cs="Tahoma"/>
              </w:rPr>
            </w:pPr>
            <w:r w:rsidRPr="00A95313">
              <w:rPr>
                <w:rFonts w:ascii="Tahoma" w:hAnsi="Tahoma" w:cs="Tahoma"/>
              </w:rPr>
              <w:t>(nie mniej niż jedna osoba)</w:t>
            </w:r>
          </w:p>
        </w:tc>
        <w:tc>
          <w:tcPr>
            <w:tcW w:w="1843" w:type="dxa"/>
          </w:tcPr>
          <w:p w14:paraId="2494A84C" w14:textId="77777777" w:rsidR="00FA3E12" w:rsidRDefault="00C4142C" w:rsidP="00A95313">
            <w:pPr>
              <w:spacing w:after="120" w:line="360" w:lineRule="auto"/>
              <w:jc w:val="center"/>
              <w:rPr>
                <w:rFonts w:ascii="Tahoma" w:hAnsi="Tahoma" w:cs="Tahoma"/>
              </w:rPr>
            </w:pPr>
            <w:r w:rsidRPr="00A95313">
              <w:rPr>
                <w:rFonts w:ascii="Tahoma" w:hAnsi="Tahoma" w:cs="Tahoma"/>
              </w:rPr>
              <w:t>Powyżej 25% ogółu</w:t>
            </w:r>
          </w:p>
          <w:p w14:paraId="22A22448" w14:textId="76092899" w:rsidR="00C4142C" w:rsidRPr="00A95313" w:rsidRDefault="00C4142C" w:rsidP="00A95313">
            <w:pPr>
              <w:spacing w:after="120" w:line="360" w:lineRule="auto"/>
              <w:jc w:val="center"/>
              <w:rPr>
                <w:rFonts w:ascii="Tahoma" w:hAnsi="Tahoma" w:cs="Tahoma"/>
              </w:rPr>
            </w:pPr>
            <w:r w:rsidRPr="00A95313">
              <w:rPr>
                <w:rFonts w:ascii="Tahoma" w:hAnsi="Tahoma" w:cs="Tahoma"/>
              </w:rPr>
              <w:t xml:space="preserve">(nie mniej niż </w:t>
            </w:r>
            <w:r w:rsidRPr="00A95313">
              <w:rPr>
                <w:rFonts w:ascii="Tahoma" w:hAnsi="Tahoma" w:cs="Tahoma"/>
              </w:rPr>
              <w:lastRenderedPageBreak/>
              <w:t>jedna osoba)</w:t>
            </w:r>
          </w:p>
        </w:tc>
        <w:tc>
          <w:tcPr>
            <w:tcW w:w="1701" w:type="dxa"/>
          </w:tcPr>
          <w:p w14:paraId="4156AEEE"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lastRenderedPageBreak/>
              <w:t>100%</w:t>
            </w:r>
          </w:p>
        </w:tc>
      </w:tr>
      <w:tr w:rsidR="001D0586" w:rsidRPr="00A95313" w14:paraId="21765D76" w14:textId="77777777" w:rsidTr="006E69F0">
        <w:tc>
          <w:tcPr>
            <w:tcW w:w="3553" w:type="dxa"/>
          </w:tcPr>
          <w:p w14:paraId="4BBB3A51" w14:textId="37F3BF83" w:rsidR="00C4142C" w:rsidRPr="00A95313" w:rsidRDefault="00B45F41" w:rsidP="00A95313">
            <w:pPr>
              <w:spacing w:after="120" w:line="360" w:lineRule="auto"/>
              <w:rPr>
                <w:rFonts w:ascii="Tahoma" w:hAnsi="Tahoma" w:cs="Tahoma"/>
              </w:rPr>
            </w:pPr>
            <w:r w:rsidRPr="00A95313">
              <w:rPr>
                <w:rFonts w:ascii="Tahoma" w:hAnsi="Tahoma" w:cs="Tahoma"/>
              </w:rPr>
              <w:t>Odsetek</w:t>
            </w:r>
            <w:r w:rsidR="00C4142C" w:rsidRPr="00A95313">
              <w:rPr>
                <w:rFonts w:ascii="Tahoma" w:hAnsi="Tahoma" w:cs="Tahoma"/>
              </w:rPr>
              <w:t xml:space="preserve"> młodocianych członków rodziny objętej wsparciem realizowanym w ramach modelu, kt</w:t>
            </w:r>
            <w:r w:rsidR="006E69F0">
              <w:rPr>
                <w:rFonts w:ascii="Tahoma" w:hAnsi="Tahoma" w:cs="Tahoma"/>
              </w:rPr>
              <w:t>órzy w wyniku działań ujętych w </w:t>
            </w:r>
            <w:r w:rsidR="00C4142C" w:rsidRPr="00A95313">
              <w:rPr>
                <w:rFonts w:ascii="Tahoma" w:hAnsi="Tahoma" w:cs="Tahoma"/>
              </w:rPr>
              <w:t xml:space="preserve">IPS uczestniczą zajęciach pozaszkolnych bez finansowego wsparcia instytucji pomocowych. </w:t>
            </w:r>
          </w:p>
        </w:tc>
        <w:tc>
          <w:tcPr>
            <w:tcW w:w="1701" w:type="dxa"/>
          </w:tcPr>
          <w:p w14:paraId="1FC22EE5" w14:textId="77777777" w:rsidR="00FA3E12" w:rsidRDefault="00C4142C" w:rsidP="00A95313">
            <w:pPr>
              <w:spacing w:after="120" w:line="360" w:lineRule="auto"/>
              <w:jc w:val="center"/>
              <w:rPr>
                <w:rFonts w:ascii="Tahoma" w:hAnsi="Tahoma" w:cs="Tahoma"/>
              </w:rPr>
            </w:pPr>
            <w:r w:rsidRPr="00A95313">
              <w:rPr>
                <w:rFonts w:ascii="Tahoma" w:hAnsi="Tahoma" w:cs="Tahoma"/>
              </w:rPr>
              <w:t xml:space="preserve">25% ogółu </w:t>
            </w:r>
          </w:p>
          <w:p w14:paraId="68B9230B" w14:textId="1137ABB0" w:rsidR="00C4142C" w:rsidRPr="00A95313" w:rsidRDefault="00C4142C" w:rsidP="00A95313">
            <w:pPr>
              <w:spacing w:after="120" w:line="360" w:lineRule="auto"/>
              <w:jc w:val="center"/>
              <w:rPr>
                <w:rFonts w:ascii="Tahoma" w:hAnsi="Tahoma" w:cs="Tahoma"/>
              </w:rPr>
            </w:pPr>
            <w:r w:rsidRPr="00A95313">
              <w:rPr>
                <w:rFonts w:ascii="Tahoma" w:hAnsi="Tahoma" w:cs="Tahoma"/>
              </w:rPr>
              <w:t>(nie mniej niż jedna osoba)</w:t>
            </w:r>
          </w:p>
        </w:tc>
        <w:tc>
          <w:tcPr>
            <w:tcW w:w="1843" w:type="dxa"/>
          </w:tcPr>
          <w:p w14:paraId="1349BB57" w14:textId="77777777" w:rsidR="00FA3E12" w:rsidRDefault="00C4142C" w:rsidP="00A95313">
            <w:pPr>
              <w:spacing w:after="120" w:line="360" w:lineRule="auto"/>
              <w:jc w:val="center"/>
              <w:rPr>
                <w:rFonts w:ascii="Tahoma" w:hAnsi="Tahoma" w:cs="Tahoma"/>
              </w:rPr>
            </w:pPr>
            <w:r w:rsidRPr="00A95313">
              <w:rPr>
                <w:rFonts w:ascii="Tahoma" w:hAnsi="Tahoma" w:cs="Tahoma"/>
              </w:rPr>
              <w:t xml:space="preserve">Powyżej 25% ogółu </w:t>
            </w:r>
          </w:p>
          <w:p w14:paraId="2182533C" w14:textId="5867703D" w:rsidR="00C4142C" w:rsidRPr="00A95313" w:rsidRDefault="00C4142C" w:rsidP="00A95313">
            <w:pPr>
              <w:spacing w:after="120" w:line="360" w:lineRule="auto"/>
              <w:jc w:val="center"/>
              <w:rPr>
                <w:rFonts w:ascii="Tahoma" w:hAnsi="Tahoma" w:cs="Tahoma"/>
              </w:rPr>
            </w:pPr>
            <w:r w:rsidRPr="00A95313">
              <w:rPr>
                <w:rFonts w:ascii="Tahoma" w:hAnsi="Tahoma" w:cs="Tahoma"/>
              </w:rPr>
              <w:t>(nie mniej niż jedna osoba)</w:t>
            </w:r>
          </w:p>
        </w:tc>
        <w:tc>
          <w:tcPr>
            <w:tcW w:w="1701" w:type="dxa"/>
          </w:tcPr>
          <w:p w14:paraId="1FBFF067"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t>100%</w:t>
            </w:r>
          </w:p>
        </w:tc>
      </w:tr>
      <w:tr w:rsidR="001D0586" w:rsidRPr="00A95313" w14:paraId="19BFB8D2" w14:textId="77777777" w:rsidTr="006E69F0">
        <w:tc>
          <w:tcPr>
            <w:tcW w:w="3553" w:type="dxa"/>
          </w:tcPr>
          <w:p w14:paraId="54EC3AA1" w14:textId="50AE5637" w:rsidR="00C4142C" w:rsidRPr="00A95313" w:rsidRDefault="00B45F41" w:rsidP="00A95313">
            <w:pPr>
              <w:spacing w:after="120" w:line="360" w:lineRule="auto"/>
              <w:rPr>
                <w:rFonts w:ascii="Tahoma" w:hAnsi="Tahoma" w:cs="Tahoma"/>
              </w:rPr>
            </w:pPr>
            <w:r w:rsidRPr="00A95313">
              <w:rPr>
                <w:rFonts w:ascii="Tahoma" w:hAnsi="Tahoma" w:cs="Tahoma"/>
              </w:rPr>
              <w:t>Odsetek</w:t>
            </w:r>
            <w:r w:rsidR="006E69F0">
              <w:rPr>
                <w:rFonts w:ascii="Tahoma" w:hAnsi="Tahoma" w:cs="Tahoma"/>
              </w:rPr>
              <w:t xml:space="preserve"> celów zrealizowanych w </w:t>
            </w:r>
            <w:r w:rsidR="00C4142C" w:rsidRPr="00A95313">
              <w:rPr>
                <w:rFonts w:ascii="Tahoma" w:hAnsi="Tahoma" w:cs="Tahoma"/>
              </w:rPr>
              <w:t>ramach IPS – ocena członków rodzin ob</w:t>
            </w:r>
            <w:r w:rsidR="006E69F0">
              <w:rPr>
                <w:rFonts w:ascii="Tahoma" w:hAnsi="Tahoma" w:cs="Tahoma"/>
              </w:rPr>
              <w:t>jętych wsparciem realizowanym w </w:t>
            </w:r>
            <w:r w:rsidR="00C4142C" w:rsidRPr="00A95313">
              <w:rPr>
                <w:rFonts w:ascii="Tahoma" w:hAnsi="Tahoma" w:cs="Tahoma"/>
              </w:rPr>
              <w:t>ramach modelu.</w:t>
            </w:r>
          </w:p>
        </w:tc>
        <w:tc>
          <w:tcPr>
            <w:tcW w:w="1701" w:type="dxa"/>
          </w:tcPr>
          <w:p w14:paraId="05920643"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t>30% ogółu</w:t>
            </w:r>
          </w:p>
        </w:tc>
        <w:tc>
          <w:tcPr>
            <w:tcW w:w="1843" w:type="dxa"/>
          </w:tcPr>
          <w:p w14:paraId="4E06EEAA"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t>Powyżej 30% ogółu</w:t>
            </w:r>
          </w:p>
        </w:tc>
        <w:tc>
          <w:tcPr>
            <w:tcW w:w="1701" w:type="dxa"/>
          </w:tcPr>
          <w:p w14:paraId="7AFEBDAE"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t>100%</w:t>
            </w:r>
          </w:p>
        </w:tc>
      </w:tr>
      <w:tr w:rsidR="001D0586" w:rsidRPr="00A95313" w14:paraId="4C485AC7" w14:textId="77777777" w:rsidTr="006E69F0">
        <w:tc>
          <w:tcPr>
            <w:tcW w:w="3553" w:type="dxa"/>
          </w:tcPr>
          <w:p w14:paraId="6B220676" w14:textId="4E25EDDD" w:rsidR="00C4142C" w:rsidRPr="00A95313" w:rsidRDefault="00B45F41" w:rsidP="00A95313">
            <w:pPr>
              <w:spacing w:after="120" w:line="360" w:lineRule="auto"/>
              <w:rPr>
                <w:rFonts w:ascii="Tahoma" w:hAnsi="Tahoma" w:cs="Tahoma"/>
              </w:rPr>
            </w:pPr>
            <w:r w:rsidRPr="00A95313">
              <w:rPr>
                <w:rFonts w:ascii="Tahoma" w:hAnsi="Tahoma" w:cs="Tahoma"/>
              </w:rPr>
              <w:t>Odsetek</w:t>
            </w:r>
            <w:r w:rsidR="006E69F0">
              <w:rPr>
                <w:rFonts w:ascii="Tahoma" w:hAnsi="Tahoma" w:cs="Tahoma"/>
              </w:rPr>
              <w:t xml:space="preserve"> celów zrealizowanych w </w:t>
            </w:r>
            <w:r w:rsidR="00C4142C" w:rsidRPr="00A95313">
              <w:rPr>
                <w:rFonts w:ascii="Tahoma" w:hAnsi="Tahoma" w:cs="Tahoma"/>
              </w:rPr>
              <w:t>ramach IPS – ocena członków ZIDR.</w:t>
            </w:r>
          </w:p>
        </w:tc>
        <w:tc>
          <w:tcPr>
            <w:tcW w:w="1701" w:type="dxa"/>
          </w:tcPr>
          <w:p w14:paraId="135EC339"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t>30% ogółu</w:t>
            </w:r>
          </w:p>
        </w:tc>
        <w:tc>
          <w:tcPr>
            <w:tcW w:w="1843" w:type="dxa"/>
          </w:tcPr>
          <w:p w14:paraId="357419FB"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t>Powyżej 30% ogółu</w:t>
            </w:r>
          </w:p>
        </w:tc>
        <w:tc>
          <w:tcPr>
            <w:tcW w:w="1701" w:type="dxa"/>
          </w:tcPr>
          <w:p w14:paraId="42157578"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t>100%</w:t>
            </w:r>
          </w:p>
        </w:tc>
      </w:tr>
      <w:tr w:rsidR="001D0586" w:rsidRPr="00A95313" w14:paraId="791FF587" w14:textId="77777777" w:rsidTr="006E69F0">
        <w:tc>
          <w:tcPr>
            <w:tcW w:w="3553" w:type="dxa"/>
          </w:tcPr>
          <w:p w14:paraId="20F88C1F" w14:textId="429DF7BB" w:rsidR="00C4142C" w:rsidRPr="00A95313" w:rsidRDefault="00C4142C" w:rsidP="00A95313">
            <w:pPr>
              <w:spacing w:after="120" w:line="360" w:lineRule="auto"/>
              <w:rPr>
                <w:rFonts w:ascii="Tahoma" w:hAnsi="Tahoma" w:cs="Tahoma"/>
              </w:rPr>
            </w:pPr>
            <w:r w:rsidRPr="00A95313">
              <w:rPr>
                <w:rFonts w:ascii="Tahoma" w:hAnsi="Tahoma" w:cs="Tahoma"/>
              </w:rPr>
              <w:t>Oczekiwana przez członków rodzin ob</w:t>
            </w:r>
            <w:r w:rsidR="006E69F0">
              <w:rPr>
                <w:rFonts w:ascii="Tahoma" w:hAnsi="Tahoma" w:cs="Tahoma"/>
              </w:rPr>
              <w:t>jętych wsparciem realizowanym w </w:t>
            </w:r>
            <w:r w:rsidRPr="00A95313">
              <w:rPr>
                <w:rFonts w:ascii="Tahoma" w:hAnsi="Tahoma" w:cs="Tahoma"/>
              </w:rPr>
              <w:t xml:space="preserve">ramach modelu wysokość świadczeń finansowych realizowanych przez instytucje pomocowe. </w:t>
            </w:r>
          </w:p>
        </w:tc>
        <w:tc>
          <w:tcPr>
            <w:tcW w:w="1701" w:type="dxa"/>
          </w:tcPr>
          <w:p w14:paraId="7A243FC0" w14:textId="05A588A4" w:rsidR="00C4142C" w:rsidRPr="00A95313" w:rsidRDefault="00FA3E12" w:rsidP="00A95313">
            <w:pPr>
              <w:spacing w:after="120" w:line="360" w:lineRule="auto"/>
              <w:jc w:val="center"/>
              <w:rPr>
                <w:rFonts w:ascii="Tahoma" w:hAnsi="Tahoma" w:cs="Tahoma"/>
              </w:rPr>
            </w:pPr>
            <w:r>
              <w:rPr>
                <w:rFonts w:ascii="Tahoma" w:hAnsi="Tahoma" w:cs="Tahoma"/>
              </w:rPr>
              <w:t>Z</w:t>
            </w:r>
            <w:r w:rsidR="00C4142C" w:rsidRPr="00A95313">
              <w:rPr>
                <w:rFonts w:ascii="Tahoma" w:hAnsi="Tahoma" w:cs="Tahoma"/>
              </w:rPr>
              <w:t>mniejszenie o 30%</w:t>
            </w:r>
            <w:r w:rsidR="00B45F41" w:rsidRPr="00A95313">
              <w:rPr>
                <w:rFonts w:ascii="Tahoma" w:hAnsi="Tahoma" w:cs="Tahoma"/>
              </w:rPr>
              <w:t xml:space="preserve"> ogółu</w:t>
            </w:r>
          </w:p>
        </w:tc>
        <w:tc>
          <w:tcPr>
            <w:tcW w:w="1843" w:type="dxa"/>
          </w:tcPr>
          <w:p w14:paraId="5BAEAC53" w14:textId="1DA010F5" w:rsidR="00C4142C" w:rsidRPr="00A95313" w:rsidRDefault="00FA3E12" w:rsidP="00A95313">
            <w:pPr>
              <w:spacing w:after="120" w:line="360" w:lineRule="auto"/>
              <w:jc w:val="center"/>
              <w:rPr>
                <w:rFonts w:ascii="Tahoma" w:hAnsi="Tahoma" w:cs="Tahoma"/>
              </w:rPr>
            </w:pPr>
            <w:r>
              <w:rPr>
                <w:rFonts w:ascii="Tahoma" w:hAnsi="Tahoma" w:cs="Tahoma"/>
              </w:rPr>
              <w:t>Z</w:t>
            </w:r>
            <w:r w:rsidR="00C4142C" w:rsidRPr="00A95313">
              <w:rPr>
                <w:rFonts w:ascii="Tahoma" w:hAnsi="Tahoma" w:cs="Tahoma"/>
              </w:rPr>
              <w:t>mniejszenie o więcej niż 30%</w:t>
            </w:r>
            <w:r w:rsidR="00B45F41" w:rsidRPr="00A95313">
              <w:rPr>
                <w:rFonts w:ascii="Tahoma" w:hAnsi="Tahoma" w:cs="Tahoma"/>
              </w:rPr>
              <w:t xml:space="preserve"> ogółu</w:t>
            </w:r>
          </w:p>
        </w:tc>
        <w:tc>
          <w:tcPr>
            <w:tcW w:w="1701" w:type="dxa"/>
          </w:tcPr>
          <w:p w14:paraId="5715C47E" w14:textId="67ED336F" w:rsidR="00C4142C" w:rsidRPr="00A95313" w:rsidRDefault="00FA3E12" w:rsidP="006E69F0">
            <w:pPr>
              <w:spacing w:after="120" w:line="360" w:lineRule="auto"/>
              <w:jc w:val="center"/>
              <w:rPr>
                <w:rFonts w:ascii="Tahoma" w:hAnsi="Tahoma" w:cs="Tahoma"/>
              </w:rPr>
            </w:pPr>
            <w:r>
              <w:rPr>
                <w:rFonts w:ascii="Tahoma" w:hAnsi="Tahoma" w:cs="Tahoma"/>
              </w:rPr>
              <w:t>Z</w:t>
            </w:r>
            <w:r w:rsidR="00C4142C" w:rsidRPr="00A95313">
              <w:rPr>
                <w:rFonts w:ascii="Tahoma" w:hAnsi="Tahoma" w:cs="Tahoma"/>
              </w:rPr>
              <w:t xml:space="preserve">mniejszenie </w:t>
            </w:r>
            <w:r w:rsidR="006E69F0">
              <w:rPr>
                <w:rFonts w:ascii="Tahoma" w:hAnsi="Tahoma" w:cs="Tahoma"/>
              </w:rPr>
              <w:t>o </w:t>
            </w:r>
            <w:r w:rsidR="00C4142C" w:rsidRPr="00A95313">
              <w:rPr>
                <w:rFonts w:ascii="Tahoma" w:hAnsi="Tahoma" w:cs="Tahoma"/>
              </w:rPr>
              <w:t>100%</w:t>
            </w:r>
          </w:p>
        </w:tc>
      </w:tr>
      <w:tr w:rsidR="001D0586" w:rsidRPr="00A95313" w14:paraId="08750B2B" w14:textId="77777777" w:rsidTr="006E69F0">
        <w:tc>
          <w:tcPr>
            <w:tcW w:w="3553" w:type="dxa"/>
          </w:tcPr>
          <w:p w14:paraId="5A1B417D" w14:textId="77777777" w:rsidR="00C4142C" w:rsidRPr="00A95313" w:rsidRDefault="00C4142C" w:rsidP="00A95313">
            <w:pPr>
              <w:spacing w:after="120" w:line="360" w:lineRule="auto"/>
              <w:rPr>
                <w:rFonts w:ascii="Tahoma" w:hAnsi="Tahoma" w:cs="Tahoma"/>
              </w:rPr>
            </w:pPr>
            <w:r w:rsidRPr="00A95313">
              <w:rPr>
                <w:rFonts w:ascii="Tahoma" w:hAnsi="Tahoma" w:cs="Tahoma"/>
              </w:rPr>
              <w:t>Szacowana przez członków ZIDR wysokość świadczeń finansowych realizowanych przez instytucje pomocowe na rzecz rodzin objętych wsparciem realizowanym w ramach modelu.</w:t>
            </w:r>
          </w:p>
        </w:tc>
        <w:tc>
          <w:tcPr>
            <w:tcW w:w="1701" w:type="dxa"/>
          </w:tcPr>
          <w:p w14:paraId="62AC4594" w14:textId="6BC72CB3" w:rsidR="00C4142C" w:rsidRPr="00A95313" w:rsidRDefault="00FA3E12" w:rsidP="00A95313">
            <w:pPr>
              <w:spacing w:after="120" w:line="360" w:lineRule="auto"/>
              <w:jc w:val="center"/>
              <w:rPr>
                <w:rFonts w:ascii="Tahoma" w:hAnsi="Tahoma" w:cs="Tahoma"/>
              </w:rPr>
            </w:pPr>
            <w:r>
              <w:rPr>
                <w:rFonts w:ascii="Tahoma" w:hAnsi="Tahoma" w:cs="Tahoma"/>
              </w:rPr>
              <w:t>Z</w:t>
            </w:r>
            <w:r w:rsidR="00C4142C" w:rsidRPr="00A95313">
              <w:rPr>
                <w:rFonts w:ascii="Tahoma" w:hAnsi="Tahoma" w:cs="Tahoma"/>
              </w:rPr>
              <w:t>mniejszenie o 30%</w:t>
            </w:r>
            <w:r w:rsidR="00B45F41" w:rsidRPr="00A95313">
              <w:rPr>
                <w:rFonts w:ascii="Tahoma" w:hAnsi="Tahoma" w:cs="Tahoma"/>
              </w:rPr>
              <w:t xml:space="preserve"> ogółu</w:t>
            </w:r>
          </w:p>
        </w:tc>
        <w:tc>
          <w:tcPr>
            <w:tcW w:w="1843" w:type="dxa"/>
          </w:tcPr>
          <w:p w14:paraId="05F6318F" w14:textId="60D6BAF1" w:rsidR="00C4142C" w:rsidRPr="00A95313" w:rsidRDefault="00FA3E12" w:rsidP="00A95313">
            <w:pPr>
              <w:spacing w:after="120" w:line="360" w:lineRule="auto"/>
              <w:jc w:val="center"/>
              <w:rPr>
                <w:rFonts w:ascii="Tahoma" w:hAnsi="Tahoma" w:cs="Tahoma"/>
              </w:rPr>
            </w:pPr>
            <w:r>
              <w:rPr>
                <w:rFonts w:ascii="Tahoma" w:hAnsi="Tahoma" w:cs="Tahoma"/>
              </w:rPr>
              <w:t>Z</w:t>
            </w:r>
            <w:r w:rsidR="00C4142C" w:rsidRPr="00A95313">
              <w:rPr>
                <w:rFonts w:ascii="Tahoma" w:hAnsi="Tahoma" w:cs="Tahoma"/>
              </w:rPr>
              <w:t>mniejszenie o więcej niż 30%</w:t>
            </w:r>
            <w:r w:rsidR="00B45F41" w:rsidRPr="00A95313">
              <w:rPr>
                <w:rFonts w:ascii="Tahoma" w:hAnsi="Tahoma" w:cs="Tahoma"/>
              </w:rPr>
              <w:t>ogółu</w:t>
            </w:r>
          </w:p>
        </w:tc>
        <w:tc>
          <w:tcPr>
            <w:tcW w:w="1701" w:type="dxa"/>
          </w:tcPr>
          <w:p w14:paraId="50D7F8EA" w14:textId="7ACDEB58" w:rsidR="00C4142C" w:rsidRPr="00A95313" w:rsidRDefault="00FA3E12" w:rsidP="006E69F0">
            <w:pPr>
              <w:spacing w:after="120" w:line="360" w:lineRule="auto"/>
              <w:jc w:val="center"/>
              <w:rPr>
                <w:rFonts w:ascii="Tahoma" w:hAnsi="Tahoma" w:cs="Tahoma"/>
              </w:rPr>
            </w:pPr>
            <w:r>
              <w:rPr>
                <w:rFonts w:ascii="Tahoma" w:hAnsi="Tahoma" w:cs="Tahoma"/>
              </w:rPr>
              <w:t>Z</w:t>
            </w:r>
            <w:r w:rsidR="00C4142C" w:rsidRPr="00A95313">
              <w:rPr>
                <w:rFonts w:ascii="Tahoma" w:hAnsi="Tahoma" w:cs="Tahoma"/>
              </w:rPr>
              <w:t xml:space="preserve">mniejszenie </w:t>
            </w:r>
            <w:r w:rsidR="006E69F0">
              <w:rPr>
                <w:rFonts w:ascii="Tahoma" w:hAnsi="Tahoma" w:cs="Tahoma"/>
              </w:rPr>
              <w:t>o </w:t>
            </w:r>
            <w:r w:rsidR="00C4142C" w:rsidRPr="00A95313">
              <w:rPr>
                <w:rFonts w:ascii="Tahoma" w:hAnsi="Tahoma" w:cs="Tahoma"/>
              </w:rPr>
              <w:t>100%</w:t>
            </w:r>
          </w:p>
        </w:tc>
      </w:tr>
      <w:tr w:rsidR="001D0586" w:rsidRPr="00A95313" w14:paraId="0C9BF684" w14:textId="77777777" w:rsidTr="006E69F0">
        <w:tc>
          <w:tcPr>
            <w:tcW w:w="3553" w:type="dxa"/>
          </w:tcPr>
          <w:p w14:paraId="0D3A2227" w14:textId="77777777" w:rsidR="00C4142C" w:rsidRPr="00A95313" w:rsidRDefault="00B45F41" w:rsidP="00A95313">
            <w:pPr>
              <w:spacing w:after="120" w:line="360" w:lineRule="auto"/>
              <w:rPr>
                <w:rFonts w:ascii="Tahoma" w:hAnsi="Tahoma" w:cs="Tahoma"/>
              </w:rPr>
            </w:pPr>
            <w:r w:rsidRPr="00A95313">
              <w:rPr>
                <w:rFonts w:ascii="Tahoma" w:hAnsi="Tahoma" w:cs="Tahoma"/>
              </w:rPr>
              <w:t>Odsetek</w:t>
            </w:r>
            <w:r w:rsidR="00C4142C" w:rsidRPr="00A95313">
              <w:rPr>
                <w:rFonts w:ascii="Tahoma" w:hAnsi="Tahoma" w:cs="Tahoma"/>
              </w:rPr>
              <w:t xml:space="preserve"> członków rodziny objętej wsparciem realizowanym w ramach modelu, którzy deklarują chęć podjęcia pracy zawodowej. </w:t>
            </w:r>
          </w:p>
        </w:tc>
        <w:tc>
          <w:tcPr>
            <w:tcW w:w="1701" w:type="dxa"/>
          </w:tcPr>
          <w:p w14:paraId="0A3CE81F" w14:textId="77777777" w:rsidR="00C4142C" w:rsidRPr="00A95313" w:rsidRDefault="009F5152" w:rsidP="00A95313">
            <w:pPr>
              <w:spacing w:after="120" w:line="360" w:lineRule="auto"/>
              <w:jc w:val="center"/>
              <w:rPr>
                <w:rFonts w:ascii="Tahoma" w:hAnsi="Tahoma" w:cs="Tahoma"/>
              </w:rPr>
            </w:pPr>
            <w:r w:rsidRPr="00A95313">
              <w:rPr>
                <w:rFonts w:ascii="Tahoma" w:hAnsi="Tahoma" w:cs="Tahoma"/>
              </w:rPr>
              <w:t>25% ogółu (nie mniej ni</w:t>
            </w:r>
            <w:r w:rsidR="00C4142C" w:rsidRPr="00A95313">
              <w:rPr>
                <w:rFonts w:ascii="Tahoma" w:hAnsi="Tahoma" w:cs="Tahoma"/>
              </w:rPr>
              <w:t>ż jedna osoba)</w:t>
            </w:r>
          </w:p>
        </w:tc>
        <w:tc>
          <w:tcPr>
            <w:tcW w:w="1843" w:type="dxa"/>
          </w:tcPr>
          <w:p w14:paraId="5DA19858"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t>Powyżej 25% ogółu (nie mniej niż jedna osoba)</w:t>
            </w:r>
          </w:p>
        </w:tc>
        <w:tc>
          <w:tcPr>
            <w:tcW w:w="1701" w:type="dxa"/>
          </w:tcPr>
          <w:p w14:paraId="1B5E52D2"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t>100%</w:t>
            </w:r>
          </w:p>
        </w:tc>
      </w:tr>
      <w:tr w:rsidR="001D0586" w:rsidRPr="00A95313" w14:paraId="35710886" w14:textId="77777777" w:rsidTr="006E69F0">
        <w:tc>
          <w:tcPr>
            <w:tcW w:w="3553" w:type="dxa"/>
          </w:tcPr>
          <w:p w14:paraId="564CF095" w14:textId="77777777" w:rsidR="00C4142C" w:rsidRPr="00A95313" w:rsidRDefault="00B45F41" w:rsidP="00A95313">
            <w:pPr>
              <w:spacing w:after="120" w:line="360" w:lineRule="auto"/>
              <w:rPr>
                <w:rFonts w:ascii="Tahoma" w:hAnsi="Tahoma" w:cs="Tahoma"/>
              </w:rPr>
            </w:pPr>
            <w:r w:rsidRPr="00A95313">
              <w:rPr>
                <w:rFonts w:ascii="Tahoma" w:hAnsi="Tahoma" w:cs="Tahoma"/>
              </w:rPr>
              <w:t>Odsetek</w:t>
            </w:r>
            <w:r w:rsidR="00C4142C" w:rsidRPr="00A95313">
              <w:rPr>
                <w:rFonts w:ascii="Tahoma" w:hAnsi="Tahoma" w:cs="Tahoma"/>
              </w:rPr>
              <w:t xml:space="preserve"> członków rodziny objętej wsparciem realizowanym w ramach modelu, którzy deklarują chęć dalszego kształcenia się. </w:t>
            </w:r>
          </w:p>
        </w:tc>
        <w:tc>
          <w:tcPr>
            <w:tcW w:w="1701" w:type="dxa"/>
          </w:tcPr>
          <w:p w14:paraId="60B65AAB" w14:textId="77777777" w:rsidR="00C4142C" w:rsidRPr="00A95313" w:rsidRDefault="009F5152" w:rsidP="00A95313">
            <w:pPr>
              <w:spacing w:after="120" w:line="360" w:lineRule="auto"/>
              <w:jc w:val="center"/>
              <w:rPr>
                <w:rFonts w:ascii="Tahoma" w:hAnsi="Tahoma" w:cs="Tahoma"/>
              </w:rPr>
            </w:pPr>
            <w:r w:rsidRPr="00A95313">
              <w:rPr>
                <w:rFonts w:ascii="Tahoma" w:hAnsi="Tahoma" w:cs="Tahoma"/>
              </w:rPr>
              <w:t>25% ogółu (nie mniej ni</w:t>
            </w:r>
            <w:r w:rsidR="00C4142C" w:rsidRPr="00A95313">
              <w:rPr>
                <w:rFonts w:ascii="Tahoma" w:hAnsi="Tahoma" w:cs="Tahoma"/>
              </w:rPr>
              <w:t>ż jedna osoba)</w:t>
            </w:r>
          </w:p>
        </w:tc>
        <w:tc>
          <w:tcPr>
            <w:tcW w:w="1843" w:type="dxa"/>
          </w:tcPr>
          <w:p w14:paraId="4EC14A75"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t>Powyżej 25% ogółu (nie mniej niż jedna osoba)</w:t>
            </w:r>
          </w:p>
        </w:tc>
        <w:tc>
          <w:tcPr>
            <w:tcW w:w="1701" w:type="dxa"/>
          </w:tcPr>
          <w:p w14:paraId="68523967"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t>100%</w:t>
            </w:r>
          </w:p>
        </w:tc>
      </w:tr>
      <w:tr w:rsidR="001D0586" w:rsidRPr="00A95313" w14:paraId="23459E4A" w14:textId="77777777" w:rsidTr="006E69F0">
        <w:tc>
          <w:tcPr>
            <w:tcW w:w="3553" w:type="dxa"/>
          </w:tcPr>
          <w:p w14:paraId="4C60C9EE" w14:textId="77777777" w:rsidR="00C4142C" w:rsidRPr="00A95313" w:rsidRDefault="00C8483A" w:rsidP="00A95313">
            <w:pPr>
              <w:spacing w:after="120" w:line="360" w:lineRule="auto"/>
              <w:rPr>
                <w:rFonts w:ascii="Tahoma" w:hAnsi="Tahoma" w:cs="Tahoma"/>
              </w:rPr>
            </w:pPr>
            <w:r w:rsidRPr="00A95313">
              <w:rPr>
                <w:rFonts w:ascii="Tahoma" w:hAnsi="Tahoma" w:cs="Tahoma"/>
              </w:rPr>
              <w:lastRenderedPageBreak/>
              <w:t xml:space="preserve">Odsetek członków rodziny objętej wsparciem realizowanym w ramach modelu, którzy deklarują chęć zaniechania korzystania ze świadczeń wynikających z założeń systemu pomocy społecznej. </w:t>
            </w:r>
          </w:p>
        </w:tc>
        <w:tc>
          <w:tcPr>
            <w:tcW w:w="1701" w:type="dxa"/>
          </w:tcPr>
          <w:p w14:paraId="382F93B7" w14:textId="77777777" w:rsidR="00C4142C" w:rsidRPr="00A95313" w:rsidRDefault="009F5152" w:rsidP="00A95313">
            <w:pPr>
              <w:spacing w:after="120" w:line="360" w:lineRule="auto"/>
              <w:jc w:val="center"/>
              <w:rPr>
                <w:rFonts w:ascii="Tahoma" w:hAnsi="Tahoma" w:cs="Tahoma"/>
              </w:rPr>
            </w:pPr>
            <w:r w:rsidRPr="00A95313">
              <w:rPr>
                <w:rFonts w:ascii="Tahoma" w:hAnsi="Tahoma" w:cs="Tahoma"/>
              </w:rPr>
              <w:t>25% ogółu (nie mniej ni</w:t>
            </w:r>
            <w:r w:rsidR="00C4142C" w:rsidRPr="00A95313">
              <w:rPr>
                <w:rFonts w:ascii="Tahoma" w:hAnsi="Tahoma" w:cs="Tahoma"/>
              </w:rPr>
              <w:t>ż jedna osoba)</w:t>
            </w:r>
          </w:p>
        </w:tc>
        <w:tc>
          <w:tcPr>
            <w:tcW w:w="1843" w:type="dxa"/>
          </w:tcPr>
          <w:p w14:paraId="1442AEAC"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t>Powyżej 25% ogółu (nie mniej niż jedna osoba)</w:t>
            </w:r>
          </w:p>
        </w:tc>
        <w:tc>
          <w:tcPr>
            <w:tcW w:w="1701" w:type="dxa"/>
          </w:tcPr>
          <w:p w14:paraId="5D33B222"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t>100%</w:t>
            </w:r>
          </w:p>
        </w:tc>
      </w:tr>
      <w:tr w:rsidR="001D0586" w:rsidRPr="00A95313" w14:paraId="28FEDBC0" w14:textId="77777777" w:rsidTr="006E69F0">
        <w:tc>
          <w:tcPr>
            <w:tcW w:w="3553" w:type="dxa"/>
          </w:tcPr>
          <w:p w14:paraId="40D651DA" w14:textId="51D3C208" w:rsidR="00C4142C" w:rsidRPr="00A95313" w:rsidRDefault="00B45F41" w:rsidP="00A95313">
            <w:pPr>
              <w:spacing w:after="120" w:line="360" w:lineRule="auto"/>
              <w:rPr>
                <w:rFonts w:ascii="Tahoma" w:hAnsi="Tahoma" w:cs="Tahoma"/>
              </w:rPr>
            </w:pPr>
            <w:r w:rsidRPr="00A95313">
              <w:rPr>
                <w:rFonts w:ascii="Tahoma" w:hAnsi="Tahoma" w:cs="Tahoma"/>
              </w:rPr>
              <w:t>Odsetek</w:t>
            </w:r>
            <w:r w:rsidR="00C4142C" w:rsidRPr="00A95313">
              <w:rPr>
                <w:rFonts w:ascii="Tahoma" w:hAnsi="Tahoma" w:cs="Tahoma"/>
              </w:rPr>
              <w:t xml:space="preserve"> członków rodziny objętej wsparciem realizowanym w ramach modelu, którz</w:t>
            </w:r>
            <w:r w:rsidR="00597142">
              <w:rPr>
                <w:rFonts w:ascii="Tahoma" w:hAnsi="Tahoma" w:cs="Tahoma"/>
              </w:rPr>
              <w:t>y deklarują chęć uczestnictwa w </w:t>
            </w:r>
            <w:r w:rsidR="00C4142C" w:rsidRPr="00A95313">
              <w:rPr>
                <w:rFonts w:ascii="Tahoma" w:hAnsi="Tahoma" w:cs="Tahoma"/>
              </w:rPr>
              <w:t>zajęciach/</w:t>
            </w:r>
            <w:r w:rsidR="00597142">
              <w:rPr>
                <w:rFonts w:ascii="Tahoma" w:hAnsi="Tahoma" w:cs="Tahoma"/>
              </w:rPr>
              <w:t xml:space="preserve"> </w:t>
            </w:r>
            <w:r w:rsidR="00C4142C" w:rsidRPr="00A95313">
              <w:rPr>
                <w:rFonts w:ascii="Tahoma" w:hAnsi="Tahoma" w:cs="Tahoma"/>
              </w:rPr>
              <w:t>kursach/</w:t>
            </w:r>
            <w:r w:rsidR="00597142">
              <w:rPr>
                <w:rFonts w:ascii="Tahoma" w:hAnsi="Tahoma" w:cs="Tahoma"/>
              </w:rPr>
              <w:t xml:space="preserve"> </w:t>
            </w:r>
            <w:r w:rsidR="00C4142C" w:rsidRPr="00A95313">
              <w:rPr>
                <w:rFonts w:ascii="Tahoma" w:hAnsi="Tahoma" w:cs="Tahoma"/>
              </w:rPr>
              <w:t xml:space="preserve">szkoleniach umożliwiających aktywizację społeczną. </w:t>
            </w:r>
          </w:p>
        </w:tc>
        <w:tc>
          <w:tcPr>
            <w:tcW w:w="1701" w:type="dxa"/>
          </w:tcPr>
          <w:p w14:paraId="790EF148" w14:textId="77777777" w:rsidR="00C4142C" w:rsidRPr="00A95313" w:rsidRDefault="009F5152" w:rsidP="00A95313">
            <w:pPr>
              <w:spacing w:after="120" w:line="360" w:lineRule="auto"/>
              <w:jc w:val="center"/>
              <w:rPr>
                <w:rFonts w:ascii="Tahoma" w:hAnsi="Tahoma" w:cs="Tahoma"/>
              </w:rPr>
            </w:pPr>
            <w:r w:rsidRPr="00A95313">
              <w:rPr>
                <w:rFonts w:ascii="Tahoma" w:hAnsi="Tahoma" w:cs="Tahoma"/>
              </w:rPr>
              <w:t>25% ogółu (nie mniej ni</w:t>
            </w:r>
            <w:r w:rsidR="00C4142C" w:rsidRPr="00A95313">
              <w:rPr>
                <w:rFonts w:ascii="Tahoma" w:hAnsi="Tahoma" w:cs="Tahoma"/>
              </w:rPr>
              <w:t>ż jedna osoba)</w:t>
            </w:r>
          </w:p>
        </w:tc>
        <w:tc>
          <w:tcPr>
            <w:tcW w:w="1843" w:type="dxa"/>
          </w:tcPr>
          <w:p w14:paraId="4D4B563C"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t>Powyżej 25% ogółu (nie mniej niż jedna osoba)</w:t>
            </w:r>
          </w:p>
        </w:tc>
        <w:tc>
          <w:tcPr>
            <w:tcW w:w="1701" w:type="dxa"/>
          </w:tcPr>
          <w:p w14:paraId="5E381808" w14:textId="77777777" w:rsidR="00C4142C" w:rsidRPr="00A95313" w:rsidRDefault="00C4142C" w:rsidP="00A95313">
            <w:pPr>
              <w:spacing w:after="120" w:line="360" w:lineRule="auto"/>
              <w:jc w:val="center"/>
              <w:rPr>
                <w:rFonts w:ascii="Tahoma" w:hAnsi="Tahoma" w:cs="Tahoma"/>
              </w:rPr>
            </w:pPr>
            <w:r w:rsidRPr="00A95313">
              <w:rPr>
                <w:rFonts w:ascii="Tahoma" w:hAnsi="Tahoma" w:cs="Tahoma"/>
              </w:rPr>
              <w:t>100%</w:t>
            </w:r>
          </w:p>
        </w:tc>
      </w:tr>
    </w:tbl>
    <w:p w14:paraId="3F8C3911" w14:textId="77777777" w:rsidR="00FF1BFF" w:rsidRPr="00FA3E12" w:rsidRDefault="00FF1BFF" w:rsidP="00A95313">
      <w:pPr>
        <w:spacing w:after="120" w:line="360" w:lineRule="auto"/>
        <w:jc w:val="both"/>
        <w:rPr>
          <w:rFonts w:ascii="Tahoma" w:eastAsia="Arial" w:hAnsi="Tahoma" w:cs="Tahoma"/>
          <w:b/>
          <w:color w:val="31849B" w:themeColor="accent5" w:themeShade="BF"/>
          <w:sz w:val="22"/>
          <w:szCs w:val="22"/>
        </w:rPr>
      </w:pPr>
    </w:p>
    <w:p w14:paraId="479D6C17" w14:textId="7176D696" w:rsidR="00FA3E12" w:rsidRPr="00FA3E12" w:rsidRDefault="00FA3E12" w:rsidP="003A5EE3">
      <w:pPr>
        <w:numPr>
          <w:ilvl w:val="0"/>
          <w:numId w:val="147"/>
        </w:numPr>
        <w:tabs>
          <w:tab w:val="left" w:pos="426"/>
        </w:tabs>
        <w:spacing w:after="120" w:line="360" w:lineRule="auto"/>
        <w:contextualSpacing/>
        <w:jc w:val="both"/>
        <w:rPr>
          <w:rFonts w:ascii="Tahoma" w:eastAsia="Arial" w:hAnsi="Tahoma" w:cs="Tahoma"/>
          <w:b/>
          <w:color w:val="31849B" w:themeColor="accent5" w:themeShade="BF"/>
          <w:sz w:val="22"/>
          <w:szCs w:val="22"/>
        </w:rPr>
      </w:pPr>
      <w:r w:rsidRPr="00FA3E12">
        <w:rPr>
          <w:rFonts w:ascii="Tahoma" w:eastAsia="Arial" w:hAnsi="Tahoma" w:cs="Tahoma"/>
          <w:b/>
          <w:color w:val="31849B" w:themeColor="accent5" w:themeShade="BF"/>
          <w:sz w:val="22"/>
          <w:szCs w:val="22"/>
        </w:rPr>
        <w:t>poziom realizacji działań w ramach ZIDR</w:t>
      </w:r>
    </w:p>
    <w:p w14:paraId="6BBE0DE9" w14:textId="5832DF9C" w:rsidR="00C35E32" w:rsidRPr="00A95313" w:rsidRDefault="00C35E32" w:rsidP="00FA3E12">
      <w:pPr>
        <w:spacing w:after="120" w:line="360" w:lineRule="auto"/>
        <w:ind w:firstLine="360"/>
        <w:contextualSpacing/>
        <w:jc w:val="both"/>
        <w:rPr>
          <w:rFonts w:ascii="Tahoma" w:eastAsia="Times New Roman" w:hAnsi="Tahoma" w:cs="Tahoma"/>
          <w:sz w:val="22"/>
          <w:szCs w:val="22"/>
        </w:rPr>
      </w:pPr>
      <w:r w:rsidRPr="00A95313">
        <w:rPr>
          <w:rFonts w:ascii="Tahoma" w:eastAsia="Arial" w:hAnsi="Tahoma" w:cs="Tahoma"/>
          <w:color w:val="00000A"/>
          <w:sz w:val="22"/>
          <w:szCs w:val="22"/>
        </w:rPr>
        <w:t>Ewaluacja działań zaplanowanych przez uczestników ZIDR odbywa się systematycznie, podczas kolejnych spotkań członków Zespołu. Specjalista ds. sieci wsparcia, na druku monitoringu działań ZIDR</w:t>
      </w:r>
      <w:r w:rsidR="00FA3E12">
        <w:rPr>
          <w:rFonts w:ascii="Tahoma" w:eastAsia="Arial" w:hAnsi="Tahoma" w:cs="Tahoma"/>
          <w:color w:val="00000A"/>
          <w:sz w:val="22"/>
          <w:szCs w:val="22"/>
        </w:rPr>
        <w:t>,</w:t>
      </w:r>
      <w:r w:rsidRPr="00A95313">
        <w:rPr>
          <w:rFonts w:ascii="Tahoma" w:eastAsia="Arial" w:hAnsi="Tahoma" w:cs="Tahoma"/>
          <w:color w:val="00000A"/>
          <w:sz w:val="22"/>
          <w:szCs w:val="22"/>
        </w:rPr>
        <w:t xml:space="preserve"> zapisuje, co udało się zrealizować poszczególnym członkom Zespołu i z jakim skutkiem. Zapis na karcie monitoringu powinien odnosić się także do skuteczności zrealizowanych działań oraz ewentualnej konieczności modyfikacji założeń zawartych w IPS.</w:t>
      </w:r>
    </w:p>
    <w:p w14:paraId="75289A1A" w14:textId="77777777" w:rsidR="00C35E32" w:rsidRPr="00A95313" w:rsidRDefault="00C35E32" w:rsidP="00A95313">
      <w:pPr>
        <w:spacing w:after="120" w:line="360" w:lineRule="auto"/>
        <w:contextualSpacing/>
        <w:jc w:val="both"/>
        <w:rPr>
          <w:rFonts w:ascii="Tahoma" w:eastAsia="Times New Roman" w:hAnsi="Tahoma" w:cs="Tahoma"/>
          <w:sz w:val="22"/>
          <w:szCs w:val="22"/>
        </w:rPr>
      </w:pPr>
    </w:p>
    <w:p w14:paraId="31ACDE64" w14:textId="462B0723" w:rsidR="00C35E32" w:rsidRPr="00A95313" w:rsidRDefault="00C35E32" w:rsidP="00FA3E12">
      <w:pPr>
        <w:spacing w:after="120" w:line="360" w:lineRule="auto"/>
        <w:ind w:firstLine="360"/>
        <w:contextualSpacing/>
        <w:jc w:val="both"/>
        <w:rPr>
          <w:rFonts w:ascii="Tahoma" w:eastAsia="Arial" w:hAnsi="Tahoma" w:cs="Tahoma"/>
          <w:color w:val="000000" w:themeColor="text1"/>
          <w:sz w:val="22"/>
          <w:szCs w:val="22"/>
        </w:rPr>
      </w:pPr>
      <w:bookmarkStart w:id="80" w:name="page48"/>
      <w:bookmarkEnd w:id="80"/>
      <w:r w:rsidRPr="00A95313">
        <w:rPr>
          <w:rFonts w:ascii="Tahoma" w:eastAsia="Arial" w:hAnsi="Tahoma" w:cs="Tahoma"/>
          <w:color w:val="000000" w:themeColor="text1"/>
          <w:sz w:val="22"/>
          <w:szCs w:val="22"/>
        </w:rPr>
        <w:t>Podobnie, jak w przypadku ewaluacji prowadzonej na</w:t>
      </w:r>
      <w:r w:rsidR="0063355B" w:rsidRPr="00A95313">
        <w:rPr>
          <w:rFonts w:ascii="Tahoma" w:eastAsia="Arial" w:hAnsi="Tahoma" w:cs="Tahoma"/>
          <w:color w:val="000000" w:themeColor="text1"/>
          <w:sz w:val="22"/>
          <w:szCs w:val="22"/>
        </w:rPr>
        <w:t xml:space="preserve"> </w:t>
      </w:r>
      <w:r w:rsidRPr="00A95313">
        <w:rPr>
          <w:rFonts w:ascii="Tahoma" w:eastAsia="Arial" w:hAnsi="Tahoma" w:cs="Tahoma"/>
          <w:color w:val="000000" w:themeColor="text1"/>
          <w:sz w:val="22"/>
          <w:szCs w:val="22"/>
        </w:rPr>
        <w:t xml:space="preserve">poziomie poszczególnych rodzin, celem działań ewaluacyjnych jest określenie spodziewanych rezultatów działań prowadzonych zgodnie z założeniami Modelu w odniesieniu do rodzin objętych programem, w szczególności jednak </w:t>
      </w:r>
      <w:r w:rsidR="00FA3E12">
        <w:rPr>
          <w:rFonts w:ascii="Tahoma" w:eastAsia="Arial" w:hAnsi="Tahoma" w:cs="Tahoma"/>
          <w:color w:val="000000" w:themeColor="text1"/>
          <w:sz w:val="22"/>
          <w:szCs w:val="22"/>
        </w:rPr>
        <w:t xml:space="preserve">powinna być </w:t>
      </w:r>
      <w:r w:rsidRPr="00A95313">
        <w:rPr>
          <w:rFonts w:ascii="Tahoma" w:eastAsia="Arial" w:hAnsi="Tahoma" w:cs="Tahoma"/>
          <w:color w:val="000000" w:themeColor="text1"/>
          <w:sz w:val="22"/>
          <w:szCs w:val="22"/>
        </w:rPr>
        <w:t>skoncentrowana</w:t>
      </w:r>
      <w:r w:rsidR="00FA3E12">
        <w:rPr>
          <w:rFonts w:ascii="Tahoma" w:eastAsia="Arial" w:hAnsi="Tahoma" w:cs="Tahoma"/>
          <w:color w:val="000000" w:themeColor="text1"/>
          <w:sz w:val="22"/>
          <w:szCs w:val="22"/>
        </w:rPr>
        <w:t xml:space="preserve"> </w:t>
      </w:r>
      <w:r w:rsidRPr="00A95313">
        <w:rPr>
          <w:rFonts w:ascii="Tahoma" w:eastAsia="Arial" w:hAnsi="Tahoma" w:cs="Tahoma"/>
          <w:color w:val="000000" w:themeColor="text1"/>
          <w:sz w:val="22"/>
          <w:szCs w:val="22"/>
        </w:rPr>
        <w:t>na działaniach podejmowanych przez członków ZIDR.</w:t>
      </w:r>
    </w:p>
    <w:p w14:paraId="4FDC8169" w14:textId="0176274F" w:rsidR="00C35E32" w:rsidRDefault="00C35E32" w:rsidP="00A95313">
      <w:pPr>
        <w:spacing w:after="120" w:line="360" w:lineRule="auto"/>
        <w:contextualSpacing/>
        <w:jc w:val="both"/>
        <w:rPr>
          <w:rFonts w:ascii="Tahoma" w:eastAsia="Times New Roman" w:hAnsi="Tahoma" w:cs="Tahoma"/>
          <w:color w:val="000000" w:themeColor="text1"/>
          <w:sz w:val="22"/>
          <w:szCs w:val="22"/>
        </w:rPr>
      </w:pPr>
    </w:p>
    <w:p w14:paraId="595D863D" w14:textId="5328BE97" w:rsidR="00C35E32" w:rsidRPr="00A95313" w:rsidRDefault="00FA3E12" w:rsidP="00FA3E12">
      <w:pPr>
        <w:spacing w:after="120" w:line="360" w:lineRule="auto"/>
        <w:ind w:firstLine="360"/>
        <w:contextualSpacing/>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E</w:t>
      </w:r>
      <w:r w:rsidR="00C35E32" w:rsidRPr="00A95313">
        <w:rPr>
          <w:rFonts w:ascii="Tahoma" w:eastAsia="Arial" w:hAnsi="Tahoma" w:cs="Tahoma"/>
          <w:color w:val="000000" w:themeColor="text1"/>
          <w:sz w:val="22"/>
          <w:szCs w:val="22"/>
        </w:rPr>
        <w:t>waluacja działań na poziomie ZIDR powinna posłużyć:</w:t>
      </w:r>
    </w:p>
    <w:p w14:paraId="73F3BDFB" w14:textId="2275CFD6" w:rsidR="00C35E32" w:rsidRPr="00A95313" w:rsidRDefault="00C35E32" w:rsidP="003A5EE3">
      <w:pPr>
        <w:pStyle w:val="Akapitzlist"/>
        <w:numPr>
          <w:ilvl w:val="0"/>
          <w:numId w:val="45"/>
        </w:numPr>
        <w:spacing w:after="120" w:line="360" w:lineRule="auto"/>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pogłębieniu diagnozy sytuacji rodziny w przestrzeni zawodowej, mieszkaniowej, materialnej, zdrowotnej, opiekuńczo-wychowawczej i funkcjonowania w środowisku;</w:t>
      </w:r>
    </w:p>
    <w:p w14:paraId="68CC2EA2" w14:textId="250EEAED" w:rsidR="00C35E32" w:rsidRPr="00A95313" w:rsidRDefault="00C35E32" w:rsidP="003A5EE3">
      <w:pPr>
        <w:pStyle w:val="Akapitzlist"/>
        <w:numPr>
          <w:ilvl w:val="0"/>
          <w:numId w:val="45"/>
        </w:numPr>
        <w:tabs>
          <w:tab w:val="left" w:pos="567"/>
        </w:tabs>
        <w:spacing w:after="120" w:line="360" w:lineRule="auto"/>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 xml:space="preserve">wyłonieniu zasadniczych problemów i potrzeb rodziny objętej wsparciem realizowanym </w:t>
      </w:r>
      <w:r w:rsidR="00597142">
        <w:rPr>
          <w:rFonts w:ascii="Tahoma" w:eastAsia="Arial" w:hAnsi="Tahoma" w:cs="Tahoma"/>
          <w:color w:val="000000" w:themeColor="text1"/>
          <w:sz w:val="22"/>
          <w:szCs w:val="22"/>
        </w:rPr>
        <w:t>w </w:t>
      </w:r>
      <w:r w:rsidRPr="00A95313">
        <w:rPr>
          <w:rFonts w:ascii="Tahoma" w:eastAsia="Arial" w:hAnsi="Tahoma" w:cs="Tahoma"/>
          <w:color w:val="000000" w:themeColor="text1"/>
          <w:sz w:val="22"/>
          <w:szCs w:val="22"/>
        </w:rPr>
        <w:t>ramach Modelu oraz ich hierarchizacji pod względem istotności dla poprawy sytuacji rodziny;</w:t>
      </w:r>
    </w:p>
    <w:p w14:paraId="7C25DEC8" w14:textId="77777777" w:rsidR="00C35E32" w:rsidRPr="00A95313" w:rsidRDefault="00C35E32" w:rsidP="003A5EE3">
      <w:pPr>
        <w:pStyle w:val="Akapitzlist"/>
        <w:numPr>
          <w:ilvl w:val="0"/>
          <w:numId w:val="45"/>
        </w:numPr>
        <w:tabs>
          <w:tab w:val="left" w:pos="567"/>
        </w:tabs>
        <w:spacing w:after="120" w:line="360" w:lineRule="auto"/>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dostosowaniu kształtu pakietu usług do potrzeb rodziny objętej wsparciem realizowanym w ramach Modelu;</w:t>
      </w:r>
    </w:p>
    <w:p w14:paraId="53E08801" w14:textId="77777777" w:rsidR="00C35E32" w:rsidRPr="00A95313" w:rsidRDefault="00C35E32" w:rsidP="003A5EE3">
      <w:pPr>
        <w:pStyle w:val="Akapitzlist"/>
        <w:numPr>
          <w:ilvl w:val="0"/>
          <w:numId w:val="45"/>
        </w:numPr>
        <w:tabs>
          <w:tab w:val="left" w:pos="567"/>
        </w:tabs>
        <w:spacing w:after="120" w:line="360" w:lineRule="auto"/>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lastRenderedPageBreak/>
        <w:t>sformułowaniu wniosków dotyczących celów i metod pracy z oraz stworzeniu założeń indywidualnego projektu socjalnego (IPS);</w:t>
      </w:r>
    </w:p>
    <w:p w14:paraId="70DB52D7" w14:textId="77777777" w:rsidR="00FF1BFF" w:rsidRPr="00FF1BFF" w:rsidRDefault="00C35E32" w:rsidP="003A5EE3">
      <w:pPr>
        <w:pStyle w:val="Akapitzlist"/>
        <w:numPr>
          <w:ilvl w:val="0"/>
          <w:numId w:val="45"/>
        </w:numPr>
        <w:tabs>
          <w:tab w:val="left" w:pos="567"/>
        </w:tabs>
        <w:spacing w:after="120" w:line="360" w:lineRule="auto"/>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weryfikacji możliwości włączenia potencjalnych partnerów instytucjonalnych wchodzących w skład sieci wsparcia.</w:t>
      </w:r>
    </w:p>
    <w:p w14:paraId="76BF4AB2" w14:textId="2905EDA1" w:rsidR="00C35E32" w:rsidRPr="00FF1BFF" w:rsidRDefault="00C35E32" w:rsidP="00417415">
      <w:pPr>
        <w:pStyle w:val="Akapitzlist"/>
        <w:tabs>
          <w:tab w:val="left" w:pos="567"/>
        </w:tabs>
        <w:spacing w:after="120" w:line="360" w:lineRule="auto"/>
        <w:ind w:left="437"/>
        <w:jc w:val="both"/>
        <w:rPr>
          <w:rFonts w:ascii="Tahoma" w:eastAsia="Arial" w:hAnsi="Tahoma" w:cs="Tahoma"/>
          <w:color w:val="000000" w:themeColor="text1"/>
          <w:sz w:val="22"/>
          <w:szCs w:val="22"/>
        </w:rPr>
      </w:pPr>
    </w:p>
    <w:p w14:paraId="23A17BD6" w14:textId="77777777" w:rsidR="00C35E32" w:rsidRPr="00A95313" w:rsidRDefault="00C35E32" w:rsidP="0005595E">
      <w:pPr>
        <w:spacing w:after="120" w:line="360" w:lineRule="auto"/>
        <w:ind w:left="437"/>
        <w:contextualSpacing/>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Ewaluacja prowadzona na poziomie ZIDR powinna dostarczyć odpowiedzi na następujące pytania:</w:t>
      </w:r>
    </w:p>
    <w:p w14:paraId="05188D3F" w14:textId="067E7A6C" w:rsidR="00C35E32" w:rsidRPr="00A95313" w:rsidRDefault="0005595E" w:rsidP="003A5EE3">
      <w:pPr>
        <w:pStyle w:val="Akapitzlist"/>
        <w:numPr>
          <w:ilvl w:val="0"/>
          <w:numId w:val="46"/>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c</w:t>
      </w:r>
      <w:r w:rsidR="00C35E32" w:rsidRPr="00A95313">
        <w:rPr>
          <w:rFonts w:ascii="Tahoma" w:eastAsia="Arial" w:hAnsi="Tahoma" w:cs="Tahoma"/>
          <w:color w:val="000000" w:themeColor="text1"/>
          <w:sz w:val="22"/>
          <w:szCs w:val="22"/>
        </w:rPr>
        <w:t>zy zaproponowany przez ZIDR pakiet usług jest efektywny i adekwatny do potrzeb rodziny objętej wsparciem w ramach Modelu?</w:t>
      </w:r>
    </w:p>
    <w:p w14:paraId="19EF6ED3" w14:textId="6649DDD7" w:rsidR="00C35E32" w:rsidRPr="00A95313" w:rsidRDefault="0005595E" w:rsidP="003A5EE3">
      <w:pPr>
        <w:pStyle w:val="Akapitzlist"/>
        <w:numPr>
          <w:ilvl w:val="0"/>
          <w:numId w:val="46"/>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j</w:t>
      </w:r>
      <w:r w:rsidR="00C35E32" w:rsidRPr="00A95313">
        <w:rPr>
          <w:rFonts w:ascii="Tahoma" w:eastAsia="Arial" w:hAnsi="Tahoma" w:cs="Tahoma"/>
          <w:color w:val="000000" w:themeColor="text1"/>
          <w:sz w:val="22"/>
          <w:szCs w:val="22"/>
        </w:rPr>
        <w:t>aka jest skuteczność działań podejmowanych przez ZIDR?</w:t>
      </w:r>
    </w:p>
    <w:p w14:paraId="117B4C54" w14:textId="6ABB93DA" w:rsidR="00C35E32" w:rsidRPr="00A95313" w:rsidRDefault="0005595E" w:rsidP="003A5EE3">
      <w:pPr>
        <w:pStyle w:val="Akapitzlist"/>
        <w:numPr>
          <w:ilvl w:val="0"/>
          <w:numId w:val="46"/>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j</w:t>
      </w:r>
      <w:r w:rsidR="00C35E32" w:rsidRPr="00A95313">
        <w:rPr>
          <w:rFonts w:ascii="Tahoma" w:eastAsia="Arial" w:hAnsi="Tahoma" w:cs="Tahoma"/>
          <w:color w:val="000000" w:themeColor="text1"/>
          <w:sz w:val="22"/>
          <w:szCs w:val="22"/>
        </w:rPr>
        <w:t>akie dalsze działania powinny być zrealizowane przez ZIDR w ramach wsparcia realizowanego w</w:t>
      </w:r>
      <w:r w:rsidR="00345638" w:rsidRPr="00A95313">
        <w:rPr>
          <w:rFonts w:ascii="Tahoma" w:eastAsia="Arial" w:hAnsi="Tahoma" w:cs="Tahoma"/>
          <w:color w:val="000000" w:themeColor="text1"/>
          <w:sz w:val="22"/>
          <w:szCs w:val="22"/>
        </w:rPr>
        <w:t>edłu</w:t>
      </w:r>
      <w:r w:rsidR="00C35E32" w:rsidRPr="00A95313">
        <w:rPr>
          <w:rFonts w:ascii="Tahoma" w:eastAsia="Arial" w:hAnsi="Tahoma" w:cs="Tahoma"/>
          <w:color w:val="000000" w:themeColor="text1"/>
          <w:sz w:val="22"/>
          <w:szCs w:val="22"/>
        </w:rPr>
        <w:t>g założeń Modelu?</w:t>
      </w:r>
    </w:p>
    <w:p w14:paraId="422BE46B" w14:textId="315442F2" w:rsidR="00C35E32" w:rsidRPr="00A95313" w:rsidRDefault="0005595E" w:rsidP="003A5EE3">
      <w:pPr>
        <w:pStyle w:val="Akapitzlist"/>
        <w:numPr>
          <w:ilvl w:val="0"/>
          <w:numId w:val="46"/>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c</w:t>
      </w:r>
      <w:r w:rsidR="00C35E32" w:rsidRPr="00A95313">
        <w:rPr>
          <w:rFonts w:ascii="Tahoma" w:eastAsia="Arial" w:hAnsi="Tahoma" w:cs="Tahoma"/>
          <w:color w:val="000000" w:themeColor="text1"/>
          <w:sz w:val="22"/>
          <w:szCs w:val="22"/>
        </w:rPr>
        <w:t xml:space="preserve">zy kolejne </w:t>
      </w:r>
      <w:r>
        <w:rPr>
          <w:rFonts w:ascii="Tahoma" w:eastAsia="Arial" w:hAnsi="Tahoma" w:cs="Tahoma"/>
          <w:color w:val="000000" w:themeColor="text1"/>
          <w:sz w:val="22"/>
          <w:szCs w:val="22"/>
        </w:rPr>
        <w:t xml:space="preserve">(jakie?) </w:t>
      </w:r>
      <w:r w:rsidR="00C35E32" w:rsidRPr="00A95313">
        <w:rPr>
          <w:rFonts w:ascii="Tahoma" w:eastAsia="Arial" w:hAnsi="Tahoma" w:cs="Tahoma"/>
          <w:color w:val="000000" w:themeColor="text1"/>
          <w:sz w:val="22"/>
          <w:szCs w:val="22"/>
        </w:rPr>
        <w:t>instytucje powinny zostać włączone w sieć wsparcia?</w:t>
      </w:r>
    </w:p>
    <w:p w14:paraId="28E6B5AA" w14:textId="16149597" w:rsidR="00C35E32" w:rsidRPr="00A95313" w:rsidRDefault="00C35E32" w:rsidP="00A95313">
      <w:pPr>
        <w:spacing w:after="120" w:line="360" w:lineRule="auto"/>
        <w:contextualSpacing/>
        <w:jc w:val="both"/>
        <w:rPr>
          <w:rFonts w:ascii="Tahoma" w:eastAsia="Times New Roman" w:hAnsi="Tahoma" w:cs="Tahoma"/>
          <w:color w:val="000000" w:themeColor="text1"/>
          <w:sz w:val="22"/>
          <w:szCs w:val="22"/>
        </w:rPr>
      </w:pPr>
    </w:p>
    <w:p w14:paraId="35D3F79A" w14:textId="03AC66EF" w:rsidR="00C35E32" w:rsidRPr="00A95313" w:rsidRDefault="00C35E32" w:rsidP="0005595E">
      <w:pPr>
        <w:spacing w:after="120" w:line="360" w:lineRule="auto"/>
        <w:ind w:firstLine="437"/>
        <w:contextualSpacing/>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 xml:space="preserve">Na podstawie wyników monitoringu, specjalista ds. sieci wsparcia (S) przedstawia propozycje modyfikacji celów i zadań określonych na etapie przygotowania do realizacji wsparcia, bądź sugeruje ich utrzymanie. Ponadto efektem monitoringu jest decyzja </w:t>
      </w:r>
      <w:r w:rsidR="0005595E">
        <w:rPr>
          <w:rFonts w:ascii="Tahoma" w:eastAsia="Arial" w:hAnsi="Tahoma" w:cs="Tahoma"/>
          <w:color w:val="000000" w:themeColor="text1"/>
          <w:sz w:val="22"/>
          <w:szCs w:val="22"/>
        </w:rPr>
        <w:t>dotycząca</w:t>
      </w:r>
      <w:r w:rsidRPr="00A95313">
        <w:rPr>
          <w:rFonts w:ascii="Tahoma" w:eastAsia="Arial" w:hAnsi="Tahoma" w:cs="Tahoma"/>
          <w:color w:val="000000" w:themeColor="text1"/>
          <w:sz w:val="22"/>
          <w:szCs w:val="22"/>
        </w:rPr>
        <w:t xml:space="preserve"> ewentualnej zmiany lub utrzymania składu ekspertów tworzących ZIDR. Specjalista ds. sieci wsparcia S przedstawia wnioski pochodzące z monitoringu kierownikowi działu pomocy środowiskowej lub kierownikowi nadzorującemu pracę zespołu/komórki, który podejmuje decyzję o dalszej współpracy członków ZIDR z rodziną objętą systemem wsparcia.</w:t>
      </w:r>
    </w:p>
    <w:p w14:paraId="1FCE954E" w14:textId="07F587D0" w:rsidR="00C35E32" w:rsidRPr="00A95313" w:rsidRDefault="00C35E32" w:rsidP="00A95313">
      <w:pPr>
        <w:spacing w:after="120" w:line="360" w:lineRule="auto"/>
        <w:contextualSpacing/>
        <w:jc w:val="both"/>
        <w:rPr>
          <w:rFonts w:ascii="Tahoma" w:eastAsia="Times New Roman" w:hAnsi="Tahoma" w:cs="Tahoma"/>
          <w:color w:val="000000" w:themeColor="text1"/>
          <w:sz w:val="22"/>
          <w:szCs w:val="22"/>
        </w:rPr>
      </w:pPr>
    </w:p>
    <w:p w14:paraId="1806E37B" w14:textId="5781B477" w:rsidR="00487A7A" w:rsidRDefault="00C35E32" w:rsidP="00487A7A">
      <w:pPr>
        <w:spacing w:after="120" w:line="360" w:lineRule="auto"/>
        <w:ind w:firstLine="437"/>
        <w:contextualSpacing/>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Proponowane przykładowe wskaźniki ewaluacji dotyczących działań ZIDR</w:t>
      </w:r>
      <w:r w:rsidR="00597142">
        <w:rPr>
          <w:rFonts w:ascii="Tahoma" w:eastAsia="Arial" w:hAnsi="Tahoma" w:cs="Tahoma"/>
          <w:color w:val="000000" w:themeColor="text1"/>
          <w:sz w:val="22"/>
          <w:szCs w:val="22"/>
        </w:rPr>
        <w:t xml:space="preserve"> podzielono z </w:t>
      </w:r>
      <w:r w:rsidR="00487A7A">
        <w:rPr>
          <w:rFonts w:ascii="Tahoma" w:eastAsia="Arial" w:hAnsi="Tahoma" w:cs="Tahoma"/>
          <w:color w:val="000000" w:themeColor="text1"/>
          <w:sz w:val="22"/>
          <w:szCs w:val="22"/>
        </w:rPr>
        <w:t xml:space="preserve">uwagi na długość perspektywy. Granicą przynależności do danego rodzaju wskaźnika jest tutaj okres pół roku o momentu zakończenia działań projektowych. </w:t>
      </w:r>
    </w:p>
    <w:p w14:paraId="33D2C461" w14:textId="5B519CC1" w:rsidR="00487A7A" w:rsidRPr="00487A7A" w:rsidRDefault="00487A7A" w:rsidP="00A95313">
      <w:pPr>
        <w:spacing w:after="120" w:line="360" w:lineRule="auto"/>
        <w:contextualSpacing/>
        <w:jc w:val="both"/>
        <w:rPr>
          <w:rFonts w:ascii="Tahoma" w:eastAsia="Arial" w:hAnsi="Tahoma" w:cs="Tahoma"/>
          <w:color w:val="31849B" w:themeColor="accent5" w:themeShade="BF"/>
          <w:sz w:val="22"/>
          <w:szCs w:val="22"/>
        </w:rPr>
      </w:pPr>
      <w:r w:rsidRPr="00487A7A">
        <w:rPr>
          <w:rFonts w:ascii="Tahoma" w:eastAsia="Arial" w:hAnsi="Tahoma" w:cs="Tahoma"/>
          <w:color w:val="31849B" w:themeColor="accent5" w:themeShade="BF"/>
          <w:sz w:val="22"/>
          <w:szCs w:val="22"/>
        </w:rPr>
        <w:t xml:space="preserve">  </w:t>
      </w:r>
    </w:p>
    <w:p w14:paraId="5B33FF73" w14:textId="13D2A5F8" w:rsidR="009967DE" w:rsidRPr="009F4E2C" w:rsidRDefault="00487A7A" w:rsidP="003A5EE3">
      <w:pPr>
        <w:numPr>
          <w:ilvl w:val="0"/>
          <w:numId w:val="148"/>
        </w:numPr>
        <w:tabs>
          <w:tab w:val="left" w:pos="284"/>
        </w:tabs>
        <w:spacing w:after="120" w:line="360" w:lineRule="auto"/>
        <w:ind w:left="284" w:hanging="284"/>
        <w:contextualSpacing/>
        <w:jc w:val="both"/>
        <w:rPr>
          <w:rFonts w:ascii="Tahoma" w:eastAsia="Arial" w:hAnsi="Tahoma" w:cs="Tahoma"/>
          <w:b/>
          <w:color w:val="C00000"/>
          <w:sz w:val="22"/>
          <w:szCs w:val="22"/>
        </w:rPr>
      </w:pPr>
      <w:r w:rsidRPr="00160A09">
        <w:rPr>
          <w:rFonts w:ascii="Tahoma" w:eastAsia="Arial" w:hAnsi="Tahoma" w:cs="Tahoma"/>
          <w:b/>
          <w:color w:val="C00000"/>
          <w:sz w:val="22"/>
          <w:szCs w:val="22"/>
        </w:rPr>
        <w:t>W p</w:t>
      </w:r>
      <w:r w:rsidR="00C35E32" w:rsidRPr="00160A09">
        <w:rPr>
          <w:rFonts w:ascii="Tahoma" w:eastAsia="Arial" w:hAnsi="Tahoma" w:cs="Tahoma"/>
          <w:b/>
          <w:color w:val="C00000"/>
          <w:sz w:val="22"/>
          <w:szCs w:val="22"/>
        </w:rPr>
        <w:t>erspektyw</w:t>
      </w:r>
      <w:r w:rsidR="00FB25FC" w:rsidRPr="00160A09">
        <w:rPr>
          <w:rFonts w:ascii="Tahoma" w:eastAsia="Arial" w:hAnsi="Tahoma" w:cs="Tahoma"/>
          <w:b/>
          <w:color w:val="C00000"/>
          <w:sz w:val="22"/>
          <w:szCs w:val="22"/>
        </w:rPr>
        <w:t>ie</w:t>
      </w:r>
      <w:r w:rsidR="00C35E32" w:rsidRPr="00160A09">
        <w:rPr>
          <w:rFonts w:ascii="Tahoma" w:eastAsia="Arial" w:hAnsi="Tahoma" w:cs="Tahoma"/>
          <w:b/>
          <w:color w:val="C00000"/>
          <w:sz w:val="22"/>
          <w:szCs w:val="22"/>
        </w:rPr>
        <w:t xml:space="preserve"> krótkoterminow</w:t>
      </w:r>
      <w:r w:rsidRPr="00160A09">
        <w:rPr>
          <w:rFonts w:ascii="Tahoma" w:eastAsia="Arial" w:hAnsi="Tahoma" w:cs="Tahoma"/>
          <w:b/>
          <w:color w:val="C00000"/>
          <w:sz w:val="22"/>
          <w:szCs w:val="22"/>
        </w:rPr>
        <w:t>ej</w:t>
      </w:r>
      <w:r w:rsidR="00C35E32" w:rsidRPr="00160A09">
        <w:rPr>
          <w:rFonts w:ascii="Tahoma" w:eastAsia="Arial" w:hAnsi="Tahoma" w:cs="Tahoma"/>
          <w:b/>
          <w:color w:val="C00000"/>
          <w:sz w:val="22"/>
          <w:szCs w:val="22"/>
        </w:rPr>
        <w:t xml:space="preserve"> (do 6 miesięcy po zakończeniu działań)</w:t>
      </w:r>
      <w:r w:rsidRPr="00160A09">
        <w:rPr>
          <w:rFonts w:ascii="Tahoma" w:eastAsia="Arial" w:hAnsi="Tahoma" w:cs="Tahoma"/>
          <w:b/>
          <w:color w:val="C00000"/>
          <w:sz w:val="22"/>
          <w:szCs w:val="22"/>
        </w:rPr>
        <w:t xml:space="preserve"> bada się:</w:t>
      </w:r>
    </w:p>
    <w:p w14:paraId="583A3DDB" w14:textId="06FC5F2F" w:rsidR="00C35E32" w:rsidRPr="00A95313" w:rsidRDefault="00487A7A" w:rsidP="003A5EE3">
      <w:pPr>
        <w:pStyle w:val="Akapitzlist"/>
        <w:numPr>
          <w:ilvl w:val="0"/>
          <w:numId w:val="47"/>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o</w:t>
      </w:r>
      <w:r w:rsidR="007D1007" w:rsidRPr="00A95313">
        <w:rPr>
          <w:rFonts w:ascii="Tahoma" w:eastAsia="Arial" w:hAnsi="Tahoma" w:cs="Tahoma"/>
          <w:color w:val="000000" w:themeColor="text1"/>
          <w:sz w:val="22"/>
          <w:szCs w:val="22"/>
        </w:rPr>
        <w:t>dsetek</w:t>
      </w:r>
      <w:r w:rsidR="00C35E32" w:rsidRPr="00A95313">
        <w:rPr>
          <w:rFonts w:ascii="Tahoma" w:eastAsia="Arial" w:hAnsi="Tahoma" w:cs="Tahoma"/>
          <w:color w:val="000000" w:themeColor="text1"/>
          <w:sz w:val="22"/>
          <w:szCs w:val="22"/>
        </w:rPr>
        <w:t xml:space="preserve"> pełnoletnich członków rodziny objętej wsparciem realizowanym w ramach modelu, którzy w wyniku działań zaprojektowanych przez ZIDR podjęli pracę zawodową</w:t>
      </w:r>
      <w:r>
        <w:rPr>
          <w:rFonts w:ascii="Tahoma" w:eastAsia="Arial" w:hAnsi="Tahoma" w:cs="Tahoma"/>
          <w:color w:val="000000" w:themeColor="text1"/>
          <w:sz w:val="22"/>
          <w:szCs w:val="22"/>
        </w:rPr>
        <w:t>;</w:t>
      </w:r>
    </w:p>
    <w:p w14:paraId="4D63DF69" w14:textId="4A0B3B9E" w:rsidR="00C35E32" w:rsidRPr="00A95313" w:rsidRDefault="00487A7A" w:rsidP="003A5EE3">
      <w:pPr>
        <w:pStyle w:val="Akapitzlist"/>
        <w:numPr>
          <w:ilvl w:val="0"/>
          <w:numId w:val="47"/>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lastRenderedPageBreak/>
        <w:t>o</w:t>
      </w:r>
      <w:r w:rsidR="007D1007" w:rsidRPr="00A95313">
        <w:rPr>
          <w:rFonts w:ascii="Tahoma" w:eastAsia="Arial" w:hAnsi="Tahoma" w:cs="Tahoma"/>
          <w:color w:val="000000" w:themeColor="text1"/>
          <w:sz w:val="22"/>
          <w:szCs w:val="22"/>
        </w:rPr>
        <w:t>dsetek</w:t>
      </w:r>
      <w:r w:rsidR="00C35E32" w:rsidRPr="00A95313">
        <w:rPr>
          <w:rFonts w:ascii="Tahoma" w:eastAsia="Arial" w:hAnsi="Tahoma" w:cs="Tahoma"/>
          <w:color w:val="000000" w:themeColor="text1"/>
          <w:sz w:val="22"/>
          <w:szCs w:val="22"/>
        </w:rPr>
        <w:t xml:space="preserve"> kobiet funkcjonujących w rodzinach ob</w:t>
      </w:r>
      <w:r w:rsidR="00597142">
        <w:rPr>
          <w:rFonts w:ascii="Tahoma" w:eastAsia="Arial" w:hAnsi="Tahoma" w:cs="Tahoma"/>
          <w:color w:val="000000" w:themeColor="text1"/>
          <w:sz w:val="22"/>
          <w:szCs w:val="22"/>
        </w:rPr>
        <w:t>jętych wsparciem realizowanym w </w:t>
      </w:r>
      <w:r w:rsidR="00C35E32" w:rsidRPr="00A95313">
        <w:rPr>
          <w:rFonts w:ascii="Tahoma" w:eastAsia="Arial" w:hAnsi="Tahoma" w:cs="Tahoma"/>
          <w:color w:val="000000" w:themeColor="text1"/>
          <w:sz w:val="22"/>
          <w:szCs w:val="22"/>
        </w:rPr>
        <w:t>ramach modelu, które w wyniku działań zaprojektowanych przez ZIDR podjęły pracę zawodową</w:t>
      </w:r>
      <w:r>
        <w:rPr>
          <w:rFonts w:ascii="Tahoma" w:eastAsia="Arial" w:hAnsi="Tahoma" w:cs="Tahoma"/>
          <w:color w:val="000000" w:themeColor="text1"/>
          <w:sz w:val="22"/>
          <w:szCs w:val="22"/>
        </w:rPr>
        <w:t>;</w:t>
      </w:r>
    </w:p>
    <w:p w14:paraId="0B7EABB8" w14:textId="20B95955" w:rsidR="00E74D13" w:rsidRPr="00A95313" w:rsidRDefault="00B94260" w:rsidP="003A5EE3">
      <w:pPr>
        <w:pStyle w:val="Akapitzlist"/>
        <w:numPr>
          <w:ilvl w:val="0"/>
          <w:numId w:val="47"/>
        </w:numPr>
        <w:spacing w:after="120" w:line="360" w:lineRule="auto"/>
        <w:jc w:val="both"/>
        <w:rPr>
          <w:rFonts w:ascii="Tahoma" w:eastAsia="Arial" w:hAnsi="Tahoma" w:cs="Tahoma"/>
          <w:color w:val="000000" w:themeColor="text1"/>
          <w:sz w:val="22"/>
          <w:szCs w:val="22"/>
        </w:rPr>
      </w:pPr>
      <w:r w:rsidRPr="00A95313">
        <w:rPr>
          <w:rFonts w:ascii="Tahoma" w:hAnsi="Tahoma" w:cs="Tahoma"/>
          <w:noProof/>
        </w:rPr>
        <w:drawing>
          <wp:anchor distT="0" distB="0" distL="114300" distR="114300" simplePos="0" relativeHeight="251680768" behindDoc="1" locked="0" layoutInCell="1" allowOverlap="1" wp14:anchorId="4FFDE1A0" wp14:editId="12675106">
            <wp:simplePos x="0" y="0"/>
            <wp:positionH relativeFrom="column">
              <wp:posOffset>4655820</wp:posOffset>
            </wp:positionH>
            <wp:positionV relativeFrom="paragraph">
              <wp:posOffset>-1054100</wp:posOffset>
            </wp:positionV>
            <wp:extent cx="31750" cy="8890"/>
            <wp:effectExtent l="0" t="3175" r="0" b="0"/>
            <wp:wrapNone/>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
                    <a:srcRect/>
                    <a:stretch>
                      <a:fillRect/>
                    </a:stretch>
                  </pic:blipFill>
                  <pic:spPr bwMode="auto">
                    <a:xfrm>
                      <a:off x="0" y="0"/>
                      <a:ext cx="31750" cy="8890"/>
                    </a:xfrm>
                    <a:prstGeom prst="rect">
                      <a:avLst/>
                    </a:prstGeom>
                    <a:noFill/>
                  </pic:spPr>
                </pic:pic>
              </a:graphicData>
            </a:graphic>
          </wp:anchor>
        </w:drawing>
      </w:r>
      <w:bookmarkStart w:id="81" w:name="page49"/>
      <w:bookmarkEnd w:id="81"/>
      <w:r w:rsidR="00487A7A">
        <w:rPr>
          <w:rFonts w:ascii="Tahoma" w:eastAsia="Arial" w:hAnsi="Tahoma" w:cs="Tahoma"/>
          <w:color w:val="000000" w:themeColor="text1"/>
          <w:sz w:val="22"/>
          <w:szCs w:val="22"/>
        </w:rPr>
        <w:t>o</w:t>
      </w:r>
      <w:r w:rsidR="007D1007" w:rsidRPr="00A95313">
        <w:rPr>
          <w:rFonts w:ascii="Tahoma" w:eastAsia="Arial" w:hAnsi="Tahoma" w:cs="Tahoma"/>
          <w:color w:val="000000" w:themeColor="text1"/>
          <w:sz w:val="22"/>
          <w:szCs w:val="22"/>
        </w:rPr>
        <w:t>dsetek</w:t>
      </w:r>
      <w:r w:rsidR="00C35E32" w:rsidRPr="00A95313">
        <w:rPr>
          <w:rFonts w:ascii="Tahoma" w:eastAsia="Arial" w:hAnsi="Tahoma" w:cs="Tahoma"/>
          <w:color w:val="000000" w:themeColor="text1"/>
          <w:sz w:val="22"/>
          <w:szCs w:val="22"/>
        </w:rPr>
        <w:t xml:space="preserve"> młodocianych członków rodziny objętej wsparciem realizowanym w ramach modelu, którzy w wyniku działań zaprojektowanych przez ZIDR uczestniczą zajęciach pozaszkolnych bez finansowego wsparcia instytucji pomocowych</w:t>
      </w:r>
      <w:r w:rsidR="00487A7A">
        <w:rPr>
          <w:rFonts w:ascii="Tahoma" w:eastAsia="Arial" w:hAnsi="Tahoma" w:cs="Tahoma"/>
          <w:color w:val="000000" w:themeColor="text1"/>
          <w:sz w:val="22"/>
          <w:szCs w:val="22"/>
        </w:rPr>
        <w:t>;</w:t>
      </w:r>
    </w:p>
    <w:p w14:paraId="17656B37" w14:textId="3F0510AF" w:rsidR="00E74D13" w:rsidRPr="00A95313" w:rsidRDefault="00C35E32" w:rsidP="003A5EE3">
      <w:pPr>
        <w:pStyle w:val="Akapitzlist"/>
        <w:numPr>
          <w:ilvl w:val="0"/>
          <w:numId w:val="47"/>
        </w:numPr>
        <w:spacing w:after="120" w:line="360" w:lineRule="auto"/>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 xml:space="preserve">Wysokość świadczeń finansowych, z których korzystają członkowie rodziny objętej wsparciem realizowanym w ramach </w:t>
      </w:r>
      <w:r w:rsidR="00487A7A">
        <w:rPr>
          <w:rFonts w:ascii="Tahoma" w:eastAsia="Arial" w:hAnsi="Tahoma" w:cs="Tahoma"/>
          <w:color w:val="000000" w:themeColor="text1"/>
          <w:sz w:val="22"/>
          <w:szCs w:val="22"/>
        </w:rPr>
        <w:t>M</w:t>
      </w:r>
      <w:r w:rsidRPr="00A95313">
        <w:rPr>
          <w:rFonts w:ascii="Tahoma" w:eastAsia="Arial" w:hAnsi="Tahoma" w:cs="Tahoma"/>
          <w:color w:val="000000" w:themeColor="text1"/>
          <w:sz w:val="22"/>
          <w:szCs w:val="22"/>
        </w:rPr>
        <w:t>odelu</w:t>
      </w:r>
      <w:r w:rsidR="00487A7A">
        <w:rPr>
          <w:rFonts w:ascii="Tahoma" w:eastAsia="Arial" w:hAnsi="Tahoma" w:cs="Tahoma"/>
          <w:color w:val="000000" w:themeColor="text1"/>
          <w:sz w:val="22"/>
          <w:szCs w:val="22"/>
        </w:rPr>
        <w:t>;</w:t>
      </w:r>
    </w:p>
    <w:p w14:paraId="250DFCEA" w14:textId="4EBC874B" w:rsidR="00E74D13" w:rsidRPr="00A95313" w:rsidRDefault="00487A7A" w:rsidP="003A5EE3">
      <w:pPr>
        <w:pStyle w:val="Akapitzlist"/>
        <w:numPr>
          <w:ilvl w:val="0"/>
          <w:numId w:val="47"/>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s</w:t>
      </w:r>
      <w:r w:rsidR="00C35E32" w:rsidRPr="00A95313">
        <w:rPr>
          <w:rFonts w:ascii="Tahoma" w:eastAsia="Arial" w:hAnsi="Tahoma" w:cs="Tahoma"/>
          <w:color w:val="000000" w:themeColor="text1"/>
          <w:sz w:val="22"/>
          <w:szCs w:val="22"/>
        </w:rPr>
        <w:t xml:space="preserve">ugerowana przez członków ZIDR wysokość świadczeń finansowych realizowanych przez instytucje pomocowe na rzecz członków rodziny objętej wsparciem realizowanym w ramach </w:t>
      </w:r>
      <w:r>
        <w:rPr>
          <w:rFonts w:ascii="Tahoma" w:eastAsia="Arial" w:hAnsi="Tahoma" w:cs="Tahoma"/>
          <w:color w:val="000000" w:themeColor="text1"/>
          <w:sz w:val="22"/>
          <w:szCs w:val="22"/>
        </w:rPr>
        <w:t>M</w:t>
      </w:r>
      <w:r w:rsidR="00C35E32" w:rsidRPr="00A95313">
        <w:rPr>
          <w:rFonts w:ascii="Tahoma" w:eastAsia="Arial" w:hAnsi="Tahoma" w:cs="Tahoma"/>
          <w:color w:val="000000" w:themeColor="text1"/>
          <w:sz w:val="22"/>
          <w:szCs w:val="22"/>
        </w:rPr>
        <w:t>odelu</w:t>
      </w:r>
      <w:r>
        <w:rPr>
          <w:rFonts w:ascii="Tahoma" w:eastAsia="Arial" w:hAnsi="Tahoma" w:cs="Tahoma"/>
          <w:color w:val="000000" w:themeColor="text1"/>
          <w:sz w:val="22"/>
          <w:szCs w:val="22"/>
        </w:rPr>
        <w:t>;</w:t>
      </w:r>
    </w:p>
    <w:p w14:paraId="1C29CD18" w14:textId="77777777" w:rsidR="00C8483A" w:rsidRPr="00487A7A" w:rsidRDefault="00C8483A" w:rsidP="00A95313">
      <w:pPr>
        <w:pStyle w:val="Akapitzlist"/>
        <w:spacing w:after="120" w:line="360" w:lineRule="auto"/>
        <w:ind w:left="0"/>
        <w:jc w:val="both"/>
        <w:rPr>
          <w:rFonts w:ascii="Tahoma" w:eastAsia="Arial" w:hAnsi="Tahoma" w:cs="Tahoma"/>
          <w:color w:val="31849B" w:themeColor="accent5" w:themeShade="BF"/>
          <w:sz w:val="22"/>
          <w:szCs w:val="22"/>
          <w:u w:val="single"/>
        </w:rPr>
      </w:pPr>
    </w:p>
    <w:p w14:paraId="0AADC340" w14:textId="54445868" w:rsidR="00C8483A" w:rsidRDefault="00C8483A" w:rsidP="00A743A9">
      <w:pPr>
        <w:pStyle w:val="Nagwek3"/>
        <w:rPr>
          <w:rFonts w:ascii="Tahoma" w:eastAsia="Arial" w:hAnsi="Tahoma" w:cs="Tahoma"/>
          <w:i/>
          <w:iCs/>
          <w:color w:val="31849B" w:themeColor="accent5" w:themeShade="BF"/>
          <w:sz w:val="24"/>
          <w:szCs w:val="24"/>
        </w:rPr>
      </w:pPr>
      <w:bookmarkStart w:id="82" w:name="_Toc508740381"/>
      <w:bookmarkStart w:id="83" w:name="_Toc68716857"/>
      <w:bookmarkStart w:id="84" w:name="_Toc68721892"/>
      <w:r w:rsidRPr="005008A3">
        <w:rPr>
          <w:rFonts w:ascii="Tahoma" w:eastAsia="Arial" w:hAnsi="Tahoma" w:cs="Tahoma"/>
          <w:i/>
          <w:iCs/>
          <w:color w:val="31849B" w:themeColor="accent5" w:themeShade="BF"/>
          <w:sz w:val="24"/>
          <w:szCs w:val="24"/>
        </w:rPr>
        <w:t>Tabela</w:t>
      </w:r>
      <w:r w:rsidR="00FA787C" w:rsidRPr="005008A3">
        <w:rPr>
          <w:rFonts w:ascii="Tahoma" w:eastAsia="Arial" w:hAnsi="Tahoma" w:cs="Tahoma"/>
          <w:i/>
          <w:iCs/>
          <w:color w:val="31849B" w:themeColor="accent5" w:themeShade="BF"/>
          <w:sz w:val="24"/>
          <w:szCs w:val="24"/>
        </w:rPr>
        <w:t xml:space="preserve"> 4</w:t>
      </w:r>
      <w:r w:rsidR="00072456" w:rsidRPr="005008A3">
        <w:rPr>
          <w:rFonts w:ascii="Tahoma" w:eastAsia="Arial" w:hAnsi="Tahoma" w:cs="Tahoma"/>
          <w:i/>
          <w:iCs/>
          <w:color w:val="31849B" w:themeColor="accent5" w:themeShade="BF"/>
          <w:sz w:val="24"/>
          <w:szCs w:val="24"/>
        </w:rPr>
        <w:t>.</w:t>
      </w:r>
      <w:r w:rsidRPr="005008A3">
        <w:rPr>
          <w:rFonts w:ascii="Tahoma" w:eastAsia="Arial" w:hAnsi="Tahoma" w:cs="Tahoma"/>
          <w:i/>
          <w:iCs/>
          <w:color w:val="31849B" w:themeColor="accent5" w:themeShade="BF"/>
          <w:sz w:val="24"/>
          <w:szCs w:val="24"/>
        </w:rPr>
        <w:t xml:space="preserve"> Zakładane poziomy wskaźników realizacji projektu na poziomie </w:t>
      </w:r>
      <w:r w:rsidR="001F7C9B" w:rsidRPr="005008A3">
        <w:rPr>
          <w:rFonts w:ascii="Tahoma" w:eastAsia="Arial" w:hAnsi="Tahoma" w:cs="Tahoma"/>
          <w:i/>
          <w:iCs/>
          <w:color w:val="31849B" w:themeColor="accent5" w:themeShade="BF"/>
          <w:sz w:val="24"/>
          <w:szCs w:val="24"/>
        </w:rPr>
        <w:t>ZIDR – perspektywa krótkoterminowa</w:t>
      </w:r>
      <w:bookmarkEnd w:id="82"/>
      <w:bookmarkEnd w:id="83"/>
      <w:bookmarkEnd w:id="84"/>
    </w:p>
    <w:p w14:paraId="5D00831E" w14:textId="77777777" w:rsidR="0056511C" w:rsidRPr="0056511C" w:rsidRDefault="0056511C" w:rsidP="0056511C"/>
    <w:tbl>
      <w:tblPr>
        <w:tblStyle w:val="Tabela-Siatka"/>
        <w:tblW w:w="9511" w:type="dxa"/>
        <w:tblLook w:val="04A0" w:firstRow="1" w:lastRow="0" w:firstColumn="1" w:lastColumn="0" w:noHBand="0" w:noVBand="1"/>
      </w:tblPr>
      <w:tblGrid>
        <w:gridCol w:w="4753"/>
        <w:gridCol w:w="1576"/>
        <w:gridCol w:w="1576"/>
        <w:gridCol w:w="1606"/>
      </w:tblGrid>
      <w:tr w:rsidR="00595E72" w:rsidRPr="00A95313" w14:paraId="6D39C8E3" w14:textId="77777777" w:rsidTr="00932A12">
        <w:trPr>
          <w:trHeight w:val="560"/>
        </w:trPr>
        <w:tc>
          <w:tcPr>
            <w:tcW w:w="4753" w:type="dxa"/>
            <w:shd w:val="clear" w:color="auto" w:fill="D9D9D9" w:themeFill="background1" w:themeFillShade="D9"/>
          </w:tcPr>
          <w:p w14:paraId="47282FB3" w14:textId="77777777" w:rsidR="00F6689A" w:rsidRPr="00A95313" w:rsidRDefault="00F6689A" w:rsidP="00160A09">
            <w:pPr>
              <w:spacing w:after="120" w:line="360" w:lineRule="auto"/>
              <w:jc w:val="center"/>
              <w:rPr>
                <w:rFonts w:ascii="Tahoma" w:hAnsi="Tahoma" w:cs="Tahoma"/>
                <w:b/>
                <w:sz w:val="22"/>
                <w:szCs w:val="22"/>
              </w:rPr>
            </w:pPr>
            <w:r w:rsidRPr="00A95313">
              <w:rPr>
                <w:rFonts w:ascii="Tahoma" w:hAnsi="Tahoma" w:cs="Tahoma"/>
                <w:b/>
                <w:sz w:val="22"/>
                <w:szCs w:val="22"/>
              </w:rPr>
              <w:t>Wskaźnik</w:t>
            </w:r>
          </w:p>
        </w:tc>
        <w:tc>
          <w:tcPr>
            <w:tcW w:w="1576" w:type="dxa"/>
            <w:shd w:val="clear" w:color="auto" w:fill="D9D9D9" w:themeFill="background1" w:themeFillShade="D9"/>
          </w:tcPr>
          <w:p w14:paraId="6BBAC61F" w14:textId="77777777" w:rsidR="00F6689A" w:rsidRPr="00A95313" w:rsidRDefault="00C8483A" w:rsidP="00160A09">
            <w:pPr>
              <w:spacing w:after="120" w:line="360" w:lineRule="auto"/>
              <w:jc w:val="center"/>
              <w:rPr>
                <w:rFonts w:ascii="Tahoma" w:hAnsi="Tahoma" w:cs="Tahoma"/>
                <w:b/>
                <w:sz w:val="22"/>
                <w:szCs w:val="22"/>
              </w:rPr>
            </w:pPr>
            <w:r w:rsidRPr="00A95313">
              <w:rPr>
                <w:rFonts w:ascii="Tahoma" w:hAnsi="Tahoma" w:cs="Tahoma"/>
                <w:b/>
                <w:sz w:val="22"/>
                <w:szCs w:val="22"/>
              </w:rPr>
              <w:t>Poziom minimalny</w:t>
            </w:r>
          </w:p>
        </w:tc>
        <w:tc>
          <w:tcPr>
            <w:tcW w:w="1576" w:type="dxa"/>
            <w:shd w:val="clear" w:color="auto" w:fill="D9D9D9" w:themeFill="background1" w:themeFillShade="D9"/>
          </w:tcPr>
          <w:p w14:paraId="774F7E8E" w14:textId="77777777" w:rsidR="00F6689A" w:rsidRPr="00A95313" w:rsidRDefault="00C8483A" w:rsidP="00160A09">
            <w:pPr>
              <w:spacing w:after="120" w:line="360" w:lineRule="auto"/>
              <w:jc w:val="center"/>
              <w:rPr>
                <w:rFonts w:ascii="Tahoma" w:hAnsi="Tahoma" w:cs="Tahoma"/>
                <w:b/>
                <w:sz w:val="22"/>
                <w:szCs w:val="22"/>
              </w:rPr>
            </w:pPr>
            <w:r w:rsidRPr="00A95313">
              <w:rPr>
                <w:rFonts w:ascii="Tahoma" w:hAnsi="Tahoma" w:cs="Tahoma"/>
                <w:b/>
                <w:sz w:val="22"/>
                <w:szCs w:val="22"/>
              </w:rPr>
              <w:t>Poziom optymalny</w:t>
            </w:r>
          </w:p>
        </w:tc>
        <w:tc>
          <w:tcPr>
            <w:tcW w:w="1606" w:type="dxa"/>
            <w:shd w:val="clear" w:color="auto" w:fill="D9D9D9" w:themeFill="background1" w:themeFillShade="D9"/>
          </w:tcPr>
          <w:p w14:paraId="3FB711FC" w14:textId="77777777" w:rsidR="00C8483A" w:rsidRPr="00A95313" w:rsidRDefault="00F6689A" w:rsidP="00160A09">
            <w:pPr>
              <w:spacing w:after="120" w:line="360" w:lineRule="auto"/>
              <w:jc w:val="center"/>
              <w:rPr>
                <w:rFonts w:ascii="Tahoma" w:hAnsi="Tahoma" w:cs="Tahoma"/>
                <w:b/>
                <w:sz w:val="22"/>
                <w:szCs w:val="22"/>
              </w:rPr>
            </w:pPr>
            <w:r w:rsidRPr="00A95313">
              <w:rPr>
                <w:rFonts w:ascii="Tahoma" w:hAnsi="Tahoma" w:cs="Tahoma"/>
                <w:b/>
                <w:sz w:val="22"/>
                <w:szCs w:val="22"/>
              </w:rPr>
              <w:t xml:space="preserve">Poziom </w:t>
            </w:r>
            <w:r w:rsidR="007D1007" w:rsidRPr="00A95313">
              <w:rPr>
                <w:rFonts w:ascii="Tahoma" w:hAnsi="Tahoma" w:cs="Tahoma"/>
                <w:b/>
                <w:sz w:val="22"/>
                <w:szCs w:val="22"/>
              </w:rPr>
              <w:t>maksymalny</w:t>
            </w:r>
          </w:p>
        </w:tc>
      </w:tr>
      <w:tr w:rsidR="007D1007" w:rsidRPr="00A95313" w14:paraId="7D626CEE" w14:textId="77777777" w:rsidTr="00932A12">
        <w:trPr>
          <w:trHeight w:val="1121"/>
        </w:trPr>
        <w:tc>
          <w:tcPr>
            <w:tcW w:w="4753" w:type="dxa"/>
            <w:vAlign w:val="center"/>
          </w:tcPr>
          <w:p w14:paraId="5CDC8C39" w14:textId="2E3AE2FD" w:rsidR="00C8483A" w:rsidRPr="00A95313" w:rsidRDefault="007D1007" w:rsidP="00A95313">
            <w:pPr>
              <w:spacing w:after="120" w:line="360" w:lineRule="auto"/>
              <w:contextualSpacing/>
              <w:rPr>
                <w:rFonts w:ascii="Tahoma" w:hAnsi="Tahoma" w:cs="Tahoma"/>
              </w:rPr>
            </w:pPr>
            <w:r w:rsidRPr="00A95313">
              <w:rPr>
                <w:rFonts w:ascii="Tahoma" w:hAnsi="Tahoma" w:cs="Tahoma"/>
              </w:rPr>
              <w:t>Odsetek pełnoletnich członków rodziny objętej wsparciem realizowanym w ramach modelu, którzy w wyniku działań zaprojektowanych przez ZIDR podjęli pracę zawodową</w:t>
            </w:r>
          </w:p>
        </w:tc>
        <w:tc>
          <w:tcPr>
            <w:tcW w:w="1576" w:type="dxa"/>
          </w:tcPr>
          <w:p w14:paraId="2FBAB2CC" w14:textId="0D1C8CD8" w:rsidR="00FB25FC" w:rsidRDefault="00C8483A" w:rsidP="00FB25FC">
            <w:pPr>
              <w:spacing w:after="120" w:line="360" w:lineRule="auto"/>
              <w:contextualSpacing/>
              <w:jc w:val="center"/>
              <w:rPr>
                <w:rFonts w:ascii="Tahoma" w:hAnsi="Tahoma" w:cs="Tahoma"/>
              </w:rPr>
            </w:pPr>
            <w:r w:rsidRPr="00A95313">
              <w:rPr>
                <w:rFonts w:ascii="Tahoma" w:hAnsi="Tahoma" w:cs="Tahoma"/>
              </w:rPr>
              <w:t>25% ogółu</w:t>
            </w:r>
          </w:p>
          <w:p w14:paraId="13FC45F2" w14:textId="2869FC79" w:rsidR="00C8483A" w:rsidRPr="00A95313" w:rsidRDefault="00C8483A" w:rsidP="00FB25FC">
            <w:pPr>
              <w:spacing w:after="120" w:line="360" w:lineRule="auto"/>
              <w:contextualSpacing/>
              <w:jc w:val="center"/>
              <w:rPr>
                <w:rFonts w:ascii="Tahoma" w:hAnsi="Tahoma" w:cs="Tahoma"/>
              </w:rPr>
            </w:pPr>
            <w:r w:rsidRPr="00A95313">
              <w:rPr>
                <w:rFonts w:ascii="Tahoma" w:hAnsi="Tahoma" w:cs="Tahoma"/>
              </w:rPr>
              <w:t>(nie mniej niż jedna osoba)</w:t>
            </w:r>
          </w:p>
        </w:tc>
        <w:tc>
          <w:tcPr>
            <w:tcW w:w="1576" w:type="dxa"/>
          </w:tcPr>
          <w:p w14:paraId="0006F5A1" w14:textId="77777777" w:rsidR="00FB25FC" w:rsidRDefault="007D1007" w:rsidP="00A95313">
            <w:pPr>
              <w:spacing w:after="120" w:line="360" w:lineRule="auto"/>
              <w:contextualSpacing/>
              <w:jc w:val="center"/>
              <w:rPr>
                <w:rFonts w:ascii="Tahoma" w:hAnsi="Tahoma" w:cs="Tahoma"/>
              </w:rPr>
            </w:pPr>
            <w:r w:rsidRPr="00A95313">
              <w:rPr>
                <w:rFonts w:ascii="Tahoma" w:hAnsi="Tahoma" w:cs="Tahoma"/>
              </w:rPr>
              <w:t xml:space="preserve">Powyżej 25% ogółu </w:t>
            </w:r>
          </w:p>
          <w:p w14:paraId="50140338" w14:textId="1B53FC69" w:rsidR="00C8483A" w:rsidRPr="00A95313" w:rsidRDefault="007D1007" w:rsidP="00A95313">
            <w:pPr>
              <w:spacing w:after="120" w:line="360" w:lineRule="auto"/>
              <w:contextualSpacing/>
              <w:jc w:val="center"/>
              <w:rPr>
                <w:rFonts w:ascii="Tahoma" w:hAnsi="Tahoma" w:cs="Tahoma"/>
              </w:rPr>
            </w:pPr>
            <w:r w:rsidRPr="00A95313">
              <w:rPr>
                <w:rFonts w:ascii="Tahoma" w:hAnsi="Tahoma" w:cs="Tahoma"/>
              </w:rPr>
              <w:t>(nie mniej niż jedna osoba)</w:t>
            </w:r>
          </w:p>
        </w:tc>
        <w:tc>
          <w:tcPr>
            <w:tcW w:w="1606" w:type="dxa"/>
          </w:tcPr>
          <w:p w14:paraId="2ACC5EED" w14:textId="77777777" w:rsidR="00C8483A" w:rsidRPr="00A95313" w:rsidRDefault="007D1007" w:rsidP="00A95313">
            <w:pPr>
              <w:spacing w:after="120" w:line="360" w:lineRule="auto"/>
              <w:contextualSpacing/>
              <w:jc w:val="center"/>
              <w:rPr>
                <w:rFonts w:ascii="Tahoma" w:hAnsi="Tahoma" w:cs="Tahoma"/>
              </w:rPr>
            </w:pPr>
            <w:r w:rsidRPr="00A95313">
              <w:rPr>
                <w:rFonts w:ascii="Tahoma" w:hAnsi="Tahoma" w:cs="Tahoma"/>
              </w:rPr>
              <w:t>100%</w:t>
            </w:r>
          </w:p>
        </w:tc>
      </w:tr>
      <w:tr w:rsidR="007D1007" w:rsidRPr="00A95313" w14:paraId="183E6E1F" w14:textId="77777777" w:rsidTr="00932A12">
        <w:trPr>
          <w:trHeight w:val="1134"/>
        </w:trPr>
        <w:tc>
          <w:tcPr>
            <w:tcW w:w="4753" w:type="dxa"/>
            <w:vAlign w:val="center"/>
          </w:tcPr>
          <w:p w14:paraId="43F9E790" w14:textId="2422C493" w:rsidR="00C8483A" w:rsidRPr="00A95313" w:rsidRDefault="007D1007" w:rsidP="00A95313">
            <w:pPr>
              <w:spacing w:after="120" w:line="360" w:lineRule="auto"/>
              <w:contextualSpacing/>
              <w:rPr>
                <w:rFonts w:ascii="Tahoma" w:hAnsi="Tahoma" w:cs="Tahoma"/>
              </w:rPr>
            </w:pPr>
            <w:r w:rsidRPr="00A95313">
              <w:rPr>
                <w:rFonts w:ascii="Tahoma" w:hAnsi="Tahoma" w:cs="Tahoma"/>
              </w:rPr>
              <w:t>Odsetek kobiet  funkcjonujących w rodzinach objętych wsparciem realizowanym w ramach modelu, które w wyniku działań zaprojektowanych przez ZIDR podjęły pracę zawodową</w:t>
            </w:r>
          </w:p>
        </w:tc>
        <w:tc>
          <w:tcPr>
            <w:tcW w:w="1576" w:type="dxa"/>
          </w:tcPr>
          <w:p w14:paraId="63B46876" w14:textId="77777777" w:rsidR="00FB25FC" w:rsidRDefault="00C8483A" w:rsidP="00A95313">
            <w:pPr>
              <w:spacing w:after="120" w:line="360" w:lineRule="auto"/>
              <w:contextualSpacing/>
              <w:jc w:val="center"/>
              <w:rPr>
                <w:rFonts w:ascii="Tahoma" w:hAnsi="Tahoma" w:cs="Tahoma"/>
              </w:rPr>
            </w:pPr>
            <w:r w:rsidRPr="00A95313">
              <w:rPr>
                <w:rFonts w:ascii="Tahoma" w:hAnsi="Tahoma" w:cs="Tahoma"/>
              </w:rPr>
              <w:t xml:space="preserve">25% ogółu </w:t>
            </w:r>
          </w:p>
          <w:p w14:paraId="653557F3" w14:textId="1B185B20" w:rsidR="00C8483A" w:rsidRPr="00A95313" w:rsidRDefault="00C8483A" w:rsidP="00FB25FC">
            <w:pPr>
              <w:spacing w:after="120" w:line="360" w:lineRule="auto"/>
              <w:contextualSpacing/>
              <w:rPr>
                <w:rFonts w:ascii="Tahoma" w:hAnsi="Tahoma" w:cs="Tahoma"/>
              </w:rPr>
            </w:pPr>
            <w:r w:rsidRPr="00A95313">
              <w:rPr>
                <w:rFonts w:ascii="Tahoma" w:hAnsi="Tahoma" w:cs="Tahoma"/>
              </w:rPr>
              <w:t>(nie mniej niż jedna osoba)</w:t>
            </w:r>
          </w:p>
        </w:tc>
        <w:tc>
          <w:tcPr>
            <w:tcW w:w="1576" w:type="dxa"/>
          </w:tcPr>
          <w:p w14:paraId="2852C352" w14:textId="77777777" w:rsidR="00FB25FC" w:rsidRDefault="007D1007" w:rsidP="00A95313">
            <w:pPr>
              <w:spacing w:after="120" w:line="360" w:lineRule="auto"/>
              <w:contextualSpacing/>
              <w:jc w:val="center"/>
              <w:rPr>
                <w:rFonts w:ascii="Tahoma" w:hAnsi="Tahoma" w:cs="Tahoma"/>
              </w:rPr>
            </w:pPr>
            <w:r w:rsidRPr="00A95313">
              <w:rPr>
                <w:rFonts w:ascii="Tahoma" w:hAnsi="Tahoma" w:cs="Tahoma"/>
              </w:rPr>
              <w:t xml:space="preserve">Powyżej 25% ogółu </w:t>
            </w:r>
          </w:p>
          <w:p w14:paraId="4A7C00E9" w14:textId="2FC80ACA" w:rsidR="00C8483A" w:rsidRPr="00A95313" w:rsidRDefault="007D1007" w:rsidP="00A95313">
            <w:pPr>
              <w:spacing w:after="120" w:line="360" w:lineRule="auto"/>
              <w:contextualSpacing/>
              <w:jc w:val="center"/>
              <w:rPr>
                <w:rFonts w:ascii="Tahoma" w:hAnsi="Tahoma" w:cs="Tahoma"/>
              </w:rPr>
            </w:pPr>
            <w:r w:rsidRPr="00A95313">
              <w:rPr>
                <w:rFonts w:ascii="Tahoma" w:hAnsi="Tahoma" w:cs="Tahoma"/>
              </w:rPr>
              <w:t>(nie mniej niż jedna osoba)</w:t>
            </w:r>
          </w:p>
        </w:tc>
        <w:tc>
          <w:tcPr>
            <w:tcW w:w="1606" w:type="dxa"/>
          </w:tcPr>
          <w:p w14:paraId="123BB93F" w14:textId="77777777" w:rsidR="00C8483A" w:rsidRPr="00A95313" w:rsidRDefault="007D1007" w:rsidP="00A95313">
            <w:pPr>
              <w:spacing w:after="120" w:line="360" w:lineRule="auto"/>
              <w:contextualSpacing/>
              <w:jc w:val="center"/>
              <w:rPr>
                <w:rFonts w:ascii="Tahoma" w:hAnsi="Tahoma" w:cs="Tahoma"/>
              </w:rPr>
            </w:pPr>
            <w:r w:rsidRPr="00A95313">
              <w:rPr>
                <w:rFonts w:ascii="Tahoma" w:hAnsi="Tahoma" w:cs="Tahoma"/>
              </w:rPr>
              <w:t>100%</w:t>
            </w:r>
          </w:p>
        </w:tc>
      </w:tr>
      <w:tr w:rsidR="007D1007" w:rsidRPr="00A95313" w14:paraId="49916130" w14:textId="77777777" w:rsidTr="00932A12">
        <w:trPr>
          <w:trHeight w:val="1401"/>
        </w:trPr>
        <w:tc>
          <w:tcPr>
            <w:tcW w:w="4753" w:type="dxa"/>
            <w:vAlign w:val="center"/>
          </w:tcPr>
          <w:p w14:paraId="2E1352A3" w14:textId="64DC0BE0" w:rsidR="00C8483A" w:rsidRPr="00A95313" w:rsidRDefault="007D1007" w:rsidP="00A95313">
            <w:pPr>
              <w:spacing w:after="120" w:line="360" w:lineRule="auto"/>
              <w:contextualSpacing/>
              <w:rPr>
                <w:rFonts w:ascii="Tahoma" w:hAnsi="Tahoma" w:cs="Tahoma"/>
              </w:rPr>
            </w:pPr>
            <w:r w:rsidRPr="00A95313">
              <w:rPr>
                <w:rFonts w:ascii="Tahoma" w:hAnsi="Tahoma" w:cs="Tahoma"/>
              </w:rPr>
              <w:t>Odsetek młodocianych członków rodziny objętej wsparciem realizowanym w ramach modelu, którzy w wyniku działań zaprojektowanych przez ZIDR uczestniczą zajęciach pozaszkolnych bez finansowego wsparcia instytucji pomocowych</w:t>
            </w:r>
          </w:p>
        </w:tc>
        <w:tc>
          <w:tcPr>
            <w:tcW w:w="1576" w:type="dxa"/>
          </w:tcPr>
          <w:p w14:paraId="2CD98B91" w14:textId="259187EE" w:rsidR="00FB25FC" w:rsidRDefault="00C8483A" w:rsidP="00FB25FC">
            <w:pPr>
              <w:spacing w:after="120" w:line="360" w:lineRule="auto"/>
              <w:contextualSpacing/>
              <w:jc w:val="center"/>
              <w:rPr>
                <w:rFonts w:ascii="Tahoma" w:hAnsi="Tahoma" w:cs="Tahoma"/>
              </w:rPr>
            </w:pPr>
            <w:r w:rsidRPr="00A95313">
              <w:rPr>
                <w:rFonts w:ascii="Tahoma" w:hAnsi="Tahoma" w:cs="Tahoma"/>
              </w:rPr>
              <w:t>25% ogółu</w:t>
            </w:r>
          </w:p>
          <w:p w14:paraId="3655F39C" w14:textId="30CC0428" w:rsidR="00C8483A" w:rsidRPr="00A95313" w:rsidRDefault="00C8483A" w:rsidP="00FB25FC">
            <w:pPr>
              <w:spacing w:after="120" w:line="360" w:lineRule="auto"/>
              <w:contextualSpacing/>
              <w:jc w:val="center"/>
              <w:rPr>
                <w:rFonts w:ascii="Tahoma" w:hAnsi="Tahoma" w:cs="Tahoma"/>
              </w:rPr>
            </w:pPr>
            <w:r w:rsidRPr="00A95313">
              <w:rPr>
                <w:rFonts w:ascii="Tahoma" w:hAnsi="Tahoma" w:cs="Tahoma"/>
              </w:rPr>
              <w:t>(nie mniej niż jedna osoba)</w:t>
            </w:r>
          </w:p>
        </w:tc>
        <w:tc>
          <w:tcPr>
            <w:tcW w:w="1576" w:type="dxa"/>
          </w:tcPr>
          <w:p w14:paraId="6DAFEC90" w14:textId="77777777" w:rsidR="00FB25FC" w:rsidRDefault="007D1007" w:rsidP="00A95313">
            <w:pPr>
              <w:spacing w:after="120" w:line="360" w:lineRule="auto"/>
              <w:contextualSpacing/>
              <w:jc w:val="center"/>
              <w:rPr>
                <w:rFonts w:ascii="Tahoma" w:hAnsi="Tahoma" w:cs="Tahoma"/>
              </w:rPr>
            </w:pPr>
            <w:r w:rsidRPr="00A95313">
              <w:rPr>
                <w:rFonts w:ascii="Tahoma" w:hAnsi="Tahoma" w:cs="Tahoma"/>
              </w:rPr>
              <w:t xml:space="preserve">Powyżej 25% ogółu </w:t>
            </w:r>
          </w:p>
          <w:p w14:paraId="1A6F6A96" w14:textId="0A1BF5C3" w:rsidR="00C8483A" w:rsidRPr="00A95313" w:rsidRDefault="007D1007" w:rsidP="00A95313">
            <w:pPr>
              <w:spacing w:after="120" w:line="360" w:lineRule="auto"/>
              <w:contextualSpacing/>
              <w:jc w:val="center"/>
              <w:rPr>
                <w:rFonts w:ascii="Tahoma" w:hAnsi="Tahoma" w:cs="Tahoma"/>
              </w:rPr>
            </w:pPr>
            <w:r w:rsidRPr="00A95313">
              <w:rPr>
                <w:rFonts w:ascii="Tahoma" w:hAnsi="Tahoma" w:cs="Tahoma"/>
              </w:rPr>
              <w:t>(nie mniej niż jedna osoba)</w:t>
            </w:r>
          </w:p>
        </w:tc>
        <w:tc>
          <w:tcPr>
            <w:tcW w:w="1606" w:type="dxa"/>
          </w:tcPr>
          <w:p w14:paraId="3F58B7D6" w14:textId="77777777" w:rsidR="00C8483A" w:rsidRPr="00A95313" w:rsidRDefault="007D1007" w:rsidP="00A95313">
            <w:pPr>
              <w:spacing w:after="120" w:line="360" w:lineRule="auto"/>
              <w:contextualSpacing/>
              <w:jc w:val="center"/>
              <w:rPr>
                <w:rFonts w:ascii="Tahoma" w:hAnsi="Tahoma" w:cs="Tahoma"/>
              </w:rPr>
            </w:pPr>
            <w:r w:rsidRPr="00A95313">
              <w:rPr>
                <w:rFonts w:ascii="Tahoma" w:hAnsi="Tahoma" w:cs="Tahoma"/>
              </w:rPr>
              <w:t>100%</w:t>
            </w:r>
          </w:p>
        </w:tc>
      </w:tr>
      <w:tr w:rsidR="00595E72" w:rsidRPr="00A95313" w14:paraId="4DFB2DF1" w14:textId="77777777" w:rsidTr="00932A12">
        <w:trPr>
          <w:trHeight w:val="853"/>
        </w:trPr>
        <w:tc>
          <w:tcPr>
            <w:tcW w:w="4753" w:type="dxa"/>
            <w:vAlign w:val="center"/>
          </w:tcPr>
          <w:p w14:paraId="7151F5EF" w14:textId="0CE8EC78" w:rsidR="00C8483A" w:rsidRPr="00A95313" w:rsidRDefault="00F6689A" w:rsidP="00A95313">
            <w:pPr>
              <w:spacing w:after="120" w:line="360" w:lineRule="auto"/>
              <w:contextualSpacing/>
              <w:rPr>
                <w:rFonts w:ascii="Tahoma" w:hAnsi="Tahoma" w:cs="Tahoma"/>
              </w:rPr>
            </w:pPr>
            <w:r w:rsidRPr="00A95313">
              <w:rPr>
                <w:rFonts w:ascii="Tahoma" w:hAnsi="Tahoma" w:cs="Tahoma"/>
              </w:rPr>
              <w:t>Wysokość świadczeń finansowych, z których korzystają członkowie rodziny objętej wsparciem realizowanym w ramach modelu</w:t>
            </w:r>
          </w:p>
        </w:tc>
        <w:tc>
          <w:tcPr>
            <w:tcW w:w="1576" w:type="dxa"/>
          </w:tcPr>
          <w:p w14:paraId="7054B913" w14:textId="77777777" w:rsidR="00C8483A" w:rsidRPr="00A95313" w:rsidRDefault="00F6689A" w:rsidP="00A95313">
            <w:pPr>
              <w:spacing w:after="120" w:line="360" w:lineRule="auto"/>
              <w:contextualSpacing/>
              <w:jc w:val="center"/>
              <w:rPr>
                <w:rFonts w:ascii="Tahoma" w:hAnsi="Tahoma" w:cs="Tahoma"/>
              </w:rPr>
            </w:pPr>
            <w:r w:rsidRPr="00A95313">
              <w:rPr>
                <w:rFonts w:ascii="Tahoma" w:hAnsi="Tahoma" w:cs="Tahoma"/>
              </w:rPr>
              <w:t>Zmniejszenie o 30% ogółu</w:t>
            </w:r>
          </w:p>
        </w:tc>
        <w:tc>
          <w:tcPr>
            <w:tcW w:w="1576" w:type="dxa"/>
          </w:tcPr>
          <w:p w14:paraId="7D4CF36D" w14:textId="77777777" w:rsidR="00C8483A" w:rsidRPr="00A95313" w:rsidRDefault="00F6689A" w:rsidP="00A95313">
            <w:pPr>
              <w:spacing w:after="120" w:line="360" w:lineRule="auto"/>
              <w:contextualSpacing/>
              <w:jc w:val="center"/>
              <w:rPr>
                <w:rFonts w:ascii="Tahoma" w:hAnsi="Tahoma" w:cs="Tahoma"/>
              </w:rPr>
            </w:pPr>
            <w:r w:rsidRPr="00A95313">
              <w:rPr>
                <w:rFonts w:ascii="Tahoma" w:hAnsi="Tahoma" w:cs="Tahoma"/>
              </w:rPr>
              <w:t>Zmniejszenie o więcej niż 30% ogółu</w:t>
            </w:r>
          </w:p>
        </w:tc>
        <w:tc>
          <w:tcPr>
            <w:tcW w:w="1606" w:type="dxa"/>
          </w:tcPr>
          <w:p w14:paraId="0C23A199" w14:textId="19C2257B" w:rsidR="00C8483A" w:rsidRPr="00A95313" w:rsidRDefault="00F6689A" w:rsidP="00A95313">
            <w:pPr>
              <w:spacing w:after="120" w:line="360" w:lineRule="auto"/>
              <w:contextualSpacing/>
              <w:jc w:val="center"/>
              <w:rPr>
                <w:rFonts w:ascii="Tahoma" w:hAnsi="Tahoma" w:cs="Tahoma"/>
              </w:rPr>
            </w:pPr>
            <w:r w:rsidRPr="00A95313">
              <w:rPr>
                <w:rFonts w:ascii="Tahoma" w:hAnsi="Tahoma" w:cs="Tahoma"/>
              </w:rPr>
              <w:t xml:space="preserve">Zmniejszenie </w:t>
            </w:r>
            <w:r w:rsidR="00597142">
              <w:rPr>
                <w:rFonts w:ascii="Tahoma" w:hAnsi="Tahoma" w:cs="Tahoma"/>
              </w:rPr>
              <w:t>o </w:t>
            </w:r>
            <w:r w:rsidR="007D1007" w:rsidRPr="00A95313">
              <w:rPr>
                <w:rFonts w:ascii="Tahoma" w:hAnsi="Tahoma" w:cs="Tahoma"/>
              </w:rPr>
              <w:t>100%</w:t>
            </w:r>
          </w:p>
        </w:tc>
      </w:tr>
      <w:tr w:rsidR="00595E72" w:rsidRPr="00A95313" w14:paraId="331CBF8B" w14:textId="77777777" w:rsidTr="00932A12">
        <w:trPr>
          <w:trHeight w:val="1134"/>
        </w:trPr>
        <w:tc>
          <w:tcPr>
            <w:tcW w:w="4753" w:type="dxa"/>
            <w:vAlign w:val="center"/>
          </w:tcPr>
          <w:p w14:paraId="50BF4875" w14:textId="5B18839C" w:rsidR="00C8483A" w:rsidRPr="00A95313" w:rsidRDefault="00F6689A" w:rsidP="00A95313">
            <w:pPr>
              <w:spacing w:after="120" w:line="360" w:lineRule="auto"/>
              <w:contextualSpacing/>
              <w:rPr>
                <w:rFonts w:ascii="Tahoma" w:hAnsi="Tahoma" w:cs="Tahoma"/>
              </w:rPr>
            </w:pPr>
            <w:r w:rsidRPr="00A95313">
              <w:rPr>
                <w:rFonts w:ascii="Tahoma" w:hAnsi="Tahoma" w:cs="Tahoma"/>
              </w:rPr>
              <w:t xml:space="preserve">Sugerowana przez członków ZIDR wysokość świadczeń finansowych realizowanych przez instytucje pomocowe na rzecz  członków rodziny </w:t>
            </w:r>
            <w:r w:rsidRPr="00A95313">
              <w:rPr>
                <w:rFonts w:ascii="Tahoma" w:hAnsi="Tahoma" w:cs="Tahoma"/>
              </w:rPr>
              <w:lastRenderedPageBreak/>
              <w:t>objętej wsparciem realizowanym w ramach modelu</w:t>
            </w:r>
          </w:p>
        </w:tc>
        <w:tc>
          <w:tcPr>
            <w:tcW w:w="1576" w:type="dxa"/>
          </w:tcPr>
          <w:p w14:paraId="554B9056"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lastRenderedPageBreak/>
              <w:t>zmniejszenie o 30% ogółu</w:t>
            </w:r>
          </w:p>
        </w:tc>
        <w:tc>
          <w:tcPr>
            <w:tcW w:w="1576" w:type="dxa"/>
          </w:tcPr>
          <w:p w14:paraId="4EED194B"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zmniejszenie o więcej niż 30% ogółu</w:t>
            </w:r>
          </w:p>
        </w:tc>
        <w:tc>
          <w:tcPr>
            <w:tcW w:w="1606" w:type="dxa"/>
          </w:tcPr>
          <w:p w14:paraId="78F03B38" w14:textId="79FF5412" w:rsidR="00C8483A" w:rsidRPr="00A95313" w:rsidRDefault="00104241" w:rsidP="00A95313">
            <w:pPr>
              <w:spacing w:after="120" w:line="360" w:lineRule="auto"/>
              <w:contextualSpacing/>
              <w:jc w:val="center"/>
              <w:rPr>
                <w:rFonts w:ascii="Tahoma" w:hAnsi="Tahoma" w:cs="Tahoma"/>
              </w:rPr>
            </w:pPr>
            <w:r w:rsidRPr="00A95313">
              <w:rPr>
                <w:rFonts w:ascii="Tahoma" w:hAnsi="Tahoma" w:cs="Tahoma"/>
              </w:rPr>
              <w:t>Z</w:t>
            </w:r>
            <w:r w:rsidR="00F6689A" w:rsidRPr="00A95313">
              <w:rPr>
                <w:rFonts w:ascii="Tahoma" w:hAnsi="Tahoma" w:cs="Tahoma"/>
              </w:rPr>
              <w:t xml:space="preserve">mniejszenie </w:t>
            </w:r>
            <w:r w:rsidR="00597142">
              <w:rPr>
                <w:rFonts w:ascii="Tahoma" w:hAnsi="Tahoma" w:cs="Tahoma"/>
              </w:rPr>
              <w:t>o </w:t>
            </w:r>
            <w:r w:rsidR="007D1007" w:rsidRPr="00A95313">
              <w:rPr>
                <w:rFonts w:ascii="Tahoma" w:hAnsi="Tahoma" w:cs="Tahoma"/>
              </w:rPr>
              <w:t>100%</w:t>
            </w:r>
          </w:p>
        </w:tc>
      </w:tr>
    </w:tbl>
    <w:p w14:paraId="0AEFE55A" w14:textId="77777777" w:rsidR="00DD0DAE" w:rsidRPr="00160A09" w:rsidRDefault="00DD0DAE" w:rsidP="00A95313">
      <w:pPr>
        <w:spacing w:after="120" w:line="360" w:lineRule="auto"/>
        <w:jc w:val="both"/>
        <w:rPr>
          <w:rFonts w:ascii="Tahoma" w:eastAsia="Arial" w:hAnsi="Tahoma" w:cs="Tahoma"/>
          <w:b/>
          <w:color w:val="C00000"/>
          <w:sz w:val="22"/>
          <w:szCs w:val="22"/>
          <w:u w:val="single"/>
        </w:rPr>
      </w:pPr>
    </w:p>
    <w:p w14:paraId="74535093" w14:textId="03411F05" w:rsidR="00FB25FC" w:rsidRPr="00740619" w:rsidRDefault="00FB25FC" w:rsidP="003A5EE3">
      <w:pPr>
        <w:pStyle w:val="Akapitzlist"/>
        <w:numPr>
          <w:ilvl w:val="0"/>
          <w:numId w:val="152"/>
        </w:numPr>
        <w:tabs>
          <w:tab w:val="left" w:pos="284"/>
        </w:tabs>
        <w:spacing w:after="120" w:line="360" w:lineRule="auto"/>
        <w:ind w:left="284" w:hanging="284"/>
        <w:jc w:val="both"/>
        <w:rPr>
          <w:rFonts w:ascii="Tahoma" w:eastAsia="Arial" w:hAnsi="Tahoma" w:cs="Tahoma"/>
          <w:b/>
          <w:color w:val="C00000"/>
          <w:sz w:val="22"/>
          <w:szCs w:val="22"/>
        </w:rPr>
      </w:pPr>
      <w:r w:rsidRPr="00740619">
        <w:rPr>
          <w:rFonts w:ascii="Tahoma" w:eastAsia="Arial" w:hAnsi="Tahoma" w:cs="Tahoma"/>
          <w:b/>
          <w:color w:val="C00000"/>
          <w:sz w:val="22"/>
          <w:szCs w:val="22"/>
        </w:rPr>
        <w:t>W perspektywie krótkoterminowej (powyżej 6 miesięcy po zakończeniu działań) bada się:</w:t>
      </w:r>
    </w:p>
    <w:p w14:paraId="630EB312" w14:textId="72F12E68" w:rsidR="00C35E32" w:rsidRPr="00A95313" w:rsidRDefault="00FB25FC" w:rsidP="003A5EE3">
      <w:pPr>
        <w:pStyle w:val="Akapitzlist"/>
        <w:numPr>
          <w:ilvl w:val="0"/>
          <w:numId w:val="48"/>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o</w:t>
      </w:r>
      <w:r w:rsidR="007D1007" w:rsidRPr="00A95313">
        <w:rPr>
          <w:rFonts w:ascii="Tahoma" w:eastAsia="Arial" w:hAnsi="Tahoma" w:cs="Tahoma"/>
          <w:color w:val="000000" w:themeColor="text1"/>
          <w:sz w:val="22"/>
          <w:szCs w:val="22"/>
        </w:rPr>
        <w:t>dsetek</w:t>
      </w:r>
      <w:r w:rsidR="00C35E32" w:rsidRPr="00A95313">
        <w:rPr>
          <w:rFonts w:ascii="Tahoma" w:eastAsia="Arial" w:hAnsi="Tahoma" w:cs="Tahoma"/>
          <w:color w:val="000000" w:themeColor="text1"/>
          <w:sz w:val="22"/>
          <w:szCs w:val="22"/>
        </w:rPr>
        <w:t xml:space="preserve"> pełnoletnich członków rodziny objętej wsparciem realizowanym w ramach modelu, którzy w wyniku działań zaprojektowanych przez ZIDR podjęli i utrzymali pracę zawodową</w:t>
      </w:r>
      <w:r>
        <w:rPr>
          <w:rFonts w:ascii="Tahoma" w:eastAsia="Arial" w:hAnsi="Tahoma" w:cs="Tahoma"/>
          <w:color w:val="000000" w:themeColor="text1"/>
          <w:sz w:val="22"/>
          <w:szCs w:val="22"/>
        </w:rPr>
        <w:t>;</w:t>
      </w:r>
    </w:p>
    <w:p w14:paraId="45F89EEB" w14:textId="66241C8D" w:rsidR="00C35E32" w:rsidRPr="00A95313" w:rsidRDefault="00FB25FC" w:rsidP="003A5EE3">
      <w:pPr>
        <w:pStyle w:val="Akapitzlist"/>
        <w:numPr>
          <w:ilvl w:val="0"/>
          <w:numId w:val="48"/>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o</w:t>
      </w:r>
      <w:r w:rsidR="007D1007" w:rsidRPr="00A95313">
        <w:rPr>
          <w:rFonts w:ascii="Tahoma" w:eastAsia="Arial" w:hAnsi="Tahoma" w:cs="Tahoma"/>
          <w:color w:val="000000" w:themeColor="text1"/>
          <w:sz w:val="22"/>
          <w:szCs w:val="22"/>
        </w:rPr>
        <w:t>dsetek</w:t>
      </w:r>
      <w:r w:rsidR="00C35E32" w:rsidRPr="00A95313">
        <w:rPr>
          <w:rFonts w:ascii="Tahoma" w:eastAsia="Arial" w:hAnsi="Tahoma" w:cs="Tahoma"/>
          <w:color w:val="000000" w:themeColor="text1"/>
          <w:sz w:val="22"/>
          <w:szCs w:val="22"/>
        </w:rPr>
        <w:t xml:space="preserve"> kobiet funkcjonujących w rodzinach ob</w:t>
      </w:r>
      <w:r w:rsidR="00597142">
        <w:rPr>
          <w:rFonts w:ascii="Tahoma" w:eastAsia="Arial" w:hAnsi="Tahoma" w:cs="Tahoma"/>
          <w:color w:val="000000" w:themeColor="text1"/>
          <w:sz w:val="22"/>
          <w:szCs w:val="22"/>
        </w:rPr>
        <w:t>jętych wsparciem realizowanym w </w:t>
      </w:r>
      <w:r w:rsidR="00C35E32" w:rsidRPr="00A95313">
        <w:rPr>
          <w:rFonts w:ascii="Tahoma" w:eastAsia="Arial" w:hAnsi="Tahoma" w:cs="Tahoma"/>
          <w:color w:val="000000" w:themeColor="text1"/>
          <w:sz w:val="22"/>
          <w:szCs w:val="22"/>
        </w:rPr>
        <w:t>ramach modelu, które w wyniku działań zaproj</w:t>
      </w:r>
      <w:r w:rsidR="00597142">
        <w:rPr>
          <w:rFonts w:ascii="Tahoma" w:eastAsia="Arial" w:hAnsi="Tahoma" w:cs="Tahoma"/>
          <w:color w:val="000000" w:themeColor="text1"/>
          <w:sz w:val="22"/>
          <w:szCs w:val="22"/>
        </w:rPr>
        <w:t>ektowanych przez ZIDR podjęły i </w:t>
      </w:r>
      <w:r w:rsidR="00C35E32" w:rsidRPr="00A95313">
        <w:rPr>
          <w:rFonts w:ascii="Tahoma" w:eastAsia="Arial" w:hAnsi="Tahoma" w:cs="Tahoma"/>
          <w:color w:val="000000" w:themeColor="text1"/>
          <w:sz w:val="22"/>
          <w:szCs w:val="22"/>
        </w:rPr>
        <w:t>utrzymały pracę zawodową</w:t>
      </w:r>
      <w:r>
        <w:rPr>
          <w:rFonts w:ascii="Tahoma" w:eastAsia="Arial" w:hAnsi="Tahoma" w:cs="Tahoma"/>
          <w:color w:val="000000" w:themeColor="text1"/>
          <w:sz w:val="22"/>
          <w:szCs w:val="22"/>
        </w:rPr>
        <w:t>;</w:t>
      </w:r>
    </w:p>
    <w:p w14:paraId="6DF56DFE" w14:textId="6E65760B" w:rsidR="00C35E32" w:rsidRPr="00A95313" w:rsidRDefault="00FB25FC" w:rsidP="003A5EE3">
      <w:pPr>
        <w:pStyle w:val="Akapitzlist"/>
        <w:numPr>
          <w:ilvl w:val="0"/>
          <w:numId w:val="48"/>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o</w:t>
      </w:r>
      <w:r w:rsidR="007D1007" w:rsidRPr="00A95313">
        <w:rPr>
          <w:rFonts w:ascii="Tahoma" w:eastAsia="Arial" w:hAnsi="Tahoma" w:cs="Tahoma"/>
          <w:color w:val="000000" w:themeColor="text1"/>
          <w:sz w:val="22"/>
          <w:szCs w:val="22"/>
        </w:rPr>
        <w:t>dsetek</w:t>
      </w:r>
      <w:r w:rsidR="00C35E32" w:rsidRPr="00A95313">
        <w:rPr>
          <w:rFonts w:ascii="Tahoma" w:eastAsia="Arial" w:hAnsi="Tahoma" w:cs="Tahoma"/>
          <w:color w:val="000000" w:themeColor="text1"/>
          <w:sz w:val="22"/>
          <w:szCs w:val="22"/>
        </w:rPr>
        <w:t xml:space="preserve"> młodocianych członków rodziny objętej wsparciem realizowanym w ramach modelu, którzy w wyniku działań zaprojektowanych przez ZIDR uczestniczą zajęciach pozaszkolnych bez finansowego wsparcia instytucji pomocowych</w:t>
      </w:r>
      <w:r>
        <w:rPr>
          <w:rFonts w:ascii="Tahoma" w:eastAsia="Arial" w:hAnsi="Tahoma" w:cs="Tahoma"/>
          <w:color w:val="000000" w:themeColor="text1"/>
          <w:sz w:val="22"/>
          <w:szCs w:val="22"/>
        </w:rPr>
        <w:t>;</w:t>
      </w:r>
    </w:p>
    <w:p w14:paraId="74F516A8" w14:textId="4D303347" w:rsidR="00C35E32" w:rsidRPr="00A95313" w:rsidRDefault="00FB25FC" w:rsidP="003A5EE3">
      <w:pPr>
        <w:pStyle w:val="Akapitzlist"/>
        <w:numPr>
          <w:ilvl w:val="0"/>
          <w:numId w:val="48"/>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w</w:t>
      </w:r>
      <w:r w:rsidR="00C35E32" w:rsidRPr="00A95313">
        <w:rPr>
          <w:rFonts w:ascii="Tahoma" w:eastAsia="Arial" w:hAnsi="Tahoma" w:cs="Tahoma"/>
          <w:color w:val="000000" w:themeColor="text1"/>
          <w:sz w:val="22"/>
          <w:szCs w:val="22"/>
        </w:rPr>
        <w:t>ysokość świadczeń finansowych, z których korzystają członkowie rodziny objętej wsparciem realizowanym w ramach modelu</w:t>
      </w:r>
      <w:r>
        <w:rPr>
          <w:rFonts w:ascii="Tahoma" w:eastAsia="Arial" w:hAnsi="Tahoma" w:cs="Tahoma"/>
          <w:color w:val="000000" w:themeColor="text1"/>
          <w:sz w:val="22"/>
          <w:szCs w:val="22"/>
        </w:rPr>
        <w:t>;</w:t>
      </w:r>
    </w:p>
    <w:p w14:paraId="79732B28" w14:textId="46195D0E" w:rsidR="00C35E32" w:rsidRPr="00A95313" w:rsidRDefault="00FB25FC" w:rsidP="003A5EE3">
      <w:pPr>
        <w:pStyle w:val="Akapitzlist"/>
        <w:numPr>
          <w:ilvl w:val="0"/>
          <w:numId w:val="49"/>
        </w:numPr>
        <w:spacing w:after="120" w:line="360" w:lineRule="auto"/>
        <w:jc w:val="both"/>
        <w:rPr>
          <w:rFonts w:ascii="Tahoma" w:eastAsia="Arial" w:hAnsi="Tahoma" w:cs="Tahoma"/>
          <w:color w:val="000000" w:themeColor="text1"/>
          <w:sz w:val="22"/>
          <w:szCs w:val="22"/>
        </w:rPr>
      </w:pPr>
      <w:bookmarkStart w:id="85" w:name="page50"/>
      <w:bookmarkEnd w:id="85"/>
      <w:r>
        <w:rPr>
          <w:rFonts w:ascii="Tahoma" w:eastAsia="Arial" w:hAnsi="Tahoma" w:cs="Tahoma"/>
          <w:color w:val="000000" w:themeColor="text1"/>
          <w:sz w:val="22"/>
          <w:szCs w:val="22"/>
        </w:rPr>
        <w:t>o</w:t>
      </w:r>
      <w:r w:rsidR="007D1007" w:rsidRPr="00A95313">
        <w:rPr>
          <w:rFonts w:ascii="Tahoma" w:eastAsia="Arial" w:hAnsi="Tahoma" w:cs="Tahoma"/>
          <w:color w:val="000000" w:themeColor="text1"/>
          <w:sz w:val="22"/>
          <w:szCs w:val="22"/>
        </w:rPr>
        <w:t>dsetek</w:t>
      </w:r>
      <w:r w:rsidR="00C35E32" w:rsidRPr="00A95313">
        <w:rPr>
          <w:rFonts w:ascii="Tahoma" w:eastAsia="Arial" w:hAnsi="Tahoma" w:cs="Tahoma"/>
          <w:color w:val="000000" w:themeColor="text1"/>
          <w:sz w:val="22"/>
          <w:szCs w:val="22"/>
        </w:rPr>
        <w:t xml:space="preserve"> wskazań dotyczących form pomocy formułowanych przez członków rodziny objętej wsparciem realizowanym w ramach </w:t>
      </w:r>
      <w:r>
        <w:rPr>
          <w:rFonts w:ascii="Tahoma" w:eastAsia="Arial" w:hAnsi="Tahoma" w:cs="Tahoma"/>
          <w:color w:val="000000" w:themeColor="text1"/>
          <w:sz w:val="22"/>
          <w:szCs w:val="22"/>
        </w:rPr>
        <w:t>M</w:t>
      </w:r>
      <w:r w:rsidR="00C35E32" w:rsidRPr="00A95313">
        <w:rPr>
          <w:rFonts w:ascii="Tahoma" w:eastAsia="Arial" w:hAnsi="Tahoma" w:cs="Tahoma"/>
          <w:color w:val="000000" w:themeColor="text1"/>
          <w:sz w:val="22"/>
          <w:szCs w:val="22"/>
        </w:rPr>
        <w:t>odelu</w:t>
      </w:r>
      <w:r>
        <w:rPr>
          <w:rFonts w:ascii="Tahoma" w:eastAsia="Arial" w:hAnsi="Tahoma" w:cs="Tahoma"/>
          <w:color w:val="000000" w:themeColor="text1"/>
          <w:sz w:val="22"/>
          <w:szCs w:val="22"/>
        </w:rPr>
        <w:t>;</w:t>
      </w:r>
    </w:p>
    <w:p w14:paraId="6C8FA2ED" w14:textId="77777777" w:rsidR="00BC3085" w:rsidRPr="008D7C7B" w:rsidRDefault="00BC3085" w:rsidP="008D7C7B">
      <w:pPr>
        <w:pStyle w:val="Nagwek2"/>
        <w:rPr>
          <w:i/>
          <w:iCs/>
          <w:sz w:val="24"/>
          <w:szCs w:val="24"/>
        </w:rPr>
      </w:pPr>
    </w:p>
    <w:p w14:paraId="47AAC7A9" w14:textId="77B300F8" w:rsidR="001F7C9B" w:rsidRDefault="008F35CB" w:rsidP="00A743A9">
      <w:pPr>
        <w:pStyle w:val="Nagwek3"/>
        <w:rPr>
          <w:rFonts w:ascii="Tahoma" w:eastAsia="Arial" w:hAnsi="Tahoma" w:cs="Tahoma"/>
          <w:i/>
          <w:iCs/>
          <w:color w:val="31849B" w:themeColor="accent5" w:themeShade="BF"/>
          <w:sz w:val="24"/>
          <w:szCs w:val="24"/>
        </w:rPr>
      </w:pPr>
      <w:bookmarkStart w:id="86" w:name="_Toc508740382"/>
      <w:bookmarkStart w:id="87" w:name="_Toc68716858"/>
      <w:bookmarkStart w:id="88" w:name="_Toc68721893"/>
      <w:r w:rsidRPr="005008A3">
        <w:rPr>
          <w:rFonts w:ascii="Tahoma" w:eastAsia="Arial" w:hAnsi="Tahoma" w:cs="Tahoma"/>
          <w:i/>
          <w:iCs/>
          <w:color w:val="31849B" w:themeColor="accent5" w:themeShade="BF"/>
          <w:sz w:val="24"/>
          <w:szCs w:val="24"/>
        </w:rPr>
        <w:t xml:space="preserve">Tabela </w:t>
      </w:r>
      <w:r w:rsidR="00FA787C" w:rsidRPr="005008A3">
        <w:rPr>
          <w:rFonts w:ascii="Tahoma" w:eastAsia="Arial" w:hAnsi="Tahoma" w:cs="Tahoma"/>
          <w:i/>
          <w:iCs/>
          <w:color w:val="31849B" w:themeColor="accent5" w:themeShade="BF"/>
          <w:sz w:val="24"/>
          <w:szCs w:val="24"/>
        </w:rPr>
        <w:t>5</w:t>
      </w:r>
      <w:r w:rsidRPr="005008A3">
        <w:rPr>
          <w:rFonts w:ascii="Tahoma" w:eastAsia="Arial" w:hAnsi="Tahoma" w:cs="Tahoma"/>
          <w:i/>
          <w:iCs/>
          <w:color w:val="31849B" w:themeColor="accent5" w:themeShade="BF"/>
          <w:sz w:val="24"/>
          <w:szCs w:val="24"/>
        </w:rPr>
        <w:t xml:space="preserve">. </w:t>
      </w:r>
      <w:r w:rsidR="001F7C9B" w:rsidRPr="005008A3">
        <w:rPr>
          <w:rFonts w:ascii="Tahoma" w:eastAsia="Arial" w:hAnsi="Tahoma" w:cs="Tahoma"/>
          <w:i/>
          <w:iCs/>
          <w:color w:val="31849B" w:themeColor="accent5" w:themeShade="BF"/>
          <w:sz w:val="24"/>
          <w:szCs w:val="24"/>
        </w:rPr>
        <w:t>Zakładane poziomy wskaźników realizacji projektu na poziomie ZIDR – perspektywa długoterminowa</w:t>
      </w:r>
      <w:bookmarkEnd w:id="86"/>
      <w:bookmarkEnd w:id="87"/>
      <w:bookmarkEnd w:id="88"/>
    </w:p>
    <w:p w14:paraId="29391997" w14:textId="77777777" w:rsidR="0056511C" w:rsidRPr="0056511C" w:rsidRDefault="0056511C" w:rsidP="0056511C"/>
    <w:tbl>
      <w:tblPr>
        <w:tblStyle w:val="Tabela-Siatka"/>
        <w:tblW w:w="9209" w:type="dxa"/>
        <w:tblLook w:val="04A0" w:firstRow="1" w:lastRow="0" w:firstColumn="1" w:lastColumn="0" w:noHBand="0" w:noVBand="1"/>
      </w:tblPr>
      <w:tblGrid>
        <w:gridCol w:w="4639"/>
        <w:gridCol w:w="1548"/>
        <w:gridCol w:w="1416"/>
        <w:gridCol w:w="1606"/>
      </w:tblGrid>
      <w:tr w:rsidR="00FF50EC" w:rsidRPr="00A95313" w14:paraId="7E1AACDA" w14:textId="77777777" w:rsidTr="00932A12">
        <w:tc>
          <w:tcPr>
            <w:tcW w:w="4639" w:type="dxa"/>
            <w:shd w:val="clear" w:color="auto" w:fill="D9D9D9" w:themeFill="background1" w:themeFillShade="D9"/>
          </w:tcPr>
          <w:p w14:paraId="7DBA7E00" w14:textId="77777777" w:rsidR="00C8483A" w:rsidRPr="00A95313" w:rsidRDefault="00FF50EC" w:rsidP="00BC3085">
            <w:pPr>
              <w:spacing w:after="120" w:line="360" w:lineRule="auto"/>
              <w:jc w:val="center"/>
              <w:rPr>
                <w:rFonts w:ascii="Tahoma" w:hAnsi="Tahoma" w:cs="Tahoma"/>
                <w:b/>
                <w:sz w:val="22"/>
                <w:szCs w:val="22"/>
              </w:rPr>
            </w:pPr>
            <w:r w:rsidRPr="00A95313">
              <w:rPr>
                <w:rFonts w:ascii="Tahoma" w:hAnsi="Tahoma" w:cs="Tahoma"/>
                <w:b/>
                <w:sz w:val="22"/>
                <w:szCs w:val="22"/>
              </w:rPr>
              <w:t>Wskaźnik</w:t>
            </w:r>
          </w:p>
        </w:tc>
        <w:tc>
          <w:tcPr>
            <w:tcW w:w="1548" w:type="dxa"/>
            <w:shd w:val="clear" w:color="auto" w:fill="D9D9D9" w:themeFill="background1" w:themeFillShade="D9"/>
          </w:tcPr>
          <w:p w14:paraId="7680BD82" w14:textId="77777777" w:rsidR="00C8483A" w:rsidRPr="00A95313" w:rsidRDefault="00FF50EC" w:rsidP="00BC3085">
            <w:pPr>
              <w:spacing w:after="120" w:line="360" w:lineRule="auto"/>
              <w:jc w:val="center"/>
              <w:rPr>
                <w:rFonts w:ascii="Tahoma" w:hAnsi="Tahoma" w:cs="Tahoma"/>
                <w:b/>
                <w:sz w:val="22"/>
                <w:szCs w:val="22"/>
              </w:rPr>
            </w:pPr>
            <w:r w:rsidRPr="00A95313">
              <w:rPr>
                <w:rFonts w:ascii="Tahoma" w:hAnsi="Tahoma" w:cs="Tahoma"/>
                <w:b/>
                <w:sz w:val="22"/>
                <w:szCs w:val="22"/>
              </w:rPr>
              <w:t>Poziom minimalny</w:t>
            </w:r>
          </w:p>
        </w:tc>
        <w:tc>
          <w:tcPr>
            <w:tcW w:w="1416" w:type="dxa"/>
            <w:shd w:val="clear" w:color="auto" w:fill="D9D9D9" w:themeFill="background1" w:themeFillShade="D9"/>
          </w:tcPr>
          <w:p w14:paraId="43F319A4" w14:textId="77777777" w:rsidR="00C8483A" w:rsidRPr="00A95313" w:rsidRDefault="00FF50EC" w:rsidP="00BC3085">
            <w:pPr>
              <w:spacing w:after="120" w:line="360" w:lineRule="auto"/>
              <w:jc w:val="center"/>
              <w:rPr>
                <w:rFonts w:ascii="Tahoma" w:hAnsi="Tahoma" w:cs="Tahoma"/>
                <w:b/>
                <w:sz w:val="22"/>
                <w:szCs w:val="22"/>
              </w:rPr>
            </w:pPr>
            <w:r w:rsidRPr="00A95313">
              <w:rPr>
                <w:rFonts w:ascii="Tahoma" w:hAnsi="Tahoma" w:cs="Tahoma"/>
                <w:b/>
                <w:sz w:val="22"/>
                <w:szCs w:val="22"/>
              </w:rPr>
              <w:t>Poziom optymalny</w:t>
            </w:r>
          </w:p>
        </w:tc>
        <w:tc>
          <w:tcPr>
            <w:tcW w:w="1606" w:type="dxa"/>
            <w:shd w:val="clear" w:color="auto" w:fill="D9D9D9" w:themeFill="background1" w:themeFillShade="D9"/>
          </w:tcPr>
          <w:p w14:paraId="602B7454" w14:textId="77777777" w:rsidR="00C8483A" w:rsidRPr="00A95313" w:rsidRDefault="00F07595" w:rsidP="00BC3085">
            <w:pPr>
              <w:spacing w:after="120" w:line="360" w:lineRule="auto"/>
              <w:jc w:val="center"/>
              <w:rPr>
                <w:rFonts w:ascii="Tahoma" w:hAnsi="Tahoma" w:cs="Tahoma"/>
                <w:b/>
                <w:sz w:val="22"/>
                <w:szCs w:val="22"/>
              </w:rPr>
            </w:pPr>
            <w:r w:rsidRPr="00A95313">
              <w:rPr>
                <w:rFonts w:ascii="Tahoma" w:hAnsi="Tahoma" w:cs="Tahoma"/>
                <w:b/>
                <w:sz w:val="22"/>
                <w:szCs w:val="22"/>
              </w:rPr>
              <w:t>Poziom maksymalny</w:t>
            </w:r>
          </w:p>
        </w:tc>
      </w:tr>
      <w:tr w:rsidR="00F07595" w:rsidRPr="00A95313" w14:paraId="0FAFE7DD" w14:textId="77777777" w:rsidTr="00932A12">
        <w:tc>
          <w:tcPr>
            <w:tcW w:w="4639" w:type="dxa"/>
            <w:vAlign w:val="center"/>
          </w:tcPr>
          <w:p w14:paraId="60662E70" w14:textId="0F22D8CD" w:rsidR="00F07595" w:rsidRPr="00A95313" w:rsidRDefault="007D1007" w:rsidP="00A95313">
            <w:pPr>
              <w:spacing w:after="120" w:line="360" w:lineRule="auto"/>
              <w:contextualSpacing/>
              <w:rPr>
                <w:rFonts w:ascii="Tahoma" w:hAnsi="Tahoma" w:cs="Tahoma"/>
              </w:rPr>
            </w:pPr>
            <w:r w:rsidRPr="00A95313">
              <w:rPr>
                <w:rFonts w:ascii="Tahoma" w:hAnsi="Tahoma" w:cs="Tahoma"/>
              </w:rPr>
              <w:t>Odsetek</w:t>
            </w:r>
            <w:r w:rsidR="00F07595" w:rsidRPr="00A95313">
              <w:rPr>
                <w:rFonts w:ascii="Tahoma" w:hAnsi="Tahoma" w:cs="Tahoma"/>
              </w:rPr>
              <w:t xml:space="preserve"> pełnoletnich członków rodziny objętej wsparciem realizowanym w ramach modelu, którzy w wyniku działań zaprojektowanych przez ZIDR podjęli pracę zawodową</w:t>
            </w:r>
          </w:p>
        </w:tc>
        <w:tc>
          <w:tcPr>
            <w:tcW w:w="1548" w:type="dxa"/>
          </w:tcPr>
          <w:p w14:paraId="4B1079A5" w14:textId="77777777" w:rsidR="00C8483A" w:rsidRPr="00A95313" w:rsidRDefault="00F07595" w:rsidP="00A95313">
            <w:pPr>
              <w:spacing w:after="120" w:line="360" w:lineRule="auto"/>
              <w:contextualSpacing/>
              <w:jc w:val="center"/>
              <w:rPr>
                <w:rFonts w:ascii="Tahoma" w:hAnsi="Tahoma" w:cs="Tahoma"/>
              </w:rPr>
            </w:pPr>
            <w:r w:rsidRPr="00A95313">
              <w:rPr>
                <w:rFonts w:ascii="Tahoma" w:hAnsi="Tahoma" w:cs="Tahoma"/>
              </w:rPr>
              <w:t>30% ogółu (nie mniej niż jedna osoba)</w:t>
            </w:r>
          </w:p>
        </w:tc>
        <w:tc>
          <w:tcPr>
            <w:tcW w:w="1416" w:type="dxa"/>
          </w:tcPr>
          <w:p w14:paraId="2EA15EFA" w14:textId="77777777" w:rsidR="00FB25FC" w:rsidRDefault="00F07595" w:rsidP="00A95313">
            <w:pPr>
              <w:spacing w:after="120" w:line="360" w:lineRule="auto"/>
              <w:contextualSpacing/>
              <w:jc w:val="center"/>
              <w:rPr>
                <w:rFonts w:ascii="Tahoma" w:hAnsi="Tahoma" w:cs="Tahoma"/>
              </w:rPr>
            </w:pPr>
            <w:r w:rsidRPr="00A95313">
              <w:rPr>
                <w:rFonts w:ascii="Tahoma" w:hAnsi="Tahoma" w:cs="Tahoma"/>
              </w:rPr>
              <w:t xml:space="preserve">Powyżej 30% ogółu </w:t>
            </w:r>
          </w:p>
          <w:p w14:paraId="52178B8D" w14:textId="46E3DCFB" w:rsidR="00C8483A" w:rsidRPr="00A95313" w:rsidRDefault="00F07595" w:rsidP="00A95313">
            <w:pPr>
              <w:spacing w:after="120" w:line="360" w:lineRule="auto"/>
              <w:contextualSpacing/>
              <w:jc w:val="center"/>
              <w:rPr>
                <w:rFonts w:ascii="Tahoma" w:hAnsi="Tahoma" w:cs="Tahoma"/>
              </w:rPr>
            </w:pPr>
            <w:r w:rsidRPr="00A95313">
              <w:rPr>
                <w:rFonts w:ascii="Tahoma" w:hAnsi="Tahoma" w:cs="Tahoma"/>
              </w:rPr>
              <w:t>(nie mniej niż jedna osoba)</w:t>
            </w:r>
          </w:p>
        </w:tc>
        <w:tc>
          <w:tcPr>
            <w:tcW w:w="1606" w:type="dxa"/>
          </w:tcPr>
          <w:p w14:paraId="6C518D8A" w14:textId="77777777" w:rsidR="00C8483A" w:rsidRPr="00A95313" w:rsidRDefault="00F07595" w:rsidP="00A95313">
            <w:pPr>
              <w:spacing w:after="120" w:line="360" w:lineRule="auto"/>
              <w:contextualSpacing/>
              <w:jc w:val="center"/>
              <w:rPr>
                <w:rFonts w:ascii="Tahoma" w:hAnsi="Tahoma" w:cs="Tahoma"/>
              </w:rPr>
            </w:pPr>
            <w:r w:rsidRPr="00A95313">
              <w:rPr>
                <w:rFonts w:ascii="Tahoma" w:hAnsi="Tahoma" w:cs="Tahoma"/>
              </w:rPr>
              <w:t>100%</w:t>
            </w:r>
          </w:p>
        </w:tc>
      </w:tr>
      <w:tr w:rsidR="00F07595" w:rsidRPr="00A95313" w14:paraId="2B99CAB5" w14:textId="77777777" w:rsidTr="00932A12">
        <w:tc>
          <w:tcPr>
            <w:tcW w:w="4639" w:type="dxa"/>
            <w:vAlign w:val="center"/>
          </w:tcPr>
          <w:p w14:paraId="6A5EBF28" w14:textId="7FC575D5" w:rsidR="00F07595" w:rsidRPr="00A95313" w:rsidRDefault="007D1007" w:rsidP="00A95313">
            <w:pPr>
              <w:spacing w:after="120" w:line="360" w:lineRule="auto"/>
              <w:contextualSpacing/>
              <w:rPr>
                <w:rFonts w:ascii="Tahoma" w:hAnsi="Tahoma" w:cs="Tahoma"/>
              </w:rPr>
            </w:pPr>
            <w:r w:rsidRPr="00A95313">
              <w:rPr>
                <w:rFonts w:ascii="Tahoma" w:hAnsi="Tahoma" w:cs="Tahoma"/>
              </w:rPr>
              <w:t>Odsetek</w:t>
            </w:r>
            <w:r w:rsidR="00F07595" w:rsidRPr="00A95313">
              <w:rPr>
                <w:rFonts w:ascii="Tahoma" w:hAnsi="Tahoma" w:cs="Tahoma"/>
              </w:rPr>
              <w:t xml:space="preserve"> kobiet  funkcjonujących w rodzinach objętych wsparciem realizowanym w ramach modelu, które w wyniku działań zaprojektowanych przez ZIDR podjęły pracę zawodową</w:t>
            </w:r>
          </w:p>
        </w:tc>
        <w:tc>
          <w:tcPr>
            <w:tcW w:w="1548" w:type="dxa"/>
          </w:tcPr>
          <w:p w14:paraId="0889EFD9" w14:textId="77777777" w:rsidR="00FB25FC" w:rsidRDefault="00F07595" w:rsidP="00A95313">
            <w:pPr>
              <w:spacing w:after="120" w:line="360" w:lineRule="auto"/>
              <w:contextualSpacing/>
              <w:jc w:val="center"/>
              <w:rPr>
                <w:rFonts w:ascii="Tahoma" w:hAnsi="Tahoma" w:cs="Tahoma"/>
              </w:rPr>
            </w:pPr>
            <w:r w:rsidRPr="00A95313">
              <w:rPr>
                <w:rFonts w:ascii="Tahoma" w:hAnsi="Tahoma" w:cs="Tahoma"/>
              </w:rPr>
              <w:t xml:space="preserve">30% ogółu </w:t>
            </w:r>
          </w:p>
          <w:p w14:paraId="4FD8525F" w14:textId="2EC3028B" w:rsidR="00C8483A" w:rsidRPr="00A95313" w:rsidRDefault="00F07595" w:rsidP="00FB25FC">
            <w:pPr>
              <w:spacing w:after="120" w:line="360" w:lineRule="auto"/>
              <w:contextualSpacing/>
              <w:rPr>
                <w:rFonts w:ascii="Tahoma" w:hAnsi="Tahoma" w:cs="Tahoma"/>
              </w:rPr>
            </w:pPr>
            <w:r w:rsidRPr="00A95313">
              <w:rPr>
                <w:rFonts w:ascii="Tahoma" w:hAnsi="Tahoma" w:cs="Tahoma"/>
              </w:rPr>
              <w:t>(nie mniej niż jedna osoba)</w:t>
            </w:r>
          </w:p>
        </w:tc>
        <w:tc>
          <w:tcPr>
            <w:tcW w:w="1416" w:type="dxa"/>
          </w:tcPr>
          <w:p w14:paraId="250E846C" w14:textId="77777777" w:rsidR="00FB25FC" w:rsidRDefault="00F07595" w:rsidP="00A95313">
            <w:pPr>
              <w:spacing w:after="120" w:line="360" w:lineRule="auto"/>
              <w:contextualSpacing/>
              <w:jc w:val="center"/>
              <w:rPr>
                <w:rFonts w:ascii="Tahoma" w:hAnsi="Tahoma" w:cs="Tahoma"/>
              </w:rPr>
            </w:pPr>
            <w:r w:rsidRPr="00A95313">
              <w:rPr>
                <w:rFonts w:ascii="Tahoma" w:hAnsi="Tahoma" w:cs="Tahoma"/>
              </w:rPr>
              <w:t xml:space="preserve">Powyżej 30% ogółu </w:t>
            </w:r>
          </w:p>
          <w:p w14:paraId="38DCF57B" w14:textId="21145BB2" w:rsidR="00C8483A" w:rsidRPr="00A95313" w:rsidRDefault="00F07595" w:rsidP="00A95313">
            <w:pPr>
              <w:spacing w:after="120" w:line="360" w:lineRule="auto"/>
              <w:contextualSpacing/>
              <w:jc w:val="center"/>
              <w:rPr>
                <w:rFonts w:ascii="Tahoma" w:hAnsi="Tahoma" w:cs="Tahoma"/>
              </w:rPr>
            </w:pPr>
            <w:r w:rsidRPr="00A95313">
              <w:rPr>
                <w:rFonts w:ascii="Tahoma" w:hAnsi="Tahoma" w:cs="Tahoma"/>
              </w:rPr>
              <w:t>(nie mniej niż jedna osoba)</w:t>
            </w:r>
          </w:p>
        </w:tc>
        <w:tc>
          <w:tcPr>
            <w:tcW w:w="1606" w:type="dxa"/>
          </w:tcPr>
          <w:p w14:paraId="0FC249E7" w14:textId="77777777" w:rsidR="00C8483A" w:rsidRPr="00A95313" w:rsidRDefault="00F07595" w:rsidP="00A95313">
            <w:pPr>
              <w:spacing w:after="120" w:line="360" w:lineRule="auto"/>
              <w:contextualSpacing/>
              <w:jc w:val="center"/>
              <w:rPr>
                <w:rFonts w:ascii="Tahoma" w:hAnsi="Tahoma" w:cs="Tahoma"/>
              </w:rPr>
            </w:pPr>
            <w:r w:rsidRPr="00A95313">
              <w:rPr>
                <w:rFonts w:ascii="Tahoma" w:hAnsi="Tahoma" w:cs="Tahoma"/>
              </w:rPr>
              <w:t>100%</w:t>
            </w:r>
          </w:p>
        </w:tc>
      </w:tr>
      <w:tr w:rsidR="00F07595" w:rsidRPr="00A95313" w14:paraId="738ED71A" w14:textId="77777777" w:rsidTr="00932A12">
        <w:tc>
          <w:tcPr>
            <w:tcW w:w="4639" w:type="dxa"/>
            <w:vAlign w:val="center"/>
          </w:tcPr>
          <w:p w14:paraId="4602468A" w14:textId="7077F8A5" w:rsidR="00F07595" w:rsidRPr="00A95313" w:rsidRDefault="007D1007" w:rsidP="00A95313">
            <w:pPr>
              <w:spacing w:after="120" w:line="360" w:lineRule="auto"/>
              <w:contextualSpacing/>
              <w:rPr>
                <w:rFonts w:ascii="Tahoma" w:hAnsi="Tahoma" w:cs="Tahoma"/>
              </w:rPr>
            </w:pPr>
            <w:r w:rsidRPr="00A95313">
              <w:rPr>
                <w:rFonts w:ascii="Tahoma" w:hAnsi="Tahoma" w:cs="Tahoma"/>
              </w:rPr>
              <w:t>Odsetek</w:t>
            </w:r>
            <w:r w:rsidR="00F07595" w:rsidRPr="00A95313">
              <w:rPr>
                <w:rFonts w:ascii="Tahoma" w:hAnsi="Tahoma" w:cs="Tahoma"/>
              </w:rPr>
              <w:t xml:space="preserve"> młodocianych członków rodziny objętej </w:t>
            </w:r>
            <w:r w:rsidR="00F07595" w:rsidRPr="00A95313">
              <w:rPr>
                <w:rFonts w:ascii="Tahoma" w:hAnsi="Tahoma" w:cs="Tahoma"/>
              </w:rPr>
              <w:lastRenderedPageBreak/>
              <w:t>wsparciem realizowanym w ramach modelu, którzy w wyniku działań zaprojektowanych przez ZIDR uczestniczą zajęciach pozaszkolnych bez finansowego wsparcia instytucji pomocowych</w:t>
            </w:r>
          </w:p>
        </w:tc>
        <w:tc>
          <w:tcPr>
            <w:tcW w:w="1548" w:type="dxa"/>
          </w:tcPr>
          <w:p w14:paraId="60C373E2" w14:textId="77777777" w:rsidR="00FB25FC" w:rsidRDefault="00F07595" w:rsidP="00A95313">
            <w:pPr>
              <w:spacing w:after="120" w:line="360" w:lineRule="auto"/>
              <w:contextualSpacing/>
              <w:jc w:val="center"/>
              <w:rPr>
                <w:rFonts w:ascii="Tahoma" w:hAnsi="Tahoma" w:cs="Tahoma"/>
              </w:rPr>
            </w:pPr>
            <w:r w:rsidRPr="00A95313">
              <w:rPr>
                <w:rFonts w:ascii="Tahoma" w:hAnsi="Tahoma" w:cs="Tahoma"/>
              </w:rPr>
              <w:lastRenderedPageBreak/>
              <w:t xml:space="preserve">30% ogółu </w:t>
            </w:r>
          </w:p>
          <w:p w14:paraId="6058EC3B" w14:textId="454182C3" w:rsidR="00C8483A" w:rsidRPr="00A95313" w:rsidRDefault="00F07595" w:rsidP="00FB25FC">
            <w:pPr>
              <w:spacing w:after="120" w:line="360" w:lineRule="auto"/>
              <w:contextualSpacing/>
              <w:rPr>
                <w:rFonts w:ascii="Tahoma" w:hAnsi="Tahoma" w:cs="Tahoma"/>
              </w:rPr>
            </w:pPr>
            <w:r w:rsidRPr="00A95313">
              <w:rPr>
                <w:rFonts w:ascii="Tahoma" w:hAnsi="Tahoma" w:cs="Tahoma"/>
              </w:rPr>
              <w:lastRenderedPageBreak/>
              <w:t>(nie mniej niż jedna osoba)</w:t>
            </w:r>
          </w:p>
        </w:tc>
        <w:tc>
          <w:tcPr>
            <w:tcW w:w="1416" w:type="dxa"/>
          </w:tcPr>
          <w:p w14:paraId="0C30DD17" w14:textId="77777777" w:rsidR="00FB25FC" w:rsidRDefault="00F07595" w:rsidP="00A95313">
            <w:pPr>
              <w:spacing w:after="120" w:line="360" w:lineRule="auto"/>
              <w:contextualSpacing/>
              <w:jc w:val="center"/>
              <w:rPr>
                <w:rFonts w:ascii="Tahoma" w:hAnsi="Tahoma" w:cs="Tahoma"/>
              </w:rPr>
            </w:pPr>
            <w:r w:rsidRPr="00A95313">
              <w:rPr>
                <w:rFonts w:ascii="Tahoma" w:hAnsi="Tahoma" w:cs="Tahoma"/>
              </w:rPr>
              <w:lastRenderedPageBreak/>
              <w:t xml:space="preserve">Powyżej 30% </w:t>
            </w:r>
            <w:r w:rsidRPr="00A95313">
              <w:rPr>
                <w:rFonts w:ascii="Tahoma" w:hAnsi="Tahoma" w:cs="Tahoma"/>
              </w:rPr>
              <w:lastRenderedPageBreak/>
              <w:t xml:space="preserve">ogółu </w:t>
            </w:r>
          </w:p>
          <w:p w14:paraId="4E6B73F1" w14:textId="38FAE506" w:rsidR="00C8483A" w:rsidRPr="00A95313" w:rsidRDefault="00F07595" w:rsidP="00A95313">
            <w:pPr>
              <w:spacing w:after="120" w:line="360" w:lineRule="auto"/>
              <w:contextualSpacing/>
              <w:jc w:val="center"/>
              <w:rPr>
                <w:rFonts w:ascii="Tahoma" w:hAnsi="Tahoma" w:cs="Tahoma"/>
              </w:rPr>
            </w:pPr>
            <w:r w:rsidRPr="00A95313">
              <w:rPr>
                <w:rFonts w:ascii="Tahoma" w:hAnsi="Tahoma" w:cs="Tahoma"/>
              </w:rPr>
              <w:t>(nie mniej niż jedna osoba)</w:t>
            </w:r>
          </w:p>
        </w:tc>
        <w:tc>
          <w:tcPr>
            <w:tcW w:w="1606" w:type="dxa"/>
          </w:tcPr>
          <w:p w14:paraId="0B4BBC98" w14:textId="77777777" w:rsidR="00C8483A" w:rsidRPr="00A95313" w:rsidRDefault="00F07595" w:rsidP="00A95313">
            <w:pPr>
              <w:spacing w:after="120" w:line="360" w:lineRule="auto"/>
              <w:contextualSpacing/>
              <w:jc w:val="center"/>
              <w:rPr>
                <w:rFonts w:ascii="Tahoma" w:hAnsi="Tahoma" w:cs="Tahoma"/>
              </w:rPr>
            </w:pPr>
            <w:r w:rsidRPr="00A95313">
              <w:rPr>
                <w:rFonts w:ascii="Tahoma" w:hAnsi="Tahoma" w:cs="Tahoma"/>
              </w:rPr>
              <w:lastRenderedPageBreak/>
              <w:t>100%</w:t>
            </w:r>
          </w:p>
        </w:tc>
      </w:tr>
      <w:tr w:rsidR="00F07595" w:rsidRPr="00A95313" w14:paraId="01413412" w14:textId="77777777" w:rsidTr="00932A12">
        <w:tc>
          <w:tcPr>
            <w:tcW w:w="4639" w:type="dxa"/>
            <w:vAlign w:val="center"/>
          </w:tcPr>
          <w:p w14:paraId="089CBE0A" w14:textId="7967AA4A" w:rsidR="00F07595" w:rsidRPr="00A95313" w:rsidRDefault="00F07595" w:rsidP="00A95313">
            <w:pPr>
              <w:spacing w:after="120" w:line="360" w:lineRule="auto"/>
              <w:contextualSpacing/>
              <w:rPr>
                <w:rFonts w:ascii="Tahoma" w:hAnsi="Tahoma" w:cs="Tahoma"/>
              </w:rPr>
            </w:pPr>
            <w:r w:rsidRPr="00A95313">
              <w:rPr>
                <w:rFonts w:ascii="Tahoma" w:hAnsi="Tahoma" w:cs="Tahoma"/>
              </w:rPr>
              <w:t>Wysokość świadczeń finansowych, z których korzystają członkowie rodziny objętej wsparciem realizowanym w ramach modelu</w:t>
            </w:r>
          </w:p>
        </w:tc>
        <w:tc>
          <w:tcPr>
            <w:tcW w:w="1548" w:type="dxa"/>
          </w:tcPr>
          <w:p w14:paraId="003331EB" w14:textId="77777777" w:rsidR="00C8483A" w:rsidRPr="00A95313" w:rsidRDefault="00F07595" w:rsidP="00A95313">
            <w:pPr>
              <w:spacing w:after="120" w:line="360" w:lineRule="auto"/>
              <w:contextualSpacing/>
              <w:jc w:val="center"/>
              <w:rPr>
                <w:rFonts w:ascii="Tahoma" w:hAnsi="Tahoma" w:cs="Tahoma"/>
              </w:rPr>
            </w:pPr>
            <w:r w:rsidRPr="00A95313">
              <w:rPr>
                <w:rFonts w:ascii="Tahoma" w:hAnsi="Tahoma" w:cs="Tahoma"/>
              </w:rPr>
              <w:t>Zmniejszenie o 35% ogółu</w:t>
            </w:r>
          </w:p>
        </w:tc>
        <w:tc>
          <w:tcPr>
            <w:tcW w:w="1416" w:type="dxa"/>
          </w:tcPr>
          <w:p w14:paraId="470EC542" w14:textId="77777777" w:rsidR="00C8483A" w:rsidRPr="00A95313" w:rsidRDefault="00F07595" w:rsidP="00A95313">
            <w:pPr>
              <w:spacing w:after="120" w:line="360" w:lineRule="auto"/>
              <w:contextualSpacing/>
              <w:jc w:val="center"/>
              <w:rPr>
                <w:rFonts w:ascii="Tahoma" w:hAnsi="Tahoma" w:cs="Tahoma"/>
              </w:rPr>
            </w:pPr>
            <w:r w:rsidRPr="00A95313">
              <w:rPr>
                <w:rFonts w:ascii="Tahoma" w:hAnsi="Tahoma" w:cs="Tahoma"/>
              </w:rPr>
              <w:t>Zmniejszenie o więcej niż 35% ogółu</w:t>
            </w:r>
          </w:p>
        </w:tc>
        <w:tc>
          <w:tcPr>
            <w:tcW w:w="1606" w:type="dxa"/>
          </w:tcPr>
          <w:p w14:paraId="1CB25A5C" w14:textId="278497E6" w:rsidR="00C8483A" w:rsidRPr="00A95313" w:rsidRDefault="00597142" w:rsidP="00A95313">
            <w:pPr>
              <w:spacing w:after="120" w:line="360" w:lineRule="auto"/>
              <w:contextualSpacing/>
              <w:jc w:val="center"/>
              <w:rPr>
                <w:rFonts w:ascii="Tahoma" w:hAnsi="Tahoma" w:cs="Tahoma"/>
              </w:rPr>
            </w:pPr>
            <w:r>
              <w:rPr>
                <w:rFonts w:ascii="Tahoma" w:hAnsi="Tahoma" w:cs="Tahoma"/>
              </w:rPr>
              <w:t>Zmniejszenie o </w:t>
            </w:r>
            <w:r w:rsidR="00F07595" w:rsidRPr="00A95313">
              <w:rPr>
                <w:rFonts w:ascii="Tahoma" w:hAnsi="Tahoma" w:cs="Tahoma"/>
              </w:rPr>
              <w:t>100%</w:t>
            </w:r>
          </w:p>
        </w:tc>
      </w:tr>
      <w:tr w:rsidR="00F07595" w:rsidRPr="00A95313" w14:paraId="6FA92FD4" w14:textId="77777777" w:rsidTr="00932A12">
        <w:tc>
          <w:tcPr>
            <w:tcW w:w="4639" w:type="dxa"/>
            <w:vAlign w:val="center"/>
          </w:tcPr>
          <w:p w14:paraId="0BFD3664" w14:textId="35AE237F" w:rsidR="00F07595" w:rsidRPr="00A95313" w:rsidRDefault="00F07595" w:rsidP="00A95313">
            <w:pPr>
              <w:spacing w:after="120" w:line="360" w:lineRule="auto"/>
              <w:contextualSpacing/>
              <w:rPr>
                <w:rFonts w:ascii="Tahoma" w:hAnsi="Tahoma" w:cs="Tahoma"/>
              </w:rPr>
            </w:pPr>
            <w:r w:rsidRPr="00A95313">
              <w:rPr>
                <w:rFonts w:ascii="Tahoma" w:hAnsi="Tahoma" w:cs="Tahoma"/>
              </w:rPr>
              <w:t>Sugerowana przez członków ZIDR wysokość świadczeń finansowych realizowanych przez instytucje pomocowe na rzecz  członków rodziny objętej wsparciem realizowanym w ramach modelu</w:t>
            </w:r>
          </w:p>
        </w:tc>
        <w:tc>
          <w:tcPr>
            <w:tcW w:w="1548" w:type="dxa"/>
          </w:tcPr>
          <w:p w14:paraId="0C1C536D" w14:textId="77777777" w:rsidR="00C8483A" w:rsidRPr="00A95313" w:rsidRDefault="00885B2F" w:rsidP="00A95313">
            <w:pPr>
              <w:spacing w:after="120" w:line="360" w:lineRule="auto"/>
              <w:contextualSpacing/>
              <w:jc w:val="center"/>
              <w:rPr>
                <w:rFonts w:ascii="Tahoma" w:hAnsi="Tahoma" w:cs="Tahoma"/>
              </w:rPr>
            </w:pPr>
            <w:r w:rsidRPr="00A95313">
              <w:rPr>
                <w:rFonts w:ascii="Tahoma" w:hAnsi="Tahoma" w:cs="Tahoma"/>
              </w:rPr>
              <w:t>Zmniejszenie o</w:t>
            </w:r>
            <w:r w:rsidR="00F07595" w:rsidRPr="00A95313">
              <w:rPr>
                <w:rFonts w:ascii="Tahoma" w:hAnsi="Tahoma" w:cs="Tahoma"/>
              </w:rPr>
              <w:t xml:space="preserve"> 35% ogółu</w:t>
            </w:r>
          </w:p>
        </w:tc>
        <w:tc>
          <w:tcPr>
            <w:tcW w:w="1416" w:type="dxa"/>
          </w:tcPr>
          <w:p w14:paraId="35B93FCF" w14:textId="77777777" w:rsidR="00C8483A" w:rsidRPr="00A95313" w:rsidRDefault="00885B2F" w:rsidP="00A95313">
            <w:pPr>
              <w:spacing w:after="120" w:line="360" w:lineRule="auto"/>
              <w:contextualSpacing/>
              <w:jc w:val="center"/>
              <w:rPr>
                <w:rFonts w:ascii="Tahoma" w:hAnsi="Tahoma" w:cs="Tahoma"/>
              </w:rPr>
            </w:pPr>
            <w:r w:rsidRPr="00A95313">
              <w:rPr>
                <w:rFonts w:ascii="Tahoma" w:hAnsi="Tahoma" w:cs="Tahoma"/>
              </w:rPr>
              <w:t>Zmniejszenie o</w:t>
            </w:r>
            <w:r w:rsidR="00F07595" w:rsidRPr="00A95313">
              <w:rPr>
                <w:rFonts w:ascii="Tahoma" w:hAnsi="Tahoma" w:cs="Tahoma"/>
              </w:rPr>
              <w:t xml:space="preserve"> więcej niż 35% ogółu</w:t>
            </w:r>
          </w:p>
        </w:tc>
        <w:tc>
          <w:tcPr>
            <w:tcW w:w="1606" w:type="dxa"/>
          </w:tcPr>
          <w:p w14:paraId="1ED1BF6B" w14:textId="120251BC" w:rsidR="00C8483A" w:rsidRPr="00A95313" w:rsidRDefault="00597142" w:rsidP="00A95313">
            <w:pPr>
              <w:spacing w:after="120" w:line="360" w:lineRule="auto"/>
              <w:contextualSpacing/>
              <w:jc w:val="center"/>
              <w:rPr>
                <w:rFonts w:ascii="Tahoma" w:hAnsi="Tahoma" w:cs="Tahoma"/>
              </w:rPr>
            </w:pPr>
            <w:r>
              <w:rPr>
                <w:rFonts w:ascii="Tahoma" w:hAnsi="Tahoma" w:cs="Tahoma"/>
              </w:rPr>
              <w:t>Zmniejszenie o </w:t>
            </w:r>
            <w:r w:rsidR="00F07595" w:rsidRPr="00A95313">
              <w:rPr>
                <w:rFonts w:ascii="Tahoma" w:hAnsi="Tahoma" w:cs="Tahoma"/>
              </w:rPr>
              <w:t>100%</w:t>
            </w:r>
          </w:p>
        </w:tc>
      </w:tr>
    </w:tbl>
    <w:p w14:paraId="773484DE" w14:textId="77777777" w:rsidR="00C35E32" w:rsidRPr="00A95313" w:rsidRDefault="00C35E32" w:rsidP="00A95313">
      <w:pPr>
        <w:spacing w:after="120" w:line="360" w:lineRule="auto"/>
        <w:jc w:val="both"/>
        <w:rPr>
          <w:rFonts w:ascii="Tahoma" w:eastAsia="Times New Roman" w:hAnsi="Tahoma" w:cs="Tahoma"/>
          <w:sz w:val="22"/>
          <w:szCs w:val="22"/>
        </w:rPr>
      </w:pPr>
    </w:p>
    <w:p w14:paraId="5692A4A0" w14:textId="400DA362" w:rsidR="00900C92" w:rsidRDefault="00900C92" w:rsidP="003A5EE3">
      <w:pPr>
        <w:pStyle w:val="Akapitzlist"/>
        <w:numPr>
          <w:ilvl w:val="0"/>
          <w:numId w:val="147"/>
        </w:numPr>
        <w:tabs>
          <w:tab w:val="left" w:pos="426"/>
        </w:tabs>
        <w:spacing w:after="120" w:line="360" w:lineRule="auto"/>
        <w:jc w:val="both"/>
        <w:rPr>
          <w:rFonts w:ascii="Tahoma" w:eastAsia="Arial" w:hAnsi="Tahoma" w:cs="Tahoma"/>
          <w:b/>
          <w:color w:val="31849B" w:themeColor="accent5" w:themeShade="BF"/>
          <w:sz w:val="22"/>
          <w:szCs w:val="22"/>
        </w:rPr>
      </w:pPr>
      <w:r>
        <w:rPr>
          <w:rFonts w:ascii="Tahoma" w:eastAsia="Arial" w:hAnsi="Tahoma" w:cs="Tahoma"/>
          <w:b/>
          <w:color w:val="31849B" w:themeColor="accent5" w:themeShade="BF"/>
          <w:sz w:val="22"/>
          <w:szCs w:val="22"/>
        </w:rPr>
        <w:t>P</w:t>
      </w:r>
      <w:r w:rsidRPr="00900C92">
        <w:rPr>
          <w:rFonts w:ascii="Tahoma" w:eastAsia="Arial" w:hAnsi="Tahoma" w:cs="Tahoma"/>
          <w:b/>
          <w:color w:val="31849B" w:themeColor="accent5" w:themeShade="BF"/>
          <w:sz w:val="22"/>
          <w:szCs w:val="22"/>
        </w:rPr>
        <w:t xml:space="preserve">oziom realizacji </w:t>
      </w:r>
      <w:r>
        <w:rPr>
          <w:rFonts w:ascii="Tahoma" w:eastAsia="Arial" w:hAnsi="Tahoma" w:cs="Tahoma"/>
          <w:b/>
          <w:color w:val="31849B" w:themeColor="accent5" w:themeShade="BF"/>
          <w:sz w:val="22"/>
          <w:szCs w:val="22"/>
        </w:rPr>
        <w:t xml:space="preserve">Modelu w określonej gminie </w:t>
      </w:r>
    </w:p>
    <w:p w14:paraId="3CB13059" w14:textId="77777777" w:rsidR="00900C92" w:rsidRDefault="00900C92" w:rsidP="00900C92">
      <w:pPr>
        <w:tabs>
          <w:tab w:val="left" w:pos="426"/>
        </w:tabs>
        <w:spacing w:after="120" w:line="360" w:lineRule="auto"/>
        <w:contextualSpacing/>
        <w:jc w:val="both"/>
        <w:rPr>
          <w:rFonts w:ascii="Tahoma" w:eastAsia="Arial" w:hAnsi="Tahoma" w:cs="Tahoma"/>
          <w:color w:val="00000A"/>
          <w:sz w:val="22"/>
          <w:szCs w:val="22"/>
        </w:rPr>
      </w:pPr>
      <w:r>
        <w:rPr>
          <w:rFonts w:ascii="Tahoma" w:eastAsia="Arial" w:hAnsi="Tahoma" w:cs="Tahoma"/>
          <w:b/>
          <w:color w:val="31849B" w:themeColor="accent5" w:themeShade="BF"/>
          <w:sz w:val="22"/>
          <w:szCs w:val="22"/>
        </w:rPr>
        <w:tab/>
      </w:r>
      <w:r w:rsidR="00C35E32" w:rsidRPr="00900C92">
        <w:rPr>
          <w:rFonts w:ascii="Tahoma" w:eastAsia="Arial" w:hAnsi="Tahoma" w:cs="Tahoma"/>
          <w:color w:val="00000A"/>
          <w:sz w:val="22"/>
          <w:szCs w:val="22"/>
        </w:rPr>
        <w:t xml:space="preserve">Końcowa ewaluacja działań kierowanych do rodzin objętych wsparciem w ramach Modelu ma na celu zbadanie, w jakim stopniu zrealizowane zostały cele, określone w </w:t>
      </w:r>
      <w:r>
        <w:rPr>
          <w:rFonts w:ascii="Tahoma" w:eastAsia="Arial" w:hAnsi="Tahoma" w:cs="Tahoma"/>
          <w:color w:val="00000A"/>
          <w:sz w:val="22"/>
          <w:szCs w:val="22"/>
        </w:rPr>
        <w:t>schemacie</w:t>
      </w:r>
      <w:r w:rsidR="00C35E32" w:rsidRPr="00900C92">
        <w:rPr>
          <w:rFonts w:ascii="Tahoma" w:eastAsia="Arial" w:hAnsi="Tahoma" w:cs="Tahoma"/>
          <w:color w:val="00000A"/>
          <w:sz w:val="22"/>
          <w:szCs w:val="22"/>
        </w:rPr>
        <w:t xml:space="preserve"> oraz stwierdzenie skuteczności realizowanych w Modelu usług. </w:t>
      </w:r>
    </w:p>
    <w:p w14:paraId="313FC654" w14:textId="74988F62" w:rsidR="00C35E32" w:rsidRPr="00900C92" w:rsidRDefault="00900C92" w:rsidP="00900C92">
      <w:pPr>
        <w:tabs>
          <w:tab w:val="left" w:pos="426"/>
        </w:tabs>
        <w:spacing w:after="120" w:line="360" w:lineRule="auto"/>
        <w:contextualSpacing/>
        <w:jc w:val="both"/>
        <w:rPr>
          <w:rFonts w:ascii="Tahoma" w:eastAsia="Arial" w:hAnsi="Tahoma" w:cs="Tahoma"/>
          <w:sz w:val="22"/>
          <w:szCs w:val="22"/>
        </w:rPr>
      </w:pPr>
      <w:r>
        <w:rPr>
          <w:rFonts w:ascii="Tahoma" w:eastAsia="Arial" w:hAnsi="Tahoma" w:cs="Tahoma"/>
          <w:color w:val="00000A"/>
          <w:sz w:val="22"/>
          <w:szCs w:val="22"/>
        </w:rPr>
        <w:tab/>
      </w:r>
      <w:r w:rsidR="00C35E32" w:rsidRPr="00900C92">
        <w:rPr>
          <w:rFonts w:ascii="Tahoma" w:eastAsia="Arial" w:hAnsi="Tahoma" w:cs="Tahoma"/>
          <w:color w:val="00000A"/>
          <w:sz w:val="22"/>
          <w:szCs w:val="22"/>
        </w:rPr>
        <w:t>Cele ewaluacji są następujące:</w:t>
      </w:r>
    </w:p>
    <w:p w14:paraId="76A84ACC" w14:textId="77777777" w:rsidR="00C35E32" w:rsidRPr="00A95313" w:rsidRDefault="00C35E32" w:rsidP="003A5EE3">
      <w:pPr>
        <w:pStyle w:val="Akapitzlist"/>
        <w:numPr>
          <w:ilvl w:val="0"/>
          <w:numId w:val="50"/>
        </w:numPr>
        <w:spacing w:after="120" w:line="360" w:lineRule="auto"/>
        <w:ind w:left="426"/>
        <w:jc w:val="both"/>
        <w:rPr>
          <w:rFonts w:ascii="Tahoma" w:eastAsia="Arial" w:hAnsi="Tahoma" w:cs="Tahoma"/>
          <w:sz w:val="22"/>
          <w:szCs w:val="22"/>
        </w:rPr>
      </w:pPr>
      <w:r w:rsidRPr="00A95313">
        <w:rPr>
          <w:rFonts w:ascii="Tahoma" w:eastAsia="Arial" w:hAnsi="Tahoma" w:cs="Tahoma"/>
          <w:sz w:val="22"/>
          <w:szCs w:val="22"/>
        </w:rPr>
        <w:t xml:space="preserve">określenie przez </w:t>
      </w:r>
      <w:r w:rsidR="001542C0" w:rsidRPr="00A95313">
        <w:rPr>
          <w:rFonts w:ascii="Tahoma" w:eastAsia="Arial" w:hAnsi="Tahoma" w:cs="Tahoma"/>
          <w:sz w:val="22"/>
          <w:szCs w:val="22"/>
        </w:rPr>
        <w:t>u</w:t>
      </w:r>
      <w:r w:rsidR="0065036B" w:rsidRPr="00A95313">
        <w:rPr>
          <w:rFonts w:ascii="Tahoma" w:eastAsia="Arial" w:hAnsi="Tahoma" w:cs="Tahoma"/>
          <w:sz w:val="22"/>
          <w:szCs w:val="22"/>
        </w:rPr>
        <w:t>ż</w:t>
      </w:r>
      <w:r w:rsidR="001542C0" w:rsidRPr="00A95313">
        <w:rPr>
          <w:rFonts w:ascii="Tahoma" w:eastAsia="Arial" w:hAnsi="Tahoma" w:cs="Tahoma"/>
          <w:sz w:val="22"/>
          <w:szCs w:val="22"/>
        </w:rPr>
        <w:t>ytkowników</w:t>
      </w:r>
      <w:r w:rsidRPr="00A95313">
        <w:rPr>
          <w:rFonts w:ascii="Tahoma" w:eastAsia="Arial" w:hAnsi="Tahoma" w:cs="Tahoma"/>
          <w:sz w:val="22"/>
          <w:szCs w:val="22"/>
        </w:rPr>
        <w:t xml:space="preserve"> wsparcia zmian, jakie zaszły w ich rodzinach, poprzez rozwiązanie zdiagnozowanych na początku pracy z rodziną problemów, określenie korzyści, jakie rodziny wyniosły w związku z udziałem w realizacji Modelu;</w:t>
      </w:r>
    </w:p>
    <w:p w14:paraId="314A5C7C" w14:textId="1BC1A6A1" w:rsidR="00C35E32" w:rsidRPr="00A95313" w:rsidRDefault="00C35E32" w:rsidP="003A5EE3">
      <w:pPr>
        <w:pStyle w:val="Akapitzlist"/>
        <w:numPr>
          <w:ilvl w:val="0"/>
          <w:numId w:val="50"/>
        </w:numPr>
        <w:spacing w:after="120" w:line="360" w:lineRule="auto"/>
        <w:ind w:left="426"/>
        <w:jc w:val="both"/>
        <w:rPr>
          <w:rFonts w:ascii="Tahoma" w:eastAsia="Arial" w:hAnsi="Tahoma" w:cs="Tahoma"/>
          <w:sz w:val="22"/>
          <w:szCs w:val="22"/>
        </w:rPr>
      </w:pPr>
      <w:r w:rsidRPr="00A95313">
        <w:rPr>
          <w:rFonts w:ascii="Tahoma" w:eastAsia="Arial" w:hAnsi="Tahoma" w:cs="Tahoma"/>
          <w:sz w:val="22"/>
          <w:szCs w:val="22"/>
        </w:rPr>
        <w:t>określenie stopnia efektywności usługi (wartości osiągniętych rezultatów) w zakresie rozwiązania zgłaszanych problemów/obszarów pracy z rodziną i zdiagnozowania potrzeby rodzin co do przedłużenia wsparcia i dalszej współpracy z instytucją wdrażającą Model lub poszczególnymi specjalistami;</w:t>
      </w:r>
    </w:p>
    <w:p w14:paraId="0CCADBF0" w14:textId="3AA36D26" w:rsidR="00C35E32" w:rsidRPr="00A95313" w:rsidRDefault="00C35E32" w:rsidP="003A5EE3">
      <w:pPr>
        <w:pStyle w:val="Akapitzlist"/>
        <w:numPr>
          <w:ilvl w:val="0"/>
          <w:numId w:val="50"/>
        </w:numPr>
        <w:spacing w:after="120" w:line="360" w:lineRule="auto"/>
        <w:ind w:left="426"/>
        <w:jc w:val="both"/>
        <w:rPr>
          <w:rFonts w:ascii="Tahoma" w:eastAsia="Arial" w:hAnsi="Tahoma" w:cs="Tahoma"/>
          <w:sz w:val="22"/>
          <w:szCs w:val="22"/>
        </w:rPr>
      </w:pPr>
      <w:r w:rsidRPr="00A95313">
        <w:rPr>
          <w:rFonts w:ascii="Tahoma" w:eastAsia="Arial" w:hAnsi="Tahoma" w:cs="Tahoma"/>
          <w:sz w:val="22"/>
          <w:szCs w:val="22"/>
        </w:rPr>
        <w:t>oceny samego Modelu, tj. zalet, mocnych stron oraz wa</w:t>
      </w:r>
      <w:r w:rsidR="00597142">
        <w:rPr>
          <w:rFonts w:ascii="Tahoma" w:eastAsia="Arial" w:hAnsi="Tahoma" w:cs="Tahoma"/>
          <w:sz w:val="22"/>
          <w:szCs w:val="22"/>
        </w:rPr>
        <w:t>d, słabych stron, informacji na </w:t>
      </w:r>
      <w:r w:rsidRPr="00A95313">
        <w:rPr>
          <w:rFonts w:ascii="Tahoma" w:eastAsia="Arial" w:hAnsi="Tahoma" w:cs="Tahoma"/>
          <w:sz w:val="22"/>
          <w:szCs w:val="22"/>
        </w:rPr>
        <w:t>temat tego, czego zabrakło w ramach Modelu;</w:t>
      </w:r>
    </w:p>
    <w:p w14:paraId="6AEACA92" w14:textId="283A52A5" w:rsidR="007C05A0" w:rsidRDefault="00C35E32" w:rsidP="003A5EE3">
      <w:pPr>
        <w:pStyle w:val="Akapitzlist"/>
        <w:numPr>
          <w:ilvl w:val="0"/>
          <w:numId w:val="50"/>
        </w:numPr>
        <w:spacing w:after="120" w:line="360" w:lineRule="auto"/>
        <w:ind w:left="426"/>
        <w:jc w:val="both"/>
        <w:rPr>
          <w:rFonts w:ascii="Tahoma" w:eastAsia="Arial" w:hAnsi="Tahoma" w:cs="Tahoma"/>
          <w:sz w:val="22"/>
          <w:szCs w:val="22"/>
        </w:rPr>
      </w:pPr>
      <w:r w:rsidRPr="00A95313">
        <w:rPr>
          <w:rFonts w:ascii="Tahoma" w:eastAsia="Arial" w:hAnsi="Tahoma" w:cs="Tahoma"/>
          <w:sz w:val="22"/>
          <w:szCs w:val="22"/>
        </w:rPr>
        <w:t>wskazania do zastosowania ewentualnych zmian w Modelu, przed wdrożeniem jego założeń przez inne instytucje.</w:t>
      </w:r>
    </w:p>
    <w:p w14:paraId="60815649" w14:textId="77777777" w:rsidR="00BC3085" w:rsidRPr="00BC3085" w:rsidRDefault="00BC3085" w:rsidP="00BC3085">
      <w:pPr>
        <w:pStyle w:val="Akapitzlist"/>
        <w:spacing w:after="120" w:line="360" w:lineRule="auto"/>
        <w:ind w:left="426"/>
        <w:jc w:val="both"/>
        <w:rPr>
          <w:rFonts w:ascii="Tahoma" w:eastAsia="Arial" w:hAnsi="Tahoma" w:cs="Tahoma"/>
          <w:sz w:val="22"/>
          <w:szCs w:val="22"/>
        </w:rPr>
      </w:pPr>
    </w:p>
    <w:p w14:paraId="4C6A3CDF" w14:textId="28F68B3E" w:rsidR="006638DE" w:rsidRPr="00A95313" w:rsidRDefault="00C35E32" w:rsidP="00900C92">
      <w:pPr>
        <w:spacing w:after="120" w:line="360" w:lineRule="auto"/>
        <w:ind w:firstLine="426"/>
        <w:contextualSpacing/>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Proponowane na tym etapie wskaźniki:</w:t>
      </w:r>
      <w:bookmarkStart w:id="89" w:name="page51"/>
      <w:bookmarkEnd w:id="89"/>
    </w:p>
    <w:p w14:paraId="22AE1E57" w14:textId="291892D1" w:rsidR="00C35E32" w:rsidRPr="00A95313" w:rsidRDefault="00900C92" w:rsidP="003A5EE3">
      <w:pPr>
        <w:pStyle w:val="Akapitzlist"/>
        <w:numPr>
          <w:ilvl w:val="0"/>
          <w:numId w:val="51"/>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u</w:t>
      </w:r>
      <w:r w:rsidR="00C35E32" w:rsidRPr="00A95313">
        <w:rPr>
          <w:rFonts w:ascii="Tahoma" w:eastAsia="Arial" w:hAnsi="Tahoma" w:cs="Tahoma"/>
          <w:color w:val="000000" w:themeColor="text1"/>
          <w:sz w:val="22"/>
          <w:szCs w:val="22"/>
        </w:rPr>
        <w:t>średniona ocena efektywności Modelu formułowana przez członków rodzin objętych wsparciem realizowanym w jego ramach</w:t>
      </w:r>
      <w:r>
        <w:rPr>
          <w:rFonts w:ascii="Tahoma" w:eastAsia="Arial" w:hAnsi="Tahoma" w:cs="Tahoma"/>
          <w:color w:val="000000" w:themeColor="text1"/>
          <w:sz w:val="22"/>
          <w:szCs w:val="22"/>
        </w:rPr>
        <w:t xml:space="preserve"> </w:t>
      </w:r>
      <w:r w:rsidR="00595E72" w:rsidRPr="00A95313">
        <w:rPr>
          <w:rFonts w:ascii="Tahoma" w:eastAsia="Arial" w:hAnsi="Tahoma" w:cs="Tahoma"/>
          <w:color w:val="000000" w:themeColor="text1"/>
          <w:sz w:val="22"/>
          <w:szCs w:val="22"/>
        </w:rPr>
        <w:t>(</w:t>
      </w:r>
      <w:r>
        <w:rPr>
          <w:rFonts w:ascii="Tahoma" w:eastAsia="Arial" w:hAnsi="Tahoma" w:cs="Tahoma"/>
          <w:color w:val="000000" w:themeColor="text1"/>
          <w:sz w:val="22"/>
          <w:szCs w:val="22"/>
        </w:rPr>
        <w:t>a</w:t>
      </w:r>
      <w:r w:rsidR="00595E72" w:rsidRPr="00A95313">
        <w:rPr>
          <w:rFonts w:ascii="Tahoma" w:eastAsia="Arial" w:hAnsi="Tahoma" w:cs="Tahoma"/>
          <w:color w:val="000000" w:themeColor="text1"/>
          <w:sz w:val="22"/>
          <w:szCs w:val="22"/>
        </w:rPr>
        <w:t xml:space="preserve">lgorytm: średnia arytmetyczna ocen dokonywanych w skali </w:t>
      </w:r>
      <w:r w:rsidR="0034581C" w:rsidRPr="00A95313">
        <w:rPr>
          <w:rFonts w:ascii="Tahoma" w:eastAsia="Arial" w:hAnsi="Tahoma" w:cs="Tahoma"/>
          <w:color w:val="000000" w:themeColor="text1"/>
          <w:sz w:val="22"/>
          <w:szCs w:val="22"/>
        </w:rPr>
        <w:t>1</w:t>
      </w:r>
      <w:r w:rsidR="00AA33F5" w:rsidRPr="00A95313">
        <w:rPr>
          <w:rFonts w:ascii="Tahoma" w:eastAsia="Arial" w:hAnsi="Tahoma" w:cs="Tahoma"/>
          <w:color w:val="000000" w:themeColor="text1"/>
          <w:sz w:val="22"/>
          <w:szCs w:val="22"/>
        </w:rPr>
        <w:t>–5</w:t>
      </w:r>
      <w:r w:rsidR="00595E72" w:rsidRPr="00A95313">
        <w:rPr>
          <w:rFonts w:ascii="Tahoma" w:eastAsia="Arial" w:hAnsi="Tahoma" w:cs="Tahoma"/>
          <w:color w:val="000000" w:themeColor="text1"/>
          <w:sz w:val="22"/>
          <w:szCs w:val="22"/>
        </w:rPr>
        <w:t>; zgodnie z zaleceniem zawartym w narzędziu ewaluacji)</w:t>
      </w:r>
      <w:r>
        <w:rPr>
          <w:rFonts w:ascii="Tahoma" w:eastAsia="Arial" w:hAnsi="Tahoma" w:cs="Tahoma"/>
          <w:color w:val="000000" w:themeColor="text1"/>
          <w:sz w:val="22"/>
          <w:szCs w:val="22"/>
        </w:rPr>
        <w:t>;</w:t>
      </w:r>
    </w:p>
    <w:p w14:paraId="0CCEB598" w14:textId="5E048C11" w:rsidR="00C35E32" w:rsidRPr="00A95313" w:rsidRDefault="00900C92" w:rsidP="003A5EE3">
      <w:pPr>
        <w:pStyle w:val="Akapitzlist"/>
        <w:numPr>
          <w:ilvl w:val="0"/>
          <w:numId w:val="51"/>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lastRenderedPageBreak/>
        <w:t>u</w:t>
      </w:r>
      <w:r w:rsidR="00C35E32" w:rsidRPr="00A95313">
        <w:rPr>
          <w:rFonts w:ascii="Tahoma" w:eastAsia="Arial" w:hAnsi="Tahoma" w:cs="Tahoma"/>
          <w:color w:val="000000" w:themeColor="text1"/>
          <w:sz w:val="22"/>
          <w:szCs w:val="22"/>
        </w:rPr>
        <w:t>średniona ocena efektywności poszczególnych działań realizowanych w ramach Modelu</w:t>
      </w:r>
      <w:r>
        <w:rPr>
          <w:rFonts w:ascii="Tahoma" w:eastAsia="Arial" w:hAnsi="Tahoma" w:cs="Tahoma"/>
          <w:color w:val="000000" w:themeColor="text1"/>
          <w:sz w:val="22"/>
          <w:szCs w:val="22"/>
        </w:rPr>
        <w:t>,</w:t>
      </w:r>
      <w:r w:rsidR="00C35E32" w:rsidRPr="00A95313">
        <w:rPr>
          <w:rFonts w:ascii="Tahoma" w:eastAsia="Arial" w:hAnsi="Tahoma" w:cs="Tahoma"/>
          <w:color w:val="000000" w:themeColor="text1"/>
          <w:sz w:val="22"/>
          <w:szCs w:val="22"/>
        </w:rPr>
        <w:t xml:space="preserve"> formułowana przez członków rodzin objętych wsparciem realizowanym w jego ramach</w:t>
      </w:r>
      <w:r w:rsidR="00595E72" w:rsidRPr="00A95313">
        <w:rPr>
          <w:rFonts w:ascii="Tahoma" w:eastAsia="Arial" w:hAnsi="Tahoma" w:cs="Tahoma"/>
          <w:color w:val="000000" w:themeColor="text1"/>
          <w:sz w:val="22"/>
          <w:szCs w:val="22"/>
        </w:rPr>
        <w:t xml:space="preserve"> (</w:t>
      </w:r>
      <w:r>
        <w:rPr>
          <w:rFonts w:ascii="Tahoma" w:eastAsia="Arial" w:hAnsi="Tahoma" w:cs="Tahoma"/>
          <w:color w:val="000000" w:themeColor="text1"/>
          <w:sz w:val="22"/>
          <w:szCs w:val="22"/>
        </w:rPr>
        <w:t>a</w:t>
      </w:r>
      <w:r w:rsidR="00595E72" w:rsidRPr="00A95313">
        <w:rPr>
          <w:rFonts w:ascii="Tahoma" w:eastAsia="Arial" w:hAnsi="Tahoma" w:cs="Tahoma"/>
          <w:color w:val="000000" w:themeColor="text1"/>
          <w:sz w:val="22"/>
          <w:szCs w:val="22"/>
        </w:rPr>
        <w:t xml:space="preserve">lgorytm: średnia arytmetyczna ocen dokonywanych w skali </w:t>
      </w:r>
      <w:r w:rsidR="0034581C" w:rsidRPr="00A95313">
        <w:rPr>
          <w:rFonts w:ascii="Tahoma" w:eastAsia="Arial" w:hAnsi="Tahoma" w:cs="Tahoma"/>
          <w:color w:val="000000" w:themeColor="text1"/>
          <w:sz w:val="22"/>
          <w:szCs w:val="22"/>
        </w:rPr>
        <w:t>1</w:t>
      </w:r>
      <w:r w:rsidR="00AA33F5" w:rsidRPr="00A95313">
        <w:rPr>
          <w:rFonts w:ascii="Tahoma" w:eastAsia="Arial" w:hAnsi="Tahoma" w:cs="Tahoma"/>
          <w:color w:val="000000" w:themeColor="text1"/>
          <w:sz w:val="22"/>
          <w:szCs w:val="22"/>
        </w:rPr>
        <w:t>–</w:t>
      </w:r>
      <w:r w:rsidR="00595E72" w:rsidRPr="00A95313">
        <w:rPr>
          <w:rFonts w:ascii="Tahoma" w:eastAsia="Arial" w:hAnsi="Tahoma" w:cs="Tahoma"/>
          <w:color w:val="000000" w:themeColor="text1"/>
          <w:sz w:val="22"/>
          <w:szCs w:val="22"/>
        </w:rPr>
        <w:t>5; zgodnie z zaleceniem zawartym w narzędziu ewaluacji)</w:t>
      </w:r>
      <w:r>
        <w:rPr>
          <w:rFonts w:ascii="Tahoma" w:eastAsia="Arial" w:hAnsi="Tahoma" w:cs="Tahoma"/>
          <w:color w:val="000000" w:themeColor="text1"/>
          <w:sz w:val="22"/>
          <w:szCs w:val="22"/>
        </w:rPr>
        <w:t>;</w:t>
      </w:r>
    </w:p>
    <w:p w14:paraId="71192E5B" w14:textId="376752F1" w:rsidR="00C35E32" w:rsidRPr="00A95313" w:rsidRDefault="00900C92" w:rsidP="003A5EE3">
      <w:pPr>
        <w:pStyle w:val="Akapitzlist"/>
        <w:numPr>
          <w:ilvl w:val="0"/>
          <w:numId w:val="51"/>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u</w:t>
      </w:r>
      <w:r w:rsidR="00C35E32" w:rsidRPr="00A95313">
        <w:rPr>
          <w:rFonts w:ascii="Tahoma" w:eastAsia="Arial" w:hAnsi="Tahoma" w:cs="Tahoma"/>
          <w:color w:val="000000" w:themeColor="text1"/>
          <w:sz w:val="22"/>
          <w:szCs w:val="22"/>
        </w:rPr>
        <w:t>średniona ocena motywacji do wzięcia udziału w kolejnych etapach realizacji Modelu członków rodzin objętych wsparciem realizowanym w jego ramach</w:t>
      </w:r>
      <w:r w:rsidR="00595E72" w:rsidRPr="00A95313">
        <w:rPr>
          <w:rFonts w:ascii="Tahoma" w:eastAsia="Arial" w:hAnsi="Tahoma" w:cs="Tahoma"/>
          <w:color w:val="000000" w:themeColor="text1"/>
          <w:sz w:val="22"/>
          <w:szCs w:val="22"/>
        </w:rPr>
        <w:t xml:space="preserve"> (</w:t>
      </w:r>
      <w:r>
        <w:rPr>
          <w:rFonts w:ascii="Tahoma" w:eastAsia="Arial" w:hAnsi="Tahoma" w:cs="Tahoma"/>
          <w:color w:val="000000" w:themeColor="text1"/>
          <w:sz w:val="22"/>
          <w:szCs w:val="22"/>
        </w:rPr>
        <w:t>a</w:t>
      </w:r>
      <w:r w:rsidR="00595E72" w:rsidRPr="00A95313">
        <w:rPr>
          <w:rFonts w:ascii="Tahoma" w:eastAsia="Arial" w:hAnsi="Tahoma" w:cs="Tahoma"/>
          <w:color w:val="000000" w:themeColor="text1"/>
          <w:sz w:val="22"/>
          <w:szCs w:val="22"/>
        </w:rPr>
        <w:t xml:space="preserve">lgorytm: średnia arytmetyczna ocen dokonywanych w skali </w:t>
      </w:r>
      <w:r w:rsidR="0034581C" w:rsidRPr="00A95313">
        <w:rPr>
          <w:rFonts w:ascii="Tahoma" w:eastAsia="Arial" w:hAnsi="Tahoma" w:cs="Tahoma"/>
          <w:color w:val="000000" w:themeColor="text1"/>
          <w:sz w:val="22"/>
          <w:szCs w:val="22"/>
        </w:rPr>
        <w:t>1</w:t>
      </w:r>
      <w:r w:rsidR="00595E72" w:rsidRPr="00A95313">
        <w:rPr>
          <w:rFonts w:ascii="Tahoma" w:eastAsia="Arial" w:hAnsi="Tahoma" w:cs="Tahoma"/>
          <w:color w:val="000000" w:themeColor="text1"/>
          <w:sz w:val="22"/>
          <w:szCs w:val="22"/>
        </w:rPr>
        <w:t>–5; zgodnie z zalece</w:t>
      </w:r>
      <w:r w:rsidR="00597142">
        <w:rPr>
          <w:rFonts w:ascii="Tahoma" w:eastAsia="Arial" w:hAnsi="Tahoma" w:cs="Tahoma"/>
          <w:color w:val="000000" w:themeColor="text1"/>
          <w:sz w:val="22"/>
          <w:szCs w:val="22"/>
        </w:rPr>
        <w:t>niem zawartym w </w:t>
      </w:r>
      <w:r w:rsidR="00595E72" w:rsidRPr="00A95313">
        <w:rPr>
          <w:rFonts w:ascii="Tahoma" w:eastAsia="Arial" w:hAnsi="Tahoma" w:cs="Tahoma"/>
          <w:color w:val="000000" w:themeColor="text1"/>
          <w:sz w:val="22"/>
          <w:szCs w:val="22"/>
        </w:rPr>
        <w:t>narzędziu ewaluacji)</w:t>
      </w:r>
      <w:r>
        <w:rPr>
          <w:rFonts w:ascii="Tahoma" w:eastAsia="Arial" w:hAnsi="Tahoma" w:cs="Tahoma"/>
          <w:color w:val="000000" w:themeColor="text1"/>
          <w:sz w:val="22"/>
          <w:szCs w:val="22"/>
        </w:rPr>
        <w:t>;</w:t>
      </w:r>
    </w:p>
    <w:p w14:paraId="6E14445A" w14:textId="331F8EB2" w:rsidR="00C35E32" w:rsidRPr="00A95313" w:rsidRDefault="00AA33F5" w:rsidP="003A5EE3">
      <w:pPr>
        <w:pStyle w:val="Akapitzlist"/>
        <w:numPr>
          <w:ilvl w:val="0"/>
          <w:numId w:val="51"/>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u</w:t>
      </w:r>
      <w:r w:rsidR="00C35E32" w:rsidRPr="00A95313">
        <w:rPr>
          <w:rFonts w:ascii="Tahoma" w:eastAsia="Arial" w:hAnsi="Tahoma" w:cs="Tahoma"/>
          <w:color w:val="000000" w:themeColor="text1"/>
          <w:sz w:val="22"/>
          <w:szCs w:val="22"/>
        </w:rPr>
        <w:t>średniona ocena dostępu do informacji dotyczących działań realizowanych w ramach Modelu formułowana przez członków rodzin objętych wsparciem realizowanym w jego ramach</w:t>
      </w:r>
      <w:r w:rsidR="00595E72" w:rsidRPr="00A95313">
        <w:rPr>
          <w:rFonts w:ascii="Tahoma" w:eastAsia="Arial" w:hAnsi="Tahoma" w:cs="Tahoma"/>
          <w:color w:val="000000" w:themeColor="text1"/>
          <w:sz w:val="22"/>
          <w:szCs w:val="22"/>
        </w:rPr>
        <w:t xml:space="preserve"> (</w:t>
      </w:r>
      <w:r>
        <w:rPr>
          <w:rFonts w:ascii="Tahoma" w:eastAsia="Arial" w:hAnsi="Tahoma" w:cs="Tahoma"/>
          <w:color w:val="000000" w:themeColor="text1"/>
          <w:sz w:val="22"/>
          <w:szCs w:val="22"/>
        </w:rPr>
        <w:t>a</w:t>
      </w:r>
      <w:r w:rsidR="00595E72" w:rsidRPr="00A95313">
        <w:rPr>
          <w:rFonts w:ascii="Tahoma" w:eastAsia="Arial" w:hAnsi="Tahoma" w:cs="Tahoma"/>
          <w:color w:val="000000" w:themeColor="text1"/>
          <w:sz w:val="22"/>
          <w:szCs w:val="22"/>
        </w:rPr>
        <w:t xml:space="preserve">lgorytm: średnia arytmetyczna ocen dokonywanych w skali </w:t>
      </w:r>
      <w:r w:rsidR="0034581C" w:rsidRPr="00A95313">
        <w:rPr>
          <w:rFonts w:ascii="Tahoma" w:eastAsia="Arial" w:hAnsi="Tahoma" w:cs="Tahoma"/>
          <w:color w:val="000000" w:themeColor="text1"/>
          <w:sz w:val="22"/>
          <w:szCs w:val="22"/>
        </w:rPr>
        <w:t>1</w:t>
      </w:r>
      <w:r w:rsidR="00597142">
        <w:rPr>
          <w:rFonts w:ascii="Tahoma" w:eastAsia="Arial" w:hAnsi="Tahoma" w:cs="Tahoma"/>
          <w:color w:val="000000" w:themeColor="text1"/>
          <w:sz w:val="22"/>
          <w:szCs w:val="22"/>
        </w:rPr>
        <w:t>–5; zgodnie z </w:t>
      </w:r>
      <w:r w:rsidR="00595E72" w:rsidRPr="00A95313">
        <w:rPr>
          <w:rFonts w:ascii="Tahoma" w:eastAsia="Arial" w:hAnsi="Tahoma" w:cs="Tahoma"/>
          <w:color w:val="000000" w:themeColor="text1"/>
          <w:sz w:val="22"/>
          <w:szCs w:val="22"/>
        </w:rPr>
        <w:t>zaleceniem zawartym w narzędziu ewaluacji)</w:t>
      </w:r>
      <w:r>
        <w:rPr>
          <w:rFonts w:ascii="Tahoma" w:eastAsia="Arial" w:hAnsi="Tahoma" w:cs="Tahoma"/>
          <w:color w:val="000000" w:themeColor="text1"/>
          <w:sz w:val="22"/>
          <w:szCs w:val="22"/>
        </w:rPr>
        <w:t>;</w:t>
      </w:r>
    </w:p>
    <w:p w14:paraId="1A8F3519" w14:textId="24CCC175" w:rsidR="00C35E32" w:rsidRPr="00A95313" w:rsidRDefault="00AA33F5" w:rsidP="003A5EE3">
      <w:pPr>
        <w:pStyle w:val="Akapitzlist"/>
        <w:numPr>
          <w:ilvl w:val="0"/>
          <w:numId w:val="51"/>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od</w:t>
      </w:r>
      <w:r w:rsidR="00885B2F" w:rsidRPr="00A95313">
        <w:rPr>
          <w:rFonts w:ascii="Tahoma" w:eastAsia="Arial" w:hAnsi="Tahoma" w:cs="Tahoma"/>
          <w:color w:val="000000" w:themeColor="text1"/>
          <w:sz w:val="22"/>
          <w:szCs w:val="22"/>
        </w:rPr>
        <w:t>setek</w:t>
      </w:r>
      <w:r w:rsidR="00C35E32" w:rsidRPr="00A95313">
        <w:rPr>
          <w:rFonts w:ascii="Tahoma" w:eastAsia="Arial" w:hAnsi="Tahoma" w:cs="Tahoma"/>
          <w:color w:val="000000" w:themeColor="text1"/>
          <w:sz w:val="22"/>
          <w:szCs w:val="22"/>
        </w:rPr>
        <w:t xml:space="preserve"> rodzin, które zostały wyłączone z systemu wsparcia instytucjonalnego ze względu na realizację celów ujętych w Modelu</w:t>
      </w:r>
      <w:r>
        <w:rPr>
          <w:rFonts w:ascii="Tahoma" w:eastAsia="Arial" w:hAnsi="Tahoma" w:cs="Tahoma"/>
          <w:color w:val="000000" w:themeColor="text1"/>
          <w:sz w:val="22"/>
          <w:szCs w:val="22"/>
        </w:rPr>
        <w:t>;</w:t>
      </w:r>
    </w:p>
    <w:p w14:paraId="02F4B210" w14:textId="73CC82CE" w:rsidR="00C35E32" w:rsidRPr="00A95313" w:rsidRDefault="00AA33F5" w:rsidP="003A5EE3">
      <w:pPr>
        <w:pStyle w:val="Akapitzlist"/>
        <w:numPr>
          <w:ilvl w:val="0"/>
          <w:numId w:val="51"/>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o</w:t>
      </w:r>
      <w:r w:rsidR="00885B2F" w:rsidRPr="00A95313">
        <w:rPr>
          <w:rFonts w:ascii="Tahoma" w:eastAsia="Arial" w:hAnsi="Tahoma" w:cs="Tahoma"/>
          <w:color w:val="000000" w:themeColor="text1"/>
          <w:sz w:val="22"/>
          <w:szCs w:val="22"/>
        </w:rPr>
        <w:t>dsetek</w:t>
      </w:r>
      <w:r w:rsidR="00C35E32" w:rsidRPr="00A95313">
        <w:rPr>
          <w:rFonts w:ascii="Tahoma" w:eastAsia="Arial" w:hAnsi="Tahoma" w:cs="Tahoma"/>
          <w:color w:val="000000" w:themeColor="text1"/>
          <w:sz w:val="22"/>
          <w:szCs w:val="22"/>
        </w:rPr>
        <w:t xml:space="preserve"> pełnoletnich członków rodzin objętych wsparciem realizowanym w ramach modelu, którzy podjęli i utrzymali pracę zawodową</w:t>
      </w:r>
      <w:r>
        <w:rPr>
          <w:rFonts w:ascii="Tahoma" w:eastAsia="Arial" w:hAnsi="Tahoma" w:cs="Tahoma"/>
          <w:color w:val="000000" w:themeColor="text1"/>
          <w:sz w:val="22"/>
          <w:szCs w:val="22"/>
        </w:rPr>
        <w:t>;</w:t>
      </w:r>
    </w:p>
    <w:p w14:paraId="005FC936" w14:textId="569DA4A1" w:rsidR="00C35E32" w:rsidRPr="00A95313" w:rsidRDefault="00AA33F5" w:rsidP="003A5EE3">
      <w:pPr>
        <w:pStyle w:val="Akapitzlist"/>
        <w:numPr>
          <w:ilvl w:val="0"/>
          <w:numId w:val="51"/>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o</w:t>
      </w:r>
      <w:r w:rsidR="00885B2F" w:rsidRPr="00A95313">
        <w:rPr>
          <w:rFonts w:ascii="Tahoma" w:eastAsia="Arial" w:hAnsi="Tahoma" w:cs="Tahoma"/>
          <w:color w:val="000000" w:themeColor="text1"/>
          <w:sz w:val="22"/>
          <w:szCs w:val="22"/>
        </w:rPr>
        <w:t>dsetek</w:t>
      </w:r>
      <w:r w:rsidR="00C35E32" w:rsidRPr="00A95313">
        <w:rPr>
          <w:rFonts w:ascii="Tahoma" w:eastAsia="Arial" w:hAnsi="Tahoma" w:cs="Tahoma"/>
          <w:color w:val="000000" w:themeColor="text1"/>
          <w:sz w:val="22"/>
          <w:szCs w:val="22"/>
        </w:rPr>
        <w:t xml:space="preserve"> kobiet funkcjonujących w rodzinach objętych wsparciem realizowanym w ramach modelu, które podjęły i utrzymały pracę zawodową</w:t>
      </w:r>
      <w:r>
        <w:rPr>
          <w:rFonts w:ascii="Tahoma" w:eastAsia="Arial" w:hAnsi="Tahoma" w:cs="Tahoma"/>
          <w:color w:val="000000" w:themeColor="text1"/>
          <w:sz w:val="22"/>
          <w:szCs w:val="22"/>
        </w:rPr>
        <w:t>;</w:t>
      </w:r>
    </w:p>
    <w:p w14:paraId="75B6D556" w14:textId="349B4EC2" w:rsidR="00C35E32" w:rsidRPr="00A95313" w:rsidRDefault="00AA33F5" w:rsidP="003A5EE3">
      <w:pPr>
        <w:pStyle w:val="Akapitzlist"/>
        <w:numPr>
          <w:ilvl w:val="0"/>
          <w:numId w:val="51"/>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o</w:t>
      </w:r>
      <w:r w:rsidR="00885B2F" w:rsidRPr="00A95313">
        <w:rPr>
          <w:rFonts w:ascii="Tahoma" w:eastAsia="Arial" w:hAnsi="Tahoma" w:cs="Tahoma"/>
          <w:color w:val="000000" w:themeColor="text1"/>
          <w:sz w:val="22"/>
          <w:szCs w:val="22"/>
        </w:rPr>
        <w:t>dsetek</w:t>
      </w:r>
      <w:r w:rsidR="00C35E32" w:rsidRPr="00A95313">
        <w:rPr>
          <w:rFonts w:ascii="Tahoma" w:eastAsia="Arial" w:hAnsi="Tahoma" w:cs="Tahoma"/>
          <w:color w:val="000000" w:themeColor="text1"/>
          <w:sz w:val="22"/>
          <w:szCs w:val="22"/>
        </w:rPr>
        <w:t xml:space="preserve"> pracowników instytucji pomocowych pozytywnie oceniających zmiany wprowadzone w ramach modelu</w:t>
      </w:r>
      <w:r>
        <w:rPr>
          <w:rFonts w:ascii="Tahoma" w:eastAsia="Arial" w:hAnsi="Tahoma" w:cs="Tahoma"/>
          <w:color w:val="000000" w:themeColor="text1"/>
          <w:sz w:val="22"/>
          <w:szCs w:val="22"/>
        </w:rPr>
        <w:t>;</w:t>
      </w:r>
    </w:p>
    <w:p w14:paraId="02234857" w14:textId="503B76D5" w:rsidR="00C35E32" w:rsidRPr="00A95313" w:rsidRDefault="00AA33F5" w:rsidP="003A5EE3">
      <w:pPr>
        <w:pStyle w:val="Akapitzlist"/>
        <w:numPr>
          <w:ilvl w:val="0"/>
          <w:numId w:val="51"/>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o</w:t>
      </w:r>
      <w:r w:rsidR="00885B2F" w:rsidRPr="00A95313">
        <w:rPr>
          <w:rFonts w:ascii="Tahoma" w:eastAsia="Arial" w:hAnsi="Tahoma" w:cs="Tahoma"/>
          <w:color w:val="000000" w:themeColor="text1"/>
          <w:sz w:val="22"/>
          <w:szCs w:val="22"/>
        </w:rPr>
        <w:t>dsetek</w:t>
      </w:r>
      <w:r w:rsidR="00C35E32" w:rsidRPr="00A95313">
        <w:rPr>
          <w:rFonts w:ascii="Tahoma" w:eastAsia="Arial" w:hAnsi="Tahoma" w:cs="Tahoma"/>
          <w:color w:val="000000" w:themeColor="text1"/>
          <w:sz w:val="22"/>
          <w:szCs w:val="22"/>
        </w:rPr>
        <w:t xml:space="preserve"> pracowników instytucji pozarządowych pozytywnie oceniających zmiany wprowadzone w ramach modelu</w:t>
      </w:r>
      <w:r>
        <w:rPr>
          <w:rFonts w:ascii="Tahoma" w:eastAsia="Arial" w:hAnsi="Tahoma" w:cs="Tahoma"/>
          <w:color w:val="000000" w:themeColor="text1"/>
          <w:sz w:val="22"/>
          <w:szCs w:val="22"/>
        </w:rPr>
        <w:t>;</w:t>
      </w:r>
    </w:p>
    <w:p w14:paraId="69CA06E0" w14:textId="0065EBD1" w:rsidR="00BC3085" w:rsidRDefault="00AA33F5" w:rsidP="003A5EE3">
      <w:pPr>
        <w:pStyle w:val="Akapitzlist"/>
        <w:numPr>
          <w:ilvl w:val="0"/>
          <w:numId w:val="51"/>
        </w:numPr>
        <w:spacing w:after="120" w:line="360" w:lineRule="auto"/>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o</w:t>
      </w:r>
      <w:r w:rsidR="00885B2F" w:rsidRPr="00A95313">
        <w:rPr>
          <w:rFonts w:ascii="Tahoma" w:eastAsia="Arial" w:hAnsi="Tahoma" w:cs="Tahoma"/>
          <w:color w:val="000000" w:themeColor="text1"/>
          <w:sz w:val="22"/>
          <w:szCs w:val="22"/>
        </w:rPr>
        <w:t>dsetek</w:t>
      </w:r>
      <w:r w:rsidR="00C35E32" w:rsidRPr="00A95313">
        <w:rPr>
          <w:rFonts w:ascii="Tahoma" w:eastAsia="Arial" w:hAnsi="Tahoma" w:cs="Tahoma"/>
          <w:color w:val="000000" w:themeColor="text1"/>
          <w:sz w:val="22"/>
          <w:szCs w:val="22"/>
        </w:rPr>
        <w:t xml:space="preserve"> działań realizowanych niezgodnie z wytycznymi Strategii Rozwiązywania Problemów Społecznych w danym Mieście/danej Gminie.</w:t>
      </w:r>
    </w:p>
    <w:p w14:paraId="61145890" w14:textId="784386E6" w:rsidR="00BC3085" w:rsidRPr="00A743A9" w:rsidRDefault="00BC3085" w:rsidP="00A743A9">
      <w:pPr>
        <w:pStyle w:val="Nagwek3"/>
        <w:rPr>
          <w:rFonts w:ascii="Tahoma" w:eastAsia="Arial" w:hAnsi="Tahoma" w:cs="Tahoma"/>
        </w:rPr>
      </w:pPr>
    </w:p>
    <w:p w14:paraId="211A8091" w14:textId="0E977420" w:rsidR="00BC3085" w:rsidRDefault="00BC3085" w:rsidP="00A743A9">
      <w:pPr>
        <w:pStyle w:val="Nagwek3"/>
        <w:rPr>
          <w:rFonts w:ascii="Tahoma" w:eastAsia="Arial" w:hAnsi="Tahoma" w:cs="Tahoma"/>
          <w:i/>
          <w:iCs/>
          <w:color w:val="31849B" w:themeColor="accent5" w:themeShade="BF"/>
          <w:sz w:val="24"/>
          <w:szCs w:val="24"/>
        </w:rPr>
      </w:pPr>
      <w:bookmarkStart w:id="90" w:name="_Toc68716859"/>
      <w:bookmarkStart w:id="91" w:name="_Toc68721894"/>
      <w:r w:rsidRPr="00E86CCA">
        <w:rPr>
          <w:rFonts w:ascii="Tahoma" w:eastAsia="Arial" w:hAnsi="Tahoma" w:cs="Tahoma"/>
          <w:i/>
          <w:iCs/>
          <w:color w:val="31849B" w:themeColor="accent5" w:themeShade="BF"/>
          <w:sz w:val="24"/>
          <w:szCs w:val="24"/>
        </w:rPr>
        <w:t xml:space="preserve">Tabela 6. Zakładane poziomy wskaźników realizacji projektu – ocena ex-post. (takimi jak: wywiady, IPS, ankiety, </w:t>
      </w:r>
      <w:proofErr w:type="spellStart"/>
      <w:r w:rsidRPr="00E86CCA">
        <w:rPr>
          <w:rFonts w:ascii="Tahoma" w:eastAsia="Arial" w:hAnsi="Tahoma" w:cs="Tahoma"/>
          <w:i/>
          <w:iCs/>
          <w:color w:val="31849B" w:themeColor="accent5" w:themeShade="BF"/>
          <w:sz w:val="24"/>
          <w:szCs w:val="24"/>
        </w:rPr>
        <w:t>genogram</w:t>
      </w:r>
      <w:proofErr w:type="spellEnd"/>
      <w:r w:rsidRPr="00E86CCA">
        <w:rPr>
          <w:rFonts w:ascii="Tahoma" w:eastAsia="Arial" w:hAnsi="Tahoma" w:cs="Tahoma"/>
          <w:i/>
          <w:iCs/>
          <w:color w:val="31849B" w:themeColor="accent5" w:themeShade="BF"/>
          <w:sz w:val="24"/>
          <w:szCs w:val="24"/>
        </w:rPr>
        <w:t xml:space="preserve">, </w:t>
      </w:r>
      <w:proofErr w:type="spellStart"/>
      <w:r w:rsidRPr="00E86CCA">
        <w:rPr>
          <w:rFonts w:ascii="Tahoma" w:eastAsia="Arial" w:hAnsi="Tahoma" w:cs="Tahoma"/>
          <w:i/>
          <w:iCs/>
          <w:color w:val="31849B" w:themeColor="accent5" w:themeShade="BF"/>
          <w:sz w:val="24"/>
          <w:szCs w:val="24"/>
        </w:rPr>
        <w:t>ekogram</w:t>
      </w:r>
      <w:proofErr w:type="spellEnd"/>
      <w:r w:rsidRPr="00E86CCA">
        <w:rPr>
          <w:rFonts w:ascii="Tahoma" w:eastAsia="Arial" w:hAnsi="Tahoma" w:cs="Tahoma"/>
          <w:i/>
          <w:iCs/>
          <w:color w:val="31849B" w:themeColor="accent5" w:themeShade="BF"/>
          <w:sz w:val="24"/>
          <w:szCs w:val="24"/>
        </w:rPr>
        <w:t>, arkusze)</w:t>
      </w:r>
      <w:bookmarkEnd w:id="90"/>
      <w:bookmarkEnd w:id="91"/>
    </w:p>
    <w:p w14:paraId="634EA0ED" w14:textId="77777777" w:rsidR="0056511C" w:rsidRPr="0056511C" w:rsidRDefault="0056511C" w:rsidP="0056511C"/>
    <w:tbl>
      <w:tblPr>
        <w:tblStyle w:val="Tabela-Siatka"/>
        <w:tblW w:w="9214" w:type="dxa"/>
        <w:tblLook w:val="04A0" w:firstRow="1" w:lastRow="0" w:firstColumn="1" w:lastColumn="0" w:noHBand="0" w:noVBand="1"/>
      </w:tblPr>
      <w:tblGrid>
        <w:gridCol w:w="4705"/>
        <w:gridCol w:w="1394"/>
        <w:gridCol w:w="1509"/>
        <w:gridCol w:w="1606"/>
      </w:tblGrid>
      <w:tr w:rsidR="008F3B1B" w:rsidRPr="00A95313" w14:paraId="7D3C62CA" w14:textId="77777777" w:rsidTr="00BC3085">
        <w:trPr>
          <w:trHeight w:val="430"/>
        </w:trPr>
        <w:tc>
          <w:tcPr>
            <w:tcW w:w="4705" w:type="dxa"/>
            <w:shd w:val="clear" w:color="auto" w:fill="D9D9D9" w:themeFill="background1" w:themeFillShade="D9"/>
          </w:tcPr>
          <w:p w14:paraId="0E17AEC1" w14:textId="763ABEB0" w:rsidR="00C8483A" w:rsidRPr="00A95313" w:rsidRDefault="008F3B1B" w:rsidP="00BC3085">
            <w:pPr>
              <w:spacing w:after="120" w:line="360" w:lineRule="auto"/>
              <w:jc w:val="center"/>
              <w:rPr>
                <w:rFonts w:ascii="Tahoma" w:eastAsiaTheme="majorEastAsia" w:hAnsi="Tahoma" w:cs="Tahoma"/>
                <w:b/>
                <w:bCs/>
                <w:i/>
                <w:iCs/>
                <w:color w:val="4F81BD" w:themeColor="accent1"/>
                <w:sz w:val="22"/>
                <w:szCs w:val="22"/>
              </w:rPr>
            </w:pPr>
            <w:r w:rsidRPr="00A95313">
              <w:rPr>
                <w:rFonts w:ascii="Tahoma" w:hAnsi="Tahoma" w:cs="Tahoma"/>
                <w:b/>
                <w:sz w:val="22"/>
                <w:szCs w:val="22"/>
              </w:rPr>
              <w:t>Wskaźnik</w:t>
            </w:r>
          </w:p>
        </w:tc>
        <w:tc>
          <w:tcPr>
            <w:tcW w:w="1394" w:type="dxa"/>
            <w:shd w:val="clear" w:color="auto" w:fill="D9D9D9" w:themeFill="background1" w:themeFillShade="D9"/>
          </w:tcPr>
          <w:p w14:paraId="3D97D6CA" w14:textId="77777777" w:rsidR="00C8483A" w:rsidRPr="00A95313" w:rsidRDefault="008F3B1B" w:rsidP="00BC3085">
            <w:pPr>
              <w:spacing w:after="120" w:line="360" w:lineRule="auto"/>
              <w:jc w:val="center"/>
              <w:rPr>
                <w:rFonts w:ascii="Tahoma" w:hAnsi="Tahoma" w:cs="Tahoma"/>
                <w:b/>
                <w:sz w:val="22"/>
                <w:szCs w:val="22"/>
              </w:rPr>
            </w:pPr>
            <w:r w:rsidRPr="00A95313">
              <w:rPr>
                <w:rFonts w:ascii="Tahoma" w:hAnsi="Tahoma" w:cs="Tahoma"/>
                <w:b/>
                <w:sz w:val="22"/>
                <w:szCs w:val="22"/>
              </w:rPr>
              <w:t>Poziom minimalny</w:t>
            </w:r>
          </w:p>
        </w:tc>
        <w:tc>
          <w:tcPr>
            <w:tcW w:w="1509" w:type="dxa"/>
            <w:shd w:val="clear" w:color="auto" w:fill="D9D9D9" w:themeFill="background1" w:themeFillShade="D9"/>
          </w:tcPr>
          <w:p w14:paraId="0517D176" w14:textId="77777777" w:rsidR="00C8483A" w:rsidRPr="00A95313" w:rsidRDefault="008F3B1B" w:rsidP="00BC3085">
            <w:pPr>
              <w:spacing w:after="120" w:line="360" w:lineRule="auto"/>
              <w:jc w:val="center"/>
              <w:rPr>
                <w:rFonts w:ascii="Tahoma" w:hAnsi="Tahoma" w:cs="Tahoma"/>
                <w:b/>
                <w:sz w:val="22"/>
                <w:szCs w:val="22"/>
              </w:rPr>
            </w:pPr>
            <w:r w:rsidRPr="00A95313">
              <w:rPr>
                <w:rFonts w:ascii="Tahoma" w:hAnsi="Tahoma" w:cs="Tahoma"/>
                <w:b/>
                <w:sz w:val="22"/>
                <w:szCs w:val="22"/>
              </w:rPr>
              <w:t>Poziom optymalny</w:t>
            </w:r>
          </w:p>
        </w:tc>
        <w:tc>
          <w:tcPr>
            <w:tcW w:w="1606" w:type="dxa"/>
            <w:shd w:val="clear" w:color="auto" w:fill="D9D9D9" w:themeFill="background1" w:themeFillShade="D9"/>
          </w:tcPr>
          <w:p w14:paraId="7DCB59AE" w14:textId="77777777" w:rsidR="00C8483A" w:rsidRPr="00A95313" w:rsidRDefault="008F3B1B" w:rsidP="00BC3085">
            <w:pPr>
              <w:spacing w:after="120" w:line="360" w:lineRule="auto"/>
              <w:jc w:val="center"/>
              <w:rPr>
                <w:rFonts w:ascii="Tahoma" w:eastAsiaTheme="majorEastAsia" w:hAnsi="Tahoma" w:cs="Tahoma"/>
                <w:b/>
                <w:bCs/>
                <w:i/>
                <w:iCs/>
                <w:color w:val="4F81BD" w:themeColor="accent1"/>
                <w:sz w:val="22"/>
                <w:szCs w:val="22"/>
              </w:rPr>
            </w:pPr>
            <w:r w:rsidRPr="00A95313">
              <w:rPr>
                <w:rFonts w:ascii="Tahoma" w:hAnsi="Tahoma" w:cs="Tahoma"/>
                <w:b/>
                <w:sz w:val="22"/>
                <w:szCs w:val="22"/>
              </w:rPr>
              <w:t>Poziom maksymalny</w:t>
            </w:r>
          </w:p>
        </w:tc>
      </w:tr>
      <w:tr w:rsidR="008F3B1B" w:rsidRPr="00A95313" w14:paraId="5A5EED19" w14:textId="77777777" w:rsidTr="00BC3085">
        <w:trPr>
          <w:trHeight w:val="643"/>
        </w:trPr>
        <w:tc>
          <w:tcPr>
            <w:tcW w:w="4705" w:type="dxa"/>
            <w:vAlign w:val="center"/>
          </w:tcPr>
          <w:p w14:paraId="10A6E5E2" w14:textId="474ABDFF" w:rsidR="008F3B1B" w:rsidRPr="00A95313" w:rsidRDefault="008F3B1B" w:rsidP="00A95313">
            <w:pPr>
              <w:spacing w:after="120" w:line="360" w:lineRule="auto"/>
              <w:contextualSpacing/>
              <w:rPr>
                <w:rFonts w:ascii="Tahoma" w:hAnsi="Tahoma" w:cs="Tahoma"/>
              </w:rPr>
            </w:pPr>
            <w:r w:rsidRPr="00A95313">
              <w:rPr>
                <w:rFonts w:ascii="Tahoma" w:hAnsi="Tahoma" w:cs="Tahoma"/>
              </w:rPr>
              <w:t>Uśredniona  ocena efektywności Modelu formułowana przez członków rodzin objętych wsparciem realizowanym w jego ramach</w:t>
            </w:r>
          </w:p>
        </w:tc>
        <w:tc>
          <w:tcPr>
            <w:tcW w:w="1394" w:type="dxa"/>
          </w:tcPr>
          <w:p w14:paraId="6DCDC460" w14:textId="77777777" w:rsidR="00C8483A" w:rsidRPr="00A95313" w:rsidRDefault="00D4456E" w:rsidP="00A95313">
            <w:pPr>
              <w:spacing w:after="120" w:line="360" w:lineRule="auto"/>
              <w:contextualSpacing/>
              <w:jc w:val="center"/>
              <w:rPr>
                <w:rFonts w:ascii="Tahoma" w:hAnsi="Tahoma" w:cs="Tahoma"/>
              </w:rPr>
            </w:pPr>
            <w:r w:rsidRPr="00A95313">
              <w:rPr>
                <w:rFonts w:ascii="Tahoma" w:hAnsi="Tahoma" w:cs="Tahoma"/>
              </w:rPr>
              <w:t>2,5</w:t>
            </w:r>
          </w:p>
        </w:tc>
        <w:tc>
          <w:tcPr>
            <w:tcW w:w="1509" w:type="dxa"/>
          </w:tcPr>
          <w:p w14:paraId="09F37656"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 xml:space="preserve">Powyżej </w:t>
            </w:r>
            <w:r w:rsidR="00D4456E" w:rsidRPr="00A95313">
              <w:rPr>
                <w:rFonts w:ascii="Tahoma" w:hAnsi="Tahoma" w:cs="Tahoma"/>
              </w:rPr>
              <w:t>2,5</w:t>
            </w:r>
          </w:p>
        </w:tc>
        <w:tc>
          <w:tcPr>
            <w:tcW w:w="1606" w:type="dxa"/>
          </w:tcPr>
          <w:p w14:paraId="5C0F849A"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5,0</w:t>
            </w:r>
          </w:p>
        </w:tc>
      </w:tr>
      <w:tr w:rsidR="008F3B1B" w:rsidRPr="00A95313" w14:paraId="68F20EF5" w14:textId="77777777" w:rsidTr="00BC3085">
        <w:trPr>
          <w:trHeight w:val="873"/>
        </w:trPr>
        <w:tc>
          <w:tcPr>
            <w:tcW w:w="4705" w:type="dxa"/>
            <w:vAlign w:val="center"/>
          </w:tcPr>
          <w:p w14:paraId="06BABA2B" w14:textId="1967BF8C" w:rsidR="008F3B1B" w:rsidRPr="00A95313" w:rsidRDefault="008F3B1B" w:rsidP="00A95313">
            <w:pPr>
              <w:spacing w:after="120" w:line="360" w:lineRule="auto"/>
              <w:contextualSpacing/>
              <w:rPr>
                <w:rFonts w:ascii="Tahoma" w:hAnsi="Tahoma" w:cs="Tahoma"/>
              </w:rPr>
            </w:pPr>
            <w:r w:rsidRPr="00A95313">
              <w:rPr>
                <w:rFonts w:ascii="Tahoma" w:hAnsi="Tahoma" w:cs="Tahoma"/>
              </w:rPr>
              <w:t xml:space="preserve">Uśredniona  ocena efektywności poszczególnych działań realizowanych w ramach Modelu </w:t>
            </w:r>
            <w:r w:rsidRPr="00A95313">
              <w:rPr>
                <w:rFonts w:ascii="Tahoma" w:hAnsi="Tahoma" w:cs="Tahoma"/>
              </w:rPr>
              <w:lastRenderedPageBreak/>
              <w:t>formułowana przez członków rodzin objętych wsparciem realizowanym w jego ramach</w:t>
            </w:r>
          </w:p>
        </w:tc>
        <w:tc>
          <w:tcPr>
            <w:tcW w:w="1394" w:type="dxa"/>
          </w:tcPr>
          <w:p w14:paraId="4484AE2E" w14:textId="77777777" w:rsidR="00C8483A" w:rsidRPr="00A95313" w:rsidRDefault="00D4456E" w:rsidP="00A95313">
            <w:pPr>
              <w:spacing w:after="120" w:line="360" w:lineRule="auto"/>
              <w:contextualSpacing/>
              <w:jc w:val="center"/>
              <w:rPr>
                <w:rFonts w:ascii="Tahoma" w:hAnsi="Tahoma" w:cs="Tahoma"/>
              </w:rPr>
            </w:pPr>
            <w:r w:rsidRPr="00A95313">
              <w:rPr>
                <w:rFonts w:ascii="Tahoma" w:hAnsi="Tahoma" w:cs="Tahoma"/>
              </w:rPr>
              <w:lastRenderedPageBreak/>
              <w:t>2,5</w:t>
            </w:r>
          </w:p>
        </w:tc>
        <w:tc>
          <w:tcPr>
            <w:tcW w:w="1509" w:type="dxa"/>
          </w:tcPr>
          <w:p w14:paraId="311AFB25"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 xml:space="preserve">Powyżej </w:t>
            </w:r>
            <w:r w:rsidR="00D4456E" w:rsidRPr="00A95313">
              <w:rPr>
                <w:rFonts w:ascii="Tahoma" w:hAnsi="Tahoma" w:cs="Tahoma"/>
              </w:rPr>
              <w:t>2,5</w:t>
            </w:r>
          </w:p>
        </w:tc>
        <w:tc>
          <w:tcPr>
            <w:tcW w:w="1606" w:type="dxa"/>
          </w:tcPr>
          <w:p w14:paraId="73218B83"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5,0</w:t>
            </w:r>
          </w:p>
        </w:tc>
      </w:tr>
      <w:tr w:rsidR="008F3B1B" w:rsidRPr="00A95313" w14:paraId="622208B9" w14:textId="77777777" w:rsidTr="00BC3085">
        <w:trPr>
          <w:trHeight w:val="643"/>
        </w:trPr>
        <w:tc>
          <w:tcPr>
            <w:tcW w:w="4705" w:type="dxa"/>
            <w:vAlign w:val="center"/>
          </w:tcPr>
          <w:p w14:paraId="2934BC46" w14:textId="35E5AA97" w:rsidR="008F3B1B" w:rsidRPr="00A95313" w:rsidRDefault="008F3B1B" w:rsidP="00597142">
            <w:pPr>
              <w:spacing w:after="120" w:line="360" w:lineRule="auto"/>
              <w:contextualSpacing/>
              <w:rPr>
                <w:rFonts w:ascii="Tahoma" w:hAnsi="Tahoma" w:cs="Tahoma"/>
              </w:rPr>
            </w:pPr>
            <w:r w:rsidRPr="00A95313">
              <w:rPr>
                <w:rFonts w:ascii="Tahoma" w:hAnsi="Tahoma" w:cs="Tahoma"/>
              </w:rPr>
              <w:t>Uśredniona  ocena motywacji do wzięcia udziału w</w:t>
            </w:r>
            <w:r w:rsidR="00597142">
              <w:rPr>
                <w:rFonts w:ascii="Tahoma" w:hAnsi="Tahoma" w:cs="Tahoma"/>
              </w:rPr>
              <w:t> </w:t>
            </w:r>
            <w:r w:rsidRPr="00A95313">
              <w:rPr>
                <w:rFonts w:ascii="Tahoma" w:hAnsi="Tahoma" w:cs="Tahoma"/>
              </w:rPr>
              <w:t>kolejnych etapach realizacji  Modelu członków rodzin objętych wsparciem realizowanym w jego ramach</w:t>
            </w:r>
          </w:p>
        </w:tc>
        <w:tc>
          <w:tcPr>
            <w:tcW w:w="1394" w:type="dxa"/>
          </w:tcPr>
          <w:p w14:paraId="67279927" w14:textId="77777777" w:rsidR="00C8483A" w:rsidRPr="00A95313" w:rsidRDefault="00D4456E" w:rsidP="00A95313">
            <w:pPr>
              <w:spacing w:after="120" w:line="360" w:lineRule="auto"/>
              <w:contextualSpacing/>
              <w:jc w:val="center"/>
              <w:rPr>
                <w:rFonts w:ascii="Tahoma" w:hAnsi="Tahoma" w:cs="Tahoma"/>
              </w:rPr>
            </w:pPr>
            <w:r w:rsidRPr="00A95313">
              <w:rPr>
                <w:rFonts w:ascii="Tahoma" w:hAnsi="Tahoma" w:cs="Tahoma"/>
              </w:rPr>
              <w:t>2,5</w:t>
            </w:r>
          </w:p>
        </w:tc>
        <w:tc>
          <w:tcPr>
            <w:tcW w:w="1509" w:type="dxa"/>
          </w:tcPr>
          <w:p w14:paraId="752B5132"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 xml:space="preserve">Powyżej </w:t>
            </w:r>
            <w:r w:rsidR="00D4456E" w:rsidRPr="00A95313">
              <w:rPr>
                <w:rFonts w:ascii="Tahoma" w:hAnsi="Tahoma" w:cs="Tahoma"/>
              </w:rPr>
              <w:t>2,5</w:t>
            </w:r>
          </w:p>
        </w:tc>
        <w:tc>
          <w:tcPr>
            <w:tcW w:w="1606" w:type="dxa"/>
          </w:tcPr>
          <w:p w14:paraId="19D6D7D0"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5,0</w:t>
            </w:r>
          </w:p>
        </w:tc>
      </w:tr>
      <w:tr w:rsidR="008F3B1B" w:rsidRPr="00A95313" w14:paraId="158701EE" w14:textId="77777777" w:rsidTr="00BC3085">
        <w:trPr>
          <w:trHeight w:val="873"/>
        </w:trPr>
        <w:tc>
          <w:tcPr>
            <w:tcW w:w="4705" w:type="dxa"/>
            <w:vAlign w:val="center"/>
          </w:tcPr>
          <w:p w14:paraId="4EB589F5" w14:textId="0481C0D0" w:rsidR="008F3B1B" w:rsidRPr="00A95313" w:rsidRDefault="008F3B1B" w:rsidP="00A95313">
            <w:pPr>
              <w:spacing w:after="120" w:line="360" w:lineRule="auto"/>
              <w:contextualSpacing/>
              <w:rPr>
                <w:rFonts w:ascii="Tahoma" w:hAnsi="Tahoma" w:cs="Tahoma"/>
              </w:rPr>
            </w:pPr>
            <w:r w:rsidRPr="00A95313">
              <w:rPr>
                <w:rFonts w:ascii="Tahoma" w:hAnsi="Tahoma" w:cs="Tahoma"/>
              </w:rPr>
              <w:t>Uśredniona  ocena dostępu do informacji dotyczących działań realizowanych w ramach Modelu formułowana przez członków rodzin objętych wsparciem realizowanym w jego ramach</w:t>
            </w:r>
          </w:p>
        </w:tc>
        <w:tc>
          <w:tcPr>
            <w:tcW w:w="1394" w:type="dxa"/>
          </w:tcPr>
          <w:p w14:paraId="257A534C" w14:textId="77777777" w:rsidR="00C8483A" w:rsidRPr="00A95313" w:rsidRDefault="00D4456E" w:rsidP="00A95313">
            <w:pPr>
              <w:spacing w:after="120" w:line="360" w:lineRule="auto"/>
              <w:contextualSpacing/>
              <w:jc w:val="center"/>
              <w:rPr>
                <w:rFonts w:ascii="Tahoma" w:hAnsi="Tahoma" w:cs="Tahoma"/>
              </w:rPr>
            </w:pPr>
            <w:r w:rsidRPr="00A95313">
              <w:rPr>
                <w:rFonts w:ascii="Tahoma" w:hAnsi="Tahoma" w:cs="Tahoma"/>
              </w:rPr>
              <w:t>2,5</w:t>
            </w:r>
          </w:p>
        </w:tc>
        <w:tc>
          <w:tcPr>
            <w:tcW w:w="1509" w:type="dxa"/>
          </w:tcPr>
          <w:p w14:paraId="60DA5589"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 xml:space="preserve">Powyżej </w:t>
            </w:r>
            <w:r w:rsidR="00D4456E" w:rsidRPr="00A95313">
              <w:rPr>
                <w:rFonts w:ascii="Tahoma" w:hAnsi="Tahoma" w:cs="Tahoma"/>
              </w:rPr>
              <w:t>2,5</w:t>
            </w:r>
          </w:p>
        </w:tc>
        <w:tc>
          <w:tcPr>
            <w:tcW w:w="1606" w:type="dxa"/>
          </w:tcPr>
          <w:p w14:paraId="33105B30"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5,0</w:t>
            </w:r>
          </w:p>
        </w:tc>
      </w:tr>
      <w:tr w:rsidR="008F3B1B" w:rsidRPr="00A95313" w14:paraId="7C2D5C02" w14:textId="77777777" w:rsidTr="00BC3085">
        <w:trPr>
          <w:trHeight w:val="643"/>
        </w:trPr>
        <w:tc>
          <w:tcPr>
            <w:tcW w:w="4705" w:type="dxa"/>
            <w:vAlign w:val="center"/>
          </w:tcPr>
          <w:p w14:paraId="7761B17E" w14:textId="70CD4C67" w:rsidR="008F3B1B" w:rsidRPr="00A95313" w:rsidRDefault="00885B2F" w:rsidP="00597142">
            <w:pPr>
              <w:spacing w:after="120" w:line="360" w:lineRule="auto"/>
              <w:contextualSpacing/>
              <w:rPr>
                <w:rFonts w:ascii="Tahoma" w:hAnsi="Tahoma" w:cs="Tahoma"/>
              </w:rPr>
            </w:pPr>
            <w:r w:rsidRPr="00A95313">
              <w:rPr>
                <w:rFonts w:ascii="Tahoma" w:hAnsi="Tahoma" w:cs="Tahoma"/>
              </w:rPr>
              <w:t>Odsetek</w:t>
            </w:r>
            <w:r w:rsidR="008F3B1B" w:rsidRPr="00A95313">
              <w:rPr>
                <w:rFonts w:ascii="Tahoma" w:hAnsi="Tahoma" w:cs="Tahoma"/>
              </w:rPr>
              <w:t xml:space="preserve"> rodzin, które zostały wyłączone z systemu wsparcia instytucjonalnego ze względu na</w:t>
            </w:r>
            <w:r w:rsidR="00597142">
              <w:rPr>
                <w:rFonts w:ascii="Tahoma" w:hAnsi="Tahoma" w:cs="Tahoma"/>
              </w:rPr>
              <w:t> </w:t>
            </w:r>
            <w:r w:rsidR="008F3B1B" w:rsidRPr="00A95313">
              <w:rPr>
                <w:rFonts w:ascii="Tahoma" w:hAnsi="Tahoma" w:cs="Tahoma"/>
              </w:rPr>
              <w:t>realizację celów ujętych w Modelu</w:t>
            </w:r>
          </w:p>
        </w:tc>
        <w:tc>
          <w:tcPr>
            <w:tcW w:w="1394" w:type="dxa"/>
          </w:tcPr>
          <w:p w14:paraId="79E32B27"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10% ogółu</w:t>
            </w:r>
          </w:p>
        </w:tc>
        <w:tc>
          <w:tcPr>
            <w:tcW w:w="1509" w:type="dxa"/>
          </w:tcPr>
          <w:p w14:paraId="1AFB6517"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Powyżej 10% ogółu</w:t>
            </w:r>
          </w:p>
        </w:tc>
        <w:tc>
          <w:tcPr>
            <w:tcW w:w="1606" w:type="dxa"/>
          </w:tcPr>
          <w:p w14:paraId="3961E8D1"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100% ogółu</w:t>
            </w:r>
          </w:p>
        </w:tc>
      </w:tr>
      <w:tr w:rsidR="008F3B1B" w:rsidRPr="00A95313" w14:paraId="729DF235" w14:textId="77777777" w:rsidTr="00BC3085">
        <w:trPr>
          <w:trHeight w:val="658"/>
        </w:trPr>
        <w:tc>
          <w:tcPr>
            <w:tcW w:w="4705" w:type="dxa"/>
            <w:vAlign w:val="center"/>
          </w:tcPr>
          <w:p w14:paraId="732FC0DE" w14:textId="0EC6F631" w:rsidR="008F3B1B" w:rsidRPr="00A95313" w:rsidRDefault="00885B2F" w:rsidP="00A95313">
            <w:pPr>
              <w:spacing w:after="120" w:line="360" w:lineRule="auto"/>
              <w:contextualSpacing/>
              <w:rPr>
                <w:rFonts w:ascii="Tahoma" w:hAnsi="Tahoma" w:cs="Tahoma"/>
              </w:rPr>
            </w:pPr>
            <w:r w:rsidRPr="00A95313">
              <w:rPr>
                <w:rFonts w:ascii="Tahoma" w:hAnsi="Tahoma" w:cs="Tahoma"/>
              </w:rPr>
              <w:t>Odsetek</w:t>
            </w:r>
            <w:r w:rsidR="008F3B1B" w:rsidRPr="00A95313">
              <w:rPr>
                <w:rFonts w:ascii="Tahoma" w:hAnsi="Tahoma" w:cs="Tahoma"/>
              </w:rPr>
              <w:t xml:space="preserve"> pełnoletnich członków rodzin objętych wsparciem realizowanym w ramach modelu, którzy podjęli i utrzymali pracę zawodową</w:t>
            </w:r>
          </w:p>
        </w:tc>
        <w:tc>
          <w:tcPr>
            <w:tcW w:w="1394" w:type="dxa"/>
          </w:tcPr>
          <w:p w14:paraId="0A070681"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25% ogółu</w:t>
            </w:r>
          </w:p>
        </w:tc>
        <w:tc>
          <w:tcPr>
            <w:tcW w:w="1509" w:type="dxa"/>
          </w:tcPr>
          <w:p w14:paraId="4A912E19"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Powyżej 25% ogółu</w:t>
            </w:r>
          </w:p>
        </w:tc>
        <w:tc>
          <w:tcPr>
            <w:tcW w:w="1606" w:type="dxa"/>
          </w:tcPr>
          <w:p w14:paraId="3EA24781"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100% ogółu</w:t>
            </w:r>
          </w:p>
        </w:tc>
      </w:tr>
      <w:tr w:rsidR="008F3B1B" w:rsidRPr="00A95313" w14:paraId="27FACE7C" w14:textId="77777777" w:rsidTr="00BC3085">
        <w:trPr>
          <w:trHeight w:val="643"/>
        </w:trPr>
        <w:tc>
          <w:tcPr>
            <w:tcW w:w="4705" w:type="dxa"/>
            <w:vAlign w:val="center"/>
          </w:tcPr>
          <w:p w14:paraId="3061CCFF" w14:textId="019077E9" w:rsidR="008F3B1B" w:rsidRPr="00A95313" w:rsidRDefault="00885B2F" w:rsidP="00A95313">
            <w:pPr>
              <w:spacing w:after="120" w:line="360" w:lineRule="auto"/>
              <w:contextualSpacing/>
              <w:rPr>
                <w:rFonts w:ascii="Tahoma" w:hAnsi="Tahoma" w:cs="Tahoma"/>
              </w:rPr>
            </w:pPr>
            <w:r w:rsidRPr="00A95313">
              <w:rPr>
                <w:rFonts w:ascii="Tahoma" w:hAnsi="Tahoma" w:cs="Tahoma"/>
              </w:rPr>
              <w:t>Odsetek</w:t>
            </w:r>
            <w:r w:rsidR="008F3B1B" w:rsidRPr="00A95313">
              <w:rPr>
                <w:rFonts w:ascii="Tahoma" w:hAnsi="Tahoma" w:cs="Tahoma"/>
              </w:rPr>
              <w:t xml:space="preserve"> kobiet  funkcjonujących w rodzinach objętych wsparciem realizowanym w ramach mo</w:t>
            </w:r>
            <w:r w:rsidR="00597142">
              <w:rPr>
                <w:rFonts w:ascii="Tahoma" w:hAnsi="Tahoma" w:cs="Tahoma"/>
              </w:rPr>
              <w:t>delu, które podjęły i utrzymały</w:t>
            </w:r>
            <w:r w:rsidR="008F3B1B" w:rsidRPr="00A95313">
              <w:rPr>
                <w:rFonts w:ascii="Tahoma" w:hAnsi="Tahoma" w:cs="Tahoma"/>
              </w:rPr>
              <w:t xml:space="preserve"> pracę zawodową</w:t>
            </w:r>
          </w:p>
        </w:tc>
        <w:tc>
          <w:tcPr>
            <w:tcW w:w="1394" w:type="dxa"/>
          </w:tcPr>
          <w:p w14:paraId="33022249"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25% ogółu</w:t>
            </w:r>
          </w:p>
        </w:tc>
        <w:tc>
          <w:tcPr>
            <w:tcW w:w="1509" w:type="dxa"/>
          </w:tcPr>
          <w:p w14:paraId="73EA2794"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Powyżej 25% ogółu</w:t>
            </w:r>
          </w:p>
        </w:tc>
        <w:tc>
          <w:tcPr>
            <w:tcW w:w="1606" w:type="dxa"/>
          </w:tcPr>
          <w:p w14:paraId="78FD4988"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100% ogółu</w:t>
            </w:r>
          </w:p>
        </w:tc>
      </w:tr>
      <w:tr w:rsidR="008F3B1B" w:rsidRPr="00A95313" w14:paraId="7206B2EB" w14:textId="77777777" w:rsidTr="00BC3085">
        <w:trPr>
          <w:trHeight w:val="658"/>
        </w:trPr>
        <w:tc>
          <w:tcPr>
            <w:tcW w:w="4705" w:type="dxa"/>
            <w:vAlign w:val="center"/>
          </w:tcPr>
          <w:p w14:paraId="5BD02A0F" w14:textId="739A1D2B" w:rsidR="008F3B1B" w:rsidRPr="00A95313" w:rsidRDefault="00885B2F" w:rsidP="00A95313">
            <w:pPr>
              <w:spacing w:after="120" w:line="360" w:lineRule="auto"/>
              <w:contextualSpacing/>
              <w:rPr>
                <w:rFonts w:ascii="Tahoma" w:hAnsi="Tahoma" w:cs="Tahoma"/>
              </w:rPr>
            </w:pPr>
            <w:r w:rsidRPr="00A95313">
              <w:rPr>
                <w:rFonts w:ascii="Tahoma" w:hAnsi="Tahoma" w:cs="Tahoma"/>
              </w:rPr>
              <w:t>Odsetek</w:t>
            </w:r>
            <w:r w:rsidR="008F3B1B" w:rsidRPr="00A95313">
              <w:rPr>
                <w:rFonts w:ascii="Tahoma" w:hAnsi="Tahoma" w:cs="Tahoma"/>
              </w:rPr>
              <w:t xml:space="preserve"> pracowników instytucji pomocowych pozytywnie oceniających zmiany wprowadzone w ramach modelu</w:t>
            </w:r>
          </w:p>
        </w:tc>
        <w:tc>
          <w:tcPr>
            <w:tcW w:w="1394" w:type="dxa"/>
          </w:tcPr>
          <w:p w14:paraId="5BEA786F"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1</w:t>
            </w:r>
            <w:r w:rsidR="00885B2F" w:rsidRPr="00A95313">
              <w:rPr>
                <w:rFonts w:ascii="Tahoma" w:hAnsi="Tahoma" w:cs="Tahoma"/>
              </w:rPr>
              <w:t>5</w:t>
            </w:r>
            <w:r w:rsidRPr="00A95313">
              <w:rPr>
                <w:rFonts w:ascii="Tahoma" w:hAnsi="Tahoma" w:cs="Tahoma"/>
              </w:rPr>
              <w:t>% ogółu</w:t>
            </w:r>
          </w:p>
        </w:tc>
        <w:tc>
          <w:tcPr>
            <w:tcW w:w="1509" w:type="dxa"/>
          </w:tcPr>
          <w:p w14:paraId="4D1B253F"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Powyżej 1</w:t>
            </w:r>
            <w:r w:rsidR="00885B2F" w:rsidRPr="00A95313">
              <w:rPr>
                <w:rFonts w:ascii="Tahoma" w:hAnsi="Tahoma" w:cs="Tahoma"/>
              </w:rPr>
              <w:t>5</w:t>
            </w:r>
            <w:r w:rsidRPr="00A95313">
              <w:rPr>
                <w:rFonts w:ascii="Tahoma" w:hAnsi="Tahoma" w:cs="Tahoma"/>
              </w:rPr>
              <w:t>% ogółu</w:t>
            </w:r>
          </w:p>
        </w:tc>
        <w:tc>
          <w:tcPr>
            <w:tcW w:w="1606" w:type="dxa"/>
          </w:tcPr>
          <w:p w14:paraId="2570C372"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100% ogółu</w:t>
            </w:r>
          </w:p>
        </w:tc>
      </w:tr>
      <w:tr w:rsidR="008F3B1B" w:rsidRPr="00A95313" w14:paraId="3157CD65" w14:textId="77777777" w:rsidTr="00BC3085">
        <w:trPr>
          <w:trHeight w:val="643"/>
        </w:trPr>
        <w:tc>
          <w:tcPr>
            <w:tcW w:w="4705" w:type="dxa"/>
            <w:vAlign w:val="center"/>
          </w:tcPr>
          <w:p w14:paraId="060ADEA8" w14:textId="39BB192F" w:rsidR="008F3B1B" w:rsidRPr="00A95313" w:rsidRDefault="00885B2F" w:rsidP="00A95313">
            <w:pPr>
              <w:spacing w:after="120" w:line="360" w:lineRule="auto"/>
              <w:contextualSpacing/>
              <w:rPr>
                <w:rFonts w:ascii="Tahoma" w:hAnsi="Tahoma" w:cs="Tahoma"/>
              </w:rPr>
            </w:pPr>
            <w:r w:rsidRPr="00A95313">
              <w:rPr>
                <w:rFonts w:ascii="Tahoma" w:hAnsi="Tahoma" w:cs="Tahoma"/>
              </w:rPr>
              <w:t>Odsetek</w:t>
            </w:r>
            <w:r w:rsidR="008F3B1B" w:rsidRPr="00A95313">
              <w:rPr>
                <w:rFonts w:ascii="Tahoma" w:hAnsi="Tahoma" w:cs="Tahoma"/>
              </w:rPr>
              <w:t xml:space="preserve"> pracowników instytucji pozarządowych pozytywnie oc</w:t>
            </w:r>
            <w:r w:rsidR="00597142">
              <w:rPr>
                <w:rFonts w:ascii="Tahoma" w:hAnsi="Tahoma" w:cs="Tahoma"/>
              </w:rPr>
              <w:t>eniających zmiany wprowadzone w </w:t>
            </w:r>
            <w:r w:rsidR="008F3B1B" w:rsidRPr="00A95313">
              <w:rPr>
                <w:rFonts w:ascii="Tahoma" w:hAnsi="Tahoma" w:cs="Tahoma"/>
              </w:rPr>
              <w:t>ramach modelu</w:t>
            </w:r>
          </w:p>
        </w:tc>
        <w:tc>
          <w:tcPr>
            <w:tcW w:w="1394" w:type="dxa"/>
          </w:tcPr>
          <w:p w14:paraId="6A0C7B1E" w14:textId="77777777" w:rsidR="00C8483A" w:rsidRPr="00A95313" w:rsidRDefault="00D3019E" w:rsidP="00A95313">
            <w:pPr>
              <w:spacing w:after="120" w:line="360" w:lineRule="auto"/>
              <w:contextualSpacing/>
              <w:jc w:val="center"/>
              <w:rPr>
                <w:rFonts w:ascii="Tahoma" w:hAnsi="Tahoma" w:cs="Tahoma"/>
              </w:rPr>
            </w:pPr>
            <w:r w:rsidRPr="00A95313">
              <w:rPr>
                <w:rFonts w:ascii="Tahoma" w:hAnsi="Tahoma" w:cs="Tahoma"/>
              </w:rPr>
              <w:t>2</w:t>
            </w:r>
            <w:r w:rsidR="00885B2F" w:rsidRPr="00A95313">
              <w:rPr>
                <w:rFonts w:ascii="Tahoma" w:hAnsi="Tahoma" w:cs="Tahoma"/>
              </w:rPr>
              <w:t>5</w:t>
            </w:r>
            <w:r w:rsidR="00C8483A" w:rsidRPr="00A95313">
              <w:rPr>
                <w:rFonts w:ascii="Tahoma" w:hAnsi="Tahoma" w:cs="Tahoma"/>
              </w:rPr>
              <w:t>% ogółu</w:t>
            </w:r>
          </w:p>
        </w:tc>
        <w:tc>
          <w:tcPr>
            <w:tcW w:w="1509" w:type="dxa"/>
          </w:tcPr>
          <w:p w14:paraId="7BDC0E8D"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Powyżej 2</w:t>
            </w:r>
            <w:r w:rsidR="00885B2F" w:rsidRPr="00A95313">
              <w:rPr>
                <w:rFonts w:ascii="Tahoma" w:hAnsi="Tahoma" w:cs="Tahoma"/>
              </w:rPr>
              <w:t>5</w:t>
            </w:r>
            <w:r w:rsidRPr="00A95313">
              <w:rPr>
                <w:rFonts w:ascii="Tahoma" w:hAnsi="Tahoma" w:cs="Tahoma"/>
              </w:rPr>
              <w:t>% ogółu</w:t>
            </w:r>
          </w:p>
        </w:tc>
        <w:tc>
          <w:tcPr>
            <w:tcW w:w="1606" w:type="dxa"/>
          </w:tcPr>
          <w:p w14:paraId="44274390"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100% ogółu</w:t>
            </w:r>
          </w:p>
        </w:tc>
      </w:tr>
      <w:tr w:rsidR="008F3B1B" w:rsidRPr="00A95313" w14:paraId="03D8DDD3" w14:textId="77777777" w:rsidTr="00BC3085">
        <w:trPr>
          <w:trHeight w:val="908"/>
        </w:trPr>
        <w:tc>
          <w:tcPr>
            <w:tcW w:w="4705" w:type="dxa"/>
            <w:vAlign w:val="center"/>
          </w:tcPr>
          <w:p w14:paraId="106F6C9E" w14:textId="02CCA509" w:rsidR="008F3B1B" w:rsidRPr="00A95313" w:rsidRDefault="00885B2F" w:rsidP="00A95313">
            <w:pPr>
              <w:spacing w:after="120" w:line="360" w:lineRule="auto"/>
              <w:contextualSpacing/>
              <w:rPr>
                <w:rFonts w:ascii="Tahoma" w:hAnsi="Tahoma" w:cs="Tahoma"/>
              </w:rPr>
            </w:pPr>
            <w:r w:rsidRPr="00A95313">
              <w:rPr>
                <w:rFonts w:ascii="Tahoma" w:hAnsi="Tahoma" w:cs="Tahoma"/>
              </w:rPr>
              <w:t>Odsetek</w:t>
            </w:r>
            <w:r w:rsidR="008F3B1B" w:rsidRPr="00A95313">
              <w:rPr>
                <w:rFonts w:ascii="Tahoma" w:hAnsi="Tahoma" w:cs="Tahoma"/>
              </w:rPr>
              <w:t xml:space="preserve"> osób korzystających ze zróżnicowanych form pomocy społecznej pozytywnie oceniających zmiany wprowadzone w ramach modelu</w:t>
            </w:r>
          </w:p>
        </w:tc>
        <w:tc>
          <w:tcPr>
            <w:tcW w:w="1394" w:type="dxa"/>
          </w:tcPr>
          <w:p w14:paraId="1DA6A378"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1</w:t>
            </w:r>
            <w:r w:rsidR="00885B2F" w:rsidRPr="00A95313">
              <w:rPr>
                <w:rFonts w:ascii="Tahoma" w:hAnsi="Tahoma" w:cs="Tahoma"/>
              </w:rPr>
              <w:t>5</w:t>
            </w:r>
            <w:r w:rsidRPr="00A95313">
              <w:rPr>
                <w:rFonts w:ascii="Tahoma" w:hAnsi="Tahoma" w:cs="Tahoma"/>
              </w:rPr>
              <w:t>% ogółu</w:t>
            </w:r>
          </w:p>
        </w:tc>
        <w:tc>
          <w:tcPr>
            <w:tcW w:w="1509" w:type="dxa"/>
          </w:tcPr>
          <w:p w14:paraId="1CDA03AB"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Powyżej 1</w:t>
            </w:r>
            <w:r w:rsidR="00885B2F" w:rsidRPr="00A95313">
              <w:rPr>
                <w:rFonts w:ascii="Tahoma" w:hAnsi="Tahoma" w:cs="Tahoma"/>
              </w:rPr>
              <w:t>5</w:t>
            </w:r>
            <w:r w:rsidRPr="00A95313">
              <w:rPr>
                <w:rFonts w:ascii="Tahoma" w:hAnsi="Tahoma" w:cs="Tahoma"/>
              </w:rPr>
              <w:t>% ogółu</w:t>
            </w:r>
          </w:p>
        </w:tc>
        <w:tc>
          <w:tcPr>
            <w:tcW w:w="1606" w:type="dxa"/>
          </w:tcPr>
          <w:p w14:paraId="72CB7F20"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100% ogółu</w:t>
            </w:r>
          </w:p>
        </w:tc>
      </w:tr>
      <w:tr w:rsidR="008F3B1B" w:rsidRPr="00A95313" w14:paraId="31FF6B82" w14:textId="77777777" w:rsidTr="00BC3085">
        <w:trPr>
          <w:trHeight w:val="430"/>
        </w:trPr>
        <w:tc>
          <w:tcPr>
            <w:tcW w:w="4705" w:type="dxa"/>
            <w:vAlign w:val="center"/>
          </w:tcPr>
          <w:p w14:paraId="31C28A0C" w14:textId="7FE4072F" w:rsidR="008F3B1B" w:rsidRPr="00A95313" w:rsidRDefault="008F3B1B" w:rsidP="00A95313">
            <w:pPr>
              <w:spacing w:after="120" w:line="360" w:lineRule="auto"/>
              <w:contextualSpacing/>
              <w:rPr>
                <w:rFonts w:ascii="Tahoma" w:hAnsi="Tahoma" w:cs="Tahoma"/>
              </w:rPr>
            </w:pPr>
            <w:r w:rsidRPr="00A95313">
              <w:rPr>
                <w:rFonts w:ascii="Tahoma" w:hAnsi="Tahoma" w:cs="Tahoma"/>
              </w:rPr>
              <w:t>Średni</w:t>
            </w:r>
            <w:r w:rsidR="00885B2F" w:rsidRPr="00A95313">
              <w:rPr>
                <w:rFonts w:ascii="Tahoma" w:hAnsi="Tahoma" w:cs="Tahoma"/>
              </w:rPr>
              <w:t>a</w:t>
            </w:r>
            <w:r w:rsidR="005072B3" w:rsidRPr="00A95313">
              <w:rPr>
                <w:rFonts w:ascii="Tahoma" w:hAnsi="Tahoma" w:cs="Tahoma"/>
              </w:rPr>
              <w:t xml:space="preserve"> </w:t>
            </w:r>
            <w:r w:rsidR="00885B2F" w:rsidRPr="00A95313">
              <w:rPr>
                <w:rFonts w:ascii="Tahoma" w:hAnsi="Tahoma" w:cs="Tahoma"/>
              </w:rPr>
              <w:t>liczba</w:t>
            </w:r>
            <w:r w:rsidRPr="00A95313">
              <w:rPr>
                <w:rFonts w:ascii="Tahoma" w:hAnsi="Tahoma" w:cs="Tahoma"/>
              </w:rPr>
              <w:t xml:space="preserve"> instytucji wchodzących w skład zindywidualizowanych sieci wsparcia</w:t>
            </w:r>
          </w:p>
        </w:tc>
        <w:tc>
          <w:tcPr>
            <w:tcW w:w="1394" w:type="dxa"/>
          </w:tcPr>
          <w:p w14:paraId="0F36B026"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2</w:t>
            </w:r>
          </w:p>
        </w:tc>
        <w:tc>
          <w:tcPr>
            <w:tcW w:w="1509" w:type="dxa"/>
          </w:tcPr>
          <w:p w14:paraId="401067B7" w14:textId="77777777" w:rsidR="00C8483A" w:rsidRPr="00A95313" w:rsidRDefault="00595E72" w:rsidP="00A95313">
            <w:pPr>
              <w:spacing w:after="120" w:line="360" w:lineRule="auto"/>
              <w:contextualSpacing/>
              <w:jc w:val="center"/>
              <w:rPr>
                <w:rFonts w:ascii="Tahoma" w:hAnsi="Tahoma" w:cs="Tahoma"/>
              </w:rPr>
            </w:pPr>
            <w:r w:rsidRPr="00A95313">
              <w:rPr>
                <w:rFonts w:ascii="Tahoma" w:hAnsi="Tahoma" w:cs="Tahoma"/>
              </w:rPr>
              <w:t>3</w:t>
            </w:r>
            <w:r w:rsidR="00C8483A" w:rsidRPr="00A95313">
              <w:rPr>
                <w:rFonts w:ascii="Tahoma" w:hAnsi="Tahoma" w:cs="Tahoma"/>
              </w:rPr>
              <w:t xml:space="preserve"> - 2</w:t>
            </w:r>
            <w:r w:rsidR="00885B2F" w:rsidRPr="00A95313">
              <w:rPr>
                <w:rFonts w:ascii="Tahoma" w:hAnsi="Tahoma" w:cs="Tahoma"/>
              </w:rPr>
              <w:t>5</w:t>
            </w:r>
          </w:p>
        </w:tc>
        <w:tc>
          <w:tcPr>
            <w:tcW w:w="1606" w:type="dxa"/>
          </w:tcPr>
          <w:p w14:paraId="50679D03"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Powyżej 2</w:t>
            </w:r>
            <w:r w:rsidR="00885B2F" w:rsidRPr="00A95313">
              <w:rPr>
                <w:rFonts w:ascii="Tahoma" w:hAnsi="Tahoma" w:cs="Tahoma"/>
              </w:rPr>
              <w:t>5</w:t>
            </w:r>
          </w:p>
        </w:tc>
      </w:tr>
      <w:tr w:rsidR="008F3B1B" w:rsidRPr="00A95313" w14:paraId="72A88F78" w14:textId="77777777" w:rsidTr="00BC3085">
        <w:trPr>
          <w:trHeight w:val="215"/>
        </w:trPr>
        <w:tc>
          <w:tcPr>
            <w:tcW w:w="4705" w:type="dxa"/>
            <w:vAlign w:val="center"/>
          </w:tcPr>
          <w:p w14:paraId="2ECC37E3" w14:textId="69F489C3" w:rsidR="008F3B1B" w:rsidRPr="00A95313" w:rsidRDefault="008F3B1B" w:rsidP="00A95313">
            <w:pPr>
              <w:spacing w:after="120" w:line="360" w:lineRule="auto"/>
              <w:contextualSpacing/>
              <w:rPr>
                <w:rFonts w:ascii="Tahoma" w:hAnsi="Tahoma" w:cs="Tahoma"/>
              </w:rPr>
            </w:pPr>
            <w:r w:rsidRPr="00A95313">
              <w:rPr>
                <w:rFonts w:ascii="Tahoma" w:hAnsi="Tahoma" w:cs="Tahoma"/>
              </w:rPr>
              <w:t>Liczba usług wchodzących w skład „katalogu usług”</w:t>
            </w:r>
          </w:p>
        </w:tc>
        <w:tc>
          <w:tcPr>
            <w:tcW w:w="1394" w:type="dxa"/>
          </w:tcPr>
          <w:p w14:paraId="6B88DB40" w14:textId="77777777" w:rsidR="00C8483A" w:rsidRPr="00A95313" w:rsidRDefault="00885B2F" w:rsidP="00A95313">
            <w:pPr>
              <w:spacing w:after="120" w:line="360" w:lineRule="auto"/>
              <w:contextualSpacing/>
              <w:jc w:val="center"/>
              <w:rPr>
                <w:rFonts w:ascii="Tahoma" w:hAnsi="Tahoma" w:cs="Tahoma"/>
              </w:rPr>
            </w:pPr>
            <w:r w:rsidRPr="00A95313">
              <w:rPr>
                <w:rFonts w:ascii="Tahoma" w:hAnsi="Tahoma" w:cs="Tahoma"/>
              </w:rPr>
              <w:t>15</w:t>
            </w:r>
          </w:p>
        </w:tc>
        <w:tc>
          <w:tcPr>
            <w:tcW w:w="1509" w:type="dxa"/>
          </w:tcPr>
          <w:p w14:paraId="7C5013A4" w14:textId="77777777" w:rsidR="00C8483A" w:rsidRPr="00A95313" w:rsidRDefault="00F6689A" w:rsidP="00A95313">
            <w:pPr>
              <w:spacing w:after="120" w:line="360" w:lineRule="auto"/>
              <w:contextualSpacing/>
              <w:jc w:val="center"/>
              <w:rPr>
                <w:rFonts w:ascii="Tahoma" w:hAnsi="Tahoma" w:cs="Tahoma"/>
              </w:rPr>
            </w:pPr>
            <w:r w:rsidRPr="00A95313">
              <w:rPr>
                <w:rFonts w:ascii="Tahoma" w:hAnsi="Tahoma" w:cs="Tahoma"/>
              </w:rPr>
              <w:t>1</w:t>
            </w:r>
            <w:r w:rsidR="00885B2F" w:rsidRPr="00A95313">
              <w:rPr>
                <w:rFonts w:ascii="Tahoma" w:hAnsi="Tahoma" w:cs="Tahoma"/>
              </w:rPr>
              <w:t>6</w:t>
            </w:r>
            <w:r w:rsidR="00C8483A" w:rsidRPr="00A95313">
              <w:rPr>
                <w:rFonts w:ascii="Tahoma" w:hAnsi="Tahoma" w:cs="Tahoma"/>
              </w:rPr>
              <w:t xml:space="preserve"> – 1</w:t>
            </w:r>
            <w:r w:rsidRPr="00A95313">
              <w:rPr>
                <w:rFonts w:ascii="Tahoma" w:hAnsi="Tahoma" w:cs="Tahoma"/>
              </w:rPr>
              <w:t>3</w:t>
            </w:r>
            <w:r w:rsidR="00885B2F" w:rsidRPr="00A95313">
              <w:rPr>
                <w:rFonts w:ascii="Tahoma" w:hAnsi="Tahoma" w:cs="Tahoma"/>
              </w:rPr>
              <w:t>5</w:t>
            </w:r>
          </w:p>
        </w:tc>
        <w:tc>
          <w:tcPr>
            <w:tcW w:w="1606" w:type="dxa"/>
          </w:tcPr>
          <w:p w14:paraId="270E8246"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Powyżej 1</w:t>
            </w:r>
            <w:r w:rsidR="00F6689A" w:rsidRPr="00A95313">
              <w:rPr>
                <w:rFonts w:ascii="Tahoma" w:hAnsi="Tahoma" w:cs="Tahoma"/>
              </w:rPr>
              <w:t>3</w:t>
            </w:r>
            <w:r w:rsidR="00885B2F" w:rsidRPr="00A95313">
              <w:rPr>
                <w:rFonts w:ascii="Tahoma" w:hAnsi="Tahoma" w:cs="Tahoma"/>
              </w:rPr>
              <w:t>5</w:t>
            </w:r>
          </w:p>
        </w:tc>
      </w:tr>
      <w:tr w:rsidR="00595E72" w:rsidRPr="00A95313" w14:paraId="4D01789C" w14:textId="77777777" w:rsidTr="00BC3085">
        <w:trPr>
          <w:trHeight w:val="873"/>
        </w:trPr>
        <w:tc>
          <w:tcPr>
            <w:tcW w:w="4705" w:type="dxa"/>
            <w:vAlign w:val="center"/>
          </w:tcPr>
          <w:p w14:paraId="4794D8D8" w14:textId="65560023" w:rsidR="00595E72" w:rsidRPr="00A95313" w:rsidRDefault="00595E72" w:rsidP="00A95313">
            <w:pPr>
              <w:spacing w:after="120" w:line="360" w:lineRule="auto"/>
              <w:contextualSpacing/>
              <w:rPr>
                <w:rFonts w:ascii="Tahoma" w:hAnsi="Tahoma" w:cs="Tahoma"/>
              </w:rPr>
            </w:pPr>
            <w:r w:rsidRPr="00A95313">
              <w:rPr>
                <w:rFonts w:ascii="Tahoma" w:hAnsi="Tahoma" w:cs="Tahoma"/>
              </w:rPr>
              <w:t xml:space="preserve">Średni </w:t>
            </w:r>
            <w:r w:rsidR="00885B2F" w:rsidRPr="00A95313">
              <w:rPr>
                <w:rFonts w:ascii="Tahoma" w:hAnsi="Tahoma" w:cs="Tahoma"/>
              </w:rPr>
              <w:t>odsetek</w:t>
            </w:r>
            <w:r w:rsidRPr="00A95313">
              <w:rPr>
                <w:rFonts w:ascii="Tahoma" w:hAnsi="Tahoma" w:cs="Tahoma"/>
              </w:rPr>
              <w:t xml:space="preserve"> usług wchodzących w skład „katalogu usług”, które oceniane są przez członków rodzin objętych wsparciem realizowanym w ramach modelu ocenionych jako </w:t>
            </w:r>
            <w:r w:rsidRPr="00A95313">
              <w:rPr>
                <w:rFonts w:ascii="Tahoma" w:hAnsi="Tahoma" w:cs="Tahoma"/>
              </w:rPr>
              <w:lastRenderedPageBreak/>
              <w:t>nieefektywne</w:t>
            </w:r>
          </w:p>
        </w:tc>
        <w:tc>
          <w:tcPr>
            <w:tcW w:w="1394" w:type="dxa"/>
          </w:tcPr>
          <w:p w14:paraId="344F9FD3" w14:textId="77777777" w:rsidR="00C8483A" w:rsidRPr="00A95313" w:rsidRDefault="00595E72" w:rsidP="00A95313">
            <w:pPr>
              <w:spacing w:after="120" w:line="360" w:lineRule="auto"/>
              <w:contextualSpacing/>
              <w:jc w:val="center"/>
              <w:rPr>
                <w:rFonts w:ascii="Tahoma" w:hAnsi="Tahoma" w:cs="Tahoma"/>
              </w:rPr>
            </w:pPr>
            <w:r w:rsidRPr="00A95313">
              <w:rPr>
                <w:rFonts w:ascii="Tahoma" w:hAnsi="Tahoma" w:cs="Tahoma"/>
              </w:rPr>
              <w:lastRenderedPageBreak/>
              <w:t>0%</w:t>
            </w:r>
          </w:p>
        </w:tc>
        <w:tc>
          <w:tcPr>
            <w:tcW w:w="1509" w:type="dxa"/>
          </w:tcPr>
          <w:p w14:paraId="6DB334D2" w14:textId="77777777" w:rsidR="00C8483A" w:rsidRPr="00A95313" w:rsidRDefault="00595E72" w:rsidP="00A95313">
            <w:pPr>
              <w:spacing w:after="120" w:line="360" w:lineRule="auto"/>
              <w:contextualSpacing/>
              <w:jc w:val="center"/>
              <w:rPr>
                <w:rFonts w:ascii="Tahoma" w:hAnsi="Tahoma" w:cs="Tahoma"/>
              </w:rPr>
            </w:pPr>
            <w:r w:rsidRPr="00A95313">
              <w:rPr>
                <w:rFonts w:ascii="Tahoma" w:hAnsi="Tahoma" w:cs="Tahoma"/>
              </w:rPr>
              <w:t>0%</w:t>
            </w:r>
          </w:p>
        </w:tc>
        <w:tc>
          <w:tcPr>
            <w:tcW w:w="1606" w:type="dxa"/>
          </w:tcPr>
          <w:p w14:paraId="0EFE4DF5" w14:textId="77777777" w:rsidR="00C8483A" w:rsidRPr="00A95313" w:rsidRDefault="00595E72" w:rsidP="00A95313">
            <w:pPr>
              <w:spacing w:after="120" w:line="360" w:lineRule="auto"/>
              <w:contextualSpacing/>
              <w:jc w:val="center"/>
              <w:rPr>
                <w:rFonts w:ascii="Tahoma" w:hAnsi="Tahoma" w:cs="Tahoma"/>
              </w:rPr>
            </w:pPr>
            <w:r w:rsidRPr="00A95313">
              <w:rPr>
                <w:rFonts w:ascii="Tahoma" w:hAnsi="Tahoma" w:cs="Tahoma"/>
              </w:rPr>
              <w:t>Poniżej 1</w:t>
            </w:r>
            <w:r w:rsidR="00885B2F" w:rsidRPr="00A95313">
              <w:rPr>
                <w:rFonts w:ascii="Tahoma" w:hAnsi="Tahoma" w:cs="Tahoma"/>
              </w:rPr>
              <w:t>5</w:t>
            </w:r>
            <w:r w:rsidRPr="00A95313">
              <w:rPr>
                <w:rFonts w:ascii="Tahoma" w:hAnsi="Tahoma" w:cs="Tahoma"/>
              </w:rPr>
              <w:t>% ogółu</w:t>
            </w:r>
          </w:p>
        </w:tc>
      </w:tr>
      <w:tr w:rsidR="00F6689A" w:rsidRPr="00A95313" w14:paraId="45F8D53C" w14:textId="77777777" w:rsidTr="00BC3085">
        <w:trPr>
          <w:trHeight w:val="658"/>
        </w:trPr>
        <w:tc>
          <w:tcPr>
            <w:tcW w:w="4705" w:type="dxa"/>
            <w:vAlign w:val="center"/>
          </w:tcPr>
          <w:p w14:paraId="4C7CD2E3" w14:textId="2F503A0C" w:rsidR="00F6689A" w:rsidRPr="00A95313" w:rsidRDefault="00885B2F" w:rsidP="00A95313">
            <w:pPr>
              <w:spacing w:after="120" w:line="360" w:lineRule="auto"/>
              <w:contextualSpacing/>
              <w:rPr>
                <w:rFonts w:ascii="Tahoma" w:hAnsi="Tahoma" w:cs="Tahoma"/>
              </w:rPr>
            </w:pPr>
            <w:r w:rsidRPr="00A95313">
              <w:rPr>
                <w:rFonts w:ascii="Tahoma" w:hAnsi="Tahoma" w:cs="Tahoma"/>
              </w:rPr>
              <w:t xml:space="preserve">Odsetek </w:t>
            </w:r>
            <w:r w:rsidR="00F6689A" w:rsidRPr="00A95313">
              <w:rPr>
                <w:rFonts w:ascii="Tahoma" w:hAnsi="Tahoma" w:cs="Tahoma"/>
              </w:rPr>
              <w:t>działań realizowanych niezgodnie z wytycznymi Strategii Rozwiązywania Problemów Społecznych w danym Mieście/danej Gminie</w:t>
            </w:r>
          </w:p>
        </w:tc>
        <w:tc>
          <w:tcPr>
            <w:tcW w:w="1394" w:type="dxa"/>
          </w:tcPr>
          <w:p w14:paraId="6BB31C9D" w14:textId="77777777" w:rsidR="00C8483A" w:rsidRPr="00A95313" w:rsidRDefault="00595E72" w:rsidP="00A95313">
            <w:pPr>
              <w:spacing w:after="120" w:line="360" w:lineRule="auto"/>
              <w:contextualSpacing/>
              <w:jc w:val="center"/>
              <w:rPr>
                <w:rFonts w:ascii="Tahoma" w:hAnsi="Tahoma" w:cs="Tahoma"/>
              </w:rPr>
            </w:pPr>
            <w:r w:rsidRPr="00A95313">
              <w:rPr>
                <w:rFonts w:ascii="Tahoma" w:hAnsi="Tahoma" w:cs="Tahoma"/>
              </w:rPr>
              <w:t>0%</w:t>
            </w:r>
          </w:p>
        </w:tc>
        <w:tc>
          <w:tcPr>
            <w:tcW w:w="1509" w:type="dxa"/>
          </w:tcPr>
          <w:p w14:paraId="515D9E2F" w14:textId="77777777" w:rsidR="00C8483A" w:rsidRPr="00A95313" w:rsidRDefault="00595E72" w:rsidP="00A95313">
            <w:pPr>
              <w:spacing w:after="120" w:line="360" w:lineRule="auto"/>
              <w:contextualSpacing/>
              <w:jc w:val="center"/>
              <w:rPr>
                <w:rFonts w:ascii="Tahoma" w:hAnsi="Tahoma" w:cs="Tahoma"/>
              </w:rPr>
            </w:pPr>
            <w:r w:rsidRPr="00A95313">
              <w:rPr>
                <w:rFonts w:ascii="Tahoma" w:hAnsi="Tahoma" w:cs="Tahoma"/>
              </w:rPr>
              <w:t>0%</w:t>
            </w:r>
          </w:p>
        </w:tc>
        <w:tc>
          <w:tcPr>
            <w:tcW w:w="1606" w:type="dxa"/>
          </w:tcPr>
          <w:p w14:paraId="0F8A4153" w14:textId="77777777" w:rsidR="00C8483A" w:rsidRPr="00A95313" w:rsidRDefault="00595E72" w:rsidP="00A95313">
            <w:pPr>
              <w:spacing w:after="120" w:line="360" w:lineRule="auto"/>
              <w:contextualSpacing/>
              <w:jc w:val="center"/>
              <w:rPr>
                <w:rFonts w:ascii="Tahoma" w:hAnsi="Tahoma" w:cs="Tahoma"/>
              </w:rPr>
            </w:pPr>
            <w:r w:rsidRPr="00A95313">
              <w:rPr>
                <w:rFonts w:ascii="Tahoma" w:hAnsi="Tahoma" w:cs="Tahoma"/>
              </w:rPr>
              <w:t xml:space="preserve">Poniżej </w:t>
            </w:r>
            <w:r w:rsidR="00C8483A" w:rsidRPr="00A95313">
              <w:rPr>
                <w:rFonts w:ascii="Tahoma" w:hAnsi="Tahoma" w:cs="Tahoma"/>
              </w:rPr>
              <w:t>1</w:t>
            </w:r>
            <w:r w:rsidR="00D00736" w:rsidRPr="00A95313">
              <w:rPr>
                <w:rFonts w:ascii="Tahoma" w:hAnsi="Tahoma" w:cs="Tahoma"/>
              </w:rPr>
              <w:t>0</w:t>
            </w:r>
            <w:r w:rsidR="00C8483A" w:rsidRPr="00A95313">
              <w:rPr>
                <w:rFonts w:ascii="Tahoma" w:hAnsi="Tahoma" w:cs="Tahoma"/>
              </w:rPr>
              <w:t>% ogółu</w:t>
            </w:r>
          </w:p>
        </w:tc>
      </w:tr>
    </w:tbl>
    <w:p w14:paraId="454DFE5C" w14:textId="77777777" w:rsidR="00BC3085" w:rsidRPr="00A95313" w:rsidRDefault="00BC3085" w:rsidP="00A95313">
      <w:pPr>
        <w:spacing w:after="120" w:line="360" w:lineRule="auto"/>
        <w:jc w:val="both"/>
        <w:rPr>
          <w:rFonts w:ascii="Tahoma" w:eastAsia="Times New Roman" w:hAnsi="Tahoma" w:cs="Tahoma"/>
          <w:sz w:val="22"/>
          <w:szCs w:val="22"/>
        </w:rPr>
      </w:pPr>
    </w:p>
    <w:p w14:paraId="3F1D6837" w14:textId="7FF55AB7" w:rsidR="00C35E32" w:rsidRDefault="00C35E32" w:rsidP="00AA33F5">
      <w:pPr>
        <w:spacing w:after="120" w:line="360" w:lineRule="auto"/>
        <w:ind w:firstLine="720"/>
        <w:jc w:val="both"/>
        <w:rPr>
          <w:rFonts w:ascii="Tahoma" w:eastAsia="Arial" w:hAnsi="Tahoma" w:cs="Tahoma"/>
          <w:sz w:val="22"/>
          <w:szCs w:val="22"/>
        </w:rPr>
      </w:pPr>
      <w:r w:rsidRPr="00A95313">
        <w:rPr>
          <w:rFonts w:ascii="Tahoma" w:eastAsia="Arial" w:hAnsi="Tahoma" w:cs="Tahoma"/>
          <w:sz w:val="22"/>
          <w:szCs w:val="22"/>
        </w:rPr>
        <w:t xml:space="preserve">Ewaluacja na trzech powyższych poziomach pozwoli </w:t>
      </w:r>
      <w:r w:rsidR="00597142">
        <w:rPr>
          <w:rFonts w:ascii="Tahoma" w:eastAsia="Arial" w:hAnsi="Tahoma" w:cs="Tahoma"/>
          <w:sz w:val="22"/>
          <w:szCs w:val="22"/>
        </w:rPr>
        <w:t>określić zmiany, jakie zaszły w </w:t>
      </w:r>
      <w:r w:rsidRPr="00A95313">
        <w:rPr>
          <w:rFonts w:ascii="Tahoma" w:eastAsia="Arial" w:hAnsi="Tahoma" w:cs="Tahoma"/>
          <w:sz w:val="22"/>
          <w:szCs w:val="22"/>
        </w:rPr>
        <w:t>funkcjonowaniu rodzin w wymiarze indywidualnym, grupowym i społecznym, co z kolei pozwoli na ocenę zrealizowanej usługi i ewentualną jej modyfikację w przyszłości.</w:t>
      </w:r>
    </w:p>
    <w:p w14:paraId="025063FA" w14:textId="77777777" w:rsidR="00BC3085" w:rsidRPr="00A95313" w:rsidRDefault="00BC3085" w:rsidP="00AA33F5">
      <w:pPr>
        <w:spacing w:after="120" w:line="360" w:lineRule="auto"/>
        <w:ind w:firstLine="720"/>
        <w:jc w:val="both"/>
        <w:rPr>
          <w:rFonts w:ascii="Tahoma" w:eastAsia="Arial" w:hAnsi="Tahoma" w:cs="Tahoma"/>
          <w:sz w:val="22"/>
          <w:szCs w:val="22"/>
        </w:rPr>
      </w:pPr>
    </w:p>
    <w:p w14:paraId="66646553" w14:textId="56BFBD55" w:rsidR="00073B2E" w:rsidRPr="0047199A" w:rsidRDefault="00C35E32" w:rsidP="0047199A">
      <w:pPr>
        <w:spacing w:after="120" w:line="360" w:lineRule="auto"/>
        <w:jc w:val="both"/>
        <w:rPr>
          <w:rFonts w:ascii="Tahoma" w:eastAsia="Arial" w:hAnsi="Tahoma" w:cs="Tahoma"/>
          <w:b/>
          <w:color w:val="31849B" w:themeColor="accent5" w:themeShade="BF"/>
          <w:sz w:val="22"/>
          <w:szCs w:val="22"/>
        </w:rPr>
      </w:pPr>
      <w:r w:rsidRPr="0047199A">
        <w:rPr>
          <w:rFonts w:ascii="Tahoma" w:eastAsia="Arial" w:hAnsi="Tahoma" w:cs="Tahoma"/>
          <w:b/>
          <w:color w:val="31849B" w:themeColor="accent5" w:themeShade="BF"/>
          <w:sz w:val="22"/>
          <w:szCs w:val="22"/>
        </w:rPr>
        <w:t>Monitorowanie funkcjonowania rodziny po zakończeniu działań w ramach Modelu</w:t>
      </w:r>
      <w:bookmarkStart w:id="92" w:name="page52"/>
      <w:bookmarkEnd w:id="92"/>
    </w:p>
    <w:p w14:paraId="34901285" w14:textId="77777777" w:rsidR="00C35E32" w:rsidRPr="00A95313" w:rsidRDefault="00C35E32" w:rsidP="00BC3085">
      <w:pPr>
        <w:spacing w:after="120" w:line="360" w:lineRule="auto"/>
        <w:ind w:firstLine="720"/>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W istniejącym stanie prawnym obowiązek monitorowania losów rodzin</w:t>
      </w:r>
      <w:r w:rsidR="0082559C" w:rsidRPr="00A95313">
        <w:rPr>
          <w:rFonts w:ascii="Tahoma" w:eastAsia="Arial" w:hAnsi="Tahoma" w:cs="Tahoma"/>
          <w:color w:val="00000A"/>
          <w:sz w:val="22"/>
          <w:szCs w:val="22"/>
        </w:rPr>
        <w:t xml:space="preserve"> </w:t>
      </w:r>
      <w:r w:rsidRPr="00A95313">
        <w:rPr>
          <w:rFonts w:ascii="Tahoma" w:eastAsia="Arial" w:hAnsi="Tahoma" w:cs="Tahoma"/>
          <w:color w:val="00000A"/>
          <w:sz w:val="22"/>
          <w:szCs w:val="22"/>
        </w:rPr>
        <w:t>po zakończeniu realizacji projektu socjalnego nie został wprost zdefiniowany. Wymóg monitorowania jest jednak logiczną konsekwencją potrzeby dokonywania oceny postępu działań, zmierzających do życiowego usamodzielnienia się rodzin oraz ich integracji ze środowiskiem.</w:t>
      </w:r>
    </w:p>
    <w:p w14:paraId="16234B57" w14:textId="77777777" w:rsidR="00C35E32" w:rsidRPr="00A95313" w:rsidRDefault="00C35E32" w:rsidP="00A95313">
      <w:pPr>
        <w:spacing w:after="120" w:line="360" w:lineRule="auto"/>
        <w:contextualSpacing/>
        <w:jc w:val="both"/>
        <w:rPr>
          <w:rFonts w:ascii="Tahoma" w:eastAsia="Times New Roman" w:hAnsi="Tahoma" w:cs="Tahoma"/>
          <w:sz w:val="22"/>
          <w:szCs w:val="22"/>
        </w:rPr>
      </w:pPr>
    </w:p>
    <w:p w14:paraId="70F662DB" w14:textId="3D282FB5" w:rsidR="00D93B68" w:rsidRPr="00A95313" w:rsidRDefault="00C35E32" w:rsidP="00A95313">
      <w:pPr>
        <w:spacing w:after="120" w:line="360" w:lineRule="auto"/>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Rodziny objęte wsparciem już na etapie podpisywania deklaracji współpracy powinny zostać poinformowane o potrzebie monitoringu i zapytane o zgodę na udzielenie informacji o swojej sytuacji, po zakończeniu okresu współpracy. Monitoring funkcjonowania rodziny może być bezpośredni – polegać może na podjęciu kontaktu pracownika</w:t>
      </w:r>
      <w:r w:rsidR="00597142">
        <w:rPr>
          <w:rFonts w:ascii="Tahoma" w:eastAsia="Arial" w:hAnsi="Tahoma" w:cs="Tahoma"/>
          <w:color w:val="00000A"/>
          <w:sz w:val="22"/>
          <w:szCs w:val="22"/>
        </w:rPr>
        <w:t xml:space="preserve"> socjalnego z rodziną po trzech i </w:t>
      </w:r>
      <w:r w:rsidRPr="00A95313">
        <w:rPr>
          <w:rFonts w:ascii="Tahoma" w:eastAsia="Arial" w:hAnsi="Tahoma" w:cs="Tahoma"/>
          <w:color w:val="00000A"/>
          <w:sz w:val="22"/>
          <w:szCs w:val="22"/>
        </w:rPr>
        <w:t xml:space="preserve">sześciu miesiącach od czasu zakończenia okresu współpracy, celem uzyskania informacji </w:t>
      </w:r>
      <w:r w:rsidR="00597142">
        <w:rPr>
          <w:rFonts w:ascii="Tahoma" w:eastAsia="Arial" w:hAnsi="Tahoma" w:cs="Tahoma"/>
          <w:color w:val="00000A"/>
          <w:sz w:val="22"/>
          <w:szCs w:val="22"/>
        </w:rPr>
        <w:t>o </w:t>
      </w:r>
      <w:r w:rsidRPr="00A95313">
        <w:rPr>
          <w:rFonts w:ascii="Tahoma" w:eastAsia="Arial" w:hAnsi="Tahoma" w:cs="Tahoma"/>
          <w:color w:val="00000A"/>
          <w:sz w:val="22"/>
          <w:szCs w:val="22"/>
        </w:rPr>
        <w:t xml:space="preserve">funkcjonowaniu rodziny. Pracownik socjalny może wykorzystać kwestionariusz ankiety lub wywiadu z rodziną bądź arkusz obserwacji. Pośrednio instytucja wdrażająca, we współpracy </w:t>
      </w:r>
      <w:r w:rsidR="00597142">
        <w:rPr>
          <w:rFonts w:ascii="Tahoma" w:eastAsia="Arial" w:hAnsi="Tahoma" w:cs="Tahoma"/>
          <w:color w:val="00000A"/>
          <w:sz w:val="22"/>
          <w:szCs w:val="22"/>
        </w:rPr>
        <w:t>z </w:t>
      </w:r>
      <w:r w:rsidRPr="00A95313">
        <w:rPr>
          <w:rFonts w:ascii="Tahoma" w:eastAsia="Arial" w:hAnsi="Tahoma" w:cs="Tahoma"/>
          <w:color w:val="00000A"/>
          <w:sz w:val="22"/>
          <w:szCs w:val="22"/>
        </w:rPr>
        <w:t>partnerami, poprzez analizę dokumentacji, informacje z</w:t>
      </w:r>
      <w:r w:rsidR="00597142">
        <w:rPr>
          <w:rFonts w:ascii="Tahoma" w:eastAsia="Arial" w:hAnsi="Tahoma" w:cs="Tahoma"/>
          <w:color w:val="00000A"/>
          <w:sz w:val="22"/>
          <w:szCs w:val="22"/>
        </w:rPr>
        <w:t>wrotne (np.: informacje z PUP o </w:t>
      </w:r>
      <w:r w:rsidRPr="00A95313">
        <w:rPr>
          <w:rFonts w:ascii="Tahoma" w:eastAsia="Arial" w:hAnsi="Tahoma" w:cs="Tahoma"/>
          <w:color w:val="00000A"/>
          <w:sz w:val="22"/>
          <w:szCs w:val="22"/>
        </w:rPr>
        <w:t xml:space="preserve">aktywności zawodowej, opis funkcjonowania dzieci w szkole lub świetlicy, informacje zwrotne od kuratora), może uzyskać wiedzę o funkcjonowaniu rodziny w środowisku. Skuteczne monitorowanie stopnia usamodzielnienia osób, </w:t>
      </w:r>
      <w:r w:rsidR="00597142">
        <w:rPr>
          <w:rFonts w:ascii="Tahoma" w:eastAsia="Arial" w:hAnsi="Tahoma" w:cs="Tahoma"/>
          <w:color w:val="00000A"/>
          <w:sz w:val="22"/>
          <w:szCs w:val="22"/>
        </w:rPr>
        <w:t>które skorzystały ze wsparcia w </w:t>
      </w:r>
      <w:r w:rsidRPr="00A95313">
        <w:rPr>
          <w:rFonts w:ascii="Tahoma" w:eastAsia="Arial" w:hAnsi="Tahoma" w:cs="Tahoma"/>
          <w:color w:val="00000A"/>
          <w:sz w:val="22"/>
          <w:szCs w:val="22"/>
        </w:rPr>
        <w:t>ramach Modelu, pozwoli udoskonalić sposób jego wykorzystania w pracy socjalnej ośrodków pomocy społecznej, a tym samym zwiększyć skuteczność jego oddziaływania. Monitoring może być także asumptem do podjęcia interwencji socjalnej w rodzinie. Tak rozumiany monitoring wzmacnia też w rodzinach, którym jest udzielane wsparcie poczucie, że ktoś się nadal nimi interesuje. To może być dla nich motywujące i skłaniać ich do podejmowania starań o poprawę swojej sytuacji.</w:t>
      </w:r>
    </w:p>
    <w:p w14:paraId="2C07F23B" w14:textId="77777777" w:rsidR="00C35E32" w:rsidRPr="00A95313" w:rsidRDefault="00C35E32" w:rsidP="00A95313">
      <w:pPr>
        <w:spacing w:after="120" w:line="360" w:lineRule="auto"/>
        <w:contextualSpacing/>
        <w:jc w:val="both"/>
        <w:rPr>
          <w:rFonts w:ascii="Tahoma" w:eastAsia="Times New Roman" w:hAnsi="Tahoma" w:cs="Tahoma"/>
          <w:color w:val="000000" w:themeColor="text1"/>
          <w:sz w:val="22"/>
          <w:szCs w:val="22"/>
        </w:rPr>
      </w:pPr>
    </w:p>
    <w:p w14:paraId="47E493EE" w14:textId="6E5AC665" w:rsidR="00C35E32" w:rsidRPr="00A95313" w:rsidRDefault="00C35E32" w:rsidP="00A95313">
      <w:pPr>
        <w:spacing w:after="120" w:line="360" w:lineRule="auto"/>
        <w:contextualSpacing/>
        <w:jc w:val="both"/>
        <w:rPr>
          <w:rFonts w:ascii="Tahoma" w:eastAsia="Times New Roman" w:hAnsi="Tahoma" w:cs="Tahoma"/>
          <w:color w:val="000000" w:themeColor="text1"/>
          <w:sz w:val="22"/>
          <w:szCs w:val="22"/>
        </w:rPr>
      </w:pPr>
      <w:r w:rsidRPr="00A95313">
        <w:rPr>
          <w:rFonts w:ascii="Tahoma" w:eastAsia="Arial" w:hAnsi="Tahoma" w:cs="Tahoma"/>
          <w:color w:val="000000" w:themeColor="text1"/>
          <w:sz w:val="22"/>
          <w:szCs w:val="22"/>
        </w:rPr>
        <w:t>Proponowane na tym etapie wskaźniki:</w:t>
      </w:r>
    </w:p>
    <w:p w14:paraId="270BEAC7" w14:textId="77777777" w:rsidR="00C35E32" w:rsidRPr="00A95313" w:rsidRDefault="006F3E5C" w:rsidP="003A5EE3">
      <w:pPr>
        <w:pStyle w:val="Akapitzlist"/>
        <w:numPr>
          <w:ilvl w:val="0"/>
          <w:numId w:val="52"/>
        </w:numPr>
        <w:spacing w:after="120" w:line="360" w:lineRule="auto"/>
        <w:jc w:val="both"/>
        <w:rPr>
          <w:rFonts w:ascii="Tahoma" w:eastAsia="Arial" w:hAnsi="Tahoma" w:cs="Tahoma"/>
          <w:color w:val="000000" w:themeColor="text1"/>
          <w:sz w:val="22"/>
          <w:szCs w:val="22"/>
        </w:rPr>
      </w:pPr>
      <w:bookmarkStart w:id="93" w:name="page53"/>
      <w:bookmarkEnd w:id="93"/>
      <w:r w:rsidRPr="00A95313">
        <w:rPr>
          <w:rFonts w:ascii="Tahoma" w:eastAsia="Arial" w:hAnsi="Tahoma" w:cs="Tahoma"/>
          <w:color w:val="000000" w:themeColor="text1"/>
          <w:sz w:val="22"/>
          <w:szCs w:val="22"/>
        </w:rPr>
        <w:t>Odsetek</w:t>
      </w:r>
      <w:r w:rsidR="00C35E32" w:rsidRPr="00A95313">
        <w:rPr>
          <w:rFonts w:ascii="Tahoma" w:eastAsia="Arial" w:hAnsi="Tahoma" w:cs="Tahoma"/>
          <w:color w:val="000000" w:themeColor="text1"/>
          <w:sz w:val="22"/>
          <w:szCs w:val="22"/>
        </w:rPr>
        <w:t xml:space="preserve"> pełnoletnich członków rodziny objętej wsparciem realizowanym w ramach </w:t>
      </w:r>
      <w:r w:rsidR="0089208D" w:rsidRPr="00A95313">
        <w:rPr>
          <w:rFonts w:ascii="Tahoma" w:eastAsia="Arial" w:hAnsi="Tahoma" w:cs="Tahoma"/>
          <w:color w:val="000000" w:themeColor="text1"/>
          <w:sz w:val="22"/>
          <w:szCs w:val="22"/>
        </w:rPr>
        <w:t>M</w:t>
      </w:r>
      <w:r w:rsidR="00C35E32" w:rsidRPr="00A95313">
        <w:rPr>
          <w:rFonts w:ascii="Tahoma" w:eastAsia="Arial" w:hAnsi="Tahoma" w:cs="Tahoma"/>
          <w:color w:val="000000" w:themeColor="text1"/>
          <w:sz w:val="22"/>
          <w:szCs w:val="22"/>
        </w:rPr>
        <w:t>odelu, którzy w wyniku działań ujętych w IPS podjęli i utrzymali pracę zawodową.</w:t>
      </w:r>
    </w:p>
    <w:p w14:paraId="0F3A9B8E" w14:textId="268044AC" w:rsidR="00C35E32" w:rsidRPr="00A95313" w:rsidRDefault="006F3E5C" w:rsidP="003A5EE3">
      <w:pPr>
        <w:pStyle w:val="Akapitzlist"/>
        <w:numPr>
          <w:ilvl w:val="0"/>
          <w:numId w:val="52"/>
        </w:numPr>
        <w:spacing w:after="120" w:line="360" w:lineRule="auto"/>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Odsetek</w:t>
      </w:r>
      <w:r w:rsidR="00C35E32" w:rsidRPr="00A95313">
        <w:rPr>
          <w:rFonts w:ascii="Tahoma" w:eastAsia="Arial" w:hAnsi="Tahoma" w:cs="Tahoma"/>
          <w:color w:val="000000" w:themeColor="text1"/>
          <w:sz w:val="22"/>
          <w:szCs w:val="22"/>
        </w:rPr>
        <w:t xml:space="preserve"> kobiet funkcjonujących w rodzinach ob</w:t>
      </w:r>
      <w:r w:rsidR="00597142">
        <w:rPr>
          <w:rFonts w:ascii="Tahoma" w:eastAsia="Arial" w:hAnsi="Tahoma" w:cs="Tahoma"/>
          <w:color w:val="000000" w:themeColor="text1"/>
          <w:sz w:val="22"/>
          <w:szCs w:val="22"/>
        </w:rPr>
        <w:t>jętych wsparciem realizowanym w </w:t>
      </w:r>
      <w:r w:rsidR="00C35E32" w:rsidRPr="00A95313">
        <w:rPr>
          <w:rFonts w:ascii="Tahoma" w:eastAsia="Arial" w:hAnsi="Tahoma" w:cs="Tahoma"/>
          <w:color w:val="000000" w:themeColor="text1"/>
          <w:sz w:val="22"/>
          <w:szCs w:val="22"/>
        </w:rPr>
        <w:t xml:space="preserve">ramach </w:t>
      </w:r>
      <w:r w:rsidR="0089208D" w:rsidRPr="00A95313">
        <w:rPr>
          <w:rFonts w:ascii="Tahoma" w:eastAsia="Arial" w:hAnsi="Tahoma" w:cs="Tahoma"/>
          <w:color w:val="000000" w:themeColor="text1"/>
          <w:sz w:val="22"/>
          <w:szCs w:val="22"/>
        </w:rPr>
        <w:t>M</w:t>
      </w:r>
      <w:r w:rsidR="00C35E32" w:rsidRPr="00A95313">
        <w:rPr>
          <w:rFonts w:ascii="Tahoma" w:eastAsia="Arial" w:hAnsi="Tahoma" w:cs="Tahoma"/>
          <w:color w:val="000000" w:themeColor="text1"/>
          <w:sz w:val="22"/>
          <w:szCs w:val="22"/>
        </w:rPr>
        <w:t>odelu, które w wyniku działań zapisanych w IPS podjęły i utrzymały pracę zawodową.</w:t>
      </w:r>
    </w:p>
    <w:p w14:paraId="566E4018" w14:textId="77777777" w:rsidR="00C35E32" w:rsidRPr="00A95313" w:rsidRDefault="006F3E5C" w:rsidP="003A5EE3">
      <w:pPr>
        <w:pStyle w:val="Akapitzlist"/>
        <w:numPr>
          <w:ilvl w:val="0"/>
          <w:numId w:val="52"/>
        </w:numPr>
        <w:spacing w:after="120" w:line="360" w:lineRule="auto"/>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Odsetek</w:t>
      </w:r>
      <w:r w:rsidR="00C35E32" w:rsidRPr="00A95313">
        <w:rPr>
          <w:rFonts w:ascii="Tahoma" w:eastAsia="Arial" w:hAnsi="Tahoma" w:cs="Tahoma"/>
          <w:color w:val="000000" w:themeColor="text1"/>
          <w:sz w:val="22"/>
          <w:szCs w:val="22"/>
        </w:rPr>
        <w:t xml:space="preserve"> młodocianych członków rodziny objętej wsparciem realizowanym w ramach </w:t>
      </w:r>
      <w:r w:rsidR="0089208D" w:rsidRPr="00A95313">
        <w:rPr>
          <w:rFonts w:ascii="Tahoma" w:eastAsia="Arial" w:hAnsi="Tahoma" w:cs="Tahoma"/>
          <w:color w:val="000000" w:themeColor="text1"/>
          <w:sz w:val="22"/>
          <w:szCs w:val="22"/>
        </w:rPr>
        <w:t>M</w:t>
      </w:r>
      <w:r w:rsidR="00C35E32" w:rsidRPr="00A95313">
        <w:rPr>
          <w:rFonts w:ascii="Tahoma" w:eastAsia="Arial" w:hAnsi="Tahoma" w:cs="Tahoma"/>
          <w:color w:val="000000" w:themeColor="text1"/>
          <w:sz w:val="22"/>
          <w:szCs w:val="22"/>
        </w:rPr>
        <w:t>odelu, którzy w wyniku działań ujętych w IPS uczestniczą zajęciach pozaszkolnych bez finansowego wsparcia instytucji pomocowych.</w:t>
      </w:r>
    </w:p>
    <w:p w14:paraId="5E9DCAAF" w14:textId="77777777" w:rsidR="00C35E32" w:rsidRPr="00A95313" w:rsidRDefault="006F3E5C" w:rsidP="003A5EE3">
      <w:pPr>
        <w:pStyle w:val="Akapitzlist"/>
        <w:numPr>
          <w:ilvl w:val="0"/>
          <w:numId w:val="52"/>
        </w:numPr>
        <w:spacing w:after="120" w:line="360" w:lineRule="auto"/>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Odsetek</w:t>
      </w:r>
      <w:r w:rsidR="00C35E32" w:rsidRPr="00A95313">
        <w:rPr>
          <w:rFonts w:ascii="Tahoma" w:eastAsia="Arial" w:hAnsi="Tahoma" w:cs="Tahoma"/>
          <w:color w:val="000000" w:themeColor="text1"/>
          <w:sz w:val="22"/>
          <w:szCs w:val="22"/>
        </w:rPr>
        <w:t xml:space="preserve"> celów zrealizowanych w ramach IPS – ocena członków rodzin objętych wsparciem realizowanym w ramach modelu.</w:t>
      </w:r>
    </w:p>
    <w:p w14:paraId="44BB82F2" w14:textId="77777777" w:rsidR="00C35E32" w:rsidRPr="00A95313" w:rsidRDefault="006F3E5C" w:rsidP="003A5EE3">
      <w:pPr>
        <w:pStyle w:val="Akapitzlist"/>
        <w:numPr>
          <w:ilvl w:val="0"/>
          <w:numId w:val="52"/>
        </w:numPr>
        <w:spacing w:after="120" w:line="360" w:lineRule="auto"/>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Odsetek</w:t>
      </w:r>
      <w:r w:rsidR="00C35E32" w:rsidRPr="00A95313">
        <w:rPr>
          <w:rFonts w:ascii="Tahoma" w:eastAsia="Arial" w:hAnsi="Tahoma" w:cs="Tahoma"/>
          <w:color w:val="000000" w:themeColor="text1"/>
          <w:sz w:val="22"/>
          <w:szCs w:val="22"/>
        </w:rPr>
        <w:t xml:space="preserve"> członków rodziny objętej wsparciem realizowanym w ramach </w:t>
      </w:r>
      <w:r w:rsidR="0089208D" w:rsidRPr="00A95313">
        <w:rPr>
          <w:rFonts w:ascii="Tahoma" w:eastAsia="Arial" w:hAnsi="Tahoma" w:cs="Tahoma"/>
          <w:color w:val="000000" w:themeColor="text1"/>
          <w:sz w:val="22"/>
          <w:szCs w:val="22"/>
        </w:rPr>
        <w:t>M</w:t>
      </w:r>
      <w:r w:rsidR="00C35E32" w:rsidRPr="00A95313">
        <w:rPr>
          <w:rFonts w:ascii="Tahoma" w:eastAsia="Arial" w:hAnsi="Tahoma" w:cs="Tahoma"/>
          <w:color w:val="000000" w:themeColor="text1"/>
          <w:sz w:val="22"/>
          <w:szCs w:val="22"/>
        </w:rPr>
        <w:t>odelu, którzy deklarują chęć podjęcia pracy zawodowej.</w:t>
      </w:r>
    </w:p>
    <w:p w14:paraId="689B51AF" w14:textId="77777777" w:rsidR="00C35E32" w:rsidRPr="00A95313" w:rsidRDefault="006F3E5C" w:rsidP="003A5EE3">
      <w:pPr>
        <w:pStyle w:val="Akapitzlist"/>
        <w:numPr>
          <w:ilvl w:val="0"/>
          <w:numId w:val="52"/>
        </w:numPr>
        <w:spacing w:after="120" w:line="360" w:lineRule="auto"/>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Odsetek</w:t>
      </w:r>
      <w:r w:rsidR="00C35E32" w:rsidRPr="00A95313">
        <w:rPr>
          <w:rFonts w:ascii="Tahoma" w:eastAsia="Arial" w:hAnsi="Tahoma" w:cs="Tahoma"/>
          <w:color w:val="000000" w:themeColor="text1"/>
          <w:sz w:val="22"/>
          <w:szCs w:val="22"/>
        </w:rPr>
        <w:t xml:space="preserve"> członków rodziny objętej wsparciem realizowanym w ramach </w:t>
      </w:r>
      <w:r w:rsidR="0089208D" w:rsidRPr="00A95313">
        <w:rPr>
          <w:rFonts w:ascii="Tahoma" w:eastAsia="Arial" w:hAnsi="Tahoma" w:cs="Tahoma"/>
          <w:color w:val="000000" w:themeColor="text1"/>
          <w:sz w:val="22"/>
          <w:szCs w:val="22"/>
        </w:rPr>
        <w:t>M</w:t>
      </w:r>
      <w:r w:rsidR="00C35E32" w:rsidRPr="00A95313">
        <w:rPr>
          <w:rFonts w:ascii="Tahoma" w:eastAsia="Arial" w:hAnsi="Tahoma" w:cs="Tahoma"/>
          <w:color w:val="000000" w:themeColor="text1"/>
          <w:sz w:val="22"/>
          <w:szCs w:val="22"/>
        </w:rPr>
        <w:t>odelu, którzy deklarują chęć dalszego kształcenia się.</w:t>
      </w:r>
    </w:p>
    <w:p w14:paraId="29998343" w14:textId="77777777" w:rsidR="00C35E32" w:rsidRPr="00A95313" w:rsidRDefault="006F3E5C" w:rsidP="003A5EE3">
      <w:pPr>
        <w:pStyle w:val="Akapitzlist"/>
        <w:numPr>
          <w:ilvl w:val="0"/>
          <w:numId w:val="52"/>
        </w:numPr>
        <w:spacing w:after="120" w:line="360" w:lineRule="auto"/>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Odsetek</w:t>
      </w:r>
      <w:r w:rsidR="00C35E32" w:rsidRPr="00A95313">
        <w:rPr>
          <w:rFonts w:ascii="Tahoma" w:eastAsia="Arial" w:hAnsi="Tahoma" w:cs="Tahoma"/>
          <w:color w:val="000000" w:themeColor="text1"/>
          <w:sz w:val="22"/>
          <w:szCs w:val="22"/>
        </w:rPr>
        <w:t xml:space="preserve"> członków rodziny objętej wsparciem realizowanym w ramach </w:t>
      </w:r>
      <w:r w:rsidR="0089208D" w:rsidRPr="00A95313">
        <w:rPr>
          <w:rFonts w:ascii="Tahoma" w:eastAsia="Arial" w:hAnsi="Tahoma" w:cs="Tahoma"/>
          <w:color w:val="000000" w:themeColor="text1"/>
          <w:sz w:val="22"/>
          <w:szCs w:val="22"/>
        </w:rPr>
        <w:t>M</w:t>
      </w:r>
      <w:r w:rsidR="00C35E32" w:rsidRPr="00A95313">
        <w:rPr>
          <w:rFonts w:ascii="Tahoma" w:eastAsia="Arial" w:hAnsi="Tahoma" w:cs="Tahoma"/>
          <w:color w:val="000000" w:themeColor="text1"/>
          <w:sz w:val="22"/>
          <w:szCs w:val="22"/>
        </w:rPr>
        <w:t>odelu, którzy deklarują chęć zaniechania korzystania ze świadczeń wynikających z założeń systemu pomocy społecznej.</w:t>
      </w:r>
    </w:p>
    <w:p w14:paraId="014D6F45" w14:textId="77777777" w:rsidR="00C35E32" w:rsidRPr="00A95313" w:rsidRDefault="006F3E5C" w:rsidP="003A5EE3">
      <w:pPr>
        <w:pStyle w:val="Akapitzlist"/>
        <w:numPr>
          <w:ilvl w:val="0"/>
          <w:numId w:val="52"/>
        </w:numPr>
        <w:spacing w:after="120" w:line="360" w:lineRule="auto"/>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Odsetek</w:t>
      </w:r>
      <w:r w:rsidR="00C35E32" w:rsidRPr="00A95313">
        <w:rPr>
          <w:rFonts w:ascii="Tahoma" w:eastAsia="Arial" w:hAnsi="Tahoma" w:cs="Tahoma"/>
          <w:color w:val="000000" w:themeColor="text1"/>
          <w:sz w:val="22"/>
          <w:szCs w:val="22"/>
        </w:rPr>
        <w:t xml:space="preserve"> członków rodziny objętej wsparciem realizowanym w ramach </w:t>
      </w:r>
      <w:r w:rsidR="0089208D" w:rsidRPr="00A95313">
        <w:rPr>
          <w:rFonts w:ascii="Tahoma" w:eastAsia="Arial" w:hAnsi="Tahoma" w:cs="Tahoma"/>
          <w:color w:val="000000" w:themeColor="text1"/>
          <w:sz w:val="22"/>
          <w:szCs w:val="22"/>
        </w:rPr>
        <w:t>M</w:t>
      </w:r>
      <w:r w:rsidR="00C35E32" w:rsidRPr="00A95313">
        <w:rPr>
          <w:rFonts w:ascii="Tahoma" w:eastAsia="Arial" w:hAnsi="Tahoma" w:cs="Tahoma"/>
          <w:color w:val="000000" w:themeColor="text1"/>
          <w:sz w:val="22"/>
          <w:szCs w:val="22"/>
        </w:rPr>
        <w:t>odelu, którzy deklarują chęć uczestnictwa w zajęciach/kursach/szkoleniach umożliwiających aktywizację społeczną.</w:t>
      </w:r>
    </w:p>
    <w:p w14:paraId="12B259F3" w14:textId="373B585B" w:rsidR="00C35E32" w:rsidRPr="008D7C7B" w:rsidRDefault="00C35E32" w:rsidP="008D7C7B">
      <w:pPr>
        <w:pStyle w:val="Nagwek2"/>
        <w:rPr>
          <w:rFonts w:ascii="Tahoma" w:eastAsia="Times New Roman" w:hAnsi="Tahoma" w:cs="Tahoma"/>
          <w:i/>
          <w:iCs/>
          <w:sz w:val="24"/>
          <w:szCs w:val="24"/>
        </w:rPr>
      </w:pPr>
    </w:p>
    <w:p w14:paraId="5F317560" w14:textId="63057E7B" w:rsidR="00C8483A" w:rsidRDefault="001F7C9B" w:rsidP="00A743A9">
      <w:pPr>
        <w:pStyle w:val="Nagwek3"/>
        <w:rPr>
          <w:rFonts w:ascii="Tahoma" w:eastAsia="Arial" w:hAnsi="Tahoma" w:cs="Tahoma"/>
          <w:i/>
          <w:iCs/>
          <w:color w:val="31849B" w:themeColor="accent5" w:themeShade="BF"/>
          <w:sz w:val="24"/>
          <w:szCs w:val="24"/>
        </w:rPr>
      </w:pPr>
      <w:bookmarkStart w:id="94" w:name="_Toc508740384"/>
      <w:bookmarkStart w:id="95" w:name="_Toc68716860"/>
      <w:bookmarkStart w:id="96" w:name="_Toc68721895"/>
      <w:r w:rsidRPr="00540111">
        <w:rPr>
          <w:rFonts w:ascii="Tahoma" w:eastAsia="Arial" w:hAnsi="Tahoma" w:cs="Tahoma"/>
          <w:i/>
          <w:iCs/>
          <w:color w:val="31849B" w:themeColor="accent5" w:themeShade="BF"/>
          <w:sz w:val="24"/>
          <w:szCs w:val="24"/>
        </w:rPr>
        <w:t>Tabela</w:t>
      </w:r>
      <w:r w:rsidR="003B0B7A" w:rsidRPr="00540111">
        <w:rPr>
          <w:rFonts w:ascii="Tahoma" w:eastAsia="Arial" w:hAnsi="Tahoma" w:cs="Tahoma"/>
          <w:i/>
          <w:iCs/>
          <w:color w:val="31849B" w:themeColor="accent5" w:themeShade="BF"/>
          <w:sz w:val="24"/>
          <w:szCs w:val="24"/>
        </w:rPr>
        <w:t xml:space="preserve"> 7</w:t>
      </w:r>
      <w:r w:rsidR="00072456" w:rsidRPr="00540111">
        <w:rPr>
          <w:rFonts w:ascii="Tahoma" w:eastAsia="Arial" w:hAnsi="Tahoma" w:cs="Tahoma"/>
          <w:i/>
          <w:iCs/>
          <w:color w:val="31849B" w:themeColor="accent5" w:themeShade="BF"/>
          <w:sz w:val="24"/>
          <w:szCs w:val="24"/>
        </w:rPr>
        <w:t>.</w:t>
      </w:r>
      <w:r w:rsidRPr="00540111">
        <w:rPr>
          <w:rFonts w:ascii="Tahoma" w:eastAsia="Arial" w:hAnsi="Tahoma" w:cs="Tahoma"/>
          <w:i/>
          <w:iCs/>
          <w:color w:val="31849B" w:themeColor="accent5" w:themeShade="BF"/>
          <w:sz w:val="24"/>
          <w:szCs w:val="24"/>
        </w:rPr>
        <w:t xml:space="preserve"> Zakładane poziomy wskaźników realizacji projektu – monitoring funkcjonowania rodzin po zakończeniu projektu</w:t>
      </w:r>
      <w:bookmarkEnd w:id="94"/>
      <w:bookmarkEnd w:id="95"/>
      <w:bookmarkEnd w:id="96"/>
    </w:p>
    <w:p w14:paraId="64D21843" w14:textId="77777777" w:rsidR="0024086F" w:rsidRPr="0024086F" w:rsidRDefault="0024086F" w:rsidP="0024086F"/>
    <w:tbl>
      <w:tblPr>
        <w:tblStyle w:val="Tabela-Siatka"/>
        <w:tblW w:w="9180" w:type="dxa"/>
        <w:tblLook w:val="04A0" w:firstRow="1" w:lastRow="0" w:firstColumn="1" w:lastColumn="0" w:noHBand="0" w:noVBand="1"/>
      </w:tblPr>
      <w:tblGrid>
        <w:gridCol w:w="3369"/>
        <w:gridCol w:w="1871"/>
        <w:gridCol w:w="1672"/>
        <w:gridCol w:w="2268"/>
      </w:tblGrid>
      <w:tr w:rsidR="00FF50EC" w:rsidRPr="00A95313" w14:paraId="6FA95EA5" w14:textId="77777777" w:rsidTr="00597142">
        <w:tc>
          <w:tcPr>
            <w:tcW w:w="3369" w:type="dxa"/>
            <w:shd w:val="clear" w:color="auto" w:fill="D9D9D9" w:themeFill="background1" w:themeFillShade="D9"/>
          </w:tcPr>
          <w:p w14:paraId="0770CEC4" w14:textId="77777777" w:rsidR="00C8483A" w:rsidRPr="00A95313" w:rsidRDefault="00FF50EC" w:rsidP="00BC3085">
            <w:pPr>
              <w:spacing w:after="120" w:line="360" w:lineRule="auto"/>
              <w:jc w:val="center"/>
              <w:rPr>
                <w:rFonts w:ascii="Tahoma" w:hAnsi="Tahoma" w:cs="Tahoma"/>
                <w:b/>
                <w:sz w:val="22"/>
                <w:szCs w:val="22"/>
              </w:rPr>
            </w:pPr>
            <w:r w:rsidRPr="00A95313">
              <w:rPr>
                <w:rFonts w:ascii="Tahoma" w:hAnsi="Tahoma" w:cs="Tahoma"/>
                <w:b/>
                <w:sz w:val="22"/>
                <w:szCs w:val="22"/>
              </w:rPr>
              <w:t>Wskaźnik</w:t>
            </w:r>
          </w:p>
        </w:tc>
        <w:tc>
          <w:tcPr>
            <w:tcW w:w="1871" w:type="dxa"/>
            <w:shd w:val="clear" w:color="auto" w:fill="D9D9D9" w:themeFill="background1" w:themeFillShade="D9"/>
          </w:tcPr>
          <w:p w14:paraId="0DB8D9C6" w14:textId="77777777" w:rsidR="00C8483A" w:rsidRPr="00A95313" w:rsidRDefault="00FF50EC" w:rsidP="00BC3085">
            <w:pPr>
              <w:spacing w:after="120" w:line="360" w:lineRule="auto"/>
              <w:jc w:val="center"/>
              <w:rPr>
                <w:rFonts w:ascii="Tahoma" w:hAnsi="Tahoma" w:cs="Tahoma"/>
                <w:b/>
                <w:sz w:val="22"/>
                <w:szCs w:val="22"/>
              </w:rPr>
            </w:pPr>
            <w:r w:rsidRPr="00A95313">
              <w:rPr>
                <w:rFonts w:ascii="Tahoma" w:hAnsi="Tahoma" w:cs="Tahoma"/>
                <w:b/>
                <w:sz w:val="22"/>
                <w:szCs w:val="22"/>
              </w:rPr>
              <w:t>Poziom minimalny</w:t>
            </w:r>
          </w:p>
        </w:tc>
        <w:tc>
          <w:tcPr>
            <w:tcW w:w="1672" w:type="dxa"/>
            <w:shd w:val="clear" w:color="auto" w:fill="D9D9D9" w:themeFill="background1" w:themeFillShade="D9"/>
          </w:tcPr>
          <w:p w14:paraId="0787269F" w14:textId="77777777" w:rsidR="00C8483A" w:rsidRPr="00A95313" w:rsidRDefault="00FF50EC" w:rsidP="00BC3085">
            <w:pPr>
              <w:spacing w:after="120" w:line="360" w:lineRule="auto"/>
              <w:jc w:val="center"/>
              <w:rPr>
                <w:rFonts w:ascii="Tahoma" w:hAnsi="Tahoma" w:cs="Tahoma"/>
                <w:b/>
                <w:sz w:val="22"/>
                <w:szCs w:val="22"/>
              </w:rPr>
            </w:pPr>
            <w:r w:rsidRPr="00A95313">
              <w:rPr>
                <w:rFonts w:ascii="Tahoma" w:hAnsi="Tahoma" w:cs="Tahoma"/>
                <w:b/>
                <w:sz w:val="22"/>
                <w:szCs w:val="22"/>
              </w:rPr>
              <w:t>Poziom optymalny</w:t>
            </w:r>
          </w:p>
        </w:tc>
        <w:tc>
          <w:tcPr>
            <w:tcW w:w="2268" w:type="dxa"/>
            <w:shd w:val="clear" w:color="auto" w:fill="D9D9D9" w:themeFill="background1" w:themeFillShade="D9"/>
          </w:tcPr>
          <w:p w14:paraId="66E1633F" w14:textId="77777777" w:rsidR="00C8483A" w:rsidRPr="00A95313" w:rsidRDefault="00FF50EC" w:rsidP="00BC3085">
            <w:pPr>
              <w:spacing w:after="120" w:line="360" w:lineRule="auto"/>
              <w:jc w:val="center"/>
              <w:rPr>
                <w:rFonts w:ascii="Tahoma" w:hAnsi="Tahoma" w:cs="Tahoma"/>
                <w:b/>
                <w:sz w:val="22"/>
                <w:szCs w:val="22"/>
              </w:rPr>
            </w:pPr>
            <w:r w:rsidRPr="00A95313">
              <w:rPr>
                <w:rFonts w:ascii="Tahoma" w:hAnsi="Tahoma" w:cs="Tahoma"/>
                <w:b/>
                <w:sz w:val="22"/>
                <w:szCs w:val="22"/>
              </w:rPr>
              <w:t>Poziom maksymalny</w:t>
            </w:r>
          </w:p>
        </w:tc>
      </w:tr>
      <w:tr w:rsidR="00170B71" w:rsidRPr="00A95313" w14:paraId="19EF4817" w14:textId="77777777" w:rsidTr="00597142">
        <w:tc>
          <w:tcPr>
            <w:tcW w:w="3369" w:type="dxa"/>
            <w:vAlign w:val="center"/>
          </w:tcPr>
          <w:p w14:paraId="4FA0DC52" w14:textId="579501D5" w:rsidR="00170B71" w:rsidRPr="00A95313" w:rsidRDefault="006F3E5C" w:rsidP="00597142">
            <w:pPr>
              <w:spacing w:after="120" w:line="360" w:lineRule="auto"/>
              <w:contextualSpacing/>
              <w:rPr>
                <w:rFonts w:ascii="Tahoma" w:hAnsi="Tahoma" w:cs="Tahoma"/>
              </w:rPr>
            </w:pPr>
            <w:r w:rsidRPr="00A95313">
              <w:rPr>
                <w:rFonts w:ascii="Tahoma" w:hAnsi="Tahoma" w:cs="Tahoma"/>
              </w:rPr>
              <w:t>Odsetek</w:t>
            </w:r>
            <w:r w:rsidR="00170B71" w:rsidRPr="00A95313">
              <w:rPr>
                <w:rFonts w:ascii="Tahoma" w:hAnsi="Tahoma" w:cs="Tahoma"/>
              </w:rPr>
              <w:t xml:space="preserve"> pełnoletnich członków rodziny objętej wsparciem realizowanym w ramach modelu, którzy w wyniku działań ujętych w</w:t>
            </w:r>
            <w:r w:rsidR="00597142">
              <w:rPr>
                <w:rFonts w:ascii="Tahoma" w:hAnsi="Tahoma" w:cs="Tahoma"/>
              </w:rPr>
              <w:t> </w:t>
            </w:r>
            <w:r w:rsidR="00170B71" w:rsidRPr="00A95313">
              <w:rPr>
                <w:rFonts w:ascii="Tahoma" w:hAnsi="Tahoma" w:cs="Tahoma"/>
              </w:rPr>
              <w:t>IPS podjęli i utrzymali pracę zawodową</w:t>
            </w:r>
          </w:p>
        </w:tc>
        <w:tc>
          <w:tcPr>
            <w:tcW w:w="1871" w:type="dxa"/>
          </w:tcPr>
          <w:p w14:paraId="693123B5"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25% ogółu</w:t>
            </w:r>
          </w:p>
        </w:tc>
        <w:tc>
          <w:tcPr>
            <w:tcW w:w="1672" w:type="dxa"/>
          </w:tcPr>
          <w:p w14:paraId="1D33C281"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Powyżej 25% ogółu</w:t>
            </w:r>
          </w:p>
        </w:tc>
        <w:tc>
          <w:tcPr>
            <w:tcW w:w="2268" w:type="dxa"/>
          </w:tcPr>
          <w:p w14:paraId="65B989FB"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100%</w:t>
            </w:r>
          </w:p>
        </w:tc>
      </w:tr>
      <w:tr w:rsidR="00170B71" w:rsidRPr="00A95313" w14:paraId="6A4F027E" w14:textId="77777777" w:rsidTr="00597142">
        <w:tc>
          <w:tcPr>
            <w:tcW w:w="3369" w:type="dxa"/>
            <w:vAlign w:val="center"/>
          </w:tcPr>
          <w:p w14:paraId="0BAD4F09" w14:textId="235A5B24" w:rsidR="00170B71" w:rsidRPr="00A95313" w:rsidRDefault="006F3E5C" w:rsidP="00A95313">
            <w:pPr>
              <w:spacing w:after="120" w:line="360" w:lineRule="auto"/>
              <w:contextualSpacing/>
              <w:rPr>
                <w:rFonts w:ascii="Tahoma" w:hAnsi="Tahoma" w:cs="Tahoma"/>
              </w:rPr>
            </w:pPr>
            <w:r w:rsidRPr="00A95313">
              <w:rPr>
                <w:rFonts w:ascii="Tahoma" w:hAnsi="Tahoma" w:cs="Tahoma"/>
              </w:rPr>
              <w:t>Odsetek</w:t>
            </w:r>
            <w:r w:rsidR="00597142">
              <w:rPr>
                <w:rFonts w:ascii="Tahoma" w:hAnsi="Tahoma" w:cs="Tahoma"/>
              </w:rPr>
              <w:t xml:space="preserve"> kobiet  funkcjonujących </w:t>
            </w:r>
            <w:r w:rsidR="00597142">
              <w:rPr>
                <w:rFonts w:ascii="Tahoma" w:hAnsi="Tahoma" w:cs="Tahoma"/>
              </w:rPr>
              <w:lastRenderedPageBreak/>
              <w:t>w </w:t>
            </w:r>
            <w:r w:rsidR="00170B71" w:rsidRPr="00A95313">
              <w:rPr>
                <w:rFonts w:ascii="Tahoma" w:hAnsi="Tahoma" w:cs="Tahoma"/>
              </w:rPr>
              <w:t>rodzinach objętych wsparciem realizowanym w ramach modelu, które w wyniku działań zapisanych w IPS podjęły i utrzymały  pracę zawodową</w:t>
            </w:r>
          </w:p>
        </w:tc>
        <w:tc>
          <w:tcPr>
            <w:tcW w:w="1871" w:type="dxa"/>
          </w:tcPr>
          <w:p w14:paraId="12BDB3FC"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lastRenderedPageBreak/>
              <w:t>25% ogółu</w:t>
            </w:r>
          </w:p>
        </w:tc>
        <w:tc>
          <w:tcPr>
            <w:tcW w:w="1672" w:type="dxa"/>
          </w:tcPr>
          <w:p w14:paraId="12AE885E"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 xml:space="preserve">Powyżej 25% </w:t>
            </w:r>
            <w:r w:rsidRPr="00A95313">
              <w:rPr>
                <w:rFonts w:ascii="Tahoma" w:hAnsi="Tahoma" w:cs="Tahoma"/>
              </w:rPr>
              <w:lastRenderedPageBreak/>
              <w:t>ogółu</w:t>
            </w:r>
          </w:p>
        </w:tc>
        <w:tc>
          <w:tcPr>
            <w:tcW w:w="2268" w:type="dxa"/>
          </w:tcPr>
          <w:p w14:paraId="4CB22C01"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lastRenderedPageBreak/>
              <w:t>100%</w:t>
            </w:r>
          </w:p>
        </w:tc>
      </w:tr>
      <w:tr w:rsidR="00170B71" w:rsidRPr="00A95313" w14:paraId="18E0DF0D" w14:textId="77777777" w:rsidTr="00597142">
        <w:tc>
          <w:tcPr>
            <w:tcW w:w="3369" w:type="dxa"/>
            <w:vAlign w:val="center"/>
          </w:tcPr>
          <w:p w14:paraId="741F9DB2" w14:textId="7DB2B541" w:rsidR="00170B71" w:rsidRPr="00A95313" w:rsidRDefault="006F3E5C" w:rsidP="00597142">
            <w:pPr>
              <w:spacing w:after="120" w:line="360" w:lineRule="auto"/>
              <w:contextualSpacing/>
              <w:rPr>
                <w:rFonts w:ascii="Tahoma" w:hAnsi="Tahoma" w:cs="Tahoma"/>
              </w:rPr>
            </w:pPr>
            <w:r w:rsidRPr="00A95313">
              <w:rPr>
                <w:rFonts w:ascii="Tahoma" w:hAnsi="Tahoma" w:cs="Tahoma"/>
              </w:rPr>
              <w:t>Odsetek</w:t>
            </w:r>
            <w:r w:rsidR="00170B71" w:rsidRPr="00A95313">
              <w:rPr>
                <w:rFonts w:ascii="Tahoma" w:hAnsi="Tahoma" w:cs="Tahoma"/>
              </w:rPr>
              <w:t xml:space="preserve"> młodocianych członków rodziny objętej wsparciem realizowanym w ramach modelu, którzy w wyniku działań ujętych w</w:t>
            </w:r>
            <w:r w:rsidR="00597142">
              <w:rPr>
                <w:rFonts w:ascii="Tahoma" w:hAnsi="Tahoma" w:cs="Tahoma"/>
              </w:rPr>
              <w:t> </w:t>
            </w:r>
            <w:r w:rsidR="00170B71" w:rsidRPr="00A95313">
              <w:rPr>
                <w:rFonts w:ascii="Tahoma" w:hAnsi="Tahoma" w:cs="Tahoma"/>
              </w:rPr>
              <w:t>IPS uczestniczą zajęciach pozaszkolnych bez finansowego wsparcia instytucji pomocowych</w:t>
            </w:r>
          </w:p>
        </w:tc>
        <w:tc>
          <w:tcPr>
            <w:tcW w:w="1871" w:type="dxa"/>
          </w:tcPr>
          <w:p w14:paraId="7BF1B484"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25% ogółu</w:t>
            </w:r>
          </w:p>
        </w:tc>
        <w:tc>
          <w:tcPr>
            <w:tcW w:w="1672" w:type="dxa"/>
          </w:tcPr>
          <w:p w14:paraId="02A719BA"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Powyżej 25% ogółu</w:t>
            </w:r>
          </w:p>
        </w:tc>
        <w:tc>
          <w:tcPr>
            <w:tcW w:w="2268" w:type="dxa"/>
          </w:tcPr>
          <w:p w14:paraId="5F92AC17"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100%</w:t>
            </w:r>
          </w:p>
        </w:tc>
      </w:tr>
      <w:tr w:rsidR="00170B71" w:rsidRPr="00A95313" w14:paraId="712E001D" w14:textId="77777777" w:rsidTr="00597142">
        <w:tc>
          <w:tcPr>
            <w:tcW w:w="3369" w:type="dxa"/>
            <w:vAlign w:val="center"/>
          </w:tcPr>
          <w:p w14:paraId="05D9C766" w14:textId="58B04152" w:rsidR="00170B71" w:rsidRPr="00A95313" w:rsidRDefault="006F3E5C" w:rsidP="00A95313">
            <w:pPr>
              <w:spacing w:after="120" w:line="360" w:lineRule="auto"/>
              <w:contextualSpacing/>
              <w:rPr>
                <w:rFonts w:ascii="Tahoma" w:hAnsi="Tahoma" w:cs="Tahoma"/>
              </w:rPr>
            </w:pPr>
            <w:r w:rsidRPr="00A95313">
              <w:rPr>
                <w:rFonts w:ascii="Tahoma" w:hAnsi="Tahoma" w:cs="Tahoma"/>
              </w:rPr>
              <w:t>Odsetek</w:t>
            </w:r>
            <w:r w:rsidR="00170B71" w:rsidRPr="00A95313">
              <w:rPr>
                <w:rFonts w:ascii="Tahoma" w:hAnsi="Tahoma" w:cs="Tahoma"/>
              </w:rPr>
              <w:t xml:space="preserve"> celów zrealizowanych w ramach IPS – ocena członków rodzin objętych wsparciem realizowanym w ramach modelu</w:t>
            </w:r>
          </w:p>
        </w:tc>
        <w:tc>
          <w:tcPr>
            <w:tcW w:w="1871" w:type="dxa"/>
          </w:tcPr>
          <w:p w14:paraId="0EC34716"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25% ogółu</w:t>
            </w:r>
          </w:p>
        </w:tc>
        <w:tc>
          <w:tcPr>
            <w:tcW w:w="1672" w:type="dxa"/>
          </w:tcPr>
          <w:p w14:paraId="748ABEDA"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Powyżej 25% ogółu</w:t>
            </w:r>
          </w:p>
        </w:tc>
        <w:tc>
          <w:tcPr>
            <w:tcW w:w="2268" w:type="dxa"/>
          </w:tcPr>
          <w:p w14:paraId="09C8A351"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100%</w:t>
            </w:r>
          </w:p>
        </w:tc>
      </w:tr>
      <w:tr w:rsidR="00170B71" w:rsidRPr="00A95313" w14:paraId="34BA3053" w14:textId="77777777" w:rsidTr="00597142">
        <w:tc>
          <w:tcPr>
            <w:tcW w:w="3369" w:type="dxa"/>
            <w:vAlign w:val="center"/>
          </w:tcPr>
          <w:p w14:paraId="07FB8612" w14:textId="7EC3B999" w:rsidR="00170B71" w:rsidRPr="00A95313" w:rsidRDefault="006F3E5C" w:rsidP="00A95313">
            <w:pPr>
              <w:spacing w:after="120" w:line="360" w:lineRule="auto"/>
              <w:contextualSpacing/>
              <w:rPr>
                <w:rFonts w:ascii="Tahoma" w:hAnsi="Tahoma" w:cs="Tahoma"/>
              </w:rPr>
            </w:pPr>
            <w:r w:rsidRPr="00A95313">
              <w:rPr>
                <w:rFonts w:ascii="Tahoma" w:hAnsi="Tahoma" w:cs="Tahoma"/>
              </w:rPr>
              <w:t>Odsetek</w:t>
            </w:r>
            <w:r w:rsidR="00170B71" w:rsidRPr="00A95313">
              <w:rPr>
                <w:rFonts w:ascii="Tahoma" w:hAnsi="Tahoma" w:cs="Tahoma"/>
              </w:rPr>
              <w:t xml:space="preserve"> członków rodziny objętej wsparciem realizowanym w ramach modelu, którzy deklarują chęć podjęcia pracy zawodowej</w:t>
            </w:r>
          </w:p>
        </w:tc>
        <w:tc>
          <w:tcPr>
            <w:tcW w:w="1871" w:type="dxa"/>
          </w:tcPr>
          <w:p w14:paraId="57532014"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25% ogółu</w:t>
            </w:r>
          </w:p>
        </w:tc>
        <w:tc>
          <w:tcPr>
            <w:tcW w:w="1672" w:type="dxa"/>
          </w:tcPr>
          <w:p w14:paraId="2B027A4E"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Powyżej 25% ogółu</w:t>
            </w:r>
          </w:p>
        </w:tc>
        <w:tc>
          <w:tcPr>
            <w:tcW w:w="2268" w:type="dxa"/>
          </w:tcPr>
          <w:p w14:paraId="191AD06A"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100%</w:t>
            </w:r>
          </w:p>
        </w:tc>
      </w:tr>
      <w:tr w:rsidR="00170B71" w:rsidRPr="00A95313" w14:paraId="35FE4064" w14:textId="77777777" w:rsidTr="00597142">
        <w:tc>
          <w:tcPr>
            <w:tcW w:w="3369" w:type="dxa"/>
            <w:vAlign w:val="center"/>
          </w:tcPr>
          <w:p w14:paraId="65DCB45F" w14:textId="1FC25F03" w:rsidR="00170B71" w:rsidRPr="00A95313" w:rsidRDefault="006F3E5C" w:rsidP="00A95313">
            <w:pPr>
              <w:spacing w:after="120" w:line="360" w:lineRule="auto"/>
              <w:contextualSpacing/>
              <w:rPr>
                <w:rFonts w:ascii="Tahoma" w:hAnsi="Tahoma" w:cs="Tahoma"/>
              </w:rPr>
            </w:pPr>
            <w:r w:rsidRPr="00A95313">
              <w:rPr>
                <w:rFonts w:ascii="Tahoma" w:hAnsi="Tahoma" w:cs="Tahoma"/>
              </w:rPr>
              <w:t>Odsetek</w:t>
            </w:r>
            <w:r w:rsidR="00170B71" w:rsidRPr="00A95313">
              <w:rPr>
                <w:rFonts w:ascii="Tahoma" w:hAnsi="Tahoma" w:cs="Tahoma"/>
              </w:rPr>
              <w:t xml:space="preserve"> członków rodziny objętej wsparciem realizowanym w ramach modelu, którzy deklarują chęć dalszego kształcenia się</w:t>
            </w:r>
          </w:p>
        </w:tc>
        <w:tc>
          <w:tcPr>
            <w:tcW w:w="1871" w:type="dxa"/>
          </w:tcPr>
          <w:p w14:paraId="5F0080A5"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25% ogółu</w:t>
            </w:r>
          </w:p>
        </w:tc>
        <w:tc>
          <w:tcPr>
            <w:tcW w:w="1672" w:type="dxa"/>
          </w:tcPr>
          <w:p w14:paraId="31541581"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Powyżej 25% ogółu</w:t>
            </w:r>
          </w:p>
        </w:tc>
        <w:tc>
          <w:tcPr>
            <w:tcW w:w="2268" w:type="dxa"/>
          </w:tcPr>
          <w:p w14:paraId="01C9CE5C"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100%</w:t>
            </w:r>
          </w:p>
        </w:tc>
      </w:tr>
      <w:tr w:rsidR="00170B71" w:rsidRPr="00A95313" w14:paraId="6526860D" w14:textId="77777777" w:rsidTr="00597142">
        <w:tc>
          <w:tcPr>
            <w:tcW w:w="3369" w:type="dxa"/>
            <w:vAlign w:val="center"/>
          </w:tcPr>
          <w:p w14:paraId="75F9132B" w14:textId="52567081" w:rsidR="00170B71" w:rsidRPr="00A95313" w:rsidRDefault="006F3E5C" w:rsidP="00A95313">
            <w:pPr>
              <w:spacing w:after="120" w:line="360" w:lineRule="auto"/>
              <w:contextualSpacing/>
              <w:rPr>
                <w:rFonts w:ascii="Tahoma" w:hAnsi="Tahoma" w:cs="Tahoma"/>
              </w:rPr>
            </w:pPr>
            <w:r w:rsidRPr="00A95313">
              <w:rPr>
                <w:rFonts w:ascii="Tahoma" w:hAnsi="Tahoma" w:cs="Tahoma"/>
              </w:rPr>
              <w:t>Odsetek</w:t>
            </w:r>
            <w:r w:rsidR="00170B71" w:rsidRPr="00A95313">
              <w:rPr>
                <w:rFonts w:ascii="Tahoma" w:hAnsi="Tahoma" w:cs="Tahoma"/>
              </w:rPr>
              <w:t xml:space="preserve"> członków rodziny objętej wsparciem realizowanym w ramach modelu, którzy deklarują </w:t>
            </w:r>
            <w:r w:rsidR="00597142">
              <w:rPr>
                <w:rFonts w:ascii="Tahoma" w:hAnsi="Tahoma" w:cs="Tahoma"/>
              </w:rPr>
              <w:t>chęć zaniechania korzystania ze świadczeń wynikających z </w:t>
            </w:r>
            <w:r w:rsidR="00170B71" w:rsidRPr="00A95313">
              <w:rPr>
                <w:rFonts w:ascii="Tahoma" w:hAnsi="Tahoma" w:cs="Tahoma"/>
              </w:rPr>
              <w:t>założeń systemu pomocy społecznej</w:t>
            </w:r>
          </w:p>
        </w:tc>
        <w:tc>
          <w:tcPr>
            <w:tcW w:w="1871" w:type="dxa"/>
          </w:tcPr>
          <w:p w14:paraId="6F615D77"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25% ogółu</w:t>
            </w:r>
          </w:p>
        </w:tc>
        <w:tc>
          <w:tcPr>
            <w:tcW w:w="1672" w:type="dxa"/>
          </w:tcPr>
          <w:p w14:paraId="054BA063"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Powyżej 25% ogółu</w:t>
            </w:r>
          </w:p>
        </w:tc>
        <w:tc>
          <w:tcPr>
            <w:tcW w:w="2268" w:type="dxa"/>
          </w:tcPr>
          <w:p w14:paraId="415496B5"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100%</w:t>
            </w:r>
          </w:p>
        </w:tc>
      </w:tr>
      <w:tr w:rsidR="00170B71" w:rsidRPr="00A95313" w14:paraId="38379D8A" w14:textId="77777777" w:rsidTr="00597142">
        <w:tc>
          <w:tcPr>
            <w:tcW w:w="3369" w:type="dxa"/>
            <w:vAlign w:val="center"/>
          </w:tcPr>
          <w:p w14:paraId="11F19AEF" w14:textId="42433C2F" w:rsidR="00170B71" w:rsidRPr="00A95313" w:rsidRDefault="006F3E5C" w:rsidP="00A95313">
            <w:pPr>
              <w:spacing w:after="120" w:line="360" w:lineRule="auto"/>
              <w:contextualSpacing/>
              <w:rPr>
                <w:rFonts w:ascii="Tahoma" w:hAnsi="Tahoma" w:cs="Tahoma"/>
              </w:rPr>
            </w:pPr>
            <w:r w:rsidRPr="00A95313">
              <w:rPr>
                <w:rFonts w:ascii="Tahoma" w:hAnsi="Tahoma" w:cs="Tahoma"/>
              </w:rPr>
              <w:t>Odsetek</w:t>
            </w:r>
            <w:r w:rsidR="00170B71" w:rsidRPr="00A95313">
              <w:rPr>
                <w:rFonts w:ascii="Tahoma" w:hAnsi="Tahoma" w:cs="Tahoma"/>
              </w:rPr>
              <w:t xml:space="preserve"> członków rodziny objętej wsparciem realizowanym w ramach modelu, którzy deklarują chęć uczestnictwa w zajęciach/</w:t>
            </w:r>
            <w:r w:rsidR="00597142">
              <w:rPr>
                <w:rFonts w:ascii="Tahoma" w:hAnsi="Tahoma" w:cs="Tahoma"/>
              </w:rPr>
              <w:t xml:space="preserve"> </w:t>
            </w:r>
            <w:r w:rsidR="00170B71" w:rsidRPr="00A95313">
              <w:rPr>
                <w:rFonts w:ascii="Tahoma" w:hAnsi="Tahoma" w:cs="Tahoma"/>
              </w:rPr>
              <w:t>kursach/</w:t>
            </w:r>
            <w:r w:rsidR="00597142">
              <w:rPr>
                <w:rFonts w:ascii="Tahoma" w:hAnsi="Tahoma" w:cs="Tahoma"/>
              </w:rPr>
              <w:t xml:space="preserve"> </w:t>
            </w:r>
            <w:r w:rsidR="00170B71" w:rsidRPr="00A95313">
              <w:rPr>
                <w:rFonts w:ascii="Tahoma" w:hAnsi="Tahoma" w:cs="Tahoma"/>
              </w:rPr>
              <w:t>szkoleniach umożliwiających aktywizację społeczną</w:t>
            </w:r>
          </w:p>
        </w:tc>
        <w:tc>
          <w:tcPr>
            <w:tcW w:w="1871" w:type="dxa"/>
          </w:tcPr>
          <w:p w14:paraId="7CD1801D"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25% ogółu</w:t>
            </w:r>
          </w:p>
        </w:tc>
        <w:tc>
          <w:tcPr>
            <w:tcW w:w="1672" w:type="dxa"/>
          </w:tcPr>
          <w:p w14:paraId="0C2CC8B5"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Powyżej 25% ogółu</w:t>
            </w:r>
          </w:p>
        </w:tc>
        <w:tc>
          <w:tcPr>
            <w:tcW w:w="2268" w:type="dxa"/>
          </w:tcPr>
          <w:p w14:paraId="2D1C7816" w14:textId="77777777" w:rsidR="00C8483A" w:rsidRPr="00A95313" w:rsidRDefault="00C8483A" w:rsidP="00A95313">
            <w:pPr>
              <w:spacing w:after="120" w:line="360" w:lineRule="auto"/>
              <w:contextualSpacing/>
              <w:jc w:val="center"/>
              <w:rPr>
                <w:rFonts w:ascii="Tahoma" w:hAnsi="Tahoma" w:cs="Tahoma"/>
              </w:rPr>
            </w:pPr>
            <w:r w:rsidRPr="00A95313">
              <w:rPr>
                <w:rFonts w:ascii="Tahoma" w:hAnsi="Tahoma" w:cs="Tahoma"/>
              </w:rPr>
              <w:t>100%</w:t>
            </w:r>
          </w:p>
        </w:tc>
      </w:tr>
    </w:tbl>
    <w:p w14:paraId="48A37DCA" w14:textId="20ECE9FC" w:rsidR="00C35E32" w:rsidRPr="00A95313" w:rsidRDefault="00C35E32" w:rsidP="00A95313">
      <w:pPr>
        <w:spacing w:after="120" w:line="360" w:lineRule="auto"/>
        <w:jc w:val="both"/>
        <w:rPr>
          <w:rFonts w:ascii="Tahoma" w:eastAsia="Times New Roman" w:hAnsi="Tahoma" w:cs="Tahoma"/>
          <w:sz w:val="22"/>
          <w:szCs w:val="22"/>
        </w:rPr>
      </w:pPr>
    </w:p>
    <w:p w14:paraId="60A6515E" w14:textId="54C37D79" w:rsidR="00374245" w:rsidRPr="00AA33F5" w:rsidRDefault="00AA33F5" w:rsidP="00AA33F5">
      <w:pPr>
        <w:spacing w:after="120" w:line="360" w:lineRule="auto"/>
        <w:ind w:firstLine="720"/>
        <w:jc w:val="both"/>
        <w:rPr>
          <w:rFonts w:ascii="Tahoma" w:eastAsia="Arial" w:hAnsi="Tahoma" w:cs="Tahoma"/>
          <w:color w:val="00000A"/>
          <w:sz w:val="22"/>
          <w:szCs w:val="22"/>
        </w:rPr>
        <w:sectPr w:rsidR="00374245" w:rsidRPr="00AA33F5" w:rsidSect="00D73A95">
          <w:footerReference w:type="default" r:id="rId15"/>
          <w:pgSz w:w="11900" w:h="16840"/>
          <w:pgMar w:top="1417" w:right="1417" w:bottom="1417" w:left="1417" w:header="0" w:footer="850" w:gutter="0"/>
          <w:cols w:space="0" w:equalWidth="0">
            <w:col w:w="9043"/>
          </w:cols>
          <w:docGrid w:linePitch="360"/>
        </w:sectPr>
      </w:pPr>
      <w:r>
        <w:rPr>
          <w:rFonts w:ascii="Tahoma" w:eastAsia="Arial" w:hAnsi="Tahoma" w:cs="Tahoma"/>
          <w:color w:val="00000A"/>
          <w:sz w:val="22"/>
          <w:szCs w:val="22"/>
        </w:rPr>
        <w:lastRenderedPageBreak/>
        <w:t>„</w:t>
      </w:r>
      <w:r w:rsidR="0065597F">
        <w:rPr>
          <w:rFonts w:ascii="Tahoma" w:eastAsia="Arial" w:hAnsi="Tahoma" w:cs="Tahoma"/>
          <w:color w:val="000000" w:themeColor="text1"/>
          <w:sz w:val="22"/>
          <w:szCs w:val="22"/>
        </w:rPr>
        <w:t xml:space="preserve">Podręcznik wdrażania Modelu </w:t>
      </w:r>
      <w:r w:rsidR="0065597F" w:rsidRPr="00B90F83">
        <w:rPr>
          <w:rFonts w:ascii="Tahoma" w:eastAsia="Arial" w:hAnsi="Tahoma" w:cs="Tahoma"/>
          <w:color w:val="000000" w:themeColor="text1"/>
          <w:sz w:val="22"/>
          <w:szCs w:val="22"/>
        </w:rPr>
        <w:t>pracy z rodziną doświadczającą dziedziczonego ubóstwa na terenach pogórniczych</w:t>
      </w:r>
      <w:r w:rsidR="00C35E32" w:rsidRPr="00AA33F5">
        <w:rPr>
          <w:rFonts w:ascii="Tahoma" w:eastAsia="Arial" w:hAnsi="Tahoma" w:cs="Tahoma"/>
          <w:color w:val="00000A"/>
          <w:sz w:val="22"/>
          <w:szCs w:val="22"/>
        </w:rPr>
        <w:t xml:space="preserve"> zawiera schemat rekomendowanej ścieżki wsparcia rodzin, w którym z opisano etapy metodycznego dz</w:t>
      </w:r>
      <w:r w:rsidR="00597142">
        <w:rPr>
          <w:rFonts w:ascii="Tahoma" w:eastAsia="Arial" w:hAnsi="Tahoma" w:cs="Tahoma"/>
          <w:color w:val="00000A"/>
          <w:sz w:val="22"/>
          <w:szCs w:val="22"/>
        </w:rPr>
        <w:t>iałania pracownika socjalnego i </w:t>
      </w:r>
      <w:r w:rsidR="00C35E32" w:rsidRPr="00AA33F5">
        <w:rPr>
          <w:rFonts w:ascii="Tahoma" w:eastAsia="Arial" w:hAnsi="Tahoma" w:cs="Tahoma"/>
          <w:color w:val="00000A"/>
          <w:sz w:val="22"/>
          <w:szCs w:val="22"/>
        </w:rPr>
        <w:t>specjalisty</w:t>
      </w:r>
      <w:r>
        <w:rPr>
          <w:rFonts w:ascii="Tahoma" w:eastAsia="Arial" w:hAnsi="Tahoma" w:cs="Tahoma"/>
          <w:color w:val="00000A"/>
          <w:sz w:val="22"/>
          <w:szCs w:val="22"/>
        </w:rPr>
        <w:t xml:space="preserve"> </w:t>
      </w:r>
      <w:r w:rsidR="00C35E32" w:rsidRPr="00AA33F5">
        <w:rPr>
          <w:rFonts w:ascii="Tahoma" w:eastAsia="Arial" w:hAnsi="Tahoma" w:cs="Tahoma"/>
          <w:color w:val="00000A"/>
          <w:sz w:val="22"/>
          <w:szCs w:val="22"/>
        </w:rPr>
        <w:t>ds. sieci wsparcia w realizacji zadań na rzecz rodz</w:t>
      </w:r>
      <w:r w:rsidR="00FA5873" w:rsidRPr="00AA33F5">
        <w:rPr>
          <w:rFonts w:ascii="Tahoma" w:eastAsia="Arial" w:hAnsi="Tahoma" w:cs="Tahoma"/>
          <w:color w:val="00000A"/>
          <w:sz w:val="22"/>
          <w:szCs w:val="22"/>
        </w:rPr>
        <w:t>i</w:t>
      </w:r>
      <w:r>
        <w:rPr>
          <w:rFonts w:ascii="Tahoma" w:eastAsia="Arial" w:hAnsi="Tahoma" w:cs="Tahoma"/>
          <w:color w:val="00000A"/>
          <w:sz w:val="22"/>
          <w:szCs w:val="22"/>
        </w:rPr>
        <w:t>n.</w:t>
      </w:r>
    </w:p>
    <w:p w14:paraId="16EAFC85" w14:textId="67789AA4" w:rsidR="00C35E32" w:rsidRPr="00540111" w:rsidRDefault="00951EE3" w:rsidP="00A95313">
      <w:pPr>
        <w:pStyle w:val="Nagwek1"/>
        <w:spacing w:before="0" w:after="120" w:line="360" w:lineRule="auto"/>
        <w:jc w:val="both"/>
        <w:rPr>
          <w:rFonts w:ascii="Tahoma" w:hAnsi="Tahoma" w:cs="Tahoma"/>
          <w:color w:val="31849B" w:themeColor="accent5" w:themeShade="BF"/>
        </w:rPr>
      </w:pPr>
      <w:bookmarkStart w:id="97" w:name="page54"/>
      <w:bookmarkStart w:id="98" w:name="_Toc68721896"/>
      <w:bookmarkEnd w:id="97"/>
      <w:r w:rsidRPr="00540111">
        <w:rPr>
          <w:rFonts w:ascii="Tahoma" w:hAnsi="Tahoma" w:cs="Tahoma"/>
          <w:color w:val="31849B" w:themeColor="accent5" w:themeShade="BF"/>
        </w:rPr>
        <w:lastRenderedPageBreak/>
        <w:t xml:space="preserve">4. </w:t>
      </w:r>
      <w:r w:rsidR="00C35E32" w:rsidRPr="00540111">
        <w:rPr>
          <w:rFonts w:ascii="Tahoma" w:hAnsi="Tahoma" w:cs="Tahoma"/>
          <w:color w:val="31849B" w:themeColor="accent5" w:themeShade="BF"/>
        </w:rPr>
        <w:t>O</w:t>
      </w:r>
      <w:r w:rsidR="00AA33F5" w:rsidRPr="00540111">
        <w:rPr>
          <w:rFonts w:ascii="Tahoma" w:hAnsi="Tahoma" w:cs="Tahoma"/>
          <w:color w:val="31849B" w:themeColor="accent5" w:themeShade="BF"/>
        </w:rPr>
        <w:t>pis nowych</w:t>
      </w:r>
      <w:r w:rsidR="00C35E32" w:rsidRPr="00540111">
        <w:rPr>
          <w:rFonts w:ascii="Tahoma" w:hAnsi="Tahoma" w:cs="Tahoma"/>
          <w:color w:val="31849B" w:themeColor="accent5" w:themeShade="BF"/>
        </w:rPr>
        <w:t xml:space="preserve"> </w:t>
      </w:r>
      <w:r w:rsidR="00AA33F5" w:rsidRPr="00540111">
        <w:rPr>
          <w:rFonts w:ascii="Tahoma" w:hAnsi="Tahoma" w:cs="Tahoma"/>
          <w:color w:val="31849B" w:themeColor="accent5" w:themeShade="BF"/>
        </w:rPr>
        <w:t>elementów</w:t>
      </w:r>
      <w:r w:rsidR="00C35E32" w:rsidRPr="00540111">
        <w:rPr>
          <w:rFonts w:ascii="Tahoma" w:hAnsi="Tahoma" w:cs="Tahoma"/>
          <w:color w:val="31849B" w:themeColor="accent5" w:themeShade="BF"/>
        </w:rPr>
        <w:t xml:space="preserve">, </w:t>
      </w:r>
      <w:r w:rsidR="00AA33F5" w:rsidRPr="00540111">
        <w:rPr>
          <w:rFonts w:ascii="Tahoma" w:hAnsi="Tahoma" w:cs="Tahoma"/>
          <w:color w:val="31849B" w:themeColor="accent5" w:themeShade="BF"/>
        </w:rPr>
        <w:t>które</w:t>
      </w:r>
      <w:r w:rsidR="00C35E32" w:rsidRPr="00540111">
        <w:rPr>
          <w:rFonts w:ascii="Tahoma" w:hAnsi="Tahoma" w:cs="Tahoma"/>
          <w:color w:val="31849B" w:themeColor="accent5" w:themeShade="BF"/>
        </w:rPr>
        <w:t xml:space="preserve"> </w:t>
      </w:r>
      <w:r w:rsidR="00AA33F5" w:rsidRPr="00540111">
        <w:rPr>
          <w:rFonts w:ascii="Tahoma" w:hAnsi="Tahoma" w:cs="Tahoma"/>
          <w:color w:val="31849B" w:themeColor="accent5" w:themeShade="BF"/>
        </w:rPr>
        <w:t>model</w:t>
      </w:r>
      <w:r w:rsidR="00C35E32" w:rsidRPr="00540111">
        <w:rPr>
          <w:rFonts w:ascii="Tahoma" w:hAnsi="Tahoma" w:cs="Tahoma"/>
          <w:color w:val="31849B" w:themeColor="accent5" w:themeShade="BF"/>
        </w:rPr>
        <w:t xml:space="preserve"> </w:t>
      </w:r>
      <w:r w:rsidR="00AA33F5" w:rsidRPr="00540111">
        <w:rPr>
          <w:rFonts w:ascii="Tahoma" w:hAnsi="Tahoma" w:cs="Tahoma"/>
          <w:color w:val="31849B" w:themeColor="accent5" w:themeShade="BF"/>
        </w:rPr>
        <w:t>wnosi</w:t>
      </w:r>
      <w:r w:rsidR="00C35E32" w:rsidRPr="00540111">
        <w:rPr>
          <w:rFonts w:ascii="Tahoma" w:hAnsi="Tahoma" w:cs="Tahoma"/>
          <w:color w:val="31849B" w:themeColor="accent5" w:themeShade="BF"/>
        </w:rPr>
        <w:t xml:space="preserve"> </w:t>
      </w:r>
      <w:r w:rsidR="00AA33F5" w:rsidRPr="00540111">
        <w:rPr>
          <w:rFonts w:ascii="Tahoma" w:hAnsi="Tahoma" w:cs="Tahoma"/>
          <w:color w:val="31849B" w:themeColor="accent5" w:themeShade="BF"/>
        </w:rPr>
        <w:t>do</w:t>
      </w:r>
      <w:r w:rsidR="00C35E32" w:rsidRPr="00540111">
        <w:rPr>
          <w:rFonts w:ascii="Tahoma" w:hAnsi="Tahoma" w:cs="Tahoma"/>
          <w:color w:val="31849B" w:themeColor="accent5" w:themeShade="BF"/>
        </w:rPr>
        <w:t xml:space="preserve"> </w:t>
      </w:r>
      <w:r w:rsidR="00AA33F5" w:rsidRPr="00540111">
        <w:rPr>
          <w:rFonts w:ascii="Tahoma" w:hAnsi="Tahoma" w:cs="Tahoma"/>
          <w:color w:val="31849B" w:themeColor="accent5" w:themeShade="BF"/>
        </w:rPr>
        <w:t>obecnej praktyki</w:t>
      </w:r>
      <w:bookmarkEnd w:id="98"/>
    </w:p>
    <w:p w14:paraId="5CE4A205" w14:textId="123604FD" w:rsidR="00AB31AF" w:rsidRDefault="00C35E32" w:rsidP="00AB31AF">
      <w:pPr>
        <w:spacing w:after="120" w:line="360" w:lineRule="auto"/>
        <w:ind w:firstLine="426"/>
        <w:contextualSpacing/>
        <w:jc w:val="both"/>
        <w:rPr>
          <w:rFonts w:ascii="Tahoma" w:eastAsia="Arial" w:hAnsi="Tahoma" w:cs="Tahoma"/>
          <w:color w:val="000000" w:themeColor="text1"/>
          <w:sz w:val="22"/>
          <w:szCs w:val="22"/>
        </w:rPr>
      </w:pPr>
      <w:r w:rsidRPr="00A95313">
        <w:rPr>
          <w:rFonts w:ascii="Tahoma" w:eastAsia="Arial" w:hAnsi="Tahoma" w:cs="Tahoma"/>
          <w:color w:val="000000" w:themeColor="text1"/>
          <w:sz w:val="22"/>
          <w:szCs w:val="22"/>
        </w:rPr>
        <w:t xml:space="preserve">Założenia zastosowane w ramach Modelu stanowią niestosowany dotąd </w:t>
      </w:r>
      <w:r w:rsidR="00AB31AF">
        <w:rPr>
          <w:rFonts w:ascii="Tahoma" w:eastAsia="Arial" w:hAnsi="Tahoma" w:cs="Tahoma"/>
          <w:color w:val="000000" w:themeColor="text1"/>
          <w:sz w:val="22"/>
          <w:szCs w:val="22"/>
        </w:rPr>
        <w:t xml:space="preserve">– </w:t>
      </w:r>
      <w:r w:rsidRPr="00A95313">
        <w:rPr>
          <w:rFonts w:ascii="Tahoma" w:eastAsia="Arial" w:hAnsi="Tahoma" w:cs="Tahoma"/>
          <w:color w:val="000000" w:themeColor="text1"/>
          <w:sz w:val="22"/>
          <w:szCs w:val="22"/>
        </w:rPr>
        <w:t>w sposób łączny</w:t>
      </w:r>
      <w:r w:rsidR="00AB31AF">
        <w:rPr>
          <w:rFonts w:ascii="Tahoma" w:eastAsia="Arial" w:hAnsi="Tahoma" w:cs="Tahoma"/>
          <w:color w:val="000000" w:themeColor="text1"/>
          <w:sz w:val="22"/>
          <w:szCs w:val="22"/>
        </w:rPr>
        <w:t xml:space="preserve"> –</w:t>
      </w:r>
      <w:r w:rsidRPr="00A95313">
        <w:rPr>
          <w:rFonts w:ascii="Tahoma" w:eastAsia="Arial" w:hAnsi="Tahoma" w:cs="Tahoma"/>
          <w:color w:val="000000" w:themeColor="text1"/>
          <w:sz w:val="22"/>
          <w:szCs w:val="22"/>
        </w:rPr>
        <w:t xml:space="preserve"> zb</w:t>
      </w:r>
      <w:r w:rsidR="00DB0370">
        <w:rPr>
          <w:rFonts w:ascii="Tahoma" w:eastAsia="Arial" w:hAnsi="Tahoma" w:cs="Tahoma"/>
          <w:color w:val="000000" w:themeColor="text1"/>
          <w:sz w:val="22"/>
          <w:szCs w:val="22"/>
        </w:rPr>
        <w:t>i</w:t>
      </w:r>
      <w:r w:rsidRPr="00A95313">
        <w:rPr>
          <w:rFonts w:ascii="Tahoma" w:eastAsia="Arial" w:hAnsi="Tahoma" w:cs="Tahoma"/>
          <w:color w:val="000000" w:themeColor="text1"/>
          <w:sz w:val="22"/>
          <w:szCs w:val="22"/>
        </w:rPr>
        <w:t>ór elementów, co odróżnia go od innych rozwiązań o podobnym charakterze</w:t>
      </w:r>
      <w:r w:rsidR="00AB31AF">
        <w:rPr>
          <w:rFonts w:ascii="Tahoma" w:eastAsia="Arial" w:hAnsi="Tahoma" w:cs="Tahoma"/>
          <w:color w:val="000000" w:themeColor="text1"/>
          <w:sz w:val="22"/>
          <w:szCs w:val="22"/>
        </w:rPr>
        <w:t>. Wyróżników schematu</w:t>
      </w:r>
      <w:r w:rsidR="00E70EFF">
        <w:rPr>
          <w:rFonts w:ascii="Tahoma" w:eastAsia="Arial" w:hAnsi="Tahoma" w:cs="Tahoma"/>
          <w:color w:val="000000" w:themeColor="text1"/>
          <w:sz w:val="22"/>
          <w:szCs w:val="22"/>
        </w:rPr>
        <w:t>, stanowiących o jego innowacyjności,</w:t>
      </w:r>
      <w:r w:rsidR="00AB31AF">
        <w:rPr>
          <w:rFonts w:ascii="Tahoma" w:eastAsia="Arial" w:hAnsi="Tahoma" w:cs="Tahoma"/>
          <w:color w:val="000000" w:themeColor="text1"/>
          <w:sz w:val="22"/>
          <w:szCs w:val="22"/>
        </w:rPr>
        <w:t xml:space="preserve"> jest dziewięć. </w:t>
      </w:r>
    </w:p>
    <w:p w14:paraId="2ECA08AD" w14:textId="77777777" w:rsidR="00D93B68" w:rsidRDefault="00D93B68" w:rsidP="00D93B68">
      <w:pPr>
        <w:spacing w:after="120" w:line="360" w:lineRule="auto"/>
        <w:contextualSpacing/>
        <w:jc w:val="both"/>
        <w:rPr>
          <w:rFonts w:ascii="Tahoma" w:eastAsia="Arial" w:hAnsi="Tahoma" w:cs="Tahoma"/>
          <w:color w:val="000000" w:themeColor="text1"/>
          <w:sz w:val="22"/>
          <w:szCs w:val="22"/>
        </w:rPr>
      </w:pPr>
    </w:p>
    <w:p w14:paraId="3EE57D7D" w14:textId="77777777" w:rsidR="00D93B68" w:rsidRPr="005A3983" w:rsidRDefault="00AB31AF" w:rsidP="003A5EE3">
      <w:pPr>
        <w:pStyle w:val="Akapitzlist"/>
        <w:numPr>
          <w:ilvl w:val="0"/>
          <w:numId w:val="148"/>
        </w:numPr>
        <w:spacing w:after="120" w:line="360" w:lineRule="auto"/>
        <w:ind w:left="284" w:hanging="284"/>
        <w:jc w:val="both"/>
        <w:rPr>
          <w:rFonts w:ascii="Tahoma" w:eastAsia="Arial" w:hAnsi="Tahoma" w:cs="Tahoma"/>
          <w:b/>
          <w:color w:val="C00000"/>
          <w:sz w:val="22"/>
          <w:szCs w:val="22"/>
        </w:rPr>
      </w:pPr>
      <w:r w:rsidRPr="005A3983">
        <w:rPr>
          <w:rFonts w:ascii="Tahoma" w:eastAsia="Arial" w:hAnsi="Tahoma" w:cs="Tahoma"/>
          <w:b/>
          <w:color w:val="C00000"/>
          <w:sz w:val="22"/>
          <w:szCs w:val="22"/>
        </w:rPr>
        <w:t>Wdrożenie koncepcji</w:t>
      </w:r>
      <w:r w:rsidR="00C35E32" w:rsidRPr="005A3983">
        <w:rPr>
          <w:rFonts w:ascii="Tahoma" w:eastAsia="Arial" w:hAnsi="Tahoma" w:cs="Tahoma"/>
          <w:b/>
          <w:color w:val="C00000"/>
          <w:sz w:val="22"/>
          <w:szCs w:val="22"/>
        </w:rPr>
        <w:t xml:space="preserve"> </w:t>
      </w:r>
      <w:r w:rsidR="00F75A65" w:rsidRPr="005A3983">
        <w:rPr>
          <w:rFonts w:ascii="Tahoma" w:eastAsia="Arial" w:hAnsi="Tahoma" w:cs="Tahoma"/>
          <w:b/>
          <w:color w:val="C00000"/>
          <w:sz w:val="22"/>
          <w:szCs w:val="22"/>
        </w:rPr>
        <w:t>C</w:t>
      </w:r>
      <w:r w:rsidR="00C35E32" w:rsidRPr="005A3983">
        <w:rPr>
          <w:rFonts w:ascii="Tahoma" w:eastAsia="Arial" w:hAnsi="Tahoma" w:cs="Tahoma"/>
          <w:b/>
          <w:color w:val="C00000"/>
          <w:sz w:val="22"/>
          <w:szCs w:val="22"/>
        </w:rPr>
        <w:t xml:space="preserve">ase </w:t>
      </w:r>
      <w:r w:rsidR="00F75A65" w:rsidRPr="005A3983">
        <w:rPr>
          <w:rFonts w:ascii="Tahoma" w:eastAsia="Arial" w:hAnsi="Tahoma" w:cs="Tahoma"/>
          <w:b/>
          <w:color w:val="C00000"/>
          <w:sz w:val="22"/>
          <w:szCs w:val="22"/>
        </w:rPr>
        <w:t>M</w:t>
      </w:r>
      <w:r w:rsidR="00C35E32" w:rsidRPr="005A3983">
        <w:rPr>
          <w:rFonts w:ascii="Tahoma" w:eastAsia="Arial" w:hAnsi="Tahoma" w:cs="Tahoma"/>
          <w:b/>
          <w:color w:val="C00000"/>
          <w:sz w:val="22"/>
          <w:szCs w:val="22"/>
        </w:rPr>
        <w:t>anagementu</w:t>
      </w:r>
    </w:p>
    <w:p w14:paraId="2AA592A3" w14:textId="6148BF73" w:rsidR="00C178D2" w:rsidRPr="00D93B68" w:rsidRDefault="00AB31AF" w:rsidP="0047199A">
      <w:pPr>
        <w:pStyle w:val="Akapitzlist"/>
        <w:spacing w:after="120" w:line="360" w:lineRule="auto"/>
        <w:ind w:left="284"/>
        <w:jc w:val="both"/>
        <w:rPr>
          <w:rFonts w:ascii="Tahoma" w:eastAsia="Arial" w:hAnsi="Tahoma" w:cs="Tahoma"/>
          <w:b/>
          <w:color w:val="C00000"/>
          <w:sz w:val="22"/>
          <w:szCs w:val="22"/>
        </w:rPr>
      </w:pPr>
      <w:r w:rsidRPr="00D93B68">
        <w:rPr>
          <w:rFonts w:ascii="Tahoma" w:eastAsia="Arial" w:hAnsi="Tahoma" w:cs="Tahoma"/>
          <w:color w:val="000000" w:themeColor="text1"/>
          <w:sz w:val="22"/>
          <w:szCs w:val="22"/>
        </w:rPr>
        <w:t>Spotkanie</w:t>
      </w:r>
      <w:r w:rsidR="00C35E32" w:rsidRPr="00D93B68">
        <w:rPr>
          <w:rFonts w:ascii="Tahoma" w:eastAsia="Arial" w:hAnsi="Tahoma" w:cs="Tahoma"/>
          <w:color w:val="000000" w:themeColor="text1"/>
          <w:sz w:val="22"/>
          <w:szCs w:val="22"/>
        </w:rPr>
        <w:t xml:space="preserve"> klienta potrzebującego z jednym profesjonalistą (pracownikiem socjalnym) wywoła „reakcję łańcuchową</w:t>
      </w:r>
      <w:r w:rsidR="00C178D2" w:rsidRPr="00D93B68">
        <w:rPr>
          <w:rFonts w:ascii="Tahoma" w:eastAsia="Arial" w:hAnsi="Tahoma" w:cs="Tahoma"/>
          <w:color w:val="000000" w:themeColor="text1"/>
          <w:sz w:val="22"/>
          <w:szCs w:val="22"/>
        </w:rPr>
        <w:t>”</w:t>
      </w:r>
      <w:r w:rsidR="00C35E32" w:rsidRPr="00D93B68">
        <w:rPr>
          <w:rFonts w:ascii="Tahoma" w:eastAsia="Arial" w:hAnsi="Tahoma" w:cs="Tahoma"/>
          <w:color w:val="000000" w:themeColor="text1"/>
          <w:sz w:val="22"/>
          <w:szCs w:val="22"/>
        </w:rPr>
        <w:t>, czyli zainicjuje objęcie wsparciem tego klienta i jego rodziny kolejno przez innych specjalistów, w sposób całościowy, kompleksowy, odpowiadający na złożoność jego problemów.</w:t>
      </w:r>
      <w:r w:rsidR="00C178D2" w:rsidRPr="00D93B68">
        <w:rPr>
          <w:rFonts w:ascii="Tahoma" w:eastAsia="Arial" w:hAnsi="Tahoma" w:cs="Tahoma"/>
          <w:color w:val="000000" w:themeColor="text1"/>
          <w:sz w:val="22"/>
          <w:szCs w:val="22"/>
        </w:rPr>
        <w:t xml:space="preserve"> </w:t>
      </w:r>
      <w:r w:rsidR="00C35E32" w:rsidRPr="00D93B68">
        <w:rPr>
          <w:rFonts w:ascii="Tahoma" w:eastAsia="Arial" w:hAnsi="Tahoma" w:cs="Tahoma"/>
          <w:color w:val="000000" w:themeColor="text1"/>
          <w:sz w:val="22"/>
          <w:szCs w:val="22"/>
        </w:rPr>
        <w:t>Dotychczasowe możliwości pracowników socjalnych w zarządzaniu przypadkiem były ograniczone z uwagi na niepełną diagnozę sytuacji rodziny i brak pełnej wiedzy o zasobach środowiskowych. Stworzenie pakietu usług, wykorzystanie narzędzi pogłębionej diagnozy oraz dostępność specjalistów wpłyną na efektywność pracy pracowników socjalnych. Rodziny korzystające z pomocy otrzymają profesjonalne usługi, dostosowane do ich potrzeb.</w:t>
      </w:r>
    </w:p>
    <w:p w14:paraId="22138FA1" w14:textId="77777777" w:rsidR="00C178D2" w:rsidRDefault="00C178D2" w:rsidP="00C178D2">
      <w:pPr>
        <w:pStyle w:val="Akapitzlist"/>
        <w:spacing w:after="120" w:line="360" w:lineRule="auto"/>
        <w:jc w:val="both"/>
        <w:rPr>
          <w:rFonts w:ascii="Tahoma" w:eastAsia="Arial" w:hAnsi="Tahoma" w:cs="Tahoma"/>
          <w:color w:val="000000" w:themeColor="text1"/>
          <w:sz w:val="22"/>
          <w:szCs w:val="22"/>
        </w:rPr>
      </w:pPr>
    </w:p>
    <w:p w14:paraId="4903BBF0" w14:textId="2CF730B0" w:rsidR="00AB31AF" w:rsidRPr="005A3983" w:rsidRDefault="00AB31AF" w:rsidP="003A5EE3">
      <w:pPr>
        <w:pStyle w:val="Akapitzlist"/>
        <w:numPr>
          <w:ilvl w:val="0"/>
          <w:numId w:val="148"/>
        </w:numPr>
        <w:spacing w:after="120" w:line="360" w:lineRule="auto"/>
        <w:ind w:left="284" w:hanging="284"/>
        <w:jc w:val="both"/>
        <w:rPr>
          <w:rFonts w:ascii="Tahoma" w:eastAsia="Arial" w:hAnsi="Tahoma" w:cs="Tahoma"/>
          <w:color w:val="C00000"/>
          <w:sz w:val="22"/>
          <w:szCs w:val="22"/>
        </w:rPr>
      </w:pPr>
      <w:r w:rsidRPr="005A3983">
        <w:rPr>
          <w:rFonts w:ascii="Tahoma" w:eastAsia="Arial" w:hAnsi="Tahoma" w:cs="Tahoma"/>
          <w:b/>
          <w:color w:val="C00000"/>
          <w:sz w:val="22"/>
          <w:szCs w:val="22"/>
        </w:rPr>
        <w:t>Nawiązanie</w:t>
      </w:r>
      <w:r w:rsidR="00C35E32" w:rsidRPr="005A3983">
        <w:rPr>
          <w:rFonts w:ascii="Tahoma" w:eastAsia="Arial" w:hAnsi="Tahoma" w:cs="Tahoma"/>
          <w:b/>
          <w:color w:val="C00000"/>
          <w:sz w:val="22"/>
          <w:szCs w:val="22"/>
        </w:rPr>
        <w:t xml:space="preserve"> stałego, lokalnego partnerstwa na rzecz przeciwdziałania</w:t>
      </w:r>
    </w:p>
    <w:p w14:paraId="285E3168" w14:textId="597200C4" w:rsidR="00C178D2" w:rsidRPr="00D93B68" w:rsidRDefault="00C178D2" w:rsidP="00417415">
      <w:pPr>
        <w:pStyle w:val="Akapitzlist"/>
        <w:tabs>
          <w:tab w:val="left" w:pos="567"/>
        </w:tabs>
        <w:spacing w:after="120" w:line="360" w:lineRule="auto"/>
        <w:ind w:left="284" w:hanging="284"/>
        <w:jc w:val="both"/>
        <w:rPr>
          <w:rFonts w:ascii="Tahoma" w:eastAsia="Arial" w:hAnsi="Tahoma" w:cs="Tahoma"/>
          <w:color w:val="C00000"/>
          <w:sz w:val="22"/>
          <w:szCs w:val="22"/>
        </w:rPr>
      </w:pPr>
      <w:r w:rsidRPr="00D93B68">
        <w:rPr>
          <w:rFonts w:ascii="Tahoma" w:eastAsia="Arial" w:hAnsi="Tahoma" w:cs="Tahoma"/>
          <w:b/>
          <w:color w:val="C00000"/>
          <w:sz w:val="22"/>
          <w:szCs w:val="22"/>
        </w:rPr>
        <w:t>Jednemu problemowi społecznemu</w:t>
      </w:r>
    </w:p>
    <w:p w14:paraId="0F62611F" w14:textId="1F95E6C9" w:rsidR="00C35E32" w:rsidRPr="00AB31AF" w:rsidRDefault="00C178D2" w:rsidP="0047199A">
      <w:pPr>
        <w:pStyle w:val="Akapitzlist"/>
        <w:tabs>
          <w:tab w:val="left" w:pos="284"/>
        </w:tabs>
        <w:spacing w:after="120" w:line="360" w:lineRule="auto"/>
        <w:ind w:left="284"/>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P</w:t>
      </w:r>
      <w:r w:rsidR="00C35E32" w:rsidRPr="00AB31AF">
        <w:rPr>
          <w:rFonts w:ascii="Tahoma" w:eastAsia="Arial" w:hAnsi="Tahoma" w:cs="Tahoma"/>
          <w:color w:val="000000" w:themeColor="text1"/>
          <w:sz w:val="22"/>
          <w:szCs w:val="22"/>
        </w:rPr>
        <w:t>owołanie i współprac</w:t>
      </w:r>
      <w:r>
        <w:rPr>
          <w:rFonts w:ascii="Tahoma" w:eastAsia="Arial" w:hAnsi="Tahoma" w:cs="Tahoma"/>
          <w:color w:val="000000" w:themeColor="text1"/>
          <w:sz w:val="22"/>
          <w:szCs w:val="22"/>
        </w:rPr>
        <w:t>a</w:t>
      </w:r>
      <w:r w:rsidR="00C35E32" w:rsidRPr="00AB31AF">
        <w:rPr>
          <w:rFonts w:ascii="Tahoma" w:eastAsia="Arial" w:hAnsi="Tahoma" w:cs="Tahoma"/>
          <w:color w:val="000000" w:themeColor="text1"/>
          <w:sz w:val="22"/>
          <w:szCs w:val="22"/>
        </w:rPr>
        <w:t xml:space="preserve"> grup specjalistów, którzy wspólnie, we</w:t>
      </w:r>
      <w:r w:rsidR="00165EDE" w:rsidRPr="00AB31AF">
        <w:rPr>
          <w:rFonts w:ascii="Tahoma" w:eastAsia="Arial" w:hAnsi="Tahoma" w:cs="Tahoma"/>
          <w:color w:val="000000" w:themeColor="text1"/>
          <w:sz w:val="22"/>
          <w:szCs w:val="22"/>
        </w:rPr>
        <w:t xml:space="preserve"> </w:t>
      </w:r>
      <w:r w:rsidR="00C35E32" w:rsidRPr="00AB31AF">
        <w:rPr>
          <w:rFonts w:ascii="Tahoma" w:eastAsia="Arial" w:hAnsi="Tahoma" w:cs="Tahoma"/>
          <w:color w:val="000000" w:themeColor="text1"/>
          <w:sz w:val="22"/>
          <w:szCs w:val="22"/>
        </w:rPr>
        <w:t>współpracy z rodzinami</w:t>
      </w:r>
      <w:r w:rsidR="00223F06">
        <w:rPr>
          <w:rFonts w:ascii="Tahoma" w:eastAsia="Arial" w:hAnsi="Tahoma" w:cs="Tahoma"/>
          <w:color w:val="000000" w:themeColor="text1"/>
          <w:sz w:val="22"/>
          <w:szCs w:val="22"/>
        </w:rPr>
        <w:t>,</w:t>
      </w:r>
      <w:r w:rsidR="00C35E32" w:rsidRPr="00AB31AF">
        <w:rPr>
          <w:rFonts w:ascii="Tahoma" w:eastAsia="Arial" w:hAnsi="Tahoma" w:cs="Tahoma"/>
          <w:color w:val="000000" w:themeColor="text1"/>
          <w:sz w:val="22"/>
          <w:szCs w:val="22"/>
        </w:rPr>
        <w:t xml:space="preserve"> będą pracować na rzecz </w:t>
      </w:r>
      <w:r w:rsidR="00223F06">
        <w:rPr>
          <w:rFonts w:ascii="Tahoma" w:eastAsia="Arial" w:hAnsi="Tahoma" w:cs="Tahoma"/>
          <w:color w:val="000000" w:themeColor="text1"/>
          <w:sz w:val="22"/>
          <w:szCs w:val="22"/>
        </w:rPr>
        <w:t>zagrożonych osób</w:t>
      </w:r>
      <w:r w:rsidR="00C35E32" w:rsidRPr="00AB31AF">
        <w:rPr>
          <w:rFonts w:ascii="Tahoma" w:eastAsia="Arial" w:hAnsi="Tahoma" w:cs="Tahoma"/>
          <w:color w:val="000000" w:themeColor="text1"/>
          <w:sz w:val="22"/>
          <w:szCs w:val="22"/>
        </w:rPr>
        <w:t xml:space="preserve"> w oparciu o plan. Tego typu interdyscyplinarna formuła dotychczas była stosowana w</w:t>
      </w:r>
      <w:r w:rsidR="00597142">
        <w:rPr>
          <w:rFonts w:ascii="Tahoma" w:eastAsia="Arial" w:hAnsi="Tahoma" w:cs="Tahoma"/>
          <w:color w:val="000000" w:themeColor="text1"/>
          <w:sz w:val="22"/>
          <w:szCs w:val="22"/>
        </w:rPr>
        <w:t xml:space="preserve"> ograniczonej formie, w </w:t>
      </w:r>
      <w:r w:rsidR="00C35E32" w:rsidRPr="00AB31AF">
        <w:rPr>
          <w:rFonts w:ascii="Tahoma" w:eastAsia="Arial" w:hAnsi="Tahoma" w:cs="Tahoma"/>
          <w:color w:val="000000" w:themeColor="text1"/>
          <w:sz w:val="22"/>
          <w:szCs w:val="22"/>
        </w:rPr>
        <w:t>nielicznych gminach. Instytucje lokalne, szczególnie w sektorze publicznym</w:t>
      </w:r>
      <w:r w:rsidR="00223F06">
        <w:rPr>
          <w:rFonts w:ascii="Tahoma" w:eastAsia="Arial" w:hAnsi="Tahoma" w:cs="Tahoma"/>
          <w:color w:val="000000" w:themeColor="text1"/>
          <w:sz w:val="22"/>
          <w:szCs w:val="22"/>
        </w:rPr>
        <w:t>,</w:t>
      </w:r>
      <w:r w:rsidR="00C35E32" w:rsidRPr="00AB31AF">
        <w:rPr>
          <w:rFonts w:ascii="Tahoma" w:eastAsia="Arial" w:hAnsi="Tahoma" w:cs="Tahoma"/>
          <w:color w:val="000000" w:themeColor="text1"/>
          <w:sz w:val="22"/>
          <w:szCs w:val="22"/>
        </w:rPr>
        <w:t xml:space="preserve"> przyzwyczajone są do izolacji i działania sektorowego – realizują zadania tylko w kręgu swojej specyficznej misji i działań. Model zakłada zmianę tej niekorzystnej z punktu widzenia jakości i skuteczności usług praktyki. Miej</w:t>
      </w:r>
      <w:r w:rsidR="00597142">
        <w:rPr>
          <w:rFonts w:ascii="Tahoma" w:eastAsia="Arial" w:hAnsi="Tahoma" w:cs="Tahoma"/>
          <w:color w:val="000000" w:themeColor="text1"/>
          <w:sz w:val="22"/>
          <w:szCs w:val="22"/>
        </w:rPr>
        <w:t>ski Ośrodek Pomocy Społecznej w </w:t>
      </w:r>
      <w:r w:rsidR="00C35E32" w:rsidRPr="00AB31AF">
        <w:rPr>
          <w:rFonts w:ascii="Tahoma" w:eastAsia="Arial" w:hAnsi="Tahoma" w:cs="Tahoma"/>
          <w:color w:val="000000" w:themeColor="text1"/>
          <w:sz w:val="22"/>
          <w:szCs w:val="22"/>
        </w:rPr>
        <w:t>Wodzisławiu Śląskim miał okazję przetestować interdyscyplinarną formułę współpracy między specjalistami na gruncie prowadzonych zespołów interdyscyplinarnych ds. rodzin. W powoływanych przez pracowników socjalnych zespołach wspólnie planowali pracę ma rzecz konkretnych rodzin asystenci rodziny, kuratorzy, pedagodzy i inni przedstawiciele szkół</w:t>
      </w:r>
      <w:r w:rsidR="00223F06">
        <w:rPr>
          <w:rFonts w:ascii="Tahoma" w:eastAsia="Arial" w:hAnsi="Tahoma" w:cs="Tahoma"/>
          <w:color w:val="000000" w:themeColor="text1"/>
          <w:sz w:val="22"/>
          <w:szCs w:val="22"/>
        </w:rPr>
        <w:t>,</w:t>
      </w:r>
      <w:r w:rsidR="00C35E32" w:rsidRPr="00AB31AF">
        <w:rPr>
          <w:rFonts w:ascii="Tahoma" w:eastAsia="Arial" w:hAnsi="Tahoma" w:cs="Tahoma"/>
          <w:color w:val="000000" w:themeColor="text1"/>
          <w:sz w:val="22"/>
          <w:szCs w:val="22"/>
        </w:rPr>
        <w:t xml:space="preserve"> a także zaproszeni specjaliści z zewnątr</w:t>
      </w:r>
      <w:r w:rsidR="00482899" w:rsidRPr="00AB31AF">
        <w:rPr>
          <w:rFonts w:ascii="Tahoma" w:eastAsia="Arial" w:hAnsi="Tahoma" w:cs="Tahoma"/>
          <w:color w:val="000000" w:themeColor="text1"/>
          <w:sz w:val="22"/>
          <w:szCs w:val="22"/>
        </w:rPr>
        <w:t xml:space="preserve">z. </w:t>
      </w:r>
      <w:r w:rsidR="00C35E32" w:rsidRPr="00AB31AF">
        <w:rPr>
          <w:rFonts w:ascii="Tahoma" w:eastAsia="Arial" w:hAnsi="Tahoma" w:cs="Tahoma"/>
          <w:color w:val="000000" w:themeColor="text1"/>
          <w:sz w:val="22"/>
          <w:szCs w:val="22"/>
        </w:rPr>
        <w:t>Na spotkania zespołów były także zapraszane rodziny objęte wsparciem. Taka formuła współpracy odznaczała się lepszą diagnozą potrzeb, uczciwym podziałem zadań i większą skutecznością oddziaływania służb.</w:t>
      </w:r>
    </w:p>
    <w:p w14:paraId="54F32DB6" w14:textId="77777777" w:rsidR="00223F06" w:rsidRPr="00A95313" w:rsidRDefault="00223F06" w:rsidP="00A95313">
      <w:pPr>
        <w:tabs>
          <w:tab w:val="left" w:pos="567"/>
          <w:tab w:val="left" w:pos="720"/>
        </w:tabs>
        <w:spacing w:after="120" w:line="360" w:lineRule="auto"/>
        <w:contextualSpacing/>
        <w:jc w:val="both"/>
        <w:rPr>
          <w:rFonts w:ascii="Tahoma" w:eastAsia="Arial" w:hAnsi="Tahoma" w:cs="Tahoma"/>
          <w:color w:val="000000" w:themeColor="text1"/>
          <w:sz w:val="22"/>
          <w:szCs w:val="22"/>
        </w:rPr>
      </w:pPr>
    </w:p>
    <w:p w14:paraId="76250307" w14:textId="1140BCF9" w:rsidR="00223F06" w:rsidRPr="00D93B68" w:rsidRDefault="00223F06" w:rsidP="003A5EE3">
      <w:pPr>
        <w:pStyle w:val="Akapitzlist"/>
        <w:numPr>
          <w:ilvl w:val="0"/>
          <w:numId w:val="148"/>
        </w:numPr>
        <w:tabs>
          <w:tab w:val="left" w:pos="284"/>
        </w:tabs>
        <w:spacing w:after="120" w:line="360" w:lineRule="auto"/>
        <w:ind w:left="284" w:hanging="284"/>
        <w:jc w:val="both"/>
        <w:rPr>
          <w:rFonts w:ascii="Tahoma" w:eastAsia="Arial" w:hAnsi="Tahoma" w:cs="Tahoma"/>
          <w:color w:val="C00000"/>
          <w:sz w:val="22"/>
          <w:szCs w:val="22"/>
        </w:rPr>
      </w:pPr>
      <w:r w:rsidRPr="00D93B68">
        <w:rPr>
          <w:rFonts w:ascii="Tahoma" w:eastAsia="Arial" w:hAnsi="Tahoma" w:cs="Tahoma"/>
          <w:b/>
          <w:color w:val="C00000"/>
          <w:sz w:val="22"/>
          <w:szCs w:val="22"/>
        </w:rPr>
        <w:lastRenderedPageBreak/>
        <w:t xml:space="preserve">  Zmiana</w:t>
      </w:r>
      <w:r w:rsidR="00C35E32" w:rsidRPr="00D93B68">
        <w:rPr>
          <w:rFonts w:ascii="Tahoma" w:eastAsia="Arial" w:hAnsi="Tahoma" w:cs="Tahoma"/>
          <w:b/>
          <w:color w:val="C00000"/>
          <w:sz w:val="22"/>
          <w:szCs w:val="22"/>
        </w:rPr>
        <w:t xml:space="preserve"> roli rodzin z biernej na aktywną</w:t>
      </w:r>
    </w:p>
    <w:p w14:paraId="6D76BBDE" w14:textId="356E4E28" w:rsidR="00223F06" w:rsidRPr="00DD772A" w:rsidRDefault="00223F06" w:rsidP="00EF2C9D">
      <w:pPr>
        <w:pStyle w:val="Akapitzlist"/>
        <w:tabs>
          <w:tab w:val="left" w:pos="0"/>
          <w:tab w:val="left" w:pos="284"/>
        </w:tabs>
        <w:spacing w:after="120" w:line="360" w:lineRule="auto"/>
        <w:ind w:left="284"/>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Stanie się to p</w:t>
      </w:r>
      <w:r w:rsidR="00C35E32" w:rsidRPr="00223F06">
        <w:rPr>
          <w:rFonts w:ascii="Tahoma" w:eastAsia="Arial" w:hAnsi="Tahoma" w:cs="Tahoma"/>
          <w:color w:val="000000" w:themeColor="text1"/>
          <w:sz w:val="22"/>
          <w:szCs w:val="22"/>
        </w:rPr>
        <w:t xml:space="preserve">oprzez włączenie przedstawicieli </w:t>
      </w:r>
      <w:r>
        <w:rPr>
          <w:rFonts w:ascii="Tahoma" w:eastAsia="Arial" w:hAnsi="Tahoma" w:cs="Tahoma"/>
          <w:color w:val="000000" w:themeColor="text1"/>
          <w:sz w:val="22"/>
          <w:szCs w:val="22"/>
        </w:rPr>
        <w:t xml:space="preserve">zagrożonej rodziny </w:t>
      </w:r>
      <w:r w:rsidR="00C35E32" w:rsidRPr="00223F06">
        <w:rPr>
          <w:rFonts w:ascii="Tahoma" w:eastAsia="Arial" w:hAnsi="Tahoma" w:cs="Tahoma"/>
          <w:color w:val="000000" w:themeColor="text1"/>
          <w:sz w:val="22"/>
          <w:szCs w:val="22"/>
        </w:rPr>
        <w:t>do współdziałania na</w:t>
      </w:r>
      <w:r w:rsidR="00597142">
        <w:rPr>
          <w:rFonts w:ascii="Tahoma" w:eastAsia="Arial" w:hAnsi="Tahoma" w:cs="Tahoma"/>
          <w:color w:val="000000" w:themeColor="text1"/>
          <w:sz w:val="22"/>
          <w:szCs w:val="22"/>
        </w:rPr>
        <w:t> </w:t>
      </w:r>
      <w:r w:rsidR="00C35E32" w:rsidRPr="00223F06">
        <w:rPr>
          <w:rFonts w:ascii="Tahoma" w:eastAsia="Arial" w:hAnsi="Tahoma" w:cs="Tahoma"/>
          <w:color w:val="000000" w:themeColor="text1"/>
          <w:sz w:val="22"/>
          <w:szCs w:val="22"/>
        </w:rPr>
        <w:t>każdym z etapów metodycznego działania (od diagnozy po ocenę efektów realizowanych działań). Obecnie w Polsce dominuje odwrotny model, w ramach którego od rodzin wymaga się gotowości do realizacji narzuconych przez służby społeczne działań. Osoby i rodziny korzystające ze wsparcia, wo</w:t>
      </w:r>
      <w:r w:rsidR="00597142">
        <w:rPr>
          <w:rFonts w:ascii="Tahoma" w:eastAsia="Arial" w:hAnsi="Tahoma" w:cs="Tahoma"/>
          <w:color w:val="000000" w:themeColor="text1"/>
          <w:sz w:val="22"/>
          <w:szCs w:val="22"/>
        </w:rPr>
        <w:t>bec orędowniczej, dominującej i </w:t>
      </w:r>
      <w:r w:rsidR="00C35E32" w:rsidRPr="00223F06">
        <w:rPr>
          <w:rFonts w:ascii="Tahoma" w:eastAsia="Arial" w:hAnsi="Tahoma" w:cs="Tahoma"/>
          <w:color w:val="000000" w:themeColor="text1"/>
          <w:sz w:val="22"/>
          <w:szCs w:val="22"/>
        </w:rPr>
        <w:t xml:space="preserve">odbierającej odpowiedzialność postawy służb </w:t>
      </w:r>
      <w:r w:rsidRPr="00AB31AF">
        <w:rPr>
          <w:rFonts w:ascii="Tahoma" w:eastAsia="Arial" w:hAnsi="Tahoma" w:cs="Tahoma"/>
          <w:color w:val="000000" w:themeColor="text1"/>
          <w:sz w:val="22"/>
          <w:szCs w:val="22"/>
        </w:rPr>
        <w:t>–</w:t>
      </w:r>
      <w:r w:rsidR="00C35E32" w:rsidRPr="00223F06">
        <w:rPr>
          <w:rFonts w:ascii="Tahoma" w:eastAsia="Arial" w:hAnsi="Tahoma" w:cs="Tahoma"/>
          <w:color w:val="000000" w:themeColor="text1"/>
          <w:sz w:val="22"/>
          <w:szCs w:val="22"/>
        </w:rPr>
        <w:t xml:space="preserve"> wybierały bierną postawę. Przedłużało to okres zależności rodzin od świadczeń pomocy społecznej i wpływało na utrwalanie wyuczonej bezradności. Jednym z celów Modelu jest wykształcenie aktywnej postawy osób i rodzin. Partycypacja rodzin </w:t>
      </w:r>
      <w:r w:rsidR="00B94260" w:rsidRPr="00A95313">
        <w:rPr>
          <w:noProof/>
        </w:rPr>
        <w:drawing>
          <wp:anchor distT="0" distB="0" distL="114300" distR="114300" simplePos="0" relativeHeight="251630592" behindDoc="1" locked="0" layoutInCell="1" allowOverlap="1" wp14:anchorId="1394E7C2" wp14:editId="1E95573D">
            <wp:simplePos x="0" y="0"/>
            <wp:positionH relativeFrom="column">
              <wp:posOffset>-91440</wp:posOffset>
            </wp:positionH>
            <wp:positionV relativeFrom="paragraph">
              <wp:posOffset>-6860540</wp:posOffset>
            </wp:positionV>
            <wp:extent cx="1270" cy="1936750"/>
            <wp:effectExtent l="3810" t="0" r="4445" b="0"/>
            <wp:wrapNone/>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
                    <a:srcRect/>
                    <a:stretch>
                      <a:fillRect/>
                    </a:stretch>
                  </pic:blipFill>
                  <pic:spPr bwMode="auto">
                    <a:xfrm>
                      <a:off x="0" y="0"/>
                      <a:ext cx="1270" cy="1936750"/>
                    </a:xfrm>
                    <a:prstGeom prst="rect">
                      <a:avLst/>
                    </a:prstGeom>
                    <a:noFill/>
                  </pic:spPr>
                </pic:pic>
              </a:graphicData>
            </a:graphic>
          </wp:anchor>
        </w:drawing>
      </w:r>
      <w:bookmarkStart w:id="99" w:name="page55"/>
      <w:bookmarkEnd w:id="99"/>
      <w:r w:rsidR="00C35E32" w:rsidRPr="00223F06">
        <w:rPr>
          <w:rFonts w:ascii="Tahoma" w:eastAsia="Arial" w:hAnsi="Tahoma" w:cs="Tahoma"/>
          <w:color w:val="000000" w:themeColor="text1"/>
          <w:sz w:val="22"/>
          <w:szCs w:val="22"/>
        </w:rPr>
        <w:t xml:space="preserve">działaniach służb, </w:t>
      </w:r>
      <w:r w:rsidR="00C35E32" w:rsidRPr="00DD772A">
        <w:rPr>
          <w:rFonts w:ascii="Tahoma" w:eastAsia="Arial" w:hAnsi="Tahoma" w:cs="Tahoma"/>
          <w:color w:val="000000" w:themeColor="text1"/>
          <w:sz w:val="22"/>
          <w:szCs w:val="22"/>
        </w:rPr>
        <w:t>mających na celu poprawę ich sytuacji, wpłynie w tym kontekście na efektywność oddziaływań.</w:t>
      </w:r>
    </w:p>
    <w:p w14:paraId="2D2D01D0" w14:textId="77777777" w:rsidR="00D93B68" w:rsidRDefault="00D93B68" w:rsidP="00EF2C9D">
      <w:pPr>
        <w:pStyle w:val="Akapitzlist"/>
        <w:tabs>
          <w:tab w:val="left" w:pos="284"/>
          <w:tab w:val="left" w:pos="567"/>
          <w:tab w:val="left" w:pos="720"/>
        </w:tabs>
        <w:spacing w:after="120" w:line="360" w:lineRule="auto"/>
        <w:ind w:left="284"/>
        <w:jc w:val="both"/>
        <w:rPr>
          <w:rFonts w:ascii="Tahoma" w:eastAsia="Arial" w:hAnsi="Tahoma" w:cs="Tahoma"/>
          <w:color w:val="000000" w:themeColor="text1"/>
          <w:sz w:val="22"/>
          <w:szCs w:val="22"/>
        </w:rPr>
      </w:pPr>
    </w:p>
    <w:p w14:paraId="736DC1FC" w14:textId="53148C4F" w:rsidR="009A486E" w:rsidRPr="00D93B68" w:rsidRDefault="00223F06" w:rsidP="003A5EE3">
      <w:pPr>
        <w:pStyle w:val="Akapitzlist"/>
        <w:numPr>
          <w:ilvl w:val="0"/>
          <w:numId w:val="148"/>
        </w:numPr>
        <w:tabs>
          <w:tab w:val="left" w:pos="284"/>
        </w:tabs>
        <w:spacing w:after="120" w:line="360" w:lineRule="auto"/>
        <w:ind w:left="284" w:hanging="284"/>
        <w:jc w:val="both"/>
        <w:rPr>
          <w:rFonts w:ascii="Tahoma" w:eastAsia="Arial" w:hAnsi="Tahoma" w:cs="Tahoma"/>
          <w:color w:val="C00000"/>
          <w:sz w:val="22"/>
          <w:szCs w:val="22"/>
        </w:rPr>
      </w:pPr>
      <w:bookmarkStart w:id="100" w:name="page56"/>
      <w:bookmarkEnd w:id="100"/>
      <w:r w:rsidRPr="00D93B68">
        <w:rPr>
          <w:rFonts w:ascii="Tahoma" w:eastAsia="Arial" w:hAnsi="Tahoma" w:cs="Tahoma"/>
          <w:b/>
          <w:color w:val="C00000"/>
          <w:sz w:val="22"/>
          <w:szCs w:val="22"/>
        </w:rPr>
        <w:t xml:space="preserve">  Długofalowa</w:t>
      </w:r>
      <w:r w:rsidR="00C35E32" w:rsidRPr="00D93B68">
        <w:rPr>
          <w:rFonts w:ascii="Tahoma" w:eastAsia="Arial" w:hAnsi="Tahoma" w:cs="Tahoma"/>
          <w:b/>
          <w:color w:val="C00000"/>
          <w:sz w:val="22"/>
          <w:szCs w:val="22"/>
        </w:rPr>
        <w:t xml:space="preserve"> prac</w:t>
      </w:r>
      <w:r w:rsidRPr="00D93B68">
        <w:rPr>
          <w:rFonts w:ascii="Tahoma" w:eastAsia="Arial" w:hAnsi="Tahoma" w:cs="Tahoma"/>
          <w:b/>
          <w:color w:val="C00000"/>
          <w:sz w:val="22"/>
          <w:szCs w:val="22"/>
        </w:rPr>
        <w:t>a</w:t>
      </w:r>
      <w:r w:rsidR="00C35E32" w:rsidRPr="00D93B68">
        <w:rPr>
          <w:rFonts w:ascii="Tahoma" w:eastAsia="Arial" w:hAnsi="Tahoma" w:cs="Tahoma"/>
          <w:b/>
          <w:color w:val="C00000"/>
          <w:sz w:val="22"/>
          <w:szCs w:val="22"/>
        </w:rPr>
        <w:t xml:space="preserve"> środowiskow</w:t>
      </w:r>
      <w:r w:rsidRPr="00D93B68">
        <w:rPr>
          <w:rFonts w:ascii="Tahoma" w:eastAsia="Arial" w:hAnsi="Tahoma" w:cs="Tahoma"/>
          <w:b/>
          <w:color w:val="C00000"/>
          <w:sz w:val="22"/>
          <w:szCs w:val="22"/>
        </w:rPr>
        <w:t>a</w:t>
      </w:r>
      <w:r w:rsidR="00C35E32" w:rsidRPr="00D93B68">
        <w:rPr>
          <w:rFonts w:ascii="Tahoma" w:eastAsia="Arial" w:hAnsi="Tahoma" w:cs="Tahoma"/>
          <w:b/>
          <w:color w:val="C00000"/>
          <w:sz w:val="22"/>
          <w:szCs w:val="22"/>
        </w:rPr>
        <w:t xml:space="preserve"> obejmującą zarówno rodziny</w:t>
      </w:r>
      <w:r w:rsidR="009A486E" w:rsidRPr="00D93B68">
        <w:rPr>
          <w:rFonts w:ascii="Tahoma" w:eastAsia="Arial" w:hAnsi="Tahoma" w:cs="Tahoma"/>
          <w:b/>
          <w:color w:val="C00000"/>
          <w:sz w:val="22"/>
          <w:szCs w:val="22"/>
        </w:rPr>
        <w:t xml:space="preserve">, </w:t>
      </w:r>
      <w:r w:rsidR="00C35E32" w:rsidRPr="00D93B68">
        <w:rPr>
          <w:rFonts w:ascii="Tahoma" w:eastAsia="Arial" w:hAnsi="Tahoma" w:cs="Tahoma"/>
          <w:b/>
          <w:color w:val="C00000"/>
          <w:sz w:val="22"/>
          <w:szCs w:val="22"/>
        </w:rPr>
        <w:t xml:space="preserve">jak </w:t>
      </w:r>
      <w:r w:rsidR="009A486E" w:rsidRPr="00D93B68">
        <w:rPr>
          <w:rFonts w:ascii="Tahoma" w:eastAsia="Arial" w:hAnsi="Tahoma" w:cs="Tahoma"/>
          <w:b/>
          <w:color w:val="C00000"/>
          <w:sz w:val="22"/>
          <w:szCs w:val="22"/>
        </w:rPr>
        <w:t xml:space="preserve">i </w:t>
      </w:r>
      <w:r w:rsidR="00C35E32" w:rsidRPr="00D93B68">
        <w:rPr>
          <w:rFonts w:ascii="Tahoma" w:eastAsia="Arial" w:hAnsi="Tahoma" w:cs="Tahoma"/>
          <w:b/>
          <w:color w:val="C00000"/>
          <w:sz w:val="22"/>
          <w:szCs w:val="22"/>
        </w:rPr>
        <w:t>ich najbliższe otoczenie</w:t>
      </w:r>
    </w:p>
    <w:p w14:paraId="7CB2ACAD" w14:textId="520F65DD" w:rsidR="00C35E32" w:rsidRDefault="009A486E" w:rsidP="00EF2C9D">
      <w:pPr>
        <w:pStyle w:val="Akapitzlist"/>
        <w:tabs>
          <w:tab w:val="left" w:pos="284"/>
          <w:tab w:val="left" w:pos="567"/>
        </w:tabs>
        <w:spacing w:after="120" w:line="360" w:lineRule="auto"/>
        <w:ind w:left="284"/>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Zakłada się w</w:t>
      </w:r>
      <w:r w:rsidR="00C35E32" w:rsidRPr="00223F06">
        <w:rPr>
          <w:rFonts w:ascii="Tahoma" w:eastAsia="Arial" w:hAnsi="Tahoma" w:cs="Tahoma"/>
          <w:color w:val="000000" w:themeColor="text1"/>
          <w:sz w:val="22"/>
          <w:szCs w:val="22"/>
        </w:rPr>
        <w:t>ykorzystanie katalogu (pakietu) usług/form wsparcia dedykowanych</w:t>
      </w:r>
      <w:r w:rsidR="00E508C6" w:rsidRPr="00223F06">
        <w:rPr>
          <w:rFonts w:ascii="Tahoma" w:eastAsia="Arial" w:hAnsi="Tahoma" w:cs="Tahoma"/>
          <w:color w:val="000000" w:themeColor="text1"/>
          <w:sz w:val="22"/>
          <w:szCs w:val="22"/>
        </w:rPr>
        <w:t xml:space="preserve"> </w:t>
      </w:r>
      <w:r w:rsidR="00C35E32" w:rsidRPr="00223F06">
        <w:rPr>
          <w:rFonts w:ascii="Tahoma" w:eastAsia="Arial" w:hAnsi="Tahoma" w:cs="Tahoma"/>
          <w:color w:val="000000" w:themeColor="text1"/>
          <w:sz w:val="22"/>
          <w:szCs w:val="22"/>
        </w:rPr>
        <w:t>poszczególnym grupom wiekowym i społecznym.</w:t>
      </w:r>
      <w:r w:rsidR="00597142">
        <w:rPr>
          <w:rFonts w:ascii="Tahoma" w:eastAsia="Arial" w:hAnsi="Tahoma" w:cs="Tahoma"/>
          <w:color w:val="000000" w:themeColor="text1"/>
          <w:sz w:val="22"/>
          <w:szCs w:val="22"/>
        </w:rPr>
        <w:t xml:space="preserve"> Wykorzystanie pakietów usług w </w:t>
      </w:r>
      <w:r w:rsidR="00C35E32" w:rsidRPr="00223F06">
        <w:rPr>
          <w:rFonts w:ascii="Tahoma" w:eastAsia="Arial" w:hAnsi="Tahoma" w:cs="Tahoma"/>
          <w:color w:val="000000" w:themeColor="text1"/>
          <w:sz w:val="22"/>
          <w:szCs w:val="22"/>
        </w:rPr>
        <w:t>odniesieniu do grupy rodzin doświadczających dziedziczonego ubóstwa nie było dotychczas testowane. Wobec innych grup wykluczonych</w:t>
      </w:r>
      <w:r>
        <w:rPr>
          <w:rFonts w:ascii="Tahoma" w:eastAsia="Arial" w:hAnsi="Tahoma" w:cs="Tahoma"/>
          <w:color w:val="000000" w:themeColor="text1"/>
          <w:sz w:val="22"/>
          <w:szCs w:val="22"/>
        </w:rPr>
        <w:t>,</w:t>
      </w:r>
      <w:r w:rsidR="00C35E32" w:rsidRPr="00223F06">
        <w:rPr>
          <w:rFonts w:ascii="Tahoma" w:eastAsia="Arial" w:hAnsi="Tahoma" w:cs="Tahoma"/>
          <w:color w:val="000000" w:themeColor="text1"/>
          <w:sz w:val="22"/>
          <w:szCs w:val="22"/>
        </w:rPr>
        <w:t xml:space="preserve"> pakiety </w:t>
      </w:r>
      <w:r>
        <w:rPr>
          <w:rFonts w:ascii="Tahoma" w:eastAsia="Arial" w:hAnsi="Tahoma" w:cs="Tahoma"/>
          <w:color w:val="000000" w:themeColor="text1"/>
          <w:sz w:val="22"/>
          <w:szCs w:val="22"/>
        </w:rPr>
        <w:t xml:space="preserve">te </w:t>
      </w:r>
      <w:r w:rsidR="00C35E32" w:rsidRPr="00223F06">
        <w:rPr>
          <w:rFonts w:ascii="Tahoma" w:eastAsia="Arial" w:hAnsi="Tahoma" w:cs="Tahoma"/>
          <w:color w:val="000000" w:themeColor="text1"/>
          <w:sz w:val="22"/>
          <w:szCs w:val="22"/>
        </w:rPr>
        <w:t>wykorzystywane są w ramach realizowanego obecnie pilotażu wdrażania pracy socjalnej i usług</w:t>
      </w:r>
      <w:r>
        <w:rPr>
          <w:rFonts w:ascii="Tahoma" w:eastAsia="Arial" w:hAnsi="Tahoma" w:cs="Tahoma"/>
          <w:color w:val="000000" w:themeColor="text1"/>
          <w:sz w:val="22"/>
          <w:szCs w:val="22"/>
        </w:rPr>
        <w:t xml:space="preserve"> </w:t>
      </w:r>
      <w:r w:rsidRPr="00223F06">
        <w:rPr>
          <w:rFonts w:ascii="Tahoma" w:eastAsia="Arial" w:hAnsi="Tahoma" w:cs="Tahoma"/>
          <w:color w:val="000000" w:themeColor="text1"/>
          <w:sz w:val="22"/>
          <w:szCs w:val="22"/>
        </w:rPr>
        <w:t xml:space="preserve">w </w:t>
      </w:r>
      <w:r>
        <w:rPr>
          <w:rFonts w:ascii="Tahoma" w:eastAsia="Arial" w:hAnsi="Tahoma" w:cs="Tahoma"/>
          <w:color w:val="000000" w:themeColor="text1"/>
          <w:sz w:val="22"/>
          <w:szCs w:val="22"/>
        </w:rPr>
        <w:t>o</w:t>
      </w:r>
      <w:r w:rsidRPr="00223F06">
        <w:rPr>
          <w:rFonts w:ascii="Tahoma" w:eastAsia="Arial" w:hAnsi="Tahoma" w:cs="Tahoma"/>
          <w:color w:val="000000" w:themeColor="text1"/>
          <w:sz w:val="22"/>
          <w:szCs w:val="22"/>
        </w:rPr>
        <w:t>środkach pomocy społecznej standardów</w:t>
      </w:r>
      <w:r w:rsidR="00C35E32" w:rsidRPr="00223F06">
        <w:rPr>
          <w:rFonts w:ascii="Tahoma" w:eastAsia="Arial" w:hAnsi="Tahoma" w:cs="Tahoma"/>
          <w:color w:val="000000" w:themeColor="text1"/>
          <w:sz w:val="22"/>
          <w:szCs w:val="22"/>
        </w:rPr>
        <w:t>.</w:t>
      </w:r>
      <w:r>
        <w:rPr>
          <w:rFonts w:ascii="Tahoma" w:eastAsia="Arial" w:hAnsi="Tahoma" w:cs="Tahoma"/>
          <w:color w:val="000000" w:themeColor="text1"/>
          <w:sz w:val="22"/>
          <w:szCs w:val="22"/>
        </w:rPr>
        <w:t xml:space="preserve"> </w:t>
      </w:r>
      <w:r w:rsidR="00C35E32" w:rsidRPr="00223F06">
        <w:rPr>
          <w:rFonts w:ascii="Tahoma" w:eastAsia="Arial" w:hAnsi="Tahoma" w:cs="Tahoma"/>
          <w:color w:val="000000" w:themeColor="text1"/>
          <w:sz w:val="22"/>
          <w:szCs w:val="22"/>
        </w:rPr>
        <w:t>Brak w chwili obecnej informacji na temat ewentualnej skuteczności, czy też większej efektywności oddziaływań.</w:t>
      </w:r>
    </w:p>
    <w:p w14:paraId="58BEC773" w14:textId="77777777" w:rsidR="002459F9" w:rsidRPr="00D93B68" w:rsidRDefault="002459F9" w:rsidP="00EF2C9D">
      <w:pPr>
        <w:pStyle w:val="Akapitzlist"/>
        <w:tabs>
          <w:tab w:val="left" w:pos="284"/>
          <w:tab w:val="left" w:pos="567"/>
        </w:tabs>
        <w:spacing w:after="120" w:line="360" w:lineRule="auto"/>
        <w:ind w:left="284"/>
        <w:jc w:val="both"/>
        <w:rPr>
          <w:rFonts w:ascii="Tahoma" w:eastAsia="Arial" w:hAnsi="Tahoma" w:cs="Tahoma"/>
          <w:color w:val="C00000"/>
          <w:sz w:val="22"/>
          <w:szCs w:val="22"/>
        </w:rPr>
      </w:pPr>
    </w:p>
    <w:p w14:paraId="6A13BECB" w14:textId="297B52DF" w:rsidR="001456F3" w:rsidRPr="00D93B68" w:rsidRDefault="002459F9" w:rsidP="003A5EE3">
      <w:pPr>
        <w:pStyle w:val="Akapitzlist"/>
        <w:numPr>
          <w:ilvl w:val="0"/>
          <w:numId w:val="148"/>
        </w:numPr>
        <w:tabs>
          <w:tab w:val="left" w:pos="284"/>
        </w:tabs>
        <w:spacing w:after="120" w:line="360" w:lineRule="auto"/>
        <w:ind w:left="284" w:hanging="284"/>
        <w:jc w:val="both"/>
        <w:rPr>
          <w:rFonts w:ascii="Tahoma" w:eastAsia="Arial" w:hAnsi="Tahoma" w:cs="Tahoma"/>
          <w:color w:val="C00000"/>
          <w:sz w:val="22"/>
          <w:szCs w:val="22"/>
        </w:rPr>
      </w:pPr>
      <w:r w:rsidRPr="00D93B68">
        <w:rPr>
          <w:rFonts w:ascii="Tahoma" w:eastAsia="Arial" w:hAnsi="Tahoma" w:cs="Tahoma"/>
          <w:b/>
          <w:color w:val="C00000"/>
          <w:sz w:val="22"/>
          <w:szCs w:val="22"/>
        </w:rPr>
        <w:t xml:space="preserve">  </w:t>
      </w:r>
      <w:r w:rsidR="001456F3" w:rsidRPr="00D93B68">
        <w:rPr>
          <w:rFonts w:ascii="Tahoma" w:eastAsia="Arial" w:hAnsi="Tahoma" w:cs="Tahoma"/>
          <w:b/>
          <w:color w:val="C00000"/>
          <w:sz w:val="22"/>
          <w:szCs w:val="22"/>
        </w:rPr>
        <w:t>Profesjonalny wymiar działań dzięki</w:t>
      </w:r>
      <w:r w:rsidR="00C35E32" w:rsidRPr="00D93B68">
        <w:rPr>
          <w:rFonts w:ascii="Tahoma" w:eastAsia="Arial" w:hAnsi="Tahoma" w:cs="Tahoma"/>
          <w:b/>
          <w:color w:val="C00000"/>
          <w:sz w:val="22"/>
          <w:szCs w:val="22"/>
        </w:rPr>
        <w:t xml:space="preserve"> wykorzystani</w:t>
      </w:r>
      <w:r w:rsidR="001456F3" w:rsidRPr="00D93B68">
        <w:rPr>
          <w:rFonts w:ascii="Tahoma" w:eastAsia="Arial" w:hAnsi="Tahoma" w:cs="Tahoma"/>
          <w:b/>
          <w:color w:val="C00000"/>
          <w:sz w:val="22"/>
          <w:szCs w:val="22"/>
        </w:rPr>
        <w:t>u</w:t>
      </w:r>
      <w:r w:rsidR="007F5718" w:rsidRPr="00D93B68">
        <w:rPr>
          <w:rFonts w:ascii="Tahoma" w:eastAsia="Arial" w:hAnsi="Tahoma" w:cs="Tahoma"/>
          <w:b/>
          <w:color w:val="C00000"/>
          <w:sz w:val="22"/>
          <w:szCs w:val="22"/>
        </w:rPr>
        <w:t xml:space="preserve"> </w:t>
      </w:r>
      <w:r w:rsidR="00C35E32" w:rsidRPr="00D93B68">
        <w:rPr>
          <w:rFonts w:ascii="Tahoma" w:eastAsia="Arial" w:hAnsi="Tahoma" w:cs="Tahoma"/>
          <w:b/>
          <w:color w:val="C00000"/>
          <w:sz w:val="22"/>
          <w:szCs w:val="22"/>
        </w:rPr>
        <w:t>metody indywidualnego projektu socjalnego</w:t>
      </w:r>
    </w:p>
    <w:p w14:paraId="6363F7F4" w14:textId="243A4152" w:rsidR="00C35E32" w:rsidRDefault="00C35E32" w:rsidP="00EF2C9D">
      <w:pPr>
        <w:pStyle w:val="Akapitzlist"/>
        <w:tabs>
          <w:tab w:val="left" w:pos="142"/>
          <w:tab w:val="left" w:pos="284"/>
        </w:tabs>
        <w:spacing w:after="120" w:line="360" w:lineRule="auto"/>
        <w:ind w:left="284"/>
        <w:jc w:val="both"/>
        <w:rPr>
          <w:rFonts w:ascii="Tahoma" w:eastAsia="Arial" w:hAnsi="Tahoma" w:cs="Tahoma"/>
          <w:color w:val="000000" w:themeColor="text1"/>
          <w:sz w:val="22"/>
          <w:szCs w:val="22"/>
        </w:rPr>
      </w:pPr>
      <w:r w:rsidRPr="002459F9">
        <w:rPr>
          <w:rFonts w:ascii="Tahoma" w:eastAsia="Arial" w:hAnsi="Tahoma" w:cs="Tahoma"/>
          <w:color w:val="000000" w:themeColor="text1"/>
          <w:sz w:val="22"/>
          <w:szCs w:val="22"/>
        </w:rPr>
        <w:t>Praca metodą projektu socjalnego zakłada</w:t>
      </w:r>
      <w:r w:rsidR="007F5718" w:rsidRPr="002459F9">
        <w:rPr>
          <w:rFonts w:ascii="Tahoma" w:eastAsia="Arial" w:hAnsi="Tahoma" w:cs="Tahoma"/>
          <w:color w:val="000000" w:themeColor="text1"/>
          <w:sz w:val="22"/>
          <w:szCs w:val="22"/>
        </w:rPr>
        <w:t xml:space="preserve"> </w:t>
      </w:r>
      <w:r w:rsidRPr="002459F9">
        <w:rPr>
          <w:rFonts w:ascii="Tahoma" w:eastAsia="Arial" w:hAnsi="Tahoma" w:cs="Tahoma"/>
          <w:color w:val="000000" w:themeColor="text1"/>
          <w:sz w:val="22"/>
          <w:szCs w:val="22"/>
        </w:rPr>
        <w:t xml:space="preserve">systemowe podejście do rodzin, sprzyja zwiększeniu odpowiedzialności rodzin, ułatwia podejmowanie decyzji co do priorytetów dalszych działań i motywuje współrealizatorów do wysiłku. Projekty socjalne – systemowe i indywidualne – od wielu lat są planowane i </w:t>
      </w:r>
      <w:r w:rsidR="00597142">
        <w:rPr>
          <w:rFonts w:ascii="Tahoma" w:eastAsia="Arial" w:hAnsi="Tahoma" w:cs="Tahoma"/>
          <w:sz w:val="22"/>
          <w:szCs w:val="22"/>
        </w:rPr>
        <w:t>realizowane przez organizacje i </w:t>
      </w:r>
      <w:r w:rsidRPr="002459F9">
        <w:rPr>
          <w:rFonts w:ascii="Tahoma" w:eastAsia="Arial" w:hAnsi="Tahoma" w:cs="Tahoma"/>
          <w:sz w:val="22"/>
          <w:szCs w:val="22"/>
        </w:rPr>
        <w:t>instytucje działające w obszarze pomocy społecznej</w:t>
      </w:r>
      <w:r w:rsidR="001456F3">
        <w:rPr>
          <w:rFonts w:ascii="Tahoma" w:eastAsia="Arial" w:hAnsi="Tahoma" w:cs="Tahoma"/>
          <w:sz w:val="22"/>
          <w:szCs w:val="22"/>
        </w:rPr>
        <w:t>, prowadzi się je</w:t>
      </w:r>
      <w:r w:rsidRPr="002459F9">
        <w:rPr>
          <w:rFonts w:ascii="Tahoma" w:eastAsia="Arial" w:hAnsi="Tahoma" w:cs="Tahoma"/>
          <w:color w:val="000000" w:themeColor="text1"/>
          <w:sz w:val="22"/>
          <w:szCs w:val="22"/>
        </w:rPr>
        <w:t xml:space="preserve"> zwykle w</w:t>
      </w:r>
      <w:r w:rsidR="00597142">
        <w:rPr>
          <w:rFonts w:ascii="Tahoma" w:eastAsia="Arial" w:hAnsi="Tahoma" w:cs="Tahoma"/>
          <w:color w:val="000000" w:themeColor="text1"/>
          <w:sz w:val="22"/>
          <w:szCs w:val="22"/>
        </w:rPr>
        <w:t> </w:t>
      </w:r>
      <w:r w:rsidR="001456F3">
        <w:rPr>
          <w:rFonts w:ascii="Tahoma" w:eastAsia="Arial" w:hAnsi="Tahoma" w:cs="Tahoma"/>
          <w:color w:val="000000" w:themeColor="text1"/>
          <w:sz w:val="22"/>
          <w:szCs w:val="22"/>
        </w:rPr>
        <w:t>miejscach</w:t>
      </w:r>
      <w:r w:rsidRPr="002459F9">
        <w:rPr>
          <w:rFonts w:ascii="Tahoma" w:eastAsia="Arial" w:hAnsi="Tahoma" w:cs="Tahoma"/>
          <w:color w:val="000000" w:themeColor="text1"/>
          <w:sz w:val="22"/>
          <w:szCs w:val="22"/>
        </w:rPr>
        <w:t xml:space="preserve">, </w:t>
      </w:r>
      <w:r w:rsidR="001456F3">
        <w:rPr>
          <w:rFonts w:ascii="Tahoma" w:eastAsia="Arial" w:hAnsi="Tahoma" w:cs="Tahoma"/>
          <w:color w:val="000000" w:themeColor="text1"/>
          <w:sz w:val="22"/>
          <w:szCs w:val="22"/>
        </w:rPr>
        <w:t>w których</w:t>
      </w:r>
      <w:r w:rsidRPr="002459F9">
        <w:rPr>
          <w:rFonts w:ascii="Tahoma" w:eastAsia="Arial" w:hAnsi="Tahoma" w:cs="Tahoma"/>
          <w:color w:val="000000" w:themeColor="text1"/>
          <w:sz w:val="22"/>
          <w:szCs w:val="22"/>
        </w:rPr>
        <w:t xml:space="preserve"> standardowe oddziaływanie nie wystarcza. Dzięki uwzględnieniu finansowania działań</w:t>
      </w:r>
      <w:r w:rsidR="001456F3">
        <w:rPr>
          <w:rFonts w:ascii="Tahoma" w:eastAsia="Arial" w:hAnsi="Tahoma" w:cs="Tahoma"/>
          <w:color w:val="000000" w:themeColor="text1"/>
          <w:sz w:val="22"/>
          <w:szCs w:val="22"/>
        </w:rPr>
        <w:t xml:space="preserve"> </w:t>
      </w:r>
      <w:r w:rsidRPr="002459F9">
        <w:rPr>
          <w:rFonts w:ascii="Tahoma" w:eastAsia="Arial" w:hAnsi="Tahoma" w:cs="Tahoma"/>
          <w:color w:val="000000" w:themeColor="text1"/>
          <w:sz w:val="22"/>
          <w:szCs w:val="22"/>
        </w:rPr>
        <w:t>z innych źródeł</w:t>
      </w:r>
      <w:r w:rsidR="001456F3">
        <w:rPr>
          <w:rFonts w:ascii="Tahoma" w:eastAsia="Arial" w:hAnsi="Tahoma" w:cs="Tahoma"/>
          <w:color w:val="000000" w:themeColor="text1"/>
          <w:sz w:val="22"/>
          <w:szCs w:val="22"/>
        </w:rPr>
        <w:t>,</w:t>
      </w:r>
      <w:r w:rsidRPr="002459F9">
        <w:rPr>
          <w:rFonts w:ascii="Tahoma" w:eastAsia="Arial" w:hAnsi="Tahoma" w:cs="Tahoma"/>
          <w:color w:val="000000" w:themeColor="text1"/>
          <w:sz w:val="22"/>
          <w:szCs w:val="22"/>
        </w:rPr>
        <w:t xml:space="preserve"> projekty są bardziej ekonomiczne. </w:t>
      </w:r>
      <w:r w:rsidR="003D417B">
        <w:rPr>
          <w:rFonts w:ascii="Tahoma" w:eastAsia="Arial" w:hAnsi="Tahoma" w:cs="Tahoma"/>
          <w:color w:val="000000" w:themeColor="text1"/>
          <w:sz w:val="22"/>
          <w:szCs w:val="22"/>
        </w:rPr>
        <w:t>Z powodu celów</w:t>
      </w:r>
      <w:r w:rsidRPr="002459F9">
        <w:rPr>
          <w:rFonts w:ascii="Tahoma" w:eastAsia="Arial" w:hAnsi="Tahoma" w:cs="Tahoma"/>
          <w:color w:val="000000" w:themeColor="text1"/>
          <w:sz w:val="22"/>
          <w:szCs w:val="22"/>
        </w:rPr>
        <w:t xml:space="preserve"> odniesion</w:t>
      </w:r>
      <w:r w:rsidR="003D417B">
        <w:rPr>
          <w:rFonts w:ascii="Tahoma" w:eastAsia="Arial" w:hAnsi="Tahoma" w:cs="Tahoma"/>
          <w:color w:val="000000" w:themeColor="text1"/>
          <w:sz w:val="22"/>
          <w:szCs w:val="22"/>
        </w:rPr>
        <w:t>ych</w:t>
      </w:r>
      <w:r w:rsidRPr="002459F9">
        <w:rPr>
          <w:rFonts w:ascii="Tahoma" w:eastAsia="Arial" w:hAnsi="Tahoma" w:cs="Tahoma"/>
          <w:color w:val="000000" w:themeColor="text1"/>
          <w:sz w:val="22"/>
          <w:szCs w:val="22"/>
        </w:rPr>
        <w:t xml:space="preserve"> do konkretnych potrzeb rodzin</w:t>
      </w:r>
      <w:r w:rsidR="003D417B">
        <w:rPr>
          <w:rFonts w:ascii="Tahoma" w:eastAsia="Arial" w:hAnsi="Tahoma" w:cs="Tahoma"/>
          <w:color w:val="000000" w:themeColor="text1"/>
          <w:sz w:val="22"/>
          <w:szCs w:val="22"/>
        </w:rPr>
        <w:t xml:space="preserve">, </w:t>
      </w:r>
      <w:r w:rsidRPr="002459F9">
        <w:rPr>
          <w:rFonts w:ascii="Tahoma" w:eastAsia="Arial" w:hAnsi="Tahoma" w:cs="Tahoma"/>
          <w:color w:val="000000" w:themeColor="text1"/>
          <w:sz w:val="22"/>
          <w:szCs w:val="22"/>
        </w:rPr>
        <w:t>projekty są bardziej skuteczne i bardziej efektywne w porównaniu do standardowych działań instytucji i służb społecznych.</w:t>
      </w:r>
    </w:p>
    <w:p w14:paraId="02186BEB" w14:textId="013EF06B" w:rsidR="003D417B" w:rsidRDefault="003D417B" w:rsidP="00EF2C9D">
      <w:pPr>
        <w:pStyle w:val="Akapitzlist"/>
        <w:tabs>
          <w:tab w:val="left" w:pos="142"/>
        </w:tabs>
        <w:spacing w:after="120" w:line="360" w:lineRule="auto"/>
        <w:ind w:left="284"/>
        <w:jc w:val="both"/>
        <w:rPr>
          <w:rFonts w:ascii="Tahoma" w:eastAsia="Arial" w:hAnsi="Tahoma" w:cs="Tahoma"/>
          <w:color w:val="000000" w:themeColor="text1"/>
          <w:sz w:val="22"/>
          <w:szCs w:val="22"/>
        </w:rPr>
      </w:pPr>
    </w:p>
    <w:p w14:paraId="6699E7A0" w14:textId="77777777" w:rsidR="00EF2C9D" w:rsidRDefault="00EF2C9D" w:rsidP="00EF2C9D">
      <w:pPr>
        <w:pStyle w:val="Akapitzlist"/>
        <w:tabs>
          <w:tab w:val="left" w:pos="142"/>
        </w:tabs>
        <w:spacing w:after="120" w:line="360" w:lineRule="auto"/>
        <w:ind w:left="284"/>
        <w:jc w:val="both"/>
        <w:rPr>
          <w:rFonts w:ascii="Tahoma" w:eastAsia="Arial" w:hAnsi="Tahoma" w:cs="Tahoma"/>
          <w:color w:val="000000" w:themeColor="text1"/>
          <w:sz w:val="22"/>
          <w:szCs w:val="22"/>
        </w:rPr>
      </w:pPr>
    </w:p>
    <w:p w14:paraId="580CEB40" w14:textId="77777777" w:rsidR="00112D48" w:rsidRPr="00D93B68" w:rsidRDefault="003D417B" w:rsidP="003A5EE3">
      <w:pPr>
        <w:pStyle w:val="Akapitzlist"/>
        <w:numPr>
          <w:ilvl w:val="0"/>
          <w:numId w:val="148"/>
        </w:numPr>
        <w:tabs>
          <w:tab w:val="left" w:pos="284"/>
        </w:tabs>
        <w:spacing w:after="120" w:line="360" w:lineRule="auto"/>
        <w:ind w:left="284" w:hanging="284"/>
        <w:jc w:val="both"/>
        <w:rPr>
          <w:rFonts w:ascii="Tahoma" w:eastAsia="Arial" w:hAnsi="Tahoma" w:cs="Tahoma"/>
          <w:color w:val="C00000"/>
          <w:sz w:val="22"/>
          <w:szCs w:val="22"/>
        </w:rPr>
      </w:pPr>
      <w:r w:rsidRPr="00D93B68">
        <w:rPr>
          <w:rFonts w:ascii="Tahoma" w:eastAsia="Arial" w:hAnsi="Tahoma" w:cs="Tahoma"/>
          <w:color w:val="C00000"/>
          <w:sz w:val="22"/>
          <w:szCs w:val="22"/>
        </w:rPr>
        <w:lastRenderedPageBreak/>
        <w:t xml:space="preserve">  </w:t>
      </w:r>
      <w:r w:rsidR="00112D48" w:rsidRPr="00D93B68">
        <w:rPr>
          <w:rFonts w:ascii="Tahoma" w:eastAsia="Arial" w:hAnsi="Tahoma" w:cs="Tahoma"/>
          <w:b/>
          <w:color w:val="C00000"/>
          <w:sz w:val="22"/>
          <w:szCs w:val="22"/>
        </w:rPr>
        <w:t>Zmiana</w:t>
      </w:r>
      <w:r w:rsidR="00C35E32" w:rsidRPr="00D93B68">
        <w:rPr>
          <w:rFonts w:ascii="Tahoma" w:eastAsia="Arial" w:hAnsi="Tahoma" w:cs="Tahoma"/>
          <w:b/>
          <w:color w:val="C00000"/>
          <w:sz w:val="22"/>
          <w:szCs w:val="22"/>
        </w:rPr>
        <w:t xml:space="preserve"> struktury </w:t>
      </w:r>
      <w:r w:rsidR="00112D48" w:rsidRPr="00D93B68">
        <w:rPr>
          <w:rFonts w:ascii="Tahoma" w:eastAsia="Arial" w:hAnsi="Tahoma" w:cs="Tahoma"/>
          <w:b/>
          <w:color w:val="C00000"/>
          <w:sz w:val="22"/>
          <w:szCs w:val="22"/>
        </w:rPr>
        <w:t>jednostki</w:t>
      </w:r>
      <w:r w:rsidR="00C35E32" w:rsidRPr="00D93B68">
        <w:rPr>
          <w:rFonts w:ascii="Tahoma" w:eastAsia="Arial" w:hAnsi="Tahoma" w:cs="Tahoma"/>
          <w:b/>
          <w:color w:val="C00000"/>
          <w:sz w:val="22"/>
          <w:szCs w:val="22"/>
        </w:rPr>
        <w:t xml:space="preserve"> organizacyjnej pomocy społecznej</w:t>
      </w:r>
      <w:r w:rsidR="007F5718" w:rsidRPr="00D93B68">
        <w:rPr>
          <w:rFonts w:ascii="Tahoma" w:eastAsia="Arial" w:hAnsi="Tahoma" w:cs="Tahoma"/>
          <w:b/>
          <w:color w:val="C00000"/>
          <w:sz w:val="22"/>
          <w:szCs w:val="22"/>
        </w:rPr>
        <w:t xml:space="preserve"> </w:t>
      </w:r>
    </w:p>
    <w:p w14:paraId="0478CA80" w14:textId="19463A10" w:rsidR="0078186A" w:rsidRDefault="00112D48" w:rsidP="00EF2C9D">
      <w:pPr>
        <w:pStyle w:val="Akapitzlist"/>
        <w:tabs>
          <w:tab w:val="left" w:pos="993"/>
        </w:tabs>
        <w:spacing w:after="120" w:line="360" w:lineRule="auto"/>
        <w:ind w:left="0"/>
        <w:jc w:val="both"/>
        <w:rPr>
          <w:rFonts w:ascii="Tahoma" w:eastAsia="Arial" w:hAnsi="Tahoma" w:cs="Tahoma"/>
          <w:color w:val="000000" w:themeColor="text1"/>
          <w:sz w:val="22"/>
          <w:szCs w:val="22"/>
        </w:rPr>
      </w:pPr>
      <w:r w:rsidRPr="00112D48">
        <w:rPr>
          <w:rFonts w:ascii="Tahoma" w:eastAsia="Arial" w:hAnsi="Tahoma" w:cs="Tahoma"/>
          <w:color w:val="000000" w:themeColor="text1"/>
          <w:sz w:val="22"/>
          <w:szCs w:val="22"/>
        </w:rPr>
        <w:t xml:space="preserve">Następuje </w:t>
      </w:r>
      <w:r w:rsidR="00C35E32" w:rsidRPr="00112D48">
        <w:rPr>
          <w:rFonts w:ascii="Tahoma" w:eastAsia="Arial" w:hAnsi="Tahoma" w:cs="Tahoma"/>
          <w:color w:val="000000" w:themeColor="text1"/>
          <w:sz w:val="22"/>
          <w:szCs w:val="22"/>
        </w:rPr>
        <w:t>poprzez powołanie zespołu specjalistów realizujących wsparcie na rzecz rodzin</w:t>
      </w:r>
      <w:r w:rsidRPr="00112D48">
        <w:rPr>
          <w:rFonts w:ascii="Tahoma" w:eastAsia="Arial" w:hAnsi="Tahoma" w:cs="Tahoma"/>
          <w:color w:val="000000" w:themeColor="text1"/>
          <w:sz w:val="22"/>
          <w:szCs w:val="22"/>
        </w:rPr>
        <w:t>, w dodatku</w:t>
      </w:r>
      <w:r w:rsidR="007F5718" w:rsidRPr="00112D48">
        <w:rPr>
          <w:rFonts w:ascii="Tahoma" w:eastAsia="Arial" w:hAnsi="Tahoma" w:cs="Tahoma"/>
          <w:color w:val="000000" w:themeColor="text1"/>
          <w:sz w:val="22"/>
          <w:szCs w:val="22"/>
        </w:rPr>
        <w:t xml:space="preserve"> </w:t>
      </w:r>
      <w:r w:rsidR="00C35E32" w:rsidRPr="00112D48">
        <w:rPr>
          <w:rFonts w:ascii="Tahoma" w:eastAsia="Arial" w:hAnsi="Tahoma" w:cs="Tahoma"/>
          <w:color w:val="000000" w:themeColor="text1"/>
          <w:sz w:val="22"/>
          <w:szCs w:val="22"/>
        </w:rPr>
        <w:t xml:space="preserve">odłączeniu od przyznawania świadczeń finansowych. </w:t>
      </w:r>
      <w:r>
        <w:rPr>
          <w:rFonts w:ascii="Tahoma" w:eastAsia="Arial" w:hAnsi="Tahoma" w:cs="Tahoma"/>
          <w:color w:val="000000" w:themeColor="text1"/>
          <w:sz w:val="22"/>
          <w:szCs w:val="22"/>
        </w:rPr>
        <w:t>Zakłada się również</w:t>
      </w:r>
      <w:r w:rsidR="00C35E32" w:rsidRPr="00112D48">
        <w:rPr>
          <w:rFonts w:ascii="Tahoma" w:eastAsia="Arial" w:hAnsi="Tahoma" w:cs="Tahoma"/>
          <w:color w:val="000000" w:themeColor="text1"/>
          <w:sz w:val="22"/>
          <w:szCs w:val="22"/>
        </w:rPr>
        <w:t xml:space="preserve"> wykorzystanie narzędzi opracowanych w rama</w:t>
      </w:r>
      <w:r w:rsidR="00597142">
        <w:rPr>
          <w:rFonts w:ascii="Tahoma" w:eastAsia="Arial" w:hAnsi="Tahoma" w:cs="Tahoma"/>
          <w:color w:val="000000" w:themeColor="text1"/>
          <w:sz w:val="22"/>
          <w:szCs w:val="22"/>
        </w:rPr>
        <w:t>ch standardów pracy socjalnej i </w:t>
      </w:r>
      <w:r w:rsidR="00C35E32" w:rsidRPr="00112D48">
        <w:rPr>
          <w:rFonts w:ascii="Tahoma" w:eastAsia="Arial" w:hAnsi="Tahoma" w:cs="Tahoma"/>
          <w:color w:val="000000" w:themeColor="text1"/>
          <w:sz w:val="22"/>
          <w:szCs w:val="22"/>
        </w:rPr>
        <w:t xml:space="preserve">usług stworzonych w ramach projektu pod nazwą „Tworzenie i rozwijanie standardów usług pomocy i integracji społecznej”. Skuteczność </w:t>
      </w:r>
      <w:r>
        <w:rPr>
          <w:rFonts w:ascii="Tahoma" w:eastAsia="Arial" w:hAnsi="Tahoma" w:cs="Tahoma"/>
          <w:color w:val="000000" w:themeColor="text1"/>
          <w:sz w:val="22"/>
          <w:szCs w:val="22"/>
        </w:rPr>
        <w:t>tych</w:t>
      </w:r>
      <w:r w:rsidR="00C678AB" w:rsidRPr="00112D48">
        <w:rPr>
          <w:rFonts w:ascii="Tahoma" w:eastAsia="Arial" w:hAnsi="Tahoma" w:cs="Tahoma"/>
          <w:color w:val="000000" w:themeColor="text1"/>
          <w:sz w:val="22"/>
          <w:szCs w:val="22"/>
        </w:rPr>
        <w:t xml:space="preserve"> narzędzi </w:t>
      </w:r>
      <w:r w:rsidR="00C35E32" w:rsidRPr="00112D48">
        <w:rPr>
          <w:rFonts w:ascii="Tahoma" w:eastAsia="Arial" w:hAnsi="Tahoma" w:cs="Tahoma"/>
          <w:color w:val="000000" w:themeColor="text1"/>
          <w:sz w:val="22"/>
          <w:szCs w:val="22"/>
        </w:rPr>
        <w:t>testowana jest obecnie w ramach pilotażu wdrażania standardów pracy socjalnej i usług</w:t>
      </w:r>
      <w:r>
        <w:rPr>
          <w:rFonts w:ascii="Tahoma" w:eastAsia="Arial" w:hAnsi="Tahoma" w:cs="Tahoma"/>
          <w:color w:val="000000" w:themeColor="text1"/>
          <w:sz w:val="22"/>
          <w:szCs w:val="22"/>
        </w:rPr>
        <w:t xml:space="preserve"> </w:t>
      </w:r>
      <w:r w:rsidRPr="00112D48">
        <w:rPr>
          <w:rFonts w:ascii="Tahoma" w:eastAsia="Arial" w:hAnsi="Tahoma" w:cs="Tahoma"/>
          <w:color w:val="000000" w:themeColor="text1"/>
          <w:sz w:val="22"/>
          <w:szCs w:val="22"/>
        </w:rPr>
        <w:t>w ośrodkach pomocy społecznej</w:t>
      </w:r>
      <w:r w:rsidR="00C35E32" w:rsidRPr="00112D48">
        <w:rPr>
          <w:rFonts w:ascii="Tahoma" w:eastAsia="Arial" w:hAnsi="Tahoma" w:cs="Tahoma"/>
          <w:color w:val="000000" w:themeColor="text1"/>
          <w:sz w:val="22"/>
          <w:szCs w:val="22"/>
        </w:rPr>
        <w:t>. Brak w chwili obecnej informacji na temat ewentualnej skuteczności, czy też większej efektywności oddziaływań.</w:t>
      </w:r>
    </w:p>
    <w:p w14:paraId="362E4565" w14:textId="77777777" w:rsidR="00417415" w:rsidRPr="00112D48" w:rsidRDefault="00417415" w:rsidP="00EF2C9D">
      <w:pPr>
        <w:pStyle w:val="Akapitzlist"/>
        <w:tabs>
          <w:tab w:val="left" w:pos="993"/>
        </w:tabs>
        <w:spacing w:after="120" w:line="360" w:lineRule="auto"/>
        <w:ind w:left="0"/>
        <w:jc w:val="both"/>
        <w:rPr>
          <w:rFonts w:ascii="Tahoma" w:eastAsia="Arial" w:hAnsi="Tahoma" w:cs="Tahoma"/>
          <w:color w:val="000000" w:themeColor="text1"/>
          <w:sz w:val="22"/>
          <w:szCs w:val="22"/>
        </w:rPr>
      </w:pPr>
    </w:p>
    <w:p w14:paraId="376C5A60" w14:textId="52D3F5D5" w:rsidR="00112D48" w:rsidRPr="00D93B68" w:rsidRDefault="00112D48" w:rsidP="003A5EE3">
      <w:pPr>
        <w:pStyle w:val="Akapitzlist"/>
        <w:numPr>
          <w:ilvl w:val="0"/>
          <w:numId w:val="148"/>
        </w:numPr>
        <w:tabs>
          <w:tab w:val="left" w:pos="284"/>
        </w:tabs>
        <w:spacing w:after="120" w:line="360" w:lineRule="auto"/>
        <w:ind w:left="284" w:hanging="284"/>
        <w:jc w:val="both"/>
        <w:rPr>
          <w:rFonts w:ascii="Tahoma" w:eastAsia="Arial" w:hAnsi="Tahoma" w:cs="Tahoma"/>
          <w:color w:val="C00000"/>
          <w:sz w:val="22"/>
          <w:szCs w:val="22"/>
        </w:rPr>
      </w:pPr>
      <w:r w:rsidRPr="00D93B68">
        <w:rPr>
          <w:rFonts w:ascii="Tahoma" w:eastAsia="Arial" w:hAnsi="Tahoma" w:cs="Tahoma"/>
          <w:color w:val="C00000"/>
          <w:sz w:val="22"/>
          <w:szCs w:val="22"/>
        </w:rPr>
        <w:t xml:space="preserve">  </w:t>
      </w:r>
      <w:r w:rsidRPr="00D93B68">
        <w:rPr>
          <w:rFonts w:ascii="Tahoma" w:eastAsia="Arial" w:hAnsi="Tahoma" w:cs="Tahoma"/>
          <w:b/>
          <w:color w:val="C00000"/>
          <w:sz w:val="22"/>
          <w:szCs w:val="22"/>
        </w:rPr>
        <w:t xml:space="preserve">Diagnoza </w:t>
      </w:r>
      <w:r w:rsidR="00C35E32" w:rsidRPr="00D93B68">
        <w:rPr>
          <w:rFonts w:ascii="Tahoma" w:eastAsia="Arial" w:hAnsi="Tahoma" w:cs="Tahoma"/>
          <w:b/>
          <w:color w:val="C00000"/>
          <w:sz w:val="22"/>
          <w:szCs w:val="22"/>
        </w:rPr>
        <w:t>potrzeb szkoleniowych i zwiększanie kompetencji</w:t>
      </w:r>
      <w:r w:rsidR="000A7F05" w:rsidRPr="00D93B68">
        <w:rPr>
          <w:rFonts w:ascii="Tahoma" w:eastAsia="Arial" w:hAnsi="Tahoma" w:cs="Tahoma"/>
          <w:b/>
          <w:color w:val="C00000"/>
          <w:sz w:val="22"/>
          <w:szCs w:val="22"/>
        </w:rPr>
        <w:t xml:space="preserve"> </w:t>
      </w:r>
      <w:r w:rsidR="00C35E32" w:rsidRPr="00D93B68">
        <w:rPr>
          <w:rFonts w:ascii="Tahoma" w:eastAsia="Arial" w:hAnsi="Tahoma" w:cs="Tahoma"/>
          <w:b/>
          <w:color w:val="C00000"/>
          <w:sz w:val="22"/>
          <w:szCs w:val="22"/>
        </w:rPr>
        <w:t>pracowników instytucji wdrażającej Model</w:t>
      </w:r>
      <w:r w:rsidR="00C35E32" w:rsidRPr="00D93B68">
        <w:rPr>
          <w:rFonts w:ascii="Tahoma" w:eastAsia="Arial" w:hAnsi="Tahoma" w:cs="Tahoma"/>
          <w:color w:val="C00000"/>
          <w:sz w:val="22"/>
          <w:szCs w:val="22"/>
        </w:rPr>
        <w:t xml:space="preserve"> </w:t>
      </w:r>
    </w:p>
    <w:p w14:paraId="7A1366C3" w14:textId="1EC2B268" w:rsidR="00DD772A" w:rsidRPr="00DD772A" w:rsidRDefault="00112D48" w:rsidP="00EF2C9D">
      <w:pPr>
        <w:pStyle w:val="Akapitzlist"/>
        <w:tabs>
          <w:tab w:val="left" w:pos="993"/>
        </w:tabs>
        <w:spacing w:after="120" w:line="360" w:lineRule="auto"/>
        <w:ind w:left="0"/>
        <w:jc w:val="both"/>
        <w:rPr>
          <w:rFonts w:ascii="Tahoma" w:eastAsia="Arial" w:hAnsi="Tahoma" w:cs="Tahoma"/>
          <w:color w:val="000000" w:themeColor="text1"/>
          <w:sz w:val="22"/>
          <w:szCs w:val="22"/>
        </w:rPr>
      </w:pPr>
      <w:r>
        <w:rPr>
          <w:rFonts w:ascii="Tahoma" w:eastAsia="Arial" w:hAnsi="Tahoma" w:cs="Tahoma"/>
          <w:color w:val="000000" w:themeColor="text1"/>
          <w:sz w:val="22"/>
          <w:szCs w:val="22"/>
        </w:rPr>
        <w:t xml:space="preserve">Możliwa będzie specjalizacja </w:t>
      </w:r>
      <w:r w:rsidR="00C35E32" w:rsidRPr="00112D48">
        <w:rPr>
          <w:rFonts w:ascii="Tahoma" w:eastAsia="Arial" w:hAnsi="Tahoma" w:cs="Tahoma"/>
          <w:color w:val="000000" w:themeColor="text1"/>
          <w:sz w:val="22"/>
          <w:szCs w:val="22"/>
        </w:rPr>
        <w:t>w</w:t>
      </w:r>
      <w:r w:rsidR="000A7F05" w:rsidRPr="00112D48">
        <w:rPr>
          <w:rFonts w:ascii="Tahoma" w:eastAsia="Arial" w:hAnsi="Tahoma" w:cs="Tahoma"/>
          <w:color w:val="000000" w:themeColor="text1"/>
          <w:sz w:val="22"/>
          <w:szCs w:val="22"/>
        </w:rPr>
        <w:t xml:space="preserve"> </w:t>
      </w:r>
      <w:r w:rsidR="00C35E32" w:rsidRPr="00112D48">
        <w:rPr>
          <w:rFonts w:ascii="Tahoma" w:eastAsia="Arial" w:hAnsi="Tahoma" w:cs="Tahoma"/>
          <w:color w:val="000000" w:themeColor="text1"/>
          <w:sz w:val="22"/>
          <w:szCs w:val="22"/>
        </w:rPr>
        <w:t xml:space="preserve">zakresie kompleksowej pracy z rodziną doświadczającą dziedziczonego ubóstwa. Wzrost kompetencji pracowników dotyczył </w:t>
      </w:r>
    </w:p>
    <w:p w14:paraId="14B3A42B" w14:textId="7A7FAD9E" w:rsidR="00C35E32" w:rsidRDefault="00C35E32" w:rsidP="00EF2C9D">
      <w:pPr>
        <w:pStyle w:val="Akapitzlist"/>
        <w:tabs>
          <w:tab w:val="left" w:pos="993"/>
        </w:tabs>
        <w:spacing w:after="120" w:line="360" w:lineRule="auto"/>
        <w:ind w:left="0"/>
        <w:jc w:val="both"/>
        <w:rPr>
          <w:rFonts w:ascii="Tahoma" w:eastAsia="Arial" w:hAnsi="Tahoma" w:cs="Tahoma"/>
          <w:color w:val="000000" w:themeColor="text1"/>
          <w:sz w:val="22"/>
          <w:szCs w:val="22"/>
        </w:rPr>
      </w:pPr>
      <w:r w:rsidRPr="00112D48">
        <w:rPr>
          <w:rFonts w:ascii="Tahoma" w:eastAsia="Arial" w:hAnsi="Tahoma" w:cs="Tahoma"/>
          <w:color w:val="000000" w:themeColor="text1"/>
          <w:sz w:val="22"/>
          <w:szCs w:val="22"/>
        </w:rPr>
        <w:t>będzie także innowacyjnych metod pracy socjalnej, zarządzania wsparciem oraz tworzenia sieci wsparcia, inicjowania i funkcjonowania partnerstw lokalnych. Specjalizacja wpływa na zwiększenie wiedzy pracowników i zwiększa</w:t>
      </w:r>
      <w:r w:rsidR="000A7F05" w:rsidRPr="00112D48">
        <w:rPr>
          <w:rFonts w:ascii="Tahoma" w:eastAsia="Arial" w:hAnsi="Tahoma" w:cs="Tahoma"/>
          <w:color w:val="000000" w:themeColor="text1"/>
          <w:sz w:val="22"/>
          <w:szCs w:val="22"/>
        </w:rPr>
        <w:t xml:space="preserve"> </w:t>
      </w:r>
      <w:r w:rsidRPr="00112D48">
        <w:rPr>
          <w:rFonts w:ascii="Tahoma" w:eastAsia="Arial" w:hAnsi="Tahoma" w:cs="Tahoma"/>
          <w:color w:val="000000" w:themeColor="text1"/>
          <w:sz w:val="22"/>
          <w:szCs w:val="22"/>
        </w:rPr>
        <w:t>ich skuteczność oddziaływania. Zastosowanie zestandaryzowanyc</w:t>
      </w:r>
      <w:r w:rsidR="00597142">
        <w:rPr>
          <w:rFonts w:ascii="Tahoma" w:eastAsia="Arial" w:hAnsi="Tahoma" w:cs="Tahoma"/>
          <w:color w:val="000000" w:themeColor="text1"/>
          <w:sz w:val="22"/>
          <w:szCs w:val="22"/>
        </w:rPr>
        <w:t>h, wykorzystywanych wcześniej i </w:t>
      </w:r>
      <w:r w:rsidRPr="00112D48">
        <w:rPr>
          <w:rFonts w:ascii="Tahoma" w:eastAsia="Arial" w:hAnsi="Tahoma" w:cs="Tahoma"/>
          <w:color w:val="000000" w:themeColor="text1"/>
          <w:sz w:val="22"/>
          <w:szCs w:val="22"/>
        </w:rPr>
        <w:t>rekomendowanych narzędzi skraca proces diagnozy i okres oddziaływania.</w:t>
      </w:r>
    </w:p>
    <w:p w14:paraId="741989EC" w14:textId="77777777" w:rsidR="00C53827" w:rsidRPr="00112D48" w:rsidRDefault="00C53827" w:rsidP="00EF2C9D">
      <w:pPr>
        <w:pStyle w:val="Akapitzlist"/>
        <w:tabs>
          <w:tab w:val="left" w:pos="993"/>
        </w:tabs>
        <w:spacing w:after="120" w:line="360" w:lineRule="auto"/>
        <w:ind w:left="0"/>
        <w:jc w:val="both"/>
        <w:rPr>
          <w:rFonts w:ascii="Tahoma" w:eastAsia="Arial" w:hAnsi="Tahoma" w:cs="Tahoma"/>
          <w:color w:val="000000" w:themeColor="text1"/>
          <w:sz w:val="22"/>
          <w:szCs w:val="22"/>
        </w:rPr>
      </w:pPr>
    </w:p>
    <w:p w14:paraId="5E00C27A" w14:textId="4D441AB8" w:rsidR="00C53827" w:rsidRPr="00D93B68" w:rsidRDefault="00C53827" w:rsidP="003A5EE3">
      <w:pPr>
        <w:pStyle w:val="Akapitzlist"/>
        <w:numPr>
          <w:ilvl w:val="0"/>
          <w:numId w:val="148"/>
        </w:numPr>
        <w:tabs>
          <w:tab w:val="left" w:pos="284"/>
        </w:tabs>
        <w:spacing w:after="120" w:line="360" w:lineRule="auto"/>
        <w:ind w:left="284" w:hanging="284"/>
        <w:jc w:val="both"/>
        <w:rPr>
          <w:rFonts w:ascii="Tahoma" w:eastAsia="Arial" w:hAnsi="Tahoma" w:cs="Tahoma"/>
          <w:color w:val="C00000"/>
          <w:sz w:val="22"/>
          <w:szCs w:val="22"/>
        </w:rPr>
      </w:pPr>
      <w:r w:rsidRPr="00D93B68">
        <w:rPr>
          <w:rFonts w:ascii="Tahoma" w:eastAsia="Arial" w:hAnsi="Tahoma" w:cs="Tahoma"/>
          <w:b/>
          <w:color w:val="C00000"/>
          <w:sz w:val="22"/>
          <w:szCs w:val="22"/>
        </w:rPr>
        <w:t xml:space="preserve">  Wprowadzenie nowej specjalizacji – stanowiska </w:t>
      </w:r>
      <w:r w:rsidR="00C35E32" w:rsidRPr="00D93B68">
        <w:rPr>
          <w:rFonts w:ascii="Tahoma" w:eastAsia="Arial" w:hAnsi="Tahoma" w:cs="Tahoma"/>
          <w:b/>
          <w:color w:val="C00000"/>
          <w:sz w:val="22"/>
          <w:szCs w:val="22"/>
        </w:rPr>
        <w:t>specjalist</w:t>
      </w:r>
      <w:r w:rsidRPr="00D93B68">
        <w:rPr>
          <w:rFonts w:ascii="Tahoma" w:eastAsia="Arial" w:hAnsi="Tahoma" w:cs="Tahoma"/>
          <w:b/>
          <w:color w:val="C00000"/>
          <w:sz w:val="22"/>
          <w:szCs w:val="22"/>
        </w:rPr>
        <w:t>y</w:t>
      </w:r>
      <w:r w:rsidR="00C35E32" w:rsidRPr="00D93B68">
        <w:rPr>
          <w:rFonts w:ascii="Tahoma" w:eastAsia="Arial" w:hAnsi="Tahoma" w:cs="Tahoma"/>
          <w:b/>
          <w:color w:val="C00000"/>
          <w:sz w:val="22"/>
          <w:szCs w:val="22"/>
        </w:rPr>
        <w:t xml:space="preserve"> do spraw sieci wsparcia</w:t>
      </w:r>
    </w:p>
    <w:p w14:paraId="072F73E9" w14:textId="5ACF7014" w:rsidR="00374245" w:rsidRPr="00C53827" w:rsidRDefault="00C53827" w:rsidP="00EF2C9D">
      <w:pPr>
        <w:pStyle w:val="Akapitzlist"/>
        <w:tabs>
          <w:tab w:val="left" w:pos="993"/>
        </w:tabs>
        <w:spacing w:after="120" w:line="360" w:lineRule="auto"/>
        <w:ind w:left="0"/>
        <w:jc w:val="both"/>
        <w:rPr>
          <w:rFonts w:ascii="Tahoma" w:eastAsia="Arial" w:hAnsi="Tahoma" w:cs="Tahoma"/>
          <w:color w:val="000000" w:themeColor="text1"/>
          <w:sz w:val="22"/>
          <w:szCs w:val="22"/>
        </w:rPr>
      </w:pPr>
      <w:r w:rsidRPr="00C53827">
        <w:rPr>
          <w:rFonts w:ascii="Tahoma" w:eastAsia="Arial" w:hAnsi="Tahoma" w:cs="Tahoma"/>
          <w:color w:val="000000" w:themeColor="text1"/>
          <w:sz w:val="22"/>
          <w:szCs w:val="22"/>
        </w:rPr>
        <w:t>Pracownik ten</w:t>
      </w:r>
      <w:r w:rsidR="00C35E32" w:rsidRPr="00C53827">
        <w:rPr>
          <w:rFonts w:ascii="Tahoma" w:eastAsia="Arial" w:hAnsi="Tahoma" w:cs="Tahoma"/>
          <w:color w:val="000000" w:themeColor="text1"/>
          <w:sz w:val="22"/>
          <w:szCs w:val="22"/>
        </w:rPr>
        <w:t xml:space="preserve"> realizuje działania uzupełniające o charakterze środowiskowym oraz wypracowuje na rzecz rodzin i dzieci, przy wykorzystaniu zasobów środowiska lokalnego, nowe rozwiązania w ramach sieci lokalnej. Wprowadzenie specjalizacji ds. sieci wsparcia pozwoli rozbudować środowiskową metodę pracy socjalnej. Analiza zasobów środowiskowych, utworzenie bazy usług i umożliwienie szerszego wykorzystania zasobów środowiska wpłynie na większą skuteczność działań w ramach Modelu.</w:t>
      </w:r>
    </w:p>
    <w:p w14:paraId="427E6B6A" w14:textId="77777777" w:rsidR="00374245" w:rsidRPr="00A95313" w:rsidRDefault="00374245" w:rsidP="00A95313">
      <w:pPr>
        <w:tabs>
          <w:tab w:val="left" w:pos="567"/>
        </w:tabs>
        <w:spacing w:after="120" w:line="360" w:lineRule="auto"/>
        <w:ind w:left="426"/>
        <w:contextualSpacing/>
        <w:jc w:val="both"/>
        <w:rPr>
          <w:rFonts w:ascii="Tahoma" w:eastAsia="Arial" w:hAnsi="Tahoma" w:cs="Tahoma"/>
          <w:color w:val="000000" w:themeColor="text1"/>
          <w:sz w:val="22"/>
          <w:szCs w:val="22"/>
        </w:rPr>
      </w:pPr>
    </w:p>
    <w:p w14:paraId="06EB9D13" w14:textId="1AE16F3A" w:rsidR="00A7006D" w:rsidRDefault="00B94260" w:rsidP="00C53827">
      <w:pPr>
        <w:tabs>
          <w:tab w:val="left" w:pos="567"/>
        </w:tabs>
        <w:spacing w:after="120" w:line="360" w:lineRule="auto"/>
        <w:ind w:firstLine="567"/>
        <w:contextualSpacing/>
        <w:jc w:val="both"/>
        <w:rPr>
          <w:rFonts w:ascii="Tahoma" w:eastAsia="Arial" w:hAnsi="Tahoma" w:cs="Tahoma"/>
          <w:color w:val="000000" w:themeColor="text1"/>
          <w:sz w:val="22"/>
          <w:szCs w:val="22"/>
        </w:rPr>
      </w:pPr>
      <w:r w:rsidRPr="00A95313">
        <w:rPr>
          <w:rFonts w:ascii="Tahoma" w:eastAsia="Arial" w:hAnsi="Tahoma" w:cs="Tahoma"/>
          <w:noProof/>
          <w:color w:val="000000" w:themeColor="text1"/>
          <w:sz w:val="22"/>
          <w:szCs w:val="22"/>
        </w:rPr>
        <w:drawing>
          <wp:anchor distT="0" distB="0" distL="114300" distR="114300" simplePos="0" relativeHeight="251638784" behindDoc="1" locked="0" layoutInCell="1" allowOverlap="1" wp14:anchorId="038894CF" wp14:editId="624078A1">
            <wp:simplePos x="0" y="0"/>
            <wp:positionH relativeFrom="column">
              <wp:posOffset>2847340</wp:posOffset>
            </wp:positionH>
            <wp:positionV relativeFrom="paragraph">
              <wp:posOffset>-8420100</wp:posOffset>
            </wp:positionV>
            <wp:extent cx="2113280" cy="8890"/>
            <wp:effectExtent l="0" t="0" r="1905" b="635"/>
            <wp:wrapNone/>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
                    <a:srcRect/>
                    <a:stretch>
                      <a:fillRect/>
                    </a:stretch>
                  </pic:blipFill>
                  <pic:spPr bwMode="auto">
                    <a:xfrm>
                      <a:off x="0" y="0"/>
                      <a:ext cx="2113280" cy="8890"/>
                    </a:xfrm>
                    <a:prstGeom prst="rect">
                      <a:avLst/>
                    </a:prstGeom>
                    <a:noFill/>
                  </pic:spPr>
                </pic:pic>
              </a:graphicData>
            </a:graphic>
          </wp:anchor>
        </w:drawing>
      </w:r>
      <w:r w:rsidRPr="00A95313">
        <w:rPr>
          <w:rFonts w:ascii="Tahoma" w:eastAsia="Arial" w:hAnsi="Tahoma" w:cs="Tahoma"/>
          <w:noProof/>
          <w:color w:val="000000" w:themeColor="text1"/>
          <w:sz w:val="22"/>
          <w:szCs w:val="22"/>
        </w:rPr>
        <w:drawing>
          <wp:anchor distT="0" distB="0" distL="114300" distR="114300" simplePos="0" relativeHeight="251648000" behindDoc="1" locked="0" layoutInCell="1" allowOverlap="1" wp14:anchorId="7C26E98E" wp14:editId="5E609E8A">
            <wp:simplePos x="0" y="0"/>
            <wp:positionH relativeFrom="column">
              <wp:posOffset>3491230</wp:posOffset>
            </wp:positionH>
            <wp:positionV relativeFrom="paragraph">
              <wp:posOffset>-8027670</wp:posOffset>
            </wp:positionV>
            <wp:extent cx="203200" cy="8890"/>
            <wp:effectExtent l="0" t="1905" r="1270" b="0"/>
            <wp:wrapNone/>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8"/>
                    <a:srcRect/>
                    <a:stretch>
                      <a:fillRect/>
                    </a:stretch>
                  </pic:blipFill>
                  <pic:spPr bwMode="auto">
                    <a:xfrm>
                      <a:off x="0" y="0"/>
                      <a:ext cx="203200" cy="8890"/>
                    </a:xfrm>
                    <a:prstGeom prst="rect">
                      <a:avLst/>
                    </a:prstGeom>
                    <a:noFill/>
                  </pic:spPr>
                </pic:pic>
              </a:graphicData>
            </a:graphic>
          </wp:anchor>
        </w:drawing>
      </w:r>
      <w:bookmarkStart w:id="101" w:name="page57"/>
      <w:bookmarkEnd w:id="101"/>
      <w:r w:rsidR="00C35E32" w:rsidRPr="00A95313">
        <w:rPr>
          <w:rFonts w:ascii="Tahoma" w:eastAsia="Arial" w:hAnsi="Tahoma" w:cs="Tahoma"/>
          <w:color w:val="000000" w:themeColor="text1"/>
          <w:sz w:val="22"/>
          <w:szCs w:val="22"/>
        </w:rPr>
        <w:t xml:space="preserve">Opracowana na potrzeby Modelu </w:t>
      </w:r>
      <w:r w:rsidR="00C35E32" w:rsidRPr="00C53827">
        <w:rPr>
          <w:rFonts w:ascii="Tahoma" w:eastAsia="Arial" w:hAnsi="Tahoma" w:cs="Tahoma"/>
          <w:color w:val="000000" w:themeColor="text1"/>
          <w:sz w:val="22"/>
          <w:szCs w:val="22"/>
        </w:rPr>
        <w:t>diagnoza środowiskowa oraz wypracowane rozwiązania mogą być wykorzystywane zarówno w projektach rewitalizacyjnych, jak i w lokalnych strategiach rozwiązywania problemów społecznych.</w:t>
      </w:r>
    </w:p>
    <w:p w14:paraId="5574B3A6" w14:textId="77777777" w:rsidR="00417415" w:rsidRPr="00C53827" w:rsidRDefault="00417415" w:rsidP="00C53827">
      <w:pPr>
        <w:tabs>
          <w:tab w:val="left" w:pos="567"/>
        </w:tabs>
        <w:spacing w:after="120" w:line="360" w:lineRule="auto"/>
        <w:ind w:firstLine="567"/>
        <w:contextualSpacing/>
        <w:jc w:val="both"/>
        <w:rPr>
          <w:rFonts w:ascii="Tahoma" w:eastAsia="Times New Roman" w:hAnsi="Tahoma" w:cs="Tahoma"/>
          <w:color w:val="000000" w:themeColor="text1"/>
          <w:sz w:val="22"/>
          <w:szCs w:val="22"/>
        </w:rPr>
      </w:pPr>
    </w:p>
    <w:p w14:paraId="3A2C5AC2" w14:textId="3CD67C1D" w:rsidR="00DD772A" w:rsidRPr="002C29F1" w:rsidRDefault="00C35E32" w:rsidP="003A5EE3">
      <w:pPr>
        <w:pStyle w:val="Nagwek1"/>
        <w:numPr>
          <w:ilvl w:val="0"/>
          <w:numId w:val="10"/>
        </w:numPr>
        <w:rPr>
          <w:rFonts w:ascii="Tahoma" w:hAnsi="Tahoma" w:cs="Tahoma"/>
          <w:color w:val="31849B" w:themeColor="accent5" w:themeShade="BF"/>
        </w:rPr>
      </w:pPr>
      <w:bookmarkStart w:id="102" w:name="_Toc68721897"/>
      <w:r w:rsidRPr="002C29F1">
        <w:rPr>
          <w:rFonts w:ascii="Tahoma" w:hAnsi="Tahoma" w:cs="Tahoma"/>
          <w:color w:val="31849B" w:themeColor="accent5" w:themeShade="BF"/>
        </w:rPr>
        <w:lastRenderedPageBreak/>
        <w:t>O</w:t>
      </w:r>
      <w:r w:rsidR="00C53827" w:rsidRPr="002C29F1">
        <w:rPr>
          <w:rFonts w:ascii="Tahoma" w:hAnsi="Tahoma" w:cs="Tahoma"/>
          <w:color w:val="31849B" w:themeColor="accent5" w:themeShade="BF"/>
        </w:rPr>
        <w:t>pis</w:t>
      </w:r>
      <w:r w:rsidRPr="002C29F1">
        <w:rPr>
          <w:rFonts w:ascii="Tahoma" w:hAnsi="Tahoma" w:cs="Tahoma"/>
          <w:color w:val="31849B" w:themeColor="accent5" w:themeShade="BF"/>
        </w:rPr>
        <w:t xml:space="preserve"> </w:t>
      </w:r>
      <w:r w:rsidR="00C53827" w:rsidRPr="002C29F1">
        <w:rPr>
          <w:rFonts w:ascii="Tahoma" w:hAnsi="Tahoma" w:cs="Tahoma"/>
          <w:color w:val="31849B" w:themeColor="accent5" w:themeShade="BF"/>
        </w:rPr>
        <w:t>koordynacji</w:t>
      </w:r>
      <w:r w:rsidRPr="002C29F1">
        <w:rPr>
          <w:rFonts w:ascii="Tahoma" w:hAnsi="Tahoma" w:cs="Tahoma"/>
          <w:color w:val="31849B" w:themeColor="accent5" w:themeShade="BF"/>
        </w:rPr>
        <w:t xml:space="preserve"> </w:t>
      </w:r>
      <w:r w:rsidR="00C53827" w:rsidRPr="002C29F1">
        <w:rPr>
          <w:rFonts w:ascii="Tahoma" w:hAnsi="Tahoma" w:cs="Tahoma"/>
          <w:color w:val="31849B" w:themeColor="accent5" w:themeShade="BF"/>
        </w:rPr>
        <w:t>wdrażania</w:t>
      </w:r>
      <w:r w:rsidRPr="002C29F1">
        <w:rPr>
          <w:rFonts w:ascii="Tahoma" w:hAnsi="Tahoma" w:cs="Tahoma"/>
          <w:color w:val="31849B" w:themeColor="accent5" w:themeShade="BF"/>
        </w:rPr>
        <w:t xml:space="preserve"> </w:t>
      </w:r>
      <w:r w:rsidR="00C53827" w:rsidRPr="002C29F1">
        <w:rPr>
          <w:rFonts w:ascii="Tahoma" w:hAnsi="Tahoma" w:cs="Tahoma"/>
          <w:color w:val="31849B" w:themeColor="accent5" w:themeShade="BF"/>
        </w:rPr>
        <w:t>i</w:t>
      </w:r>
      <w:r w:rsidRPr="002C29F1">
        <w:rPr>
          <w:rFonts w:ascii="Tahoma" w:hAnsi="Tahoma" w:cs="Tahoma"/>
          <w:color w:val="31849B" w:themeColor="accent5" w:themeShade="BF"/>
        </w:rPr>
        <w:t xml:space="preserve"> </w:t>
      </w:r>
      <w:r w:rsidR="00C53827" w:rsidRPr="002C29F1">
        <w:rPr>
          <w:rFonts w:ascii="Tahoma" w:hAnsi="Tahoma" w:cs="Tahoma"/>
          <w:color w:val="31849B" w:themeColor="accent5" w:themeShade="BF"/>
        </w:rPr>
        <w:t>funkcjonowania</w:t>
      </w:r>
      <w:r w:rsidRPr="002C29F1">
        <w:rPr>
          <w:rFonts w:ascii="Tahoma" w:hAnsi="Tahoma" w:cs="Tahoma"/>
          <w:color w:val="31849B" w:themeColor="accent5" w:themeShade="BF"/>
        </w:rPr>
        <w:t xml:space="preserve"> M</w:t>
      </w:r>
      <w:r w:rsidR="00C53827" w:rsidRPr="002C29F1">
        <w:rPr>
          <w:rFonts w:ascii="Tahoma" w:hAnsi="Tahoma" w:cs="Tahoma"/>
          <w:color w:val="31849B" w:themeColor="accent5" w:themeShade="BF"/>
        </w:rPr>
        <w:t>odelu</w:t>
      </w:r>
      <w:bookmarkEnd w:id="102"/>
    </w:p>
    <w:p w14:paraId="38ACEA9B" w14:textId="77777777" w:rsidR="00DD772A" w:rsidRPr="00DD772A" w:rsidRDefault="00DD772A" w:rsidP="00DD772A">
      <w:pPr>
        <w:pStyle w:val="Akapitzlist"/>
      </w:pPr>
    </w:p>
    <w:p w14:paraId="1A424AD9" w14:textId="567BDCF5" w:rsidR="00C35E32" w:rsidRPr="00A95313" w:rsidRDefault="007B4EF2" w:rsidP="007B4EF2">
      <w:pPr>
        <w:spacing w:after="120" w:line="360" w:lineRule="auto"/>
        <w:contextualSpacing/>
        <w:jc w:val="both"/>
        <w:rPr>
          <w:rFonts w:ascii="Tahoma" w:eastAsia="Arial" w:hAnsi="Tahoma" w:cs="Tahoma"/>
          <w:sz w:val="22"/>
          <w:szCs w:val="22"/>
        </w:rPr>
      </w:pPr>
      <w:r>
        <w:rPr>
          <w:rFonts w:ascii="Tahoma" w:eastAsia="Arial" w:hAnsi="Tahoma" w:cs="Tahoma"/>
          <w:sz w:val="22"/>
          <w:szCs w:val="22"/>
        </w:rPr>
        <w:t xml:space="preserve">       </w:t>
      </w:r>
      <w:r w:rsidR="00C35E32" w:rsidRPr="00A95313">
        <w:rPr>
          <w:rFonts w:ascii="Tahoma" w:eastAsia="Arial" w:hAnsi="Tahoma" w:cs="Tahoma"/>
          <w:sz w:val="22"/>
          <w:szCs w:val="22"/>
        </w:rPr>
        <w:t>Realizacja projektu w partnerstwie stwarza wiele sytuacji, które utrudniają zarządzanie projektem.</w:t>
      </w:r>
      <w:r>
        <w:rPr>
          <w:rFonts w:ascii="Tahoma" w:eastAsia="Arial" w:hAnsi="Tahoma" w:cs="Tahoma"/>
          <w:sz w:val="22"/>
          <w:szCs w:val="22"/>
        </w:rPr>
        <w:t xml:space="preserve"> </w:t>
      </w:r>
      <w:r w:rsidR="00C35E32" w:rsidRPr="00A95313">
        <w:rPr>
          <w:rFonts w:ascii="Tahoma" w:eastAsia="Arial" w:hAnsi="Tahoma" w:cs="Tahoma"/>
          <w:sz w:val="22"/>
          <w:szCs w:val="22"/>
        </w:rPr>
        <w:t>Przyczyn</w:t>
      </w:r>
      <w:r>
        <w:rPr>
          <w:rFonts w:ascii="Tahoma" w:eastAsia="Arial" w:hAnsi="Tahoma" w:cs="Tahoma"/>
          <w:sz w:val="22"/>
          <w:szCs w:val="22"/>
        </w:rPr>
        <w:t>ami</w:t>
      </w:r>
      <w:r w:rsidR="00C35E32" w:rsidRPr="00A95313">
        <w:rPr>
          <w:rFonts w:ascii="Tahoma" w:eastAsia="Arial" w:hAnsi="Tahoma" w:cs="Tahoma"/>
          <w:sz w:val="22"/>
          <w:szCs w:val="22"/>
        </w:rPr>
        <w:t xml:space="preserve"> m</w:t>
      </w:r>
      <w:r>
        <w:rPr>
          <w:rFonts w:ascii="Tahoma" w:eastAsia="Arial" w:hAnsi="Tahoma" w:cs="Tahoma"/>
          <w:sz w:val="22"/>
          <w:szCs w:val="22"/>
        </w:rPr>
        <w:t>ogą</w:t>
      </w:r>
      <w:r w:rsidR="00C35E32" w:rsidRPr="00A95313">
        <w:rPr>
          <w:rFonts w:ascii="Tahoma" w:eastAsia="Arial" w:hAnsi="Tahoma" w:cs="Tahoma"/>
          <w:sz w:val="22"/>
          <w:szCs w:val="22"/>
        </w:rPr>
        <w:t xml:space="preserve"> być w szczególności</w:t>
      </w:r>
      <w:r>
        <w:rPr>
          <w:rFonts w:ascii="Tahoma" w:eastAsia="Arial" w:hAnsi="Tahoma" w:cs="Tahoma"/>
          <w:sz w:val="22"/>
          <w:szCs w:val="22"/>
        </w:rPr>
        <w:t>:</w:t>
      </w:r>
    </w:p>
    <w:p w14:paraId="7C3E253E" w14:textId="1633C520" w:rsidR="00C35E32" w:rsidRPr="00A95313" w:rsidRDefault="00C35E32" w:rsidP="003A5EE3">
      <w:pPr>
        <w:pStyle w:val="Akapitzlist"/>
        <w:numPr>
          <w:ilvl w:val="0"/>
          <w:numId w:val="53"/>
        </w:numPr>
        <w:spacing w:after="120" w:line="360" w:lineRule="auto"/>
        <w:ind w:left="426"/>
        <w:jc w:val="both"/>
        <w:rPr>
          <w:rFonts w:ascii="Tahoma" w:eastAsia="Arial" w:hAnsi="Tahoma" w:cs="Tahoma"/>
          <w:sz w:val="22"/>
          <w:szCs w:val="22"/>
        </w:rPr>
      </w:pPr>
      <w:r w:rsidRPr="00A95313">
        <w:rPr>
          <w:rFonts w:ascii="Tahoma" w:eastAsia="Arial" w:hAnsi="Tahoma" w:cs="Tahoma"/>
          <w:sz w:val="22"/>
          <w:szCs w:val="22"/>
        </w:rPr>
        <w:t>nieprzewidywalność samego przedsięwzięcia</w:t>
      </w:r>
      <w:r w:rsidR="007B4EF2">
        <w:rPr>
          <w:rFonts w:ascii="Tahoma" w:eastAsia="Arial" w:hAnsi="Tahoma" w:cs="Tahoma"/>
          <w:sz w:val="22"/>
          <w:szCs w:val="22"/>
        </w:rPr>
        <w:t>;</w:t>
      </w:r>
    </w:p>
    <w:p w14:paraId="7727C77D" w14:textId="6BC0C36A" w:rsidR="00C35E32" w:rsidRPr="00A95313" w:rsidRDefault="00C35E32" w:rsidP="003A5EE3">
      <w:pPr>
        <w:pStyle w:val="Akapitzlist"/>
        <w:numPr>
          <w:ilvl w:val="0"/>
          <w:numId w:val="53"/>
        </w:numPr>
        <w:spacing w:after="120" w:line="360" w:lineRule="auto"/>
        <w:ind w:left="426"/>
        <w:jc w:val="both"/>
        <w:rPr>
          <w:rFonts w:ascii="Tahoma" w:eastAsia="Arial" w:hAnsi="Tahoma" w:cs="Tahoma"/>
          <w:sz w:val="22"/>
          <w:szCs w:val="22"/>
        </w:rPr>
      </w:pPr>
      <w:r w:rsidRPr="00A95313">
        <w:rPr>
          <w:rFonts w:ascii="Tahoma" w:eastAsia="Arial" w:hAnsi="Tahoma" w:cs="Tahoma"/>
          <w:sz w:val="22"/>
          <w:szCs w:val="22"/>
        </w:rPr>
        <w:t>niska odporność na wprowadzanie zmian, wynikająca z</w:t>
      </w:r>
      <w:r w:rsidR="00597142">
        <w:rPr>
          <w:rFonts w:ascii="Tahoma" w:eastAsia="Arial" w:hAnsi="Tahoma" w:cs="Tahoma"/>
          <w:sz w:val="22"/>
          <w:szCs w:val="22"/>
        </w:rPr>
        <w:t xml:space="preserve"> naturalnego oporu na nowości i </w:t>
      </w:r>
      <w:r w:rsidRPr="00A95313">
        <w:rPr>
          <w:rFonts w:ascii="Tahoma" w:eastAsia="Arial" w:hAnsi="Tahoma" w:cs="Tahoma"/>
          <w:sz w:val="22"/>
          <w:szCs w:val="22"/>
        </w:rPr>
        <w:t>wiążące się z tym dodatkowe wyzwania</w:t>
      </w:r>
      <w:r w:rsidR="00D44C14" w:rsidRPr="00A95313">
        <w:rPr>
          <w:rFonts w:ascii="Tahoma" w:eastAsia="Arial" w:hAnsi="Tahoma" w:cs="Tahoma"/>
          <w:sz w:val="22"/>
          <w:szCs w:val="22"/>
        </w:rPr>
        <w:t>;</w:t>
      </w:r>
    </w:p>
    <w:p w14:paraId="4C1CEBF0" w14:textId="77777777" w:rsidR="00C35E32" w:rsidRPr="00A95313" w:rsidRDefault="00C35E32" w:rsidP="003A5EE3">
      <w:pPr>
        <w:pStyle w:val="Akapitzlist"/>
        <w:numPr>
          <w:ilvl w:val="0"/>
          <w:numId w:val="53"/>
        </w:numPr>
        <w:spacing w:after="120" w:line="360" w:lineRule="auto"/>
        <w:ind w:left="426"/>
        <w:jc w:val="both"/>
        <w:rPr>
          <w:rFonts w:ascii="Tahoma" w:eastAsia="Arial" w:hAnsi="Tahoma" w:cs="Tahoma"/>
          <w:sz w:val="22"/>
          <w:szCs w:val="22"/>
        </w:rPr>
      </w:pPr>
      <w:r w:rsidRPr="00A95313">
        <w:rPr>
          <w:rFonts w:ascii="Tahoma" w:eastAsia="Arial" w:hAnsi="Tahoma" w:cs="Tahoma"/>
          <w:sz w:val="22"/>
          <w:szCs w:val="22"/>
        </w:rPr>
        <w:t>różnorodność interesów uczestników porozumienia</w:t>
      </w:r>
      <w:r w:rsidR="00D44C14" w:rsidRPr="00A95313">
        <w:rPr>
          <w:rFonts w:ascii="Tahoma" w:eastAsia="Arial" w:hAnsi="Tahoma" w:cs="Tahoma"/>
          <w:sz w:val="22"/>
          <w:szCs w:val="22"/>
        </w:rPr>
        <w:t>.</w:t>
      </w:r>
    </w:p>
    <w:p w14:paraId="0C9434D3" w14:textId="1849735C" w:rsidR="00C35E32" w:rsidRPr="00A95313" w:rsidRDefault="00C35E32" w:rsidP="00A95313">
      <w:pPr>
        <w:spacing w:after="120" w:line="360" w:lineRule="auto"/>
        <w:contextualSpacing/>
        <w:jc w:val="both"/>
        <w:rPr>
          <w:rFonts w:ascii="Tahoma" w:eastAsia="Times New Roman" w:hAnsi="Tahoma" w:cs="Tahoma"/>
          <w:sz w:val="22"/>
          <w:szCs w:val="22"/>
        </w:rPr>
      </w:pPr>
    </w:p>
    <w:p w14:paraId="2CBB45F1" w14:textId="06956876" w:rsidR="00C35E32" w:rsidRPr="00A95313" w:rsidRDefault="002E1B8A" w:rsidP="007B4EF2">
      <w:pPr>
        <w:spacing w:after="120" w:line="360" w:lineRule="auto"/>
        <w:ind w:firstLine="426"/>
        <w:contextualSpacing/>
        <w:jc w:val="both"/>
        <w:rPr>
          <w:rFonts w:ascii="Tahoma" w:eastAsia="Arial" w:hAnsi="Tahoma" w:cs="Tahoma"/>
          <w:sz w:val="22"/>
          <w:szCs w:val="22"/>
        </w:rPr>
      </w:pPr>
      <w:r>
        <w:rPr>
          <w:rFonts w:ascii="Tahoma" w:eastAsia="Arial" w:hAnsi="Tahoma" w:cs="Tahoma"/>
          <w:sz w:val="22"/>
          <w:szCs w:val="22"/>
        </w:rPr>
        <w:t>Przewiduje się, że n</w:t>
      </w:r>
      <w:r w:rsidR="00C35E32" w:rsidRPr="00A95313">
        <w:rPr>
          <w:rFonts w:ascii="Tahoma" w:eastAsia="Arial" w:hAnsi="Tahoma" w:cs="Tahoma"/>
          <w:sz w:val="22"/>
          <w:szCs w:val="22"/>
        </w:rPr>
        <w:t>ajważniejsz</w:t>
      </w:r>
      <w:r>
        <w:rPr>
          <w:rFonts w:ascii="Tahoma" w:eastAsia="Arial" w:hAnsi="Tahoma" w:cs="Tahoma"/>
          <w:sz w:val="22"/>
          <w:szCs w:val="22"/>
        </w:rPr>
        <w:t>ymi</w:t>
      </w:r>
      <w:r w:rsidR="00C35E32" w:rsidRPr="00A95313">
        <w:rPr>
          <w:rFonts w:ascii="Tahoma" w:eastAsia="Arial" w:hAnsi="Tahoma" w:cs="Tahoma"/>
          <w:sz w:val="22"/>
          <w:szCs w:val="22"/>
        </w:rPr>
        <w:t xml:space="preserve"> barier</w:t>
      </w:r>
      <w:r>
        <w:rPr>
          <w:rFonts w:ascii="Tahoma" w:eastAsia="Arial" w:hAnsi="Tahoma" w:cs="Tahoma"/>
          <w:sz w:val="22"/>
          <w:szCs w:val="22"/>
        </w:rPr>
        <w:t>ami,</w:t>
      </w:r>
      <w:r w:rsidR="00C35E32" w:rsidRPr="00A95313">
        <w:rPr>
          <w:rFonts w:ascii="Tahoma" w:eastAsia="Arial" w:hAnsi="Tahoma" w:cs="Tahoma"/>
          <w:sz w:val="22"/>
          <w:szCs w:val="22"/>
        </w:rPr>
        <w:t xml:space="preserve"> jakie mogą si</w:t>
      </w:r>
      <w:r w:rsidR="007B4EF2">
        <w:rPr>
          <w:rFonts w:ascii="Tahoma" w:eastAsia="Arial" w:hAnsi="Tahoma" w:cs="Tahoma"/>
          <w:sz w:val="22"/>
          <w:szCs w:val="22"/>
        </w:rPr>
        <w:t>ę pojawić</w:t>
      </w:r>
      <w:r>
        <w:rPr>
          <w:rFonts w:ascii="Tahoma" w:eastAsia="Arial" w:hAnsi="Tahoma" w:cs="Tahoma"/>
          <w:sz w:val="22"/>
          <w:szCs w:val="22"/>
        </w:rPr>
        <w:t>,</w:t>
      </w:r>
      <w:r w:rsidR="007B4EF2">
        <w:rPr>
          <w:rFonts w:ascii="Tahoma" w:eastAsia="Arial" w:hAnsi="Tahoma" w:cs="Tahoma"/>
          <w:sz w:val="22"/>
          <w:szCs w:val="22"/>
        </w:rPr>
        <w:t xml:space="preserve"> </w:t>
      </w:r>
      <w:r>
        <w:rPr>
          <w:rFonts w:ascii="Tahoma" w:eastAsia="Arial" w:hAnsi="Tahoma" w:cs="Tahoma"/>
          <w:sz w:val="22"/>
          <w:szCs w:val="22"/>
        </w:rPr>
        <w:t>są</w:t>
      </w:r>
      <w:r w:rsidR="007B4EF2">
        <w:rPr>
          <w:rFonts w:ascii="Tahoma" w:eastAsia="Arial" w:hAnsi="Tahoma" w:cs="Tahoma"/>
          <w:sz w:val="22"/>
          <w:szCs w:val="22"/>
        </w:rPr>
        <w:t>:</w:t>
      </w:r>
    </w:p>
    <w:p w14:paraId="2776E660" w14:textId="3FF68DF8" w:rsidR="00C35E32" w:rsidRPr="00A95313" w:rsidRDefault="00C35E32" w:rsidP="003A5EE3">
      <w:pPr>
        <w:pStyle w:val="Akapitzlist"/>
        <w:numPr>
          <w:ilvl w:val="0"/>
          <w:numId w:val="54"/>
        </w:numPr>
        <w:spacing w:after="120" w:line="360" w:lineRule="auto"/>
        <w:jc w:val="both"/>
        <w:rPr>
          <w:rFonts w:ascii="Tahoma" w:eastAsia="Arial" w:hAnsi="Tahoma" w:cs="Tahoma"/>
          <w:sz w:val="22"/>
          <w:szCs w:val="22"/>
        </w:rPr>
      </w:pPr>
      <w:r w:rsidRPr="00A95313">
        <w:rPr>
          <w:rFonts w:ascii="Tahoma" w:eastAsia="Arial" w:hAnsi="Tahoma" w:cs="Tahoma"/>
          <w:sz w:val="22"/>
          <w:szCs w:val="22"/>
        </w:rPr>
        <w:t>bierność i brak aktywności partnerów;</w:t>
      </w:r>
    </w:p>
    <w:p w14:paraId="1770B0B7" w14:textId="5B887804" w:rsidR="00C35E32" w:rsidRPr="00A95313" w:rsidRDefault="00C35E32" w:rsidP="003A5EE3">
      <w:pPr>
        <w:pStyle w:val="Akapitzlist"/>
        <w:numPr>
          <w:ilvl w:val="0"/>
          <w:numId w:val="54"/>
        </w:numPr>
        <w:spacing w:after="120" w:line="360" w:lineRule="auto"/>
        <w:jc w:val="both"/>
        <w:rPr>
          <w:rFonts w:ascii="Tahoma" w:eastAsia="Arial" w:hAnsi="Tahoma" w:cs="Tahoma"/>
          <w:sz w:val="22"/>
          <w:szCs w:val="22"/>
        </w:rPr>
      </w:pPr>
      <w:r w:rsidRPr="00A95313">
        <w:rPr>
          <w:rFonts w:ascii="Tahoma" w:eastAsia="Arial" w:hAnsi="Tahoma" w:cs="Tahoma"/>
          <w:sz w:val="22"/>
          <w:szCs w:val="22"/>
        </w:rPr>
        <w:t>sprzeczne interesy, różnice oczekiwań i interesów zarówno poszczególnych osób, jak i</w:t>
      </w:r>
      <w:r w:rsidR="00597142">
        <w:rPr>
          <w:rFonts w:ascii="Tahoma" w:eastAsia="Arial" w:hAnsi="Tahoma" w:cs="Tahoma"/>
          <w:sz w:val="22"/>
          <w:szCs w:val="22"/>
        </w:rPr>
        <w:t> </w:t>
      </w:r>
      <w:r w:rsidRPr="00A95313">
        <w:rPr>
          <w:rFonts w:ascii="Tahoma" w:eastAsia="Arial" w:hAnsi="Tahoma" w:cs="Tahoma"/>
          <w:sz w:val="22"/>
          <w:szCs w:val="22"/>
        </w:rPr>
        <w:t>instytucji;</w:t>
      </w:r>
    </w:p>
    <w:p w14:paraId="59382D07" w14:textId="13E47475" w:rsidR="00C35E32" w:rsidRPr="00A95313" w:rsidRDefault="00C35E32" w:rsidP="003A5EE3">
      <w:pPr>
        <w:pStyle w:val="Akapitzlist"/>
        <w:numPr>
          <w:ilvl w:val="0"/>
          <w:numId w:val="54"/>
        </w:numPr>
        <w:spacing w:after="120" w:line="360" w:lineRule="auto"/>
        <w:jc w:val="both"/>
        <w:rPr>
          <w:rFonts w:ascii="Tahoma" w:eastAsia="Arial" w:hAnsi="Tahoma" w:cs="Tahoma"/>
          <w:sz w:val="22"/>
          <w:szCs w:val="22"/>
        </w:rPr>
      </w:pPr>
      <w:r w:rsidRPr="00A95313">
        <w:rPr>
          <w:rFonts w:ascii="Tahoma" w:eastAsia="Arial" w:hAnsi="Tahoma" w:cs="Tahoma"/>
          <w:sz w:val="22"/>
          <w:szCs w:val="22"/>
        </w:rPr>
        <w:t>niezadowolenie z braku szybkich efektów, zniechęcenie osób do współpracy partnerskiej, kiedy partnerstwo nie osiąga efektów w pierwszych miesiącach działalności</w:t>
      </w:r>
      <w:r w:rsidR="007B4EF2">
        <w:rPr>
          <w:rFonts w:ascii="Tahoma" w:eastAsia="Arial" w:hAnsi="Tahoma" w:cs="Tahoma"/>
          <w:sz w:val="22"/>
          <w:szCs w:val="22"/>
        </w:rPr>
        <w:t>;</w:t>
      </w:r>
    </w:p>
    <w:p w14:paraId="5B24497F" w14:textId="77777777" w:rsidR="00C35E32" w:rsidRPr="00A95313" w:rsidRDefault="00C35E32" w:rsidP="003A5EE3">
      <w:pPr>
        <w:pStyle w:val="Akapitzlist"/>
        <w:numPr>
          <w:ilvl w:val="0"/>
          <w:numId w:val="54"/>
        </w:numPr>
        <w:spacing w:after="120" w:line="360" w:lineRule="auto"/>
        <w:jc w:val="both"/>
        <w:rPr>
          <w:rFonts w:ascii="Tahoma" w:eastAsia="Arial" w:hAnsi="Tahoma" w:cs="Tahoma"/>
          <w:sz w:val="22"/>
          <w:szCs w:val="22"/>
        </w:rPr>
      </w:pPr>
      <w:r w:rsidRPr="00A95313">
        <w:rPr>
          <w:rFonts w:ascii="Tahoma" w:eastAsia="Arial" w:hAnsi="Tahoma" w:cs="Tahoma"/>
          <w:sz w:val="22"/>
          <w:szCs w:val="22"/>
        </w:rPr>
        <w:t>słabo zorganizowany zespół realizujący projekt, bez jasno sprecyzowanych ról i zadań podległości;</w:t>
      </w:r>
    </w:p>
    <w:p w14:paraId="1A2472D1" w14:textId="3E5460BB" w:rsidR="00C35E32" w:rsidRPr="00A95313" w:rsidRDefault="00C35E32" w:rsidP="003A5EE3">
      <w:pPr>
        <w:pStyle w:val="Akapitzlist"/>
        <w:numPr>
          <w:ilvl w:val="0"/>
          <w:numId w:val="54"/>
        </w:numPr>
        <w:spacing w:after="120" w:line="360" w:lineRule="auto"/>
        <w:jc w:val="both"/>
        <w:rPr>
          <w:rFonts w:ascii="Tahoma" w:eastAsia="Arial" w:hAnsi="Tahoma" w:cs="Tahoma"/>
          <w:sz w:val="22"/>
          <w:szCs w:val="22"/>
        </w:rPr>
      </w:pPr>
      <w:r w:rsidRPr="00A95313">
        <w:rPr>
          <w:rFonts w:ascii="Tahoma" w:eastAsia="Arial" w:hAnsi="Tahoma" w:cs="Tahoma"/>
          <w:sz w:val="22"/>
          <w:szCs w:val="22"/>
        </w:rPr>
        <w:t>nieokreślone kanały komunikacji, rozbieżności w zrozumieniu komunikatów, nadmierność informacji.</w:t>
      </w:r>
    </w:p>
    <w:p w14:paraId="03558210" w14:textId="54124672" w:rsidR="00932A42" w:rsidRPr="00A95313" w:rsidRDefault="00932A42" w:rsidP="00A95313">
      <w:pPr>
        <w:spacing w:after="120" w:line="360" w:lineRule="auto"/>
        <w:contextualSpacing/>
        <w:jc w:val="both"/>
        <w:rPr>
          <w:rFonts w:ascii="Tahoma" w:eastAsia="Arial" w:hAnsi="Tahoma" w:cs="Tahoma"/>
          <w:sz w:val="22"/>
          <w:szCs w:val="22"/>
        </w:rPr>
      </w:pPr>
    </w:p>
    <w:p w14:paraId="026B53E4" w14:textId="6FEA3814" w:rsidR="00C35E32" w:rsidRPr="00A95313" w:rsidRDefault="00C35E32" w:rsidP="007B4EF2">
      <w:pPr>
        <w:spacing w:after="120" w:line="360" w:lineRule="auto"/>
        <w:ind w:firstLine="436"/>
        <w:contextualSpacing/>
        <w:jc w:val="both"/>
        <w:rPr>
          <w:rFonts w:ascii="Tahoma" w:eastAsia="Arial" w:hAnsi="Tahoma" w:cs="Tahoma"/>
          <w:sz w:val="22"/>
          <w:szCs w:val="22"/>
        </w:rPr>
      </w:pPr>
      <w:r w:rsidRPr="00A95313">
        <w:rPr>
          <w:rFonts w:ascii="Tahoma" w:eastAsia="Arial" w:hAnsi="Tahoma" w:cs="Tahoma"/>
          <w:sz w:val="22"/>
          <w:szCs w:val="22"/>
        </w:rPr>
        <w:t xml:space="preserve">Sprawne zarządzanie projektem wymaga zatem stworzenia sprawnych mechanizmów koordynacyjnych, zarówno na poziomie instytucjonalnym </w:t>
      </w:r>
      <w:r w:rsidR="002E1B8A">
        <w:rPr>
          <w:rFonts w:ascii="Tahoma" w:eastAsia="Arial" w:hAnsi="Tahoma" w:cs="Tahoma"/>
          <w:sz w:val="22"/>
          <w:szCs w:val="22"/>
        </w:rPr>
        <w:t>(</w:t>
      </w:r>
      <w:r w:rsidRPr="00A95313">
        <w:rPr>
          <w:rFonts w:ascii="Tahoma" w:eastAsia="Arial" w:hAnsi="Tahoma" w:cs="Tahoma"/>
          <w:sz w:val="22"/>
          <w:szCs w:val="22"/>
        </w:rPr>
        <w:t>współpraca Partnerów w realizacji Modelu</w:t>
      </w:r>
      <w:r w:rsidR="002E1B8A">
        <w:rPr>
          <w:rFonts w:ascii="Tahoma" w:eastAsia="Arial" w:hAnsi="Tahoma" w:cs="Tahoma"/>
          <w:sz w:val="22"/>
          <w:szCs w:val="22"/>
        </w:rPr>
        <w:t>)</w:t>
      </w:r>
      <w:r w:rsidRPr="00A95313">
        <w:rPr>
          <w:rFonts w:ascii="Tahoma" w:eastAsia="Arial" w:hAnsi="Tahoma" w:cs="Tahoma"/>
          <w:sz w:val="22"/>
          <w:szCs w:val="22"/>
        </w:rPr>
        <w:t>, jak</w:t>
      </w:r>
      <w:r w:rsidR="002E1B8A">
        <w:rPr>
          <w:rFonts w:ascii="Tahoma" w:eastAsia="Arial" w:hAnsi="Tahoma" w:cs="Tahoma"/>
          <w:sz w:val="22"/>
          <w:szCs w:val="22"/>
        </w:rPr>
        <w:t xml:space="preserve"> również</w:t>
      </w:r>
      <w:r w:rsidRPr="00A95313">
        <w:rPr>
          <w:rFonts w:ascii="Tahoma" w:eastAsia="Arial" w:hAnsi="Tahoma" w:cs="Tahoma"/>
          <w:sz w:val="22"/>
          <w:szCs w:val="22"/>
        </w:rPr>
        <w:t xml:space="preserve"> indywidualnym </w:t>
      </w:r>
      <w:r w:rsidR="002E1B8A">
        <w:rPr>
          <w:rFonts w:ascii="Tahoma" w:eastAsia="Arial" w:hAnsi="Tahoma" w:cs="Tahoma"/>
          <w:sz w:val="22"/>
          <w:szCs w:val="22"/>
        </w:rPr>
        <w:t>(</w:t>
      </w:r>
      <w:r w:rsidRPr="00A95313">
        <w:rPr>
          <w:rFonts w:ascii="Tahoma" w:eastAsia="Arial" w:hAnsi="Tahoma" w:cs="Tahoma"/>
          <w:sz w:val="22"/>
          <w:szCs w:val="22"/>
        </w:rPr>
        <w:t>współpraca specjalistów we wsparciu rodziny</w:t>
      </w:r>
      <w:r w:rsidR="002E1B8A">
        <w:rPr>
          <w:rFonts w:ascii="Tahoma" w:eastAsia="Arial" w:hAnsi="Tahoma" w:cs="Tahoma"/>
          <w:sz w:val="22"/>
          <w:szCs w:val="22"/>
        </w:rPr>
        <w:t>)</w:t>
      </w:r>
      <w:r w:rsidRPr="00A95313">
        <w:rPr>
          <w:rFonts w:ascii="Tahoma" w:eastAsia="Arial" w:hAnsi="Tahoma" w:cs="Tahoma"/>
          <w:sz w:val="22"/>
          <w:szCs w:val="22"/>
        </w:rPr>
        <w:t>.</w:t>
      </w:r>
      <w:r w:rsidR="00F10A59">
        <w:rPr>
          <w:rFonts w:ascii="Tahoma" w:eastAsia="Arial" w:hAnsi="Tahoma" w:cs="Tahoma"/>
          <w:sz w:val="22"/>
          <w:szCs w:val="22"/>
        </w:rPr>
        <w:t xml:space="preserve"> Oba te </w:t>
      </w:r>
      <w:r w:rsidR="00533494">
        <w:rPr>
          <w:rFonts w:ascii="Tahoma" w:eastAsia="Arial" w:hAnsi="Tahoma" w:cs="Tahoma"/>
          <w:sz w:val="22"/>
          <w:szCs w:val="22"/>
        </w:rPr>
        <w:t>szczeble opisano szczegółowo poniżej.</w:t>
      </w:r>
    </w:p>
    <w:p w14:paraId="6A7E0E85" w14:textId="6C0EE935" w:rsidR="00C35E32" w:rsidRPr="00A95313" w:rsidRDefault="00C35E32" w:rsidP="00A95313">
      <w:pPr>
        <w:spacing w:after="120" w:line="360" w:lineRule="auto"/>
        <w:contextualSpacing/>
        <w:jc w:val="both"/>
        <w:rPr>
          <w:rFonts w:ascii="Tahoma" w:eastAsia="Times New Roman" w:hAnsi="Tahoma" w:cs="Tahoma"/>
          <w:sz w:val="22"/>
          <w:szCs w:val="22"/>
        </w:rPr>
      </w:pPr>
    </w:p>
    <w:p w14:paraId="00FFE31B" w14:textId="07764A0F" w:rsidR="00C35E32" w:rsidRPr="00533494" w:rsidRDefault="00C35E32" w:rsidP="003A5EE3">
      <w:pPr>
        <w:pStyle w:val="Akapitzlist"/>
        <w:numPr>
          <w:ilvl w:val="0"/>
          <w:numId w:val="148"/>
        </w:numPr>
        <w:spacing w:after="120" w:line="360" w:lineRule="auto"/>
        <w:jc w:val="both"/>
        <w:rPr>
          <w:rFonts w:ascii="Tahoma" w:eastAsia="Arial" w:hAnsi="Tahoma" w:cs="Tahoma"/>
          <w:b/>
          <w:color w:val="31849B" w:themeColor="accent5" w:themeShade="BF"/>
          <w:sz w:val="22"/>
          <w:szCs w:val="22"/>
        </w:rPr>
      </w:pPr>
      <w:r w:rsidRPr="00533494">
        <w:rPr>
          <w:rFonts w:ascii="Tahoma" w:eastAsia="Arial" w:hAnsi="Tahoma" w:cs="Tahoma"/>
          <w:b/>
          <w:color w:val="31849B" w:themeColor="accent5" w:themeShade="BF"/>
          <w:sz w:val="22"/>
          <w:szCs w:val="22"/>
        </w:rPr>
        <w:t>Poziom instytucjonalny</w:t>
      </w:r>
    </w:p>
    <w:p w14:paraId="73B844AB" w14:textId="1B0DCE3C" w:rsidR="00C35E32" w:rsidRPr="00A95313" w:rsidRDefault="00C35E32" w:rsidP="00533494">
      <w:pPr>
        <w:spacing w:after="120" w:line="360" w:lineRule="auto"/>
        <w:ind w:firstLine="720"/>
        <w:contextualSpacing/>
        <w:jc w:val="both"/>
        <w:rPr>
          <w:rFonts w:ascii="Tahoma" w:eastAsia="Arial" w:hAnsi="Tahoma" w:cs="Tahoma"/>
          <w:sz w:val="22"/>
          <w:szCs w:val="22"/>
        </w:rPr>
      </w:pPr>
      <w:r w:rsidRPr="00A95313">
        <w:rPr>
          <w:rFonts w:ascii="Tahoma" w:eastAsia="Arial" w:hAnsi="Tahoma" w:cs="Tahoma"/>
          <w:sz w:val="22"/>
          <w:szCs w:val="22"/>
        </w:rPr>
        <w:t>Realizację koordynacji na poziomie instytucjonalnym powierza się w Modelu Zespołowi Koordynacyjnemu, w skład którego będą wchodzili:</w:t>
      </w:r>
    </w:p>
    <w:p w14:paraId="7F2F475C" w14:textId="52A295EC" w:rsidR="00C35E32" w:rsidRPr="00A95313" w:rsidRDefault="00C35E32" w:rsidP="003A5EE3">
      <w:pPr>
        <w:pStyle w:val="Akapitzlist"/>
        <w:numPr>
          <w:ilvl w:val="0"/>
          <w:numId w:val="55"/>
        </w:numPr>
        <w:spacing w:after="120" w:line="360" w:lineRule="auto"/>
        <w:ind w:left="426"/>
        <w:jc w:val="both"/>
        <w:rPr>
          <w:rFonts w:ascii="Tahoma" w:eastAsia="Arial" w:hAnsi="Tahoma" w:cs="Tahoma"/>
          <w:sz w:val="22"/>
          <w:szCs w:val="22"/>
        </w:rPr>
      </w:pPr>
      <w:r w:rsidRPr="00A95313">
        <w:rPr>
          <w:rFonts w:ascii="Tahoma" w:eastAsia="Arial" w:hAnsi="Tahoma" w:cs="Tahoma"/>
          <w:sz w:val="22"/>
          <w:szCs w:val="22"/>
        </w:rPr>
        <w:t>Koordynator OPS</w:t>
      </w:r>
      <w:r w:rsidR="00382F9E">
        <w:rPr>
          <w:rFonts w:ascii="Tahoma" w:eastAsia="Arial" w:hAnsi="Tahoma" w:cs="Tahoma"/>
          <w:sz w:val="22"/>
          <w:szCs w:val="22"/>
        </w:rPr>
        <w:t>,</w:t>
      </w:r>
      <w:r w:rsidRPr="00A95313">
        <w:rPr>
          <w:rFonts w:ascii="Tahoma" w:eastAsia="Arial" w:hAnsi="Tahoma" w:cs="Tahoma"/>
          <w:sz w:val="22"/>
          <w:szCs w:val="22"/>
        </w:rPr>
        <w:t xml:space="preserve"> Specjalista ds. sieci wsparcia;</w:t>
      </w:r>
    </w:p>
    <w:p w14:paraId="53D187BC" w14:textId="77777777" w:rsidR="00C35E32" w:rsidRPr="00A95313" w:rsidRDefault="00C35E32" w:rsidP="003A5EE3">
      <w:pPr>
        <w:pStyle w:val="Akapitzlist"/>
        <w:numPr>
          <w:ilvl w:val="0"/>
          <w:numId w:val="55"/>
        </w:numPr>
        <w:spacing w:after="120" w:line="360" w:lineRule="auto"/>
        <w:ind w:left="426"/>
        <w:jc w:val="both"/>
        <w:rPr>
          <w:rFonts w:ascii="Tahoma" w:eastAsia="Arial" w:hAnsi="Tahoma" w:cs="Tahoma"/>
          <w:sz w:val="22"/>
          <w:szCs w:val="22"/>
        </w:rPr>
      </w:pPr>
      <w:r w:rsidRPr="00A95313">
        <w:rPr>
          <w:rFonts w:ascii="Tahoma" w:eastAsia="Arial" w:hAnsi="Tahoma" w:cs="Tahoma"/>
          <w:sz w:val="22"/>
          <w:szCs w:val="22"/>
        </w:rPr>
        <w:t>Kierownik Działu Pomocy Środowiskowej;</w:t>
      </w:r>
    </w:p>
    <w:p w14:paraId="2851261E" w14:textId="77777777" w:rsidR="00C35E32" w:rsidRPr="00A95313" w:rsidRDefault="00C35E32" w:rsidP="003A5EE3">
      <w:pPr>
        <w:pStyle w:val="Akapitzlist"/>
        <w:numPr>
          <w:ilvl w:val="0"/>
          <w:numId w:val="55"/>
        </w:numPr>
        <w:spacing w:after="120" w:line="360" w:lineRule="auto"/>
        <w:ind w:left="426"/>
        <w:jc w:val="both"/>
        <w:rPr>
          <w:rFonts w:ascii="Tahoma" w:eastAsia="Arial" w:hAnsi="Tahoma" w:cs="Tahoma"/>
          <w:sz w:val="22"/>
          <w:szCs w:val="22"/>
        </w:rPr>
      </w:pPr>
      <w:r w:rsidRPr="00A95313">
        <w:rPr>
          <w:rFonts w:ascii="Tahoma" w:eastAsia="Arial" w:hAnsi="Tahoma" w:cs="Tahoma"/>
          <w:sz w:val="22"/>
          <w:szCs w:val="22"/>
        </w:rPr>
        <w:t>Przedstawiciel organizacji pozarządowej;</w:t>
      </w:r>
    </w:p>
    <w:p w14:paraId="4C30192D" w14:textId="77777777" w:rsidR="00C35E32" w:rsidRPr="00A95313" w:rsidRDefault="00C35E32" w:rsidP="003A5EE3">
      <w:pPr>
        <w:pStyle w:val="Akapitzlist"/>
        <w:numPr>
          <w:ilvl w:val="0"/>
          <w:numId w:val="55"/>
        </w:numPr>
        <w:spacing w:after="120" w:line="360" w:lineRule="auto"/>
        <w:ind w:left="426"/>
        <w:jc w:val="both"/>
        <w:rPr>
          <w:rFonts w:ascii="Tahoma" w:eastAsia="Arial" w:hAnsi="Tahoma" w:cs="Tahoma"/>
          <w:sz w:val="22"/>
          <w:szCs w:val="22"/>
        </w:rPr>
      </w:pPr>
      <w:r w:rsidRPr="00A95313">
        <w:rPr>
          <w:rFonts w:ascii="Tahoma" w:eastAsia="Arial" w:hAnsi="Tahoma" w:cs="Tahoma"/>
          <w:sz w:val="22"/>
          <w:szCs w:val="22"/>
        </w:rPr>
        <w:t>Przedstawicie</w:t>
      </w:r>
      <w:r w:rsidR="00C678AB" w:rsidRPr="00A95313">
        <w:rPr>
          <w:rFonts w:ascii="Tahoma" w:eastAsia="Arial" w:hAnsi="Tahoma" w:cs="Tahoma"/>
          <w:sz w:val="22"/>
          <w:szCs w:val="22"/>
        </w:rPr>
        <w:t>l</w:t>
      </w:r>
      <w:r w:rsidRPr="00A95313">
        <w:rPr>
          <w:rFonts w:ascii="Tahoma" w:eastAsia="Arial" w:hAnsi="Tahoma" w:cs="Tahoma"/>
          <w:sz w:val="22"/>
          <w:szCs w:val="22"/>
        </w:rPr>
        <w:t xml:space="preserve"> Urzędu Pracy;</w:t>
      </w:r>
    </w:p>
    <w:p w14:paraId="25AF4643" w14:textId="408772D0" w:rsidR="00DD772A" w:rsidRPr="00DD772A" w:rsidRDefault="00C35E32" w:rsidP="003A5EE3">
      <w:pPr>
        <w:pStyle w:val="Akapitzlist"/>
        <w:numPr>
          <w:ilvl w:val="0"/>
          <w:numId w:val="55"/>
        </w:numPr>
        <w:spacing w:after="120" w:line="360" w:lineRule="auto"/>
        <w:ind w:left="426"/>
        <w:jc w:val="both"/>
        <w:rPr>
          <w:rFonts w:ascii="Tahoma" w:eastAsia="Arial" w:hAnsi="Tahoma" w:cs="Tahoma"/>
          <w:sz w:val="22"/>
          <w:szCs w:val="22"/>
        </w:rPr>
      </w:pPr>
      <w:r w:rsidRPr="00A95313">
        <w:rPr>
          <w:rFonts w:ascii="Tahoma" w:eastAsia="Arial" w:hAnsi="Tahoma" w:cs="Tahoma"/>
          <w:sz w:val="22"/>
          <w:szCs w:val="22"/>
        </w:rPr>
        <w:t>Przedstawiciel instytucji edukacyjnej.</w:t>
      </w:r>
    </w:p>
    <w:p w14:paraId="6633F097" w14:textId="77777777" w:rsidR="00C35E32" w:rsidRPr="00A95313" w:rsidRDefault="00C35E32" w:rsidP="00533494">
      <w:pPr>
        <w:spacing w:after="120" w:line="360" w:lineRule="auto"/>
        <w:ind w:firstLine="426"/>
        <w:contextualSpacing/>
        <w:jc w:val="both"/>
        <w:rPr>
          <w:rFonts w:ascii="Tahoma" w:eastAsia="Arial" w:hAnsi="Tahoma" w:cs="Tahoma"/>
          <w:sz w:val="22"/>
          <w:szCs w:val="22"/>
        </w:rPr>
      </w:pPr>
      <w:r w:rsidRPr="00A95313">
        <w:rPr>
          <w:rFonts w:ascii="Tahoma" w:eastAsia="Arial" w:hAnsi="Tahoma" w:cs="Tahoma"/>
          <w:sz w:val="22"/>
          <w:szCs w:val="22"/>
        </w:rPr>
        <w:lastRenderedPageBreak/>
        <w:t xml:space="preserve">Zespołem kierować będzie osoba zarządzająca </w:t>
      </w:r>
      <w:r w:rsidR="00772B44" w:rsidRPr="00A95313">
        <w:rPr>
          <w:rFonts w:ascii="Tahoma" w:eastAsia="Arial" w:hAnsi="Tahoma" w:cs="Tahoma"/>
          <w:sz w:val="22"/>
          <w:szCs w:val="22"/>
        </w:rPr>
        <w:t xml:space="preserve">instytucją </w:t>
      </w:r>
      <w:r w:rsidRPr="00A95313">
        <w:rPr>
          <w:rFonts w:ascii="Tahoma" w:eastAsia="Arial" w:hAnsi="Tahoma" w:cs="Tahoma"/>
          <w:sz w:val="22"/>
          <w:szCs w:val="22"/>
        </w:rPr>
        <w:t>wdrażającą Model.</w:t>
      </w:r>
    </w:p>
    <w:p w14:paraId="71A1B435" w14:textId="54CD3C78" w:rsidR="00C35E32" w:rsidRPr="00A95313" w:rsidRDefault="00C35E32" w:rsidP="00A95313">
      <w:pPr>
        <w:spacing w:after="120" w:line="360" w:lineRule="auto"/>
        <w:contextualSpacing/>
        <w:jc w:val="both"/>
        <w:rPr>
          <w:rFonts w:ascii="Tahoma" w:eastAsia="Times New Roman" w:hAnsi="Tahoma" w:cs="Tahoma"/>
          <w:sz w:val="22"/>
          <w:szCs w:val="22"/>
        </w:rPr>
      </w:pPr>
    </w:p>
    <w:p w14:paraId="638B4FE9" w14:textId="6003DF6A" w:rsidR="00C35E32" w:rsidRPr="00A95313" w:rsidRDefault="00C35E32" w:rsidP="00533494">
      <w:pPr>
        <w:spacing w:after="120" w:line="360" w:lineRule="auto"/>
        <w:ind w:firstLine="426"/>
        <w:contextualSpacing/>
        <w:jc w:val="both"/>
        <w:rPr>
          <w:rFonts w:ascii="Tahoma" w:eastAsia="Arial" w:hAnsi="Tahoma" w:cs="Tahoma"/>
          <w:sz w:val="22"/>
          <w:szCs w:val="22"/>
        </w:rPr>
      </w:pPr>
      <w:r w:rsidRPr="00A95313">
        <w:rPr>
          <w:rFonts w:ascii="Tahoma" w:eastAsia="Arial" w:hAnsi="Tahoma" w:cs="Tahoma"/>
          <w:sz w:val="22"/>
          <w:szCs w:val="22"/>
        </w:rPr>
        <w:t>Zadania Zespołu są odpowiedzią na problemy pojawiające się w trakcie realizacji projektu, będą to w szczególności:</w:t>
      </w:r>
    </w:p>
    <w:p w14:paraId="728584D1" w14:textId="50835042" w:rsidR="00932A42" w:rsidRPr="00A95313" w:rsidRDefault="009D53CA" w:rsidP="003A5EE3">
      <w:pPr>
        <w:pStyle w:val="Akapitzlist"/>
        <w:numPr>
          <w:ilvl w:val="0"/>
          <w:numId w:val="56"/>
        </w:numPr>
        <w:spacing w:after="120" w:line="360" w:lineRule="auto"/>
        <w:jc w:val="both"/>
        <w:rPr>
          <w:rFonts w:ascii="Tahoma" w:eastAsia="Arial" w:hAnsi="Tahoma" w:cs="Tahoma"/>
          <w:sz w:val="22"/>
          <w:szCs w:val="22"/>
        </w:rPr>
      </w:pPr>
      <w:r>
        <w:rPr>
          <w:rFonts w:ascii="Tahoma" w:eastAsia="Arial" w:hAnsi="Tahoma" w:cs="Tahoma"/>
          <w:sz w:val="22"/>
          <w:szCs w:val="22"/>
        </w:rPr>
        <w:t>z</w:t>
      </w:r>
      <w:r w:rsidR="00C35E32" w:rsidRPr="00A95313">
        <w:rPr>
          <w:rFonts w:ascii="Tahoma" w:eastAsia="Arial" w:hAnsi="Tahoma" w:cs="Tahoma"/>
          <w:sz w:val="22"/>
          <w:szCs w:val="22"/>
        </w:rPr>
        <w:t xml:space="preserve">apewnienie komunikacji pomiędzy partnerami w projekcie; </w:t>
      </w:r>
    </w:p>
    <w:p w14:paraId="07454AB4" w14:textId="515B5353" w:rsidR="00C35E32" w:rsidRPr="00A95313" w:rsidRDefault="009D53CA" w:rsidP="003A5EE3">
      <w:pPr>
        <w:pStyle w:val="Akapitzlist"/>
        <w:numPr>
          <w:ilvl w:val="0"/>
          <w:numId w:val="56"/>
        </w:numPr>
        <w:spacing w:after="120" w:line="360" w:lineRule="auto"/>
        <w:jc w:val="both"/>
        <w:rPr>
          <w:rFonts w:ascii="Tahoma" w:eastAsia="Arial" w:hAnsi="Tahoma" w:cs="Tahoma"/>
          <w:sz w:val="22"/>
          <w:szCs w:val="22"/>
        </w:rPr>
      </w:pPr>
      <w:r>
        <w:rPr>
          <w:rFonts w:ascii="Tahoma" w:eastAsia="Arial" w:hAnsi="Tahoma" w:cs="Tahoma"/>
          <w:sz w:val="22"/>
          <w:szCs w:val="22"/>
        </w:rPr>
        <w:t>z</w:t>
      </w:r>
      <w:r w:rsidR="00C35E32" w:rsidRPr="00A95313">
        <w:rPr>
          <w:rFonts w:ascii="Tahoma" w:eastAsia="Arial" w:hAnsi="Tahoma" w:cs="Tahoma"/>
          <w:sz w:val="22"/>
          <w:szCs w:val="22"/>
        </w:rPr>
        <w:t>arządzanie zasobami ludzkimi;</w:t>
      </w:r>
    </w:p>
    <w:p w14:paraId="595E9CA6" w14:textId="24B3A4C1" w:rsidR="00533494" w:rsidRDefault="009D53CA" w:rsidP="003A5EE3">
      <w:pPr>
        <w:pStyle w:val="Akapitzlist"/>
        <w:numPr>
          <w:ilvl w:val="0"/>
          <w:numId w:val="56"/>
        </w:numPr>
        <w:spacing w:after="120" w:line="360" w:lineRule="auto"/>
        <w:jc w:val="both"/>
        <w:rPr>
          <w:rFonts w:ascii="Tahoma" w:eastAsia="Arial" w:hAnsi="Tahoma" w:cs="Tahoma"/>
          <w:sz w:val="22"/>
          <w:szCs w:val="22"/>
        </w:rPr>
      </w:pPr>
      <w:r>
        <w:rPr>
          <w:rFonts w:ascii="Tahoma" w:eastAsia="Arial" w:hAnsi="Tahoma" w:cs="Tahoma"/>
          <w:sz w:val="22"/>
          <w:szCs w:val="22"/>
        </w:rPr>
        <w:t>z</w:t>
      </w:r>
      <w:r w:rsidR="00C35E32" w:rsidRPr="00A95313">
        <w:rPr>
          <w:rFonts w:ascii="Tahoma" w:eastAsia="Arial" w:hAnsi="Tahoma" w:cs="Tahoma"/>
          <w:sz w:val="22"/>
          <w:szCs w:val="22"/>
        </w:rPr>
        <w:t>arządzanie ryzykiem</w:t>
      </w:r>
      <w:r w:rsidR="00331B76" w:rsidRPr="00A95313">
        <w:rPr>
          <w:rFonts w:ascii="Tahoma" w:eastAsia="Arial" w:hAnsi="Tahoma" w:cs="Tahoma"/>
          <w:sz w:val="22"/>
          <w:szCs w:val="22"/>
        </w:rPr>
        <w:t>.</w:t>
      </w:r>
    </w:p>
    <w:p w14:paraId="1AC43D1C" w14:textId="77777777" w:rsidR="00382F9E" w:rsidRPr="00382F9E" w:rsidRDefault="00382F9E" w:rsidP="00382F9E">
      <w:pPr>
        <w:pStyle w:val="Akapitzlist"/>
        <w:spacing w:after="120" w:line="360" w:lineRule="auto"/>
        <w:ind w:left="436"/>
        <w:jc w:val="both"/>
        <w:rPr>
          <w:rFonts w:ascii="Tahoma" w:eastAsia="Arial" w:hAnsi="Tahoma" w:cs="Tahoma"/>
          <w:sz w:val="22"/>
          <w:szCs w:val="22"/>
        </w:rPr>
      </w:pPr>
    </w:p>
    <w:p w14:paraId="6E65351D" w14:textId="58B60810" w:rsidR="00C35E32" w:rsidRPr="00A95313" w:rsidRDefault="00C35E32" w:rsidP="009D53CA">
      <w:pPr>
        <w:spacing w:after="120" w:line="360" w:lineRule="auto"/>
        <w:ind w:firstLine="436"/>
        <w:contextualSpacing/>
        <w:jc w:val="both"/>
        <w:rPr>
          <w:rFonts w:ascii="Tahoma" w:eastAsia="Arial" w:hAnsi="Tahoma" w:cs="Tahoma"/>
          <w:sz w:val="22"/>
          <w:szCs w:val="22"/>
        </w:rPr>
      </w:pPr>
      <w:r w:rsidRPr="00A95313">
        <w:rPr>
          <w:rFonts w:ascii="Tahoma" w:eastAsia="Arial" w:hAnsi="Tahoma" w:cs="Tahoma"/>
          <w:sz w:val="22"/>
          <w:szCs w:val="22"/>
        </w:rPr>
        <w:t>Prowadzenie projektu angażującego duży zespół osób</w:t>
      </w:r>
      <w:r w:rsidR="00382F9E">
        <w:rPr>
          <w:rFonts w:ascii="Tahoma" w:eastAsia="Arial" w:hAnsi="Tahoma" w:cs="Tahoma"/>
          <w:sz w:val="22"/>
          <w:szCs w:val="22"/>
        </w:rPr>
        <w:t>,</w:t>
      </w:r>
      <w:r w:rsidRPr="00A95313">
        <w:rPr>
          <w:rFonts w:ascii="Tahoma" w:eastAsia="Arial" w:hAnsi="Tahoma" w:cs="Tahoma"/>
          <w:sz w:val="22"/>
          <w:szCs w:val="22"/>
        </w:rPr>
        <w:t xml:space="preserve"> pełniących różne funkcje w różnych instytucjach i reprezentujących wiele interesów</w:t>
      </w:r>
      <w:r w:rsidR="00382F9E">
        <w:rPr>
          <w:rFonts w:ascii="Tahoma" w:eastAsia="Arial" w:hAnsi="Tahoma" w:cs="Tahoma"/>
          <w:sz w:val="22"/>
          <w:szCs w:val="22"/>
        </w:rPr>
        <w:t>,</w:t>
      </w:r>
      <w:r w:rsidRPr="00A95313">
        <w:rPr>
          <w:rFonts w:ascii="Tahoma" w:eastAsia="Arial" w:hAnsi="Tahoma" w:cs="Tahoma"/>
          <w:sz w:val="22"/>
          <w:szCs w:val="22"/>
        </w:rPr>
        <w:t xml:space="preserve"> musi by</w:t>
      </w:r>
      <w:r w:rsidR="003245AD" w:rsidRPr="00A95313">
        <w:rPr>
          <w:rFonts w:ascii="Tahoma" w:eastAsia="Arial" w:hAnsi="Tahoma" w:cs="Tahoma"/>
          <w:sz w:val="22"/>
          <w:szCs w:val="22"/>
        </w:rPr>
        <w:t xml:space="preserve">ć oparte o zorganizowany system </w:t>
      </w:r>
      <w:bookmarkStart w:id="103" w:name="page58"/>
      <w:bookmarkEnd w:id="103"/>
      <w:r w:rsidRPr="00A95313">
        <w:rPr>
          <w:rFonts w:ascii="Tahoma" w:eastAsia="Arial" w:hAnsi="Tahoma" w:cs="Tahoma"/>
          <w:sz w:val="22"/>
          <w:szCs w:val="22"/>
        </w:rPr>
        <w:t>komunikacji. Nie chodzi tylko o zapewnienie kontaktu i nawiązanie łączności. W projekcie istotny jest precyzyjny przepływ informacji</w:t>
      </w:r>
      <w:r w:rsidR="00382F9E">
        <w:rPr>
          <w:rFonts w:ascii="Tahoma" w:eastAsia="Arial" w:hAnsi="Tahoma" w:cs="Tahoma"/>
          <w:sz w:val="22"/>
          <w:szCs w:val="22"/>
        </w:rPr>
        <w:t>,</w:t>
      </w:r>
      <w:r w:rsidRPr="00A95313">
        <w:rPr>
          <w:rFonts w:ascii="Tahoma" w:eastAsia="Arial" w:hAnsi="Tahoma" w:cs="Tahoma"/>
          <w:sz w:val="22"/>
          <w:szCs w:val="22"/>
        </w:rPr>
        <w:t xml:space="preserve"> jak również wartość i jakość tej informacji. Konieczne jest zapewnienie warunków do otwartych dyskusji, rozmów przeprowadzonych w odpowiednim momencie, właściwego prowadzenia dokumentacji, zap</w:t>
      </w:r>
      <w:r w:rsidR="00597142">
        <w:rPr>
          <w:rFonts w:ascii="Tahoma" w:eastAsia="Arial" w:hAnsi="Tahoma" w:cs="Tahoma"/>
          <w:sz w:val="22"/>
          <w:szCs w:val="22"/>
        </w:rPr>
        <w:t>isywania ustaleń. Zaplanowany w </w:t>
      </w:r>
      <w:r w:rsidRPr="00A95313">
        <w:rPr>
          <w:rFonts w:ascii="Tahoma" w:eastAsia="Arial" w:hAnsi="Tahoma" w:cs="Tahoma"/>
          <w:sz w:val="22"/>
          <w:szCs w:val="22"/>
        </w:rPr>
        <w:t>przemyślany sposób i dobrze zarządzany proces komunika</w:t>
      </w:r>
      <w:r w:rsidR="00597142">
        <w:rPr>
          <w:rFonts w:ascii="Tahoma" w:eastAsia="Arial" w:hAnsi="Tahoma" w:cs="Tahoma"/>
          <w:sz w:val="22"/>
          <w:szCs w:val="22"/>
        </w:rPr>
        <w:t>cyjny może odegrać ważną rolę w </w:t>
      </w:r>
      <w:r w:rsidRPr="00A95313">
        <w:rPr>
          <w:rFonts w:ascii="Tahoma" w:eastAsia="Arial" w:hAnsi="Tahoma" w:cs="Tahoma"/>
          <w:sz w:val="22"/>
          <w:szCs w:val="22"/>
        </w:rPr>
        <w:t xml:space="preserve">podtrzymywaniu aktywnego zaangażowania partnerów. Zespół Koordynacyjny zapewnia </w:t>
      </w:r>
      <w:r w:rsidR="00382F9E">
        <w:rPr>
          <w:rFonts w:ascii="Tahoma" w:eastAsia="Arial" w:hAnsi="Tahoma" w:cs="Tahoma"/>
          <w:sz w:val="22"/>
          <w:szCs w:val="22"/>
        </w:rPr>
        <w:t>wymianę informacji</w:t>
      </w:r>
      <w:r w:rsidRPr="00A95313">
        <w:rPr>
          <w:rFonts w:ascii="Tahoma" w:eastAsia="Arial" w:hAnsi="Tahoma" w:cs="Tahoma"/>
          <w:sz w:val="22"/>
          <w:szCs w:val="22"/>
        </w:rPr>
        <w:t xml:space="preserve"> w czasie spotkań, ale do efektywnej komunikacji potrzebna jest też sprawna </w:t>
      </w:r>
      <w:r w:rsidR="00382F9E">
        <w:rPr>
          <w:rFonts w:ascii="Tahoma" w:eastAsia="Arial" w:hAnsi="Tahoma" w:cs="Tahoma"/>
          <w:sz w:val="22"/>
          <w:szCs w:val="22"/>
        </w:rPr>
        <w:t>łączność</w:t>
      </w:r>
      <w:r w:rsidRPr="00A95313">
        <w:rPr>
          <w:rFonts w:ascii="Tahoma" w:eastAsia="Arial" w:hAnsi="Tahoma" w:cs="Tahoma"/>
          <w:sz w:val="22"/>
          <w:szCs w:val="22"/>
        </w:rPr>
        <w:t xml:space="preserve"> bieżąca pomiędzy partnerami oraz wewnątrz instytucji zaangażowanych w projekt. Zadanie zapewniania takie</w:t>
      </w:r>
      <w:r w:rsidR="00382F9E">
        <w:rPr>
          <w:rFonts w:ascii="Tahoma" w:eastAsia="Arial" w:hAnsi="Tahoma" w:cs="Tahoma"/>
          <w:sz w:val="22"/>
          <w:szCs w:val="22"/>
        </w:rPr>
        <w:t>go przepływu danych</w:t>
      </w:r>
      <w:r w:rsidRPr="00A95313">
        <w:rPr>
          <w:rFonts w:ascii="Tahoma" w:eastAsia="Arial" w:hAnsi="Tahoma" w:cs="Tahoma"/>
          <w:sz w:val="22"/>
          <w:szCs w:val="22"/>
        </w:rPr>
        <w:t xml:space="preserve"> ma</w:t>
      </w:r>
      <w:r w:rsidR="00761BDF" w:rsidRPr="00A95313">
        <w:rPr>
          <w:rFonts w:ascii="Tahoma" w:eastAsia="Arial" w:hAnsi="Tahoma" w:cs="Tahoma"/>
          <w:sz w:val="22"/>
          <w:szCs w:val="22"/>
        </w:rPr>
        <w:t xml:space="preserve"> </w:t>
      </w:r>
      <w:r w:rsidRPr="00A95313">
        <w:rPr>
          <w:rFonts w:ascii="Tahoma" w:eastAsia="Arial" w:hAnsi="Tahoma" w:cs="Tahoma"/>
          <w:sz w:val="22"/>
          <w:szCs w:val="22"/>
        </w:rPr>
        <w:t>Koordynator OPS</w:t>
      </w:r>
      <w:r w:rsidR="00382F9E">
        <w:rPr>
          <w:rFonts w:ascii="Tahoma" w:eastAsia="Arial" w:hAnsi="Tahoma" w:cs="Tahoma"/>
          <w:sz w:val="22"/>
          <w:szCs w:val="22"/>
        </w:rPr>
        <w:t>,</w:t>
      </w:r>
      <w:r w:rsidRPr="00A95313">
        <w:rPr>
          <w:rFonts w:ascii="Tahoma" w:eastAsia="Arial" w:hAnsi="Tahoma" w:cs="Tahoma"/>
          <w:sz w:val="22"/>
          <w:szCs w:val="22"/>
        </w:rPr>
        <w:t xml:space="preserve"> Specjalista ds. sieci wsparcia, a zadanie zapewnienia </w:t>
      </w:r>
      <w:r w:rsidR="00382F9E">
        <w:rPr>
          <w:rFonts w:ascii="Tahoma" w:eastAsia="Arial" w:hAnsi="Tahoma" w:cs="Tahoma"/>
          <w:sz w:val="22"/>
          <w:szCs w:val="22"/>
        </w:rPr>
        <w:t>ruchu</w:t>
      </w:r>
      <w:r w:rsidRPr="00A95313">
        <w:rPr>
          <w:rFonts w:ascii="Tahoma" w:eastAsia="Arial" w:hAnsi="Tahoma" w:cs="Tahoma"/>
          <w:sz w:val="22"/>
          <w:szCs w:val="22"/>
        </w:rPr>
        <w:t xml:space="preserve"> informacji wewnątrz organizacji mają przedstawiciele partnerów w Zespole Koordynującym.</w:t>
      </w:r>
    </w:p>
    <w:p w14:paraId="3BB37E9D" w14:textId="50273E9F" w:rsidR="00C35E32" w:rsidRPr="00A95313" w:rsidRDefault="00C35E32" w:rsidP="00A95313">
      <w:pPr>
        <w:spacing w:after="120" w:line="360" w:lineRule="auto"/>
        <w:contextualSpacing/>
        <w:jc w:val="both"/>
        <w:rPr>
          <w:rFonts w:ascii="Tahoma" w:eastAsia="Times New Roman" w:hAnsi="Tahoma" w:cs="Tahoma"/>
          <w:sz w:val="22"/>
          <w:szCs w:val="22"/>
        </w:rPr>
      </w:pPr>
    </w:p>
    <w:p w14:paraId="649766CE" w14:textId="6F7BD3DE" w:rsidR="001E14E2" w:rsidRDefault="00C35E32" w:rsidP="001E14E2">
      <w:pPr>
        <w:spacing w:after="120" w:line="360" w:lineRule="auto"/>
        <w:ind w:firstLine="436"/>
        <w:contextualSpacing/>
        <w:jc w:val="both"/>
        <w:rPr>
          <w:rFonts w:ascii="Tahoma" w:eastAsia="Arial" w:hAnsi="Tahoma" w:cs="Tahoma"/>
          <w:sz w:val="22"/>
          <w:szCs w:val="22"/>
        </w:rPr>
      </w:pPr>
      <w:r w:rsidRPr="00A95313">
        <w:rPr>
          <w:rFonts w:ascii="Tahoma" w:eastAsia="Arial" w:hAnsi="Tahoma" w:cs="Tahoma"/>
          <w:sz w:val="22"/>
          <w:szCs w:val="22"/>
        </w:rPr>
        <w:t>Przeprowadzenie projektu i osiągnięcie jego założonych celów zależy w dużej mierze zależy od sposobu zarządzania zasobami ludzkimi, a więc od teg</w:t>
      </w:r>
      <w:r w:rsidR="00597142">
        <w:rPr>
          <w:rFonts w:ascii="Tahoma" w:eastAsia="Arial" w:hAnsi="Tahoma" w:cs="Tahoma"/>
          <w:sz w:val="22"/>
          <w:szCs w:val="22"/>
        </w:rPr>
        <w:t>o jak będzie on zorganizowany i </w:t>
      </w:r>
      <w:r w:rsidRPr="00A95313">
        <w:rPr>
          <w:rFonts w:ascii="Tahoma" w:eastAsia="Arial" w:hAnsi="Tahoma" w:cs="Tahoma"/>
          <w:sz w:val="22"/>
          <w:szCs w:val="22"/>
        </w:rPr>
        <w:t>kierowany. Ludzie są najcenniejszym zasobem każdej organizacji. Pracownicy z ich zdolnościami, wiedzą, doświadczeniem i motywacją do pracy są najsilniejszym ogniwem. Dlatego tak dużą wagę przywiązuje się w projekcie do doskonalenia zawodowego realizatorów projektu. Organizowane przez lidera porozumienia szkolenia będą dostępne wszystkim pracownikom organizacji, uczestniczących w Partnerstwie i realizujących zadania w Modelu. Pracownicy będą też mogli uczestniczyć w szkoleniach organizowanych przez innych uczestników Partnerstwa. Zespół Koordynacyjny umożliwi identy</w:t>
      </w:r>
      <w:r w:rsidR="00597142">
        <w:rPr>
          <w:rFonts w:ascii="Tahoma" w:eastAsia="Arial" w:hAnsi="Tahoma" w:cs="Tahoma"/>
          <w:sz w:val="22"/>
          <w:szCs w:val="22"/>
        </w:rPr>
        <w:t>fikację potrzeb szkoleniowych i </w:t>
      </w:r>
      <w:r w:rsidRPr="00A95313">
        <w:rPr>
          <w:rFonts w:ascii="Tahoma" w:eastAsia="Arial" w:hAnsi="Tahoma" w:cs="Tahoma"/>
          <w:sz w:val="22"/>
          <w:szCs w:val="22"/>
        </w:rPr>
        <w:t>wykorzystanie zasobów Partnerstwa do ich zaspokojenia.</w:t>
      </w:r>
    </w:p>
    <w:p w14:paraId="43CCEEB8" w14:textId="52939454" w:rsidR="00D907AE" w:rsidRPr="00A95313" w:rsidRDefault="00D907AE" w:rsidP="001E14E2">
      <w:pPr>
        <w:spacing w:after="120" w:line="360" w:lineRule="auto"/>
        <w:ind w:firstLine="436"/>
        <w:contextualSpacing/>
        <w:jc w:val="both"/>
        <w:rPr>
          <w:rFonts w:ascii="Tahoma" w:eastAsia="Arial" w:hAnsi="Tahoma" w:cs="Tahoma"/>
          <w:sz w:val="22"/>
          <w:szCs w:val="22"/>
        </w:rPr>
      </w:pPr>
      <w:r w:rsidRPr="00A95313">
        <w:rPr>
          <w:rFonts w:ascii="Tahoma" w:eastAsia="Arial" w:hAnsi="Tahoma" w:cs="Tahoma"/>
          <w:sz w:val="22"/>
          <w:szCs w:val="22"/>
        </w:rPr>
        <w:t>W celu zapewnienia efektywnego przepływu informacji, zarządzania zasobami ludzkimi czy skutecznej realizacji takich obowiązków jak zarządzanie ryzyk</w:t>
      </w:r>
      <w:r w:rsidR="00597142">
        <w:rPr>
          <w:rFonts w:ascii="Tahoma" w:eastAsia="Arial" w:hAnsi="Tahoma" w:cs="Tahoma"/>
          <w:sz w:val="22"/>
          <w:szCs w:val="22"/>
        </w:rPr>
        <w:t xml:space="preserve">iem, rozwiązywanie konfliktów </w:t>
      </w:r>
      <w:r w:rsidR="00597142">
        <w:rPr>
          <w:rFonts w:ascii="Tahoma" w:eastAsia="Arial" w:hAnsi="Tahoma" w:cs="Tahoma"/>
          <w:sz w:val="22"/>
          <w:szCs w:val="22"/>
        </w:rPr>
        <w:lastRenderedPageBreak/>
        <w:t>i </w:t>
      </w:r>
      <w:r w:rsidRPr="00A95313">
        <w:rPr>
          <w:rFonts w:ascii="Tahoma" w:eastAsia="Arial" w:hAnsi="Tahoma" w:cs="Tahoma"/>
          <w:sz w:val="22"/>
          <w:szCs w:val="22"/>
        </w:rPr>
        <w:t>problemów</w:t>
      </w:r>
      <w:r w:rsidR="002F3EF2">
        <w:rPr>
          <w:rFonts w:ascii="Tahoma" w:eastAsia="Arial" w:hAnsi="Tahoma" w:cs="Tahoma"/>
          <w:sz w:val="22"/>
          <w:szCs w:val="22"/>
        </w:rPr>
        <w:t>,</w:t>
      </w:r>
      <w:r w:rsidRPr="00A95313">
        <w:rPr>
          <w:rFonts w:ascii="Tahoma" w:eastAsia="Arial" w:hAnsi="Tahoma" w:cs="Tahoma"/>
          <w:sz w:val="22"/>
          <w:szCs w:val="22"/>
        </w:rPr>
        <w:t xml:space="preserve"> Zespół Koordynujący będzie wykorzystywał narzędzia nr 1, nr 2,</w:t>
      </w:r>
      <w:r w:rsidR="00597142">
        <w:rPr>
          <w:rFonts w:ascii="Tahoma" w:eastAsia="Arial" w:hAnsi="Tahoma" w:cs="Tahoma"/>
          <w:sz w:val="22"/>
          <w:szCs w:val="22"/>
        </w:rPr>
        <w:t xml:space="preserve"> nr 3, wskazane w </w:t>
      </w:r>
      <w:r w:rsidR="00331B76" w:rsidRPr="00A95313">
        <w:rPr>
          <w:rFonts w:ascii="Tahoma" w:eastAsia="Arial" w:hAnsi="Tahoma" w:cs="Tahoma"/>
          <w:sz w:val="22"/>
          <w:szCs w:val="22"/>
        </w:rPr>
        <w:t xml:space="preserve">pkt </w:t>
      </w:r>
      <w:r w:rsidRPr="00A95313">
        <w:rPr>
          <w:rFonts w:ascii="Tahoma" w:eastAsia="Arial" w:hAnsi="Tahoma" w:cs="Tahoma"/>
          <w:sz w:val="22"/>
          <w:szCs w:val="22"/>
        </w:rPr>
        <w:t>5.1</w:t>
      </w:r>
      <w:r w:rsidR="00331B76" w:rsidRPr="00A95313">
        <w:rPr>
          <w:rFonts w:ascii="Tahoma" w:eastAsia="Arial" w:hAnsi="Tahoma" w:cs="Tahoma"/>
          <w:sz w:val="22"/>
          <w:szCs w:val="22"/>
        </w:rPr>
        <w:t>.</w:t>
      </w:r>
    </w:p>
    <w:p w14:paraId="566F218A" w14:textId="77777777" w:rsidR="00597142" w:rsidRPr="007B0846" w:rsidRDefault="00597142" w:rsidP="007B0846">
      <w:pPr>
        <w:pStyle w:val="Nagwek3"/>
        <w:rPr>
          <w:rFonts w:ascii="Tahoma" w:eastAsia="Times New Roman" w:hAnsi="Tahoma" w:cs="Tahoma"/>
          <w:i/>
          <w:iCs/>
        </w:rPr>
      </w:pPr>
    </w:p>
    <w:p w14:paraId="722CBEA7" w14:textId="45D10E7F" w:rsidR="00970811" w:rsidRPr="00540111" w:rsidRDefault="00970811" w:rsidP="007B0846">
      <w:pPr>
        <w:pStyle w:val="Nagwek3"/>
        <w:rPr>
          <w:rFonts w:ascii="Tahoma" w:eastAsia="Arial" w:hAnsi="Tahoma" w:cs="Tahoma"/>
          <w:i/>
          <w:iCs/>
          <w:color w:val="31849B" w:themeColor="accent5" w:themeShade="BF"/>
        </w:rPr>
      </w:pPr>
      <w:bookmarkStart w:id="104" w:name="_Toc68716863"/>
      <w:bookmarkStart w:id="105" w:name="_Toc68721898"/>
      <w:r w:rsidRPr="00540111">
        <w:rPr>
          <w:rFonts w:ascii="Tahoma" w:eastAsia="Arial" w:hAnsi="Tahoma" w:cs="Tahoma"/>
          <w:i/>
          <w:iCs/>
          <w:color w:val="31849B" w:themeColor="accent5" w:themeShade="BF"/>
        </w:rPr>
        <w:t xml:space="preserve">Schemat </w:t>
      </w:r>
      <w:r w:rsidR="00AC0C1C" w:rsidRPr="00540111">
        <w:rPr>
          <w:rFonts w:ascii="Tahoma" w:eastAsia="Arial" w:hAnsi="Tahoma" w:cs="Tahoma"/>
          <w:i/>
          <w:iCs/>
          <w:color w:val="31849B" w:themeColor="accent5" w:themeShade="BF"/>
        </w:rPr>
        <w:t>3</w:t>
      </w:r>
      <w:r w:rsidR="00D44C14" w:rsidRPr="00540111">
        <w:rPr>
          <w:rFonts w:ascii="Tahoma" w:eastAsia="Arial" w:hAnsi="Tahoma" w:cs="Tahoma"/>
          <w:i/>
          <w:iCs/>
          <w:color w:val="31849B" w:themeColor="accent5" w:themeShade="BF"/>
        </w:rPr>
        <w:t>.</w:t>
      </w:r>
      <w:r w:rsidRPr="00540111">
        <w:rPr>
          <w:rFonts w:ascii="Tahoma" w:eastAsia="Arial" w:hAnsi="Tahoma" w:cs="Tahoma"/>
          <w:i/>
          <w:iCs/>
          <w:color w:val="31849B" w:themeColor="accent5" w:themeShade="BF"/>
        </w:rPr>
        <w:t xml:space="preserve"> Koordynacja wdrażania i funkcjonowania </w:t>
      </w:r>
      <w:r w:rsidR="0089208D" w:rsidRPr="00540111">
        <w:rPr>
          <w:rFonts w:ascii="Tahoma" w:eastAsia="Arial" w:hAnsi="Tahoma" w:cs="Tahoma"/>
          <w:i/>
          <w:iCs/>
          <w:color w:val="31849B" w:themeColor="accent5" w:themeShade="BF"/>
        </w:rPr>
        <w:t>M</w:t>
      </w:r>
      <w:r w:rsidRPr="00540111">
        <w:rPr>
          <w:rFonts w:ascii="Tahoma" w:eastAsia="Arial" w:hAnsi="Tahoma" w:cs="Tahoma"/>
          <w:i/>
          <w:iCs/>
          <w:color w:val="31849B" w:themeColor="accent5" w:themeShade="BF"/>
        </w:rPr>
        <w:t>odelu na poziomie instytucjonalnym i indywidualnym</w:t>
      </w:r>
      <w:r w:rsidR="001E14E2" w:rsidRPr="00540111">
        <w:rPr>
          <w:rFonts w:ascii="Tahoma" w:eastAsia="Arial" w:hAnsi="Tahoma" w:cs="Tahoma"/>
          <w:i/>
          <w:iCs/>
          <w:color w:val="31849B" w:themeColor="accent5" w:themeShade="BF"/>
        </w:rPr>
        <w:t>.</w:t>
      </w:r>
      <w:bookmarkEnd w:id="104"/>
      <w:bookmarkEnd w:id="105"/>
    </w:p>
    <w:p w14:paraId="32E6FA32" w14:textId="7AC09648" w:rsidR="000B0CED" w:rsidRDefault="007A0BCB" w:rsidP="000B0CED">
      <w:pPr>
        <w:spacing w:after="120" w:line="360" w:lineRule="auto"/>
        <w:ind w:firstLine="320"/>
        <w:contextualSpacing/>
        <w:jc w:val="both"/>
        <w:rPr>
          <w:rFonts w:ascii="Tahoma" w:eastAsia="Arial" w:hAnsi="Tahoma" w:cs="Tahoma"/>
          <w:sz w:val="22"/>
          <w:szCs w:val="22"/>
        </w:rPr>
      </w:pPr>
      <w:bookmarkStart w:id="106" w:name="page59"/>
      <w:bookmarkEnd w:id="106"/>
      <w:r>
        <w:rPr>
          <w:noProof/>
        </w:rPr>
        <w:drawing>
          <wp:inline distT="0" distB="0" distL="0" distR="0" wp14:anchorId="6A282017" wp14:editId="418D8C13">
            <wp:extent cx="5276850" cy="5001064"/>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398" cy="5002531"/>
                    </a:xfrm>
                    <a:prstGeom prst="rect">
                      <a:avLst/>
                    </a:prstGeom>
                    <a:noFill/>
                    <a:ln>
                      <a:noFill/>
                    </a:ln>
                  </pic:spPr>
                </pic:pic>
              </a:graphicData>
            </a:graphic>
          </wp:inline>
        </w:drawing>
      </w:r>
    </w:p>
    <w:p w14:paraId="5ED90403" w14:textId="63E1945D" w:rsidR="00331B76" w:rsidRPr="00A95313" w:rsidRDefault="00C35E32" w:rsidP="001E14E2">
      <w:pPr>
        <w:spacing w:after="120" w:line="360" w:lineRule="auto"/>
        <w:ind w:firstLine="320"/>
        <w:contextualSpacing/>
        <w:jc w:val="both"/>
        <w:rPr>
          <w:rFonts w:ascii="Tahoma" w:eastAsia="Arial" w:hAnsi="Tahoma" w:cs="Tahoma"/>
          <w:sz w:val="22"/>
          <w:szCs w:val="22"/>
        </w:rPr>
      </w:pPr>
      <w:r w:rsidRPr="00A95313">
        <w:rPr>
          <w:rFonts w:ascii="Tahoma" w:eastAsia="Arial" w:hAnsi="Tahoma" w:cs="Tahoma"/>
          <w:sz w:val="22"/>
          <w:szCs w:val="22"/>
        </w:rPr>
        <w:t>Organizacje funkcjonują w zmiennym otoczeniu</w:t>
      </w:r>
      <w:r w:rsidR="001E14E2">
        <w:rPr>
          <w:rFonts w:ascii="Tahoma" w:eastAsia="Arial" w:hAnsi="Tahoma" w:cs="Tahoma"/>
          <w:sz w:val="22"/>
          <w:szCs w:val="22"/>
        </w:rPr>
        <w:t>,</w:t>
      </w:r>
      <w:r w:rsidRPr="00A95313">
        <w:rPr>
          <w:rFonts w:ascii="Tahoma" w:eastAsia="Arial" w:hAnsi="Tahoma" w:cs="Tahoma"/>
          <w:sz w:val="22"/>
          <w:szCs w:val="22"/>
        </w:rPr>
        <w:t xml:space="preserve"> zarówno wewnętrznym</w:t>
      </w:r>
      <w:r w:rsidR="001E14E2">
        <w:rPr>
          <w:rFonts w:ascii="Tahoma" w:eastAsia="Arial" w:hAnsi="Tahoma" w:cs="Tahoma"/>
          <w:sz w:val="22"/>
          <w:szCs w:val="22"/>
        </w:rPr>
        <w:t>,</w:t>
      </w:r>
      <w:r w:rsidRPr="00A95313">
        <w:rPr>
          <w:rFonts w:ascii="Tahoma" w:eastAsia="Arial" w:hAnsi="Tahoma" w:cs="Tahoma"/>
          <w:sz w:val="22"/>
          <w:szCs w:val="22"/>
        </w:rPr>
        <w:t xml:space="preserve"> jak i zewnętrznym</w:t>
      </w:r>
      <w:r w:rsidR="001E14E2">
        <w:rPr>
          <w:rFonts w:ascii="Tahoma" w:eastAsia="Arial" w:hAnsi="Tahoma" w:cs="Tahoma"/>
          <w:sz w:val="22"/>
          <w:szCs w:val="22"/>
        </w:rPr>
        <w:t>,</w:t>
      </w:r>
      <w:r w:rsidRPr="00A95313">
        <w:rPr>
          <w:rFonts w:ascii="Tahoma" w:eastAsia="Arial" w:hAnsi="Tahoma" w:cs="Tahoma"/>
          <w:sz w:val="22"/>
          <w:szCs w:val="22"/>
        </w:rPr>
        <w:t xml:space="preserve"> narażone są w związku z tym na możliwość wystąpienia ryzyka w wyniku podejmowanych działań. Ryzyko określa się jako prawdopodobieństwo wystąpienia pewnych zjawisk, stanów, czynności bądź działań (albo zaniechania wymaganych działań), które stanowić mogą przeszkodę w realizacji wyznaczanych przez daną jednostkę celów i zadań. Stąd w projekcie istotną dziedziną wiedzy, którą zarządzający projektem powinni się sprawnie posługiwać, jest zarządzanie ryzykiem</w:t>
      </w:r>
      <w:r w:rsidR="001E14E2">
        <w:rPr>
          <w:rFonts w:ascii="Tahoma" w:eastAsia="Arial" w:hAnsi="Tahoma" w:cs="Tahoma"/>
          <w:sz w:val="22"/>
          <w:szCs w:val="22"/>
        </w:rPr>
        <w:t>.</w:t>
      </w:r>
      <w:r w:rsidRPr="00A95313">
        <w:rPr>
          <w:rFonts w:ascii="Tahoma" w:eastAsia="Arial" w:hAnsi="Tahoma" w:cs="Tahoma"/>
          <w:sz w:val="22"/>
          <w:szCs w:val="22"/>
        </w:rPr>
        <w:t xml:space="preserve"> </w:t>
      </w:r>
      <w:r w:rsidR="001E14E2">
        <w:rPr>
          <w:rFonts w:ascii="Tahoma" w:eastAsia="Arial" w:hAnsi="Tahoma" w:cs="Tahoma"/>
          <w:sz w:val="22"/>
          <w:szCs w:val="22"/>
        </w:rPr>
        <w:t>Zagrożeni</w:t>
      </w:r>
      <w:r w:rsidRPr="00A95313">
        <w:rPr>
          <w:rFonts w:ascii="Tahoma" w:eastAsia="Arial" w:hAnsi="Tahoma" w:cs="Tahoma"/>
          <w:sz w:val="22"/>
          <w:szCs w:val="22"/>
        </w:rPr>
        <w:t>a mogą się ujawniać obszarach</w:t>
      </w:r>
      <w:r w:rsidR="0045412F">
        <w:rPr>
          <w:rFonts w:ascii="Tahoma" w:eastAsia="Arial" w:hAnsi="Tahoma" w:cs="Tahoma"/>
          <w:sz w:val="22"/>
          <w:szCs w:val="22"/>
        </w:rPr>
        <w:t xml:space="preserve"> organizacyjnym, </w:t>
      </w:r>
      <w:r w:rsidRPr="00A95313">
        <w:rPr>
          <w:rFonts w:ascii="Tahoma" w:eastAsia="Arial" w:hAnsi="Tahoma" w:cs="Tahoma"/>
          <w:sz w:val="22"/>
          <w:szCs w:val="22"/>
        </w:rPr>
        <w:t>zasobow</w:t>
      </w:r>
      <w:r w:rsidR="0045412F">
        <w:rPr>
          <w:rFonts w:ascii="Tahoma" w:eastAsia="Arial" w:hAnsi="Tahoma" w:cs="Tahoma"/>
          <w:sz w:val="22"/>
          <w:szCs w:val="22"/>
        </w:rPr>
        <w:t xml:space="preserve">ym, związanym z </w:t>
      </w:r>
      <w:r w:rsidRPr="00A95313">
        <w:rPr>
          <w:rFonts w:ascii="Tahoma" w:eastAsia="Arial" w:hAnsi="Tahoma" w:cs="Tahoma"/>
          <w:sz w:val="22"/>
          <w:szCs w:val="22"/>
        </w:rPr>
        <w:t>metodologi</w:t>
      </w:r>
      <w:r w:rsidR="0045412F">
        <w:rPr>
          <w:rFonts w:ascii="Tahoma" w:eastAsia="Arial" w:hAnsi="Tahoma" w:cs="Tahoma"/>
          <w:sz w:val="22"/>
          <w:szCs w:val="22"/>
        </w:rPr>
        <w:t>ą</w:t>
      </w:r>
      <w:r w:rsidRPr="00A95313">
        <w:rPr>
          <w:rFonts w:ascii="Tahoma" w:eastAsia="Arial" w:hAnsi="Tahoma" w:cs="Tahoma"/>
          <w:sz w:val="22"/>
          <w:szCs w:val="22"/>
        </w:rPr>
        <w:t xml:space="preserve"> wspierania rodzin zagrożonych dziedziczeniem biedy</w:t>
      </w:r>
      <w:r w:rsidR="0045412F">
        <w:rPr>
          <w:rFonts w:ascii="Tahoma" w:eastAsia="Arial" w:hAnsi="Tahoma" w:cs="Tahoma"/>
          <w:sz w:val="22"/>
          <w:szCs w:val="22"/>
        </w:rPr>
        <w:t xml:space="preserve"> oraz wielu innych</w:t>
      </w:r>
      <w:r w:rsidRPr="00A95313">
        <w:rPr>
          <w:rFonts w:ascii="Tahoma" w:eastAsia="Arial" w:hAnsi="Tahoma" w:cs="Tahoma"/>
          <w:sz w:val="22"/>
          <w:szCs w:val="22"/>
        </w:rPr>
        <w:t xml:space="preserve">. </w:t>
      </w:r>
    </w:p>
    <w:p w14:paraId="39DE316E" w14:textId="1D97DB78" w:rsidR="000B0CED" w:rsidRPr="000B0CED" w:rsidRDefault="00C35E32" w:rsidP="000B0CED">
      <w:pPr>
        <w:spacing w:after="120" w:line="360" w:lineRule="auto"/>
        <w:ind w:firstLine="426"/>
        <w:contextualSpacing/>
        <w:jc w:val="both"/>
        <w:rPr>
          <w:rFonts w:ascii="Tahoma" w:eastAsia="Arial" w:hAnsi="Tahoma" w:cs="Tahoma"/>
          <w:sz w:val="22"/>
          <w:szCs w:val="22"/>
        </w:rPr>
      </w:pPr>
      <w:r w:rsidRPr="00A95313">
        <w:rPr>
          <w:rFonts w:ascii="Tahoma" w:eastAsia="Arial" w:hAnsi="Tahoma" w:cs="Tahoma"/>
          <w:sz w:val="22"/>
          <w:szCs w:val="22"/>
        </w:rPr>
        <w:lastRenderedPageBreak/>
        <w:t>Ryzyka mogące się pojawić w projekcie to</w:t>
      </w:r>
      <w:r w:rsidR="0045412F">
        <w:rPr>
          <w:rFonts w:ascii="Tahoma" w:eastAsia="Arial" w:hAnsi="Tahoma" w:cs="Tahoma"/>
          <w:sz w:val="22"/>
          <w:szCs w:val="22"/>
        </w:rPr>
        <w:t>,</w:t>
      </w:r>
      <w:r w:rsidRPr="00A95313">
        <w:rPr>
          <w:rFonts w:ascii="Tahoma" w:eastAsia="Arial" w:hAnsi="Tahoma" w:cs="Tahoma"/>
          <w:sz w:val="22"/>
          <w:szCs w:val="22"/>
        </w:rPr>
        <w:t xml:space="preserve"> m.in.</w:t>
      </w:r>
      <w:r w:rsidR="0045412F">
        <w:rPr>
          <w:rFonts w:ascii="Tahoma" w:eastAsia="Arial" w:hAnsi="Tahoma" w:cs="Tahoma"/>
          <w:sz w:val="22"/>
          <w:szCs w:val="22"/>
        </w:rPr>
        <w:t xml:space="preserve"> </w:t>
      </w:r>
      <w:r w:rsidRPr="0045412F">
        <w:rPr>
          <w:rFonts w:ascii="Tahoma" w:eastAsia="Arial" w:hAnsi="Tahoma" w:cs="Tahoma"/>
          <w:sz w:val="22"/>
          <w:szCs w:val="22"/>
        </w:rPr>
        <w:t>niewystarczające zasoby kadrowe Partnerów</w:t>
      </w:r>
      <w:r w:rsidR="0045412F">
        <w:rPr>
          <w:rFonts w:ascii="Tahoma" w:eastAsia="Arial" w:hAnsi="Tahoma" w:cs="Tahoma"/>
          <w:sz w:val="22"/>
          <w:szCs w:val="22"/>
        </w:rPr>
        <w:t xml:space="preserve">, </w:t>
      </w:r>
      <w:r w:rsidRPr="0045412F">
        <w:rPr>
          <w:rFonts w:ascii="Tahoma" w:eastAsia="Arial" w:hAnsi="Tahoma" w:cs="Tahoma"/>
          <w:sz w:val="22"/>
          <w:szCs w:val="22"/>
        </w:rPr>
        <w:t>niewystarczające zaangażowanie Partnerów w realizacje Modelu</w:t>
      </w:r>
      <w:r w:rsidR="0045412F">
        <w:rPr>
          <w:rFonts w:ascii="Tahoma" w:eastAsia="Arial" w:hAnsi="Tahoma" w:cs="Tahoma"/>
          <w:sz w:val="22"/>
          <w:szCs w:val="22"/>
        </w:rPr>
        <w:t>,</w:t>
      </w:r>
      <w:r w:rsidRPr="0045412F">
        <w:rPr>
          <w:rFonts w:ascii="Tahoma" w:eastAsia="Arial" w:hAnsi="Tahoma" w:cs="Tahoma"/>
          <w:sz w:val="22"/>
          <w:szCs w:val="22"/>
        </w:rPr>
        <w:t xml:space="preserve"> nieodpowiednie</w:t>
      </w:r>
      <w:r w:rsidR="0045412F">
        <w:rPr>
          <w:rFonts w:ascii="Tahoma" w:eastAsia="Arial" w:hAnsi="Tahoma" w:cs="Tahoma"/>
          <w:sz w:val="22"/>
          <w:szCs w:val="22"/>
        </w:rPr>
        <w:t xml:space="preserve"> </w:t>
      </w:r>
      <w:r w:rsidRPr="0045412F">
        <w:rPr>
          <w:rFonts w:ascii="Tahoma" w:eastAsia="Arial" w:hAnsi="Tahoma" w:cs="Tahoma"/>
          <w:sz w:val="22"/>
          <w:szCs w:val="22"/>
        </w:rPr>
        <w:t>metody i narzędzia użyte w Modelu</w:t>
      </w:r>
      <w:r w:rsidR="0045412F">
        <w:rPr>
          <w:rFonts w:ascii="Tahoma" w:eastAsia="Arial" w:hAnsi="Tahoma" w:cs="Tahoma"/>
          <w:sz w:val="22"/>
          <w:szCs w:val="22"/>
        </w:rPr>
        <w:t xml:space="preserve">, </w:t>
      </w:r>
      <w:r w:rsidRPr="0045412F">
        <w:rPr>
          <w:rFonts w:ascii="Tahoma" w:eastAsia="Arial" w:hAnsi="Tahoma" w:cs="Tahoma"/>
          <w:sz w:val="22"/>
          <w:szCs w:val="22"/>
        </w:rPr>
        <w:t>brak motywacji do ko</w:t>
      </w:r>
      <w:r w:rsidR="008958C1">
        <w:rPr>
          <w:rFonts w:ascii="Tahoma" w:eastAsia="Arial" w:hAnsi="Tahoma" w:cs="Tahoma"/>
          <w:sz w:val="22"/>
          <w:szCs w:val="22"/>
        </w:rPr>
        <w:t>rzystania z usług oferowanych w </w:t>
      </w:r>
      <w:r w:rsidRPr="0045412F">
        <w:rPr>
          <w:rFonts w:ascii="Tahoma" w:eastAsia="Arial" w:hAnsi="Tahoma" w:cs="Tahoma"/>
          <w:sz w:val="22"/>
          <w:szCs w:val="22"/>
        </w:rPr>
        <w:t>Modelu przez jego beneficjentów</w:t>
      </w:r>
      <w:r w:rsidR="0045412F">
        <w:rPr>
          <w:rFonts w:ascii="Tahoma" w:eastAsia="Arial" w:hAnsi="Tahoma" w:cs="Tahoma"/>
          <w:sz w:val="22"/>
          <w:szCs w:val="22"/>
        </w:rPr>
        <w:t xml:space="preserve">, </w:t>
      </w:r>
      <w:r w:rsidRPr="0045412F">
        <w:rPr>
          <w:rFonts w:ascii="Tahoma" w:eastAsia="Arial" w:hAnsi="Tahoma" w:cs="Tahoma"/>
          <w:sz w:val="22"/>
          <w:szCs w:val="22"/>
        </w:rPr>
        <w:t>niedostateczne zaangażowanie czy konflikty w społeczności lokalnej</w:t>
      </w:r>
      <w:r w:rsidR="000B0CED">
        <w:rPr>
          <w:rFonts w:ascii="Tahoma" w:eastAsia="Arial" w:hAnsi="Tahoma" w:cs="Tahoma"/>
          <w:sz w:val="22"/>
          <w:szCs w:val="22"/>
        </w:rPr>
        <w:t>.</w:t>
      </w:r>
    </w:p>
    <w:p w14:paraId="307B41F5" w14:textId="230E1103" w:rsidR="00C35E32" w:rsidRPr="00A95313" w:rsidRDefault="00C35E32" w:rsidP="0045412F">
      <w:pPr>
        <w:spacing w:after="120" w:line="360" w:lineRule="auto"/>
        <w:ind w:firstLine="426"/>
        <w:contextualSpacing/>
        <w:jc w:val="both"/>
        <w:rPr>
          <w:rFonts w:ascii="Tahoma" w:eastAsia="Arial" w:hAnsi="Tahoma" w:cs="Tahoma"/>
          <w:sz w:val="22"/>
          <w:szCs w:val="22"/>
        </w:rPr>
      </w:pPr>
      <w:r w:rsidRPr="00A95313">
        <w:rPr>
          <w:rFonts w:ascii="Tahoma" w:eastAsia="Arial" w:hAnsi="Tahoma" w:cs="Tahoma"/>
          <w:sz w:val="22"/>
          <w:szCs w:val="22"/>
        </w:rPr>
        <w:t xml:space="preserve">Zarządzanie ryzykiem można podzielić na </w:t>
      </w:r>
      <w:r w:rsidR="0045412F">
        <w:rPr>
          <w:rFonts w:ascii="Tahoma" w:eastAsia="Arial" w:hAnsi="Tahoma" w:cs="Tahoma"/>
          <w:sz w:val="22"/>
          <w:szCs w:val="22"/>
        </w:rPr>
        <w:t>trzy następujące etapy:</w:t>
      </w:r>
    </w:p>
    <w:p w14:paraId="039E2B99" w14:textId="6A669493" w:rsidR="00F42AF8" w:rsidRPr="00A95313" w:rsidRDefault="0045412F" w:rsidP="003A5EE3">
      <w:pPr>
        <w:pStyle w:val="Akapitzlist"/>
        <w:numPr>
          <w:ilvl w:val="0"/>
          <w:numId w:val="21"/>
        </w:numPr>
        <w:spacing w:after="120" w:line="360" w:lineRule="auto"/>
        <w:ind w:left="426"/>
        <w:jc w:val="both"/>
        <w:rPr>
          <w:rFonts w:ascii="Tahoma" w:eastAsia="Arial" w:hAnsi="Tahoma" w:cs="Tahoma"/>
          <w:sz w:val="22"/>
          <w:szCs w:val="22"/>
        </w:rPr>
      </w:pPr>
      <w:r>
        <w:rPr>
          <w:rFonts w:ascii="Tahoma" w:eastAsia="Arial" w:hAnsi="Tahoma" w:cs="Tahoma"/>
          <w:sz w:val="22"/>
          <w:szCs w:val="22"/>
        </w:rPr>
        <w:t>r</w:t>
      </w:r>
      <w:r w:rsidR="00C35E32" w:rsidRPr="00A95313">
        <w:rPr>
          <w:rFonts w:ascii="Tahoma" w:eastAsia="Arial" w:hAnsi="Tahoma" w:cs="Tahoma"/>
          <w:sz w:val="22"/>
          <w:szCs w:val="22"/>
        </w:rPr>
        <w:t xml:space="preserve">ozpoznanie ryzyk i przeprowadzenie </w:t>
      </w:r>
      <w:r w:rsidR="00C35E32" w:rsidRPr="0045412F">
        <w:rPr>
          <w:rFonts w:ascii="Tahoma" w:eastAsia="Arial" w:hAnsi="Tahoma" w:cs="Tahoma"/>
          <w:sz w:val="22"/>
          <w:szCs w:val="22"/>
        </w:rPr>
        <w:t xml:space="preserve">analiz </w:t>
      </w:r>
      <w:r w:rsidRPr="0045412F">
        <w:rPr>
          <w:rFonts w:ascii="Tahoma" w:hAnsi="Tahoma" w:cs="Tahoma"/>
          <w:color w:val="545454"/>
          <w:sz w:val="22"/>
          <w:szCs w:val="22"/>
          <w:shd w:val="clear" w:color="auto" w:fill="FFFFFF"/>
        </w:rPr>
        <w:t>– </w:t>
      </w:r>
      <w:r w:rsidR="002F3EF2">
        <w:rPr>
          <w:rFonts w:ascii="Tahoma" w:hAnsi="Tahoma" w:cs="Tahoma"/>
          <w:color w:val="545454"/>
          <w:sz w:val="22"/>
          <w:szCs w:val="22"/>
          <w:shd w:val="clear" w:color="auto" w:fill="FFFFFF"/>
        </w:rPr>
        <w:t>i</w:t>
      </w:r>
      <w:r w:rsidR="00C35E32" w:rsidRPr="0045412F">
        <w:rPr>
          <w:rFonts w:ascii="Tahoma" w:eastAsia="Arial" w:hAnsi="Tahoma" w:cs="Tahoma"/>
          <w:sz w:val="22"/>
          <w:szCs w:val="22"/>
        </w:rPr>
        <w:t>dentyfikacja</w:t>
      </w:r>
      <w:r w:rsidR="00C35E32" w:rsidRPr="00A95313">
        <w:rPr>
          <w:rFonts w:ascii="Tahoma" w:eastAsia="Arial" w:hAnsi="Tahoma" w:cs="Tahoma"/>
          <w:sz w:val="22"/>
          <w:szCs w:val="22"/>
        </w:rPr>
        <w:t xml:space="preserve"> ryzyk</w:t>
      </w:r>
      <w:r>
        <w:rPr>
          <w:rFonts w:ascii="Tahoma" w:eastAsia="Arial" w:hAnsi="Tahoma" w:cs="Tahoma"/>
          <w:sz w:val="22"/>
          <w:szCs w:val="22"/>
        </w:rPr>
        <w:t xml:space="preserve"> oraz badanie tego,</w:t>
      </w:r>
      <w:r w:rsidR="00C35E32" w:rsidRPr="00A95313">
        <w:rPr>
          <w:rFonts w:ascii="Tahoma" w:eastAsia="Arial" w:hAnsi="Tahoma" w:cs="Tahoma"/>
          <w:sz w:val="22"/>
          <w:szCs w:val="22"/>
        </w:rPr>
        <w:t xml:space="preserve"> czy i jak wpływają na realizację zadań i jakie są ich cechy charakterystyczne</w:t>
      </w:r>
      <w:r>
        <w:rPr>
          <w:rFonts w:ascii="Tahoma" w:eastAsia="Arial" w:hAnsi="Tahoma" w:cs="Tahoma"/>
          <w:sz w:val="22"/>
          <w:szCs w:val="22"/>
        </w:rPr>
        <w:t>;</w:t>
      </w:r>
      <w:r w:rsidR="00C35E32" w:rsidRPr="00A95313">
        <w:rPr>
          <w:rFonts w:ascii="Tahoma" w:eastAsia="Arial" w:hAnsi="Tahoma" w:cs="Tahoma"/>
          <w:sz w:val="22"/>
          <w:szCs w:val="22"/>
        </w:rPr>
        <w:t xml:space="preserve"> </w:t>
      </w:r>
      <w:r>
        <w:rPr>
          <w:rFonts w:ascii="Tahoma" w:eastAsia="Arial" w:hAnsi="Tahoma" w:cs="Tahoma"/>
          <w:sz w:val="22"/>
          <w:szCs w:val="22"/>
        </w:rPr>
        <w:t>a</w:t>
      </w:r>
      <w:r w:rsidR="00C35E32" w:rsidRPr="00A95313">
        <w:rPr>
          <w:rFonts w:ascii="Tahoma" w:eastAsia="Arial" w:hAnsi="Tahoma" w:cs="Tahoma"/>
          <w:sz w:val="22"/>
          <w:szCs w:val="22"/>
        </w:rPr>
        <w:t>naliza jakościowa to proces hierarchizowania ryzyk wedle zagrożenia i prawdopodobieństwa;</w:t>
      </w:r>
    </w:p>
    <w:p w14:paraId="65FB4D05" w14:textId="09CB35D7" w:rsidR="00C35E32" w:rsidRPr="00A95313" w:rsidRDefault="0045412F" w:rsidP="003A5EE3">
      <w:pPr>
        <w:pStyle w:val="Akapitzlist"/>
        <w:numPr>
          <w:ilvl w:val="0"/>
          <w:numId w:val="21"/>
        </w:numPr>
        <w:spacing w:after="120" w:line="360" w:lineRule="auto"/>
        <w:ind w:left="426"/>
        <w:jc w:val="both"/>
        <w:rPr>
          <w:rFonts w:ascii="Tahoma" w:eastAsia="Arial" w:hAnsi="Tahoma" w:cs="Tahoma"/>
          <w:sz w:val="22"/>
          <w:szCs w:val="22"/>
        </w:rPr>
      </w:pPr>
      <w:r>
        <w:rPr>
          <w:rFonts w:ascii="Tahoma" w:eastAsia="Arial" w:hAnsi="Tahoma" w:cs="Tahoma"/>
          <w:sz w:val="22"/>
          <w:szCs w:val="22"/>
        </w:rPr>
        <w:t>p</w:t>
      </w:r>
      <w:r w:rsidR="00C35E32" w:rsidRPr="00A95313">
        <w:rPr>
          <w:rFonts w:ascii="Tahoma" w:eastAsia="Arial" w:hAnsi="Tahoma" w:cs="Tahoma"/>
          <w:sz w:val="22"/>
          <w:szCs w:val="22"/>
        </w:rPr>
        <w:t xml:space="preserve">lanowanie reakcji na ryzyka </w:t>
      </w:r>
      <w:r>
        <w:rPr>
          <w:rFonts w:ascii="Arial" w:hAnsi="Arial"/>
          <w:color w:val="545454"/>
          <w:shd w:val="clear" w:color="auto" w:fill="FFFFFF"/>
        </w:rPr>
        <w:t>–</w:t>
      </w:r>
      <w:r w:rsidR="00C35E32" w:rsidRPr="00A95313">
        <w:rPr>
          <w:rFonts w:ascii="Tahoma" w:eastAsia="Arial" w:hAnsi="Tahoma" w:cs="Tahoma"/>
          <w:sz w:val="22"/>
          <w:szCs w:val="22"/>
        </w:rPr>
        <w:t xml:space="preserve"> proces, który polega na opracowaniu rozwiązań zmniejszających zagrożenia i zwiększających szanse;</w:t>
      </w:r>
    </w:p>
    <w:p w14:paraId="0BF0B935" w14:textId="77777777" w:rsidR="001E56CB" w:rsidRDefault="0045412F" w:rsidP="003A5EE3">
      <w:pPr>
        <w:pStyle w:val="Akapitzlist"/>
        <w:numPr>
          <w:ilvl w:val="0"/>
          <w:numId w:val="21"/>
        </w:numPr>
        <w:spacing w:after="120" w:line="360" w:lineRule="auto"/>
        <w:ind w:left="426"/>
        <w:jc w:val="both"/>
        <w:rPr>
          <w:rFonts w:ascii="Tahoma" w:eastAsia="Arial" w:hAnsi="Tahoma" w:cs="Tahoma"/>
          <w:sz w:val="22"/>
          <w:szCs w:val="22"/>
        </w:rPr>
      </w:pPr>
      <w:r>
        <w:rPr>
          <w:rFonts w:ascii="Tahoma" w:eastAsia="Arial" w:hAnsi="Tahoma" w:cs="Tahoma"/>
          <w:sz w:val="22"/>
          <w:szCs w:val="22"/>
        </w:rPr>
        <w:t>m</w:t>
      </w:r>
      <w:r w:rsidR="00C35E32" w:rsidRPr="00A95313">
        <w:rPr>
          <w:rFonts w:ascii="Tahoma" w:eastAsia="Arial" w:hAnsi="Tahoma" w:cs="Tahoma"/>
          <w:sz w:val="22"/>
          <w:szCs w:val="22"/>
        </w:rPr>
        <w:t>onitorowanie i kontrolowanie ryzyk.</w:t>
      </w:r>
    </w:p>
    <w:p w14:paraId="022B7ABD" w14:textId="1C1B1F81" w:rsidR="00F42AF8" w:rsidRPr="001E56CB" w:rsidRDefault="00F42AF8" w:rsidP="001E56CB">
      <w:pPr>
        <w:pStyle w:val="Akapitzlist"/>
        <w:spacing w:after="120" w:line="360" w:lineRule="auto"/>
        <w:ind w:left="426"/>
        <w:jc w:val="both"/>
        <w:rPr>
          <w:rFonts w:ascii="Tahoma" w:eastAsia="Arial" w:hAnsi="Tahoma" w:cs="Tahoma"/>
          <w:sz w:val="22"/>
          <w:szCs w:val="22"/>
        </w:rPr>
      </w:pPr>
    </w:p>
    <w:p w14:paraId="5910671F" w14:textId="308D29C0" w:rsidR="00C35E32" w:rsidRPr="00A95313" w:rsidRDefault="00C35E32" w:rsidP="0045412F">
      <w:pPr>
        <w:spacing w:after="120" w:line="360" w:lineRule="auto"/>
        <w:ind w:firstLine="426"/>
        <w:contextualSpacing/>
        <w:jc w:val="both"/>
        <w:rPr>
          <w:rFonts w:ascii="Tahoma" w:eastAsia="Times New Roman" w:hAnsi="Tahoma" w:cs="Tahoma"/>
          <w:sz w:val="22"/>
          <w:szCs w:val="22"/>
        </w:rPr>
      </w:pPr>
      <w:r w:rsidRPr="00A95313">
        <w:rPr>
          <w:rFonts w:ascii="Tahoma" w:eastAsia="Arial" w:hAnsi="Tahoma" w:cs="Tahoma"/>
          <w:sz w:val="22"/>
          <w:szCs w:val="22"/>
        </w:rPr>
        <w:t xml:space="preserve">Najważniejszą częścią tego procesu jest wdrażanie planów reakcji na ryzyka, a także śledzenie rozpoznanych ryzyk, rozpoznawanie nowych i zarządzanie rejestrem </w:t>
      </w:r>
      <w:r w:rsidR="0045412F">
        <w:rPr>
          <w:rFonts w:ascii="Tahoma" w:eastAsia="Arial" w:hAnsi="Tahoma" w:cs="Tahoma"/>
          <w:sz w:val="22"/>
          <w:szCs w:val="22"/>
        </w:rPr>
        <w:t>tych zagrożeń</w:t>
      </w:r>
      <w:r w:rsidRPr="00A95313">
        <w:rPr>
          <w:rFonts w:ascii="Tahoma" w:eastAsia="Arial" w:hAnsi="Tahoma" w:cs="Tahoma"/>
          <w:sz w:val="22"/>
          <w:szCs w:val="22"/>
        </w:rPr>
        <w:t>. Istotne jest także, aby dotychczasowe działania podlegały ciągłej ocenie i wnioski aplikowane były w dalszym zarządzaniu ryzykiem w projekcie. Każdy uczestnik Porozumienia uczestniczy</w:t>
      </w:r>
      <w:r w:rsidR="008958C1">
        <w:rPr>
          <w:rFonts w:ascii="Tahoma" w:eastAsia="Arial" w:hAnsi="Tahoma" w:cs="Tahoma"/>
          <w:sz w:val="22"/>
          <w:szCs w:val="22"/>
        </w:rPr>
        <w:t xml:space="preserve"> w </w:t>
      </w:r>
      <w:r w:rsidRPr="00A95313">
        <w:rPr>
          <w:rFonts w:ascii="Tahoma" w:eastAsia="Arial" w:hAnsi="Tahoma" w:cs="Tahoma"/>
          <w:sz w:val="22"/>
          <w:szCs w:val="22"/>
        </w:rPr>
        <w:t>tym procesie i Zespół Koordynacyjny jest płaszczyzną, na któ</w:t>
      </w:r>
      <w:r w:rsidR="008958C1">
        <w:rPr>
          <w:rFonts w:ascii="Tahoma" w:eastAsia="Arial" w:hAnsi="Tahoma" w:cs="Tahoma"/>
          <w:sz w:val="22"/>
          <w:szCs w:val="22"/>
        </w:rPr>
        <w:t>rej identyfikuje się ryzyka i </w:t>
      </w:r>
      <w:r w:rsidRPr="0045412F">
        <w:rPr>
          <w:rFonts w:ascii="Tahoma" w:eastAsia="Arial" w:hAnsi="Tahoma" w:cs="Tahoma"/>
          <w:sz w:val="22"/>
          <w:szCs w:val="22"/>
        </w:rPr>
        <w:t>przygotowuje działania naprawcze. Każdy członek Zespołu działa według schematu</w:t>
      </w:r>
      <w:r w:rsidR="0045412F" w:rsidRPr="0045412F">
        <w:rPr>
          <w:rFonts w:ascii="Tahoma" w:eastAsia="Arial" w:hAnsi="Tahoma" w:cs="Tahoma"/>
          <w:sz w:val="22"/>
          <w:szCs w:val="22"/>
        </w:rPr>
        <w:t xml:space="preserve"> </w:t>
      </w:r>
      <w:r w:rsidRPr="0045412F">
        <w:rPr>
          <w:rFonts w:ascii="Tahoma" w:eastAsia="Arial" w:hAnsi="Tahoma" w:cs="Tahoma"/>
          <w:sz w:val="22"/>
          <w:szCs w:val="22"/>
        </w:rPr>
        <w:t>identyfikuj</w:t>
      </w:r>
      <w:r w:rsidR="0045412F" w:rsidRPr="0045412F">
        <w:rPr>
          <w:rFonts w:ascii="Tahoma" w:hAnsi="Tahoma" w:cs="Tahoma"/>
          <w:color w:val="545454"/>
          <w:sz w:val="22"/>
          <w:szCs w:val="22"/>
          <w:shd w:val="clear" w:color="auto" w:fill="FFFFFF"/>
        </w:rPr>
        <w:t>–</w:t>
      </w:r>
      <w:r w:rsidRPr="0045412F">
        <w:rPr>
          <w:rFonts w:ascii="Tahoma" w:eastAsia="Arial" w:hAnsi="Tahoma" w:cs="Tahoma"/>
          <w:sz w:val="22"/>
          <w:szCs w:val="22"/>
        </w:rPr>
        <w:t>komunikuj</w:t>
      </w:r>
      <w:r w:rsidR="0045412F" w:rsidRPr="0045412F">
        <w:rPr>
          <w:rFonts w:ascii="Tahoma" w:hAnsi="Tahoma" w:cs="Tahoma"/>
          <w:color w:val="545454"/>
          <w:sz w:val="22"/>
          <w:szCs w:val="22"/>
          <w:shd w:val="clear" w:color="auto" w:fill="FFFFFF"/>
        </w:rPr>
        <w:t>–</w:t>
      </w:r>
      <w:r w:rsidRPr="0045412F">
        <w:rPr>
          <w:rFonts w:ascii="Tahoma" w:eastAsia="Arial" w:hAnsi="Tahoma" w:cs="Tahoma"/>
          <w:sz w:val="22"/>
          <w:szCs w:val="22"/>
        </w:rPr>
        <w:t>oceniaj</w:t>
      </w:r>
      <w:r w:rsidR="0045412F" w:rsidRPr="0045412F">
        <w:rPr>
          <w:rFonts w:ascii="Tahoma" w:hAnsi="Tahoma" w:cs="Tahoma"/>
          <w:color w:val="545454"/>
          <w:sz w:val="22"/>
          <w:szCs w:val="22"/>
          <w:shd w:val="clear" w:color="auto" w:fill="FFFFFF"/>
        </w:rPr>
        <w:t>–</w:t>
      </w:r>
      <w:r w:rsidRPr="0045412F">
        <w:rPr>
          <w:rFonts w:ascii="Tahoma" w:eastAsia="Arial" w:hAnsi="Tahoma" w:cs="Tahoma"/>
          <w:sz w:val="22"/>
          <w:szCs w:val="22"/>
        </w:rPr>
        <w:t>planuj</w:t>
      </w:r>
      <w:r w:rsidR="0045412F" w:rsidRPr="0045412F">
        <w:rPr>
          <w:rFonts w:ascii="Tahoma" w:hAnsi="Tahoma" w:cs="Tahoma"/>
          <w:color w:val="545454"/>
          <w:sz w:val="22"/>
          <w:szCs w:val="22"/>
          <w:shd w:val="clear" w:color="auto" w:fill="FFFFFF"/>
        </w:rPr>
        <w:t>–</w:t>
      </w:r>
      <w:r w:rsidRPr="0045412F">
        <w:rPr>
          <w:rFonts w:ascii="Tahoma" w:eastAsia="Arial" w:hAnsi="Tahoma" w:cs="Tahoma"/>
          <w:sz w:val="22"/>
          <w:szCs w:val="22"/>
        </w:rPr>
        <w:t>wdrażaj.</w:t>
      </w:r>
    </w:p>
    <w:p w14:paraId="6550EE86" w14:textId="53897D18" w:rsidR="00C35E32" w:rsidRPr="00A95313" w:rsidRDefault="00C35E32" w:rsidP="00A95313">
      <w:pPr>
        <w:spacing w:after="120" w:line="360" w:lineRule="auto"/>
        <w:contextualSpacing/>
        <w:jc w:val="both"/>
        <w:rPr>
          <w:rFonts w:ascii="Tahoma" w:eastAsia="Times New Roman" w:hAnsi="Tahoma" w:cs="Tahoma"/>
          <w:b/>
          <w:sz w:val="22"/>
          <w:szCs w:val="22"/>
        </w:rPr>
      </w:pPr>
    </w:p>
    <w:p w14:paraId="6CDB687D" w14:textId="0AB1316E" w:rsidR="00C35E32" w:rsidRDefault="00C35E32" w:rsidP="00A95313">
      <w:pPr>
        <w:pStyle w:val="Nagwek3"/>
        <w:spacing w:before="0" w:after="120" w:line="360" w:lineRule="auto"/>
        <w:jc w:val="both"/>
        <w:rPr>
          <w:rFonts w:ascii="Tahoma" w:eastAsia="Arial" w:hAnsi="Tahoma" w:cs="Tahoma"/>
          <w:color w:val="31849B" w:themeColor="accent5" w:themeShade="BF"/>
          <w:sz w:val="22"/>
          <w:szCs w:val="22"/>
        </w:rPr>
      </w:pPr>
      <w:bookmarkStart w:id="107" w:name="_Toc508740387"/>
      <w:bookmarkStart w:id="108" w:name="_Toc68716864"/>
      <w:bookmarkStart w:id="109" w:name="_Toc68721899"/>
      <w:r w:rsidRPr="00E53FCE">
        <w:rPr>
          <w:rFonts w:ascii="Tahoma" w:eastAsia="Arial" w:hAnsi="Tahoma" w:cs="Tahoma"/>
          <w:color w:val="31849B" w:themeColor="accent5" w:themeShade="BF"/>
          <w:sz w:val="22"/>
          <w:szCs w:val="22"/>
        </w:rPr>
        <w:lastRenderedPageBreak/>
        <w:t xml:space="preserve">Schemat </w:t>
      </w:r>
      <w:r w:rsidR="00AC0C1C" w:rsidRPr="00E53FCE">
        <w:rPr>
          <w:rFonts w:ascii="Tahoma" w:eastAsia="Arial" w:hAnsi="Tahoma" w:cs="Tahoma"/>
          <w:color w:val="31849B" w:themeColor="accent5" w:themeShade="BF"/>
          <w:sz w:val="22"/>
          <w:szCs w:val="22"/>
        </w:rPr>
        <w:t>4</w:t>
      </w:r>
      <w:r w:rsidR="00D44C14" w:rsidRPr="00E53FCE">
        <w:rPr>
          <w:rFonts w:ascii="Tahoma" w:eastAsia="Arial" w:hAnsi="Tahoma" w:cs="Tahoma"/>
          <w:color w:val="31849B" w:themeColor="accent5" w:themeShade="BF"/>
          <w:sz w:val="22"/>
          <w:szCs w:val="22"/>
        </w:rPr>
        <w:t xml:space="preserve">. Proces zarządzania </w:t>
      </w:r>
      <w:r w:rsidRPr="00E53FCE">
        <w:rPr>
          <w:rFonts w:ascii="Tahoma" w:eastAsia="Arial" w:hAnsi="Tahoma" w:cs="Tahoma"/>
          <w:color w:val="31849B" w:themeColor="accent5" w:themeShade="BF"/>
          <w:sz w:val="22"/>
          <w:szCs w:val="22"/>
        </w:rPr>
        <w:t>ryzykiem</w:t>
      </w:r>
      <w:bookmarkEnd w:id="107"/>
      <w:r w:rsidR="0045412F" w:rsidRPr="00E53FCE">
        <w:rPr>
          <w:rFonts w:ascii="Tahoma" w:eastAsia="Arial" w:hAnsi="Tahoma" w:cs="Tahoma"/>
          <w:color w:val="31849B" w:themeColor="accent5" w:themeShade="BF"/>
          <w:sz w:val="22"/>
          <w:szCs w:val="22"/>
        </w:rPr>
        <w:t>.</w:t>
      </w:r>
      <w:bookmarkEnd w:id="108"/>
      <w:bookmarkEnd w:id="109"/>
    </w:p>
    <w:p w14:paraId="216C94D1" w14:textId="7234F607" w:rsidR="001D0B2D" w:rsidRPr="00217078" w:rsidRDefault="00217078" w:rsidP="00217078">
      <w:r>
        <w:rPr>
          <w:noProof/>
        </w:rPr>
        <w:drawing>
          <wp:inline distT="0" distB="0" distL="0" distR="0" wp14:anchorId="3620C710" wp14:editId="4330E101">
            <wp:extent cx="6283842" cy="3227295"/>
            <wp:effectExtent l="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9913" cy="3230413"/>
                    </a:xfrm>
                    <a:prstGeom prst="rect">
                      <a:avLst/>
                    </a:prstGeom>
                    <a:noFill/>
                    <a:ln>
                      <a:noFill/>
                    </a:ln>
                  </pic:spPr>
                </pic:pic>
              </a:graphicData>
            </a:graphic>
          </wp:inline>
        </w:drawing>
      </w:r>
    </w:p>
    <w:p w14:paraId="4952B000" w14:textId="4F939ECA" w:rsidR="00B93B33" w:rsidRPr="00A67791" w:rsidRDefault="00B93B33" w:rsidP="00A67791">
      <w:pPr>
        <w:spacing w:after="120" w:line="360" w:lineRule="auto"/>
        <w:ind w:firstLine="360"/>
        <w:contextualSpacing/>
        <w:jc w:val="both"/>
        <w:rPr>
          <w:rFonts w:ascii="Tahoma" w:eastAsia="Arial" w:hAnsi="Tahoma" w:cs="Tahoma"/>
          <w:sz w:val="22"/>
          <w:szCs w:val="22"/>
        </w:rPr>
      </w:pPr>
      <w:bookmarkStart w:id="110" w:name="page60"/>
      <w:bookmarkEnd w:id="110"/>
      <w:r w:rsidRPr="00A95313">
        <w:rPr>
          <w:rFonts w:ascii="Tahoma" w:eastAsia="Arial" w:hAnsi="Tahoma" w:cs="Tahoma"/>
          <w:sz w:val="22"/>
          <w:szCs w:val="22"/>
        </w:rPr>
        <w:t xml:space="preserve">Jedną z metod wykorzystywanych w Modelu jest praca ze środowiskiem lokalnym. Dlatego </w:t>
      </w:r>
      <w:r w:rsidR="001E56CB">
        <w:rPr>
          <w:rFonts w:ascii="Tahoma" w:eastAsia="Arial" w:hAnsi="Tahoma" w:cs="Tahoma"/>
          <w:sz w:val="22"/>
          <w:szCs w:val="22"/>
        </w:rPr>
        <w:t xml:space="preserve">właśnie </w:t>
      </w:r>
      <w:r w:rsidRPr="00A95313">
        <w:rPr>
          <w:rFonts w:ascii="Tahoma" w:eastAsia="Arial" w:hAnsi="Tahoma" w:cs="Tahoma"/>
          <w:sz w:val="22"/>
          <w:szCs w:val="22"/>
        </w:rPr>
        <w:t>szczególnym ryzykiem, związanych ze specyfiką Mod</w:t>
      </w:r>
      <w:r w:rsidR="008958C1">
        <w:rPr>
          <w:rFonts w:ascii="Tahoma" w:eastAsia="Arial" w:hAnsi="Tahoma" w:cs="Tahoma"/>
          <w:sz w:val="22"/>
          <w:szCs w:val="22"/>
        </w:rPr>
        <w:t>elu, jest możliwość konfliktu w </w:t>
      </w:r>
      <w:r w:rsidRPr="00A95313">
        <w:rPr>
          <w:rFonts w:ascii="Tahoma" w:eastAsia="Arial" w:hAnsi="Tahoma" w:cs="Tahoma"/>
          <w:sz w:val="22"/>
          <w:szCs w:val="22"/>
        </w:rPr>
        <w:t>społeczności lokalnej, związanego z różnicami interesów i różnym poziomem ide</w:t>
      </w:r>
      <w:r w:rsidR="008958C1">
        <w:rPr>
          <w:rFonts w:ascii="Tahoma" w:eastAsia="Arial" w:hAnsi="Tahoma" w:cs="Tahoma"/>
          <w:sz w:val="22"/>
          <w:szCs w:val="22"/>
        </w:rPr>
        <w:t>ntyfikacji z </w:t>
      </w:r>
      <w:r w:rsidRPr="00A95313">
        <w:rPr>
          <w:rFonts w:ascii="Tahoma" w:eastAsia="Arial" w:hAnsi="Tahoma" w:cs="Tahoma"/>
          <w:sz w:val="22"/>
          <w:szCs w:val="22"/>
        </w:rPr>
        <w:t>realizowanym Modelem</w:t>
      </w:r>
    </w:p>
    <w:p w14:paraId="4BB7CCA8" w14:textId="2432A61C" w:rsidR="00C35E32" w:rsidRPr="001E56CB" w:rsidRDefault="00B93B33" w:rsidP="003A5EE3">
      <w:pPr>
        <w:pStyle w:val="Akapitzlist"/>
        <w:numPr>
          <w:ilvl w:val="0"/>
          <w:numId w:val="148"/>
        </w:numPr>
        <w:spacing w:after="120" w:line="360" w:lineRule="auto"/>
        <w:jc w:val="both"/>
        <w:rPr>
          <w:rFonts w:ascii="Tahoma" w:eastAsia="Times New Roman" w:hAnsi="Tahoma" w:cs="Tahoma"/>
          <w:b/>
          <w:color w:val="31849B" w:themeColor="accent5" w:themeShade="BF"/>
          <w:sz w:val="22"/>
          <w:szCs w:val="22"/>
        </w:rPr>
      </w:pPr>
      <w:r w:rsidRPr="001E56CB">
        <w:rPr>
          <w:rFonts w:ascii="Tahoma" w:eastAsia="Times New Roman" w:hAnsi="Tahoma" w:cs="Tahoma"/>
          <w:b/>
          <w:color w:val="31849B" w:themeColor="accent5" w:themeShade="BF"/>
          <w:sz w:val="22"/>
          <w:szCs w:val="22"/>
        </w:rPr>
        <w:t>Poziom indywidualny</w:t>
      </w:r>
    </w:p>
    <w:p w14:paraId="65332F28" w14:textId="492DAD0A" w:rsidR="00C36122" w:rsidRPr="001E56CB" w:rsidRDefault="00C47204" w:rsidP="00A95313">
      <w:pPr>
        <w:spacing w:after="120" w:line="360" w:lineRule="auto"/>
        <w:contextualSpacing/>
        <w:jc w:val="both"/>
        <w:rPr>
          <w:rFonts w:ascii="Tahoma" w:eastAsia="Arial" w:hAnsi="Tahoma" w:cs="Tahoma"/>
          <w:sz w:val="22"/>
          <w:szCs w:val="22"/>
        </w:rPr>
      </w:pPr>
      <w:r w:rsidRPr="001E56CB">
        <w:rPr>
          <w:rFonts w:ascii="Tahoma" w:eastAsia="Arial" w:hAnsi="Tahoma" w:cs="Tahoma"/>
          <w:sz w:val="22"/>
          <w:szCs w:val="22"/>
        </w:rPr>
        <w:t xml:space="preserve">Koordynację współpracy pracownika socjalnego i specjalisty ds. sieci wsparcia przez specjalistów zapewnia kierownik działu pomocy środowiskowej. </w:t>
      </w:r>
      <w:r w:rsidR="00BD3FFF" w:rsidRPr="001E56CB">
        <w:rPr>
          <w:rFonts w:ascii="Tahoma" w:eastAsia="Arial" w:hAnsi="Tahoma" w:cs="Tahoma"/>
          <w:sz w:val="22"/>
          <w:szCs w:val="22"/>
        </w:rPr>
        <w:t xml:space="preserve">Koordynację </w:t>
      </w:r>
      <w:r w:rsidRPr="001E56CB">
        <w:rPr>
          <w:rFonts w:ascii="Tahoma" w:eastAsia="Arial" w:hAnsi="Tahoma" w:cs="Tahoma"/>
          <w:sz w:val="22"/>
          <w:szCs w:val="22"/>
        </w:rPr>
        <w:t>we wspieraniu rodziny pomiędzy pracownikiem socjalnym a innymi specjalistami z różnych instytucji (partnerz</w:t>
      </w:r>
      <w:r w:rsidR="001E56CB">
        <w:rPr>
          <w:rFonts w:ascii="Tahoma" w:eastAsia="Arial" w:hAnsi="Tahoma" w:cs="Tahoma"/>
          <w:sz w:val="22"/>
          <w:szCs w:val="22"/>
        </w:rPr>
        <w:t>y</w:t>
      </w:r>
      <w:r w:rsidRPr="001E56CB">
        <w:rPr>
          <w:rFonts w:ascii="Tahoma" w:eastAsia="Arial" w:hAnsi="Tahoma" w:cs="Tahoma"/>
          <w:sz w:val="22"/>
          <w:szCs w:val="22"/>
        </w:rPr>
        <w:t>) zapewnia natomiast specjalista ds. sieci wsparcia.</w:t>
      </w:r>
    </w:p>
    <w:p w14:paraId="77A50179" w14:textId="78543145" w:rsidR="00374245" w:rsidRDefault="00374245" w:rsidP="00A95313">
      <w:pPr>
        <w:spacing w:after="120" w:line="360" w:lineRule="auto"/>
        <w:contextualSpacing/>
        <w:jc w:val="both"/>
        <w:rPr>
          <w:rFonts w:ascii="Tahoma" w:eastAsia="Arial" w:hAnsi="Tahoma" w:cs="Tahoma"/>
          <w:b/>
          <w:sz w:val="22"/>
          <w:szCs w:val="22"/>
        </w:rPr>
      </w:pPr>
    </w:p>
    <w:p w14:paraId="10366709" w14:textId="57589812" w:rsidR="00C36122" w:rsidRDefault="00C36122" w:rsidP="003A5EE3">
      <w:pPr>
        <w:pStyle w:val="Nagwek2"/>
        <w:numPr>
          <w:ilvl w:val="1"/>
          <w:numId w:val="156"/>
        </w:numPr>
        <w:rPr>
          <w:rFonts w:ascii="Tahoma" w:eastAsia="Arial" w:hAnsi="Tahoma" w:cs="Tahoma"/>
          <w:color w:val="31849B" w:themeColor="accent5" w:themeShade="BF"/>
          <w:sz w:val="24"/>
          <w:szCs w:val="24"/>
        </w:rPr>
      </w:pPr>
      <w:bookmarkStart w:id="111" w:name="_Toc508189166"/>
      <w:bookmarkStart w:id="112" w:name="_Toc68721900"/>
      <w:r w:rsidRPr="002C29F1">
        <w:rPr>
          <w:rFonts w:ascii="Tahoma" w:eastAsia="Arial" w:hAnsi="Tahoma" w:cs="Tahoma"/>
          <w:color w:val="31849B" w:themeColor="accent5" w:themeShade="BF"/>
          <w:sz w:val="24"/>
          <w:szCs w:val="24"/>
        </w:rPr>
        <w:t>N</w:t>
      </w:r>
      <w:r w:rsidR="002C29F1">
        <w:rPr>
          <w:rFonts w:ascii="Tahoma" w:eastAsia="Arial" w:hAnsi="Tahoma" w:cs="Tahoma"/>
          <w:color w:val="31849B" w:themeColor="accent5" w:themeShade="BF"/>
          <w:sz w:val="24"/>
          <w:szCs w:val="24"/>
        </w:rPr>
        <w:t>arzędzia Zespołu Koordynującego</w:t>
      </w:r>
      <w:bookmarkEnd w:id="111"/>
      <w:bookmarkEnd w:id="112"/>
    </w:p>
    <w:p w14:paraId="3F02B22F" w14:textId="77777777" w:rsidR="002C29F1" w:rsidRPr="002C29F1" w:rsidRDefault="002C29F1" w:rsidP="002C29F1">
      <w:pPr>
        <w:pStyle w:val="Akapitzlist"/>
        <w:ind w:left="525"/>
      </w:pPr>
    </w:p>
    <w:p w14:paraId="121B834A" w14:textId="77777777" w:rsidR="00C36122" w:rsidRPr="00A95313" w:rsidRDefault="00C36122" w:rsidP="00A95313">
      <w:pPr>
        <w:spacing w:after="120" w:line="360" w:lineRule="auto"/>
        <w:jc w:val="both"/>
        <w:rPr>
          <w:rFonts w:ascii="Tahoma" w:hAnsi="Tahoma" w:cs="Tahoma"/>
          <w:sz w:val="22"/>
          <w:szCs w:val="22"/>
        </w:rPr>
      </w:pPr>
      <w:r w:rsidRPr="00A95313">
        <w:rPr>
          <w:rFonts w:ascii="Tahoma" w:hAnsi="Tahoma" w:cs="Tahoma"/>
          <w:sz w:val="22"/>
          <w:szCs w:val="22"/>
        </w:rPr>
        <w:t>Narzędzie nr 1 – Książka kontaktów Partnerów</w:t>
      </w:r>
    </w:p>
    <w:p w14:paraId="44885824" w14:textId="7E7C97BE" w:rsidR="00C36122" w:rsidRPr="00A95313" w:rsidRDefault="00C36122" w:rsidP="00A95313">
      <w:pPr>
        <w:spacing w:after="120" w:line="360" w:lineRule="auto"/>
        <w:jc w:val="both"/>
        <w:rPr>
          <w:rFonts w:ascii="Tahoma" w:hAnsi="Tahoma" w:cs="Tahoma"/>
          <w:sz w:val="22"/>
          <w:szCs w:val="22"/>
        </w:rPr>
      </w:pPr>
      <w:r w:rsidRPr="00A95313">
        <w:rPr>
          <w:rFonts w:ascii="Tahoma" w:hAnsi="Tahoma" w:cs="Tahoma"/>
          <w:sz w:val="22"/>
          <w:szCs w:val="22"/>
        </w:rPr>
        <w:t>Narzędzie nr 2 – Protokół ze spotkania Zespołu Koordynującego</w:t>
      </w:r>
      <w:r w:rsidR="000B0CED">
        <w:rPr>
          <w:rFonts w:ascii="Tahoma" w:hAnsi="Tahoma" w:cs="Tahoma"/>
          <w:sz w:val="22"/>
          <w:szCs w:val="22"/>
        </w:rPr>
        <w:t>,</w:t>
      </w:r>
      <w:r w:rsidRPr="00A95313">
        <w:rPr>
          <w:rFonts w:ascii="Tahoma" w:hAnsi="Tahoma" w:cs="Tahoma"/>
          <w:sz w:val="22"/>
          <w:szCs w:val="22"/>
        </w:rPr>
        <w:t xml:space="preserve"> dotyczy pierwszego spotkania Zespołu</w:t>
      </w:r>
    </w:p>
    <w:p w14:paraId="3DAA4800" w14:textId="77777777" w:rsidR="00C36122" w:rsidRPr="00A95313" w:rsidRDefault="00C36122" w:rsidP="00A95313">
      <w:pPr>
        <w:spacing w:after="120" w:line="360" w:lineRule="auto"/>
        <w:jc w:val="both"/>
        <w:rPr>
          <w:rFonts w:ascii="Tahoma" w:hAnsi="Tahoma" w:cs="Tahoma"/>
          <w:sz w:val="22"/>
          <w:szCs w:val="22"/>
        </w:rPr>
      </w:pPr>
      <w:r w:rsidRPr="00A95313">
        <w:rPr>
          <w:rFonts w:ascii="Tahoma" w:hAnsi="Tahoma" w:cs="Tahoma"/>
          <w:sz w:val="22"/>
          <w:szCs w:val="22"/>
        </w:rPr>
        <w:t>Narzędzie nr 3 - Protokół ze spotkania Zespołu Koordynującego  - dotyczy kolejnych spotkań Zespołu</w:t>
      </w:r>
    </w:p>
    <w:p w14:paraId="2EAF8E37" w14:textId="6E43933C" w:rsidR="002C29F1" w:rsidRDefault="002C29F1" w:rsidP="00A95313">
      <w:pPr>
        <w:spacing w:after="120" w:line="360" w:lineRule="auto"/>
        <w:jc w:val="both"/>
        <w:rPr>
          <w:rFonts w:ascii="Tahoma" w:hAnsi="Tahoma" w:cs="Tahoma"/>
          <w:sz w:val="22"/>
          <w:szCs w:val="22"/>
        </w:rPr>
      </w:pPr>
    </w:p>
    <w:p w14:paraId="317458F0" w14:textId="77777777" w:rsidR="0024086F" w:rsidRPr="00A95313" w:rsidRDefault="0024086F" w:rsidP="00A95313">
      <w:pPr>
        <w:spacing w:after="120" w:line="360" w:lineRule="auto"/>
        <w:jc w:val="both"/>
        <w:rPr>
          <w:rFonts w:ascii="Tahoma" w:hAnsi="Tahoma" w:cs="Tahoma"/>
          <w:sz w:val="22"/>
          <w:szCs w:val="22"/>
        </w:rPr>
      </w:pPr>
    </w:p>
    <w:p w14:paraId="3D10546C" w14:textId="283E0DB7" w:rsidR="00C36122" w:rsidRPr="001E56CB" w:rsidRDefault="00C36122" w:rsidP="00A95313">
      <w:pPr>
        <w:spacing w:after="120" w:line="360" w:lineRule="auto"/>
        <w:jc w:val="both"/>
        <w:rPr>
          <w:rFonts w:ascii="Tahoma" w:hAnsi="Tahoma" w:cs="Tahoma"/>
          <w:b/>
          <w:color w:val="31849B" w:themeColor="accent5" w:themeShade="BF"/>
          <w:sz w:val="22"/>
          <w:szCs w:val="22"/>
        </w:rPr>
      </w:pPr>
      <w:r w:rsidRPr="001E56CB">
        <w:rPr>
          <w:rFonts w:ascii="Tahoma" w:hAnsi="Tahoma" w:cs="Tahoma"/>
          <w:b/>
          <w:color w:val="31849B" w:themeColor="accent5" w:themeShade="BF"/>
          <w:sz w:val="22"/>
          <w:szCs w:val="22"/>
        </w:rPr>
        <w:lastRenderedPageBreak/>
        <w:t>Narzędzie nr 1</w:t>
      </w:r>
      <w:r w:rsidR="001E56CB" w:rsidRPr="001E56CB">
        <w:rPr>
          <w:rFonts w:ascii="Tahoma" w:hAnsi="Tahoma" w:cs="Tahoma"/>
          <w:b/>
          <w:color w:val="31849B" w:themeColor="accent5" w:themeShade="BF"/>
          <w:sz w:val="22"/>
          <w:szCs w:val="22"/>
        </w:rPr>
        <w:t>.</w:t>
      </w:r>
    </w:p>
    <w:p w14:paraId="368381AF" w14:textId="77777777" w:rsidR="00C36122" w:rsidRPr="00A95313" w:rsidRDefault="00C36122" w:rsidP="00A95313">
      <w:pPr>
        <w:spacing w:after="120" w:line="360" w:lineRule="auto"/>
        <w:jc w:val="both"/>
        <w:rPr>
          <w:rFonts w:ascii="Tahoma" w:hAnsi="Tahoma" w:cs="Tahoma"/>
          <w:sz w:val="22"/>
          <w:szCs w:val="22"/>
        </w:rPr>
      </w:pPr>
      <w:r w:rsidRPr="00A95313">
        <w:rPr>
          <w:rFonts w:ascii="Tahoma" w:hAnsi="Tahoma" w:cs="Tahoma"/>
          <w:sz w:val="22"/>
          <w:szCs w:val="22"/>
        </w:rPr>
        <w:t>Książka kontaktów Partnerów</w:t>
      </w:r>
    </w:p>
    <w:tbl>
      <w:tblPr>
        <w:tblStyle w:val="Tabela-Siatka1"/>
        <w:tblW w:w="5000" w:type="pct"/>
        <w:tblLook w:val="04A0" w:firstRow="1" w:lastRow="0" w:firstColumn="1" w:lastColumn="0" w:noHBand="0" w:noVBand="1"/>
      </w:tblPr>
      <w:tblGrid>
        <w:gridCol w:w="1413"/>
        <w:gridCol w:w="1549"/>
        <w:gridCol w:w="2424"/>
        <w:gridCol w:w="1524"/>
        <w:gridCol w:w="1040"/>
        <w:gridCol w:w="1255"/>
      </w:tblGrid>
      <w:tr w:rsidR="00C36122" w:rsidRPr="00A95313" w14:paraId="183833B5" w14:textId="77777777" w:rsidTr="00866875">
        <w:trPr>
          <w:trHeight w:val="118"/>
        </w:trPr>
        <w:tc>
          <w:tcPr>
            <w:tcW w:w="769" w:type="pct"/>
            <w:vMerge w:val="restart"/>
            <w:shd w:val="clear" w:color="auto" w:fill="D9D9D9" w:themeFill="background1" w:themeFillShade="D9"/>
            <w:vAlign w:val="center"/>
          </w:tcPr>
          <w:p w14:paraId="6E12F73B" w14:textId="77777777" w:rsidR="00C36122" w:rsidRPr="00A95313" w:rsidRDefault="00C36122" w:rsidP="000B0CED">
            <w:pPr>
              <w:spacing w:after="120" w:line="360" w:lineRule="auto"/>
              <w:jc w:val="center"/>
              <w:rPr>
                <w:rFonts w:ascii="Tahoma" w:hAnsi="Tahoma" w:cs="Tahoma"/>
                <w:b/>
                <w:sz w:val="22"/>
                <w:szCs w:val="22"/>
              </w:rPr>
            </w:pPr>
            <w:r w:rsidRPr="00A95313">
              <w:rPr>
                <w:rFonts w:ascii="Tahoma" w:hAnsi="Tahoma" w:cs="Tahoma"/>
                <w:b/>
                <w:sz w:val="22"/>
                <w:szCs w:val="22"/>
              </w:rPr>
              <w:t>Nazwa Partnera</w:t>
            </w:r>
          </w:p>
        </w:tc>
        <w:tc>
          <w:tcPr>
            <w:tcW w:w="2990" w:type="pct"/>
            <w:gridSpan w:val="3"/>
            <w:tcBorders>
              <w:bottom w:val="single" w:sz="4" w:space="0" w:color="auto"/>
            </w:tcBorders>
            <w:shd w:val="clear" w:color="auto" w:fill="D9D9D9" w:themeFill="background1" w:themeFillShade="D9"/>
            <w:vAlign w:val="center"/>
          </w:tcPr>
          <w:p w14:paraId="68A37869" w14:textId="77777777" w:rsidR="00C36122" w:rsidRPr="00A95313" w:rsidRDefault="00C36122" w:rsidP="000B0CED">
            <w:pPr>
              <w:spacing w:after="120" w:line="360" w:lineRule="auto"/>
              <w:jc w:val="center"/>
              <w:rPr>
                <w:rFonts w:ascii="Tahoma" w:hAnsi="Tahoma" w:cs="Tahoma"/>
                <w:b/>
                <w:sz w:val="22"/>
                <w:szCs w:val="22"/>
              </w:rPr>
            </w:pPr>
            <w:r w:rsidRPr="00A95313">
              <w:rPr>
                <w:rFonts w:ascii="Tahoma" w:hAnsi="Tahoma" w:cs="Tahoma"/>
                <w:b/>
                <w:sz w:val="22"/>
                <w:szCs w:val="22"/>
              </w:rPr>
              <w:t>Osoby wyznaczone do kontaktów</w:t>
            </w:r>
          </w:p>
        </w:tc>
        <w:tc>
          <w:tcPr>
            <w:tcW w:w="558" w:type="pct"/>
            <w:vMerge w:val="restart"/>
            <w:shd w:val="clear" w:color="auto" w:fill="D9D9D9" w:themeFill="background1" w:themeFillShade="D9"/>
            <w:vAlign w:val="center"/>
          </w:tcPr>
          <w:p w14:paraId="624F3639" w14:textId="77777777" w:rsidR="00C36122" w:rsidRPr="00A95313" w:rsidRDefault="00C36122" w:rsidP="000B0CED">
            <w:pPr>
              <w:spacing w:after="120" w:line="360" w:lineRule="auto"/>
              <w:jc w:val="center"/>
              <w:rPr>
                <w:rFonts w:ascii="Tahoma" w:hAnsi="Tahoma" w:cs="Tahoma"/>
                <w:b/>
                <w:sz w:val="22"/>
                <w:szCs w:val="22"/>
              </w:rPr>
            </w:pPr>
            <w:r w:rsidRPr="00A95313">
              <w:rPr>
                <w:rFonts w:ascii="Tahoma" w:hAnsi="Tahoma" w:cs="Tahoma"/>
                <w:b/>
                <w:sz w:val="22"/>
                <w:szCs w:val="22"/>
              </w:rPr>
              <w:t>Telefon</w:t>
            </w:r>
          </w:p>
        </w:tc>
        <w:tc>
          <w:tcPr>
            <w:tcW w:w="683" w:type="pct"/>
            <w:vMerge w:val="restart"/>
            <w:shd w:val="clear" w:color="auto" w:fill="D9D9D9" w:themeFill="background1" w:themeFillShade="D9"/>
            <w:vAlign w:val="center"/>
          </w:tcPr>
          <w:p w14:paraId="13E01FFF" w14:textId="77777777" w:rsidR="00C36122" w:rsidRPr="00A95313" w:rsidRDefault="00C36122" w:rsidP="000B0CED">
            <w:pPr>
              <w:spacing w:after="120" w:line="360" w:lineRule="auto"/>
              <w:jc w:val="center"/>
              <w:rPr>
                <w:rFonts w:ascii="Tahoma" w:hAnsi="Tahoma" w:cs="Tahoma"/>
                <w:b/>
                <w:sz w:val="22"/>
                <w:szCs w:val="22"/>
              </w:rPr>
            </w:pPr>
            <w:r w:rsidRPr="00A95313">
              <w:rPr>
                <w:rFonts w:ascii="Tahoma" w:hAnsi="Tahoma" w:cs="Tahoma"/>
                <w:b/>
                <w:sz w:val="22"/>
                <w:szCs w:val="22"/>
              </w:rPr>
              <w:t>Mail</w:t>
            </w:r>
          </w:p>
        </w:tc>
      </w:tr>
      <w:tr w:rsidR="00C36122" w:rsidRPr="00A95313" w14:paraId="2D5B4518" w14:textId="77777777" w:rsidTr="00866875">
        <w:trPr>
          <w:trHeight w:val="34"/>
        </w:trPr>
        <w:tc>
          <w:tcPr>
            <w:tcW w:w="769" w:type="pct"/>
            <w:vMerge/>
            <w:vAlign w:val="center"/>
          </w:tcPr>
          <w:p w14:paraId="3F2477D4" w14:textId="77777777" w:rsidR="00C36122" w:rsidRPr="00A95313" w:rsidRDefault="00C36122" w:rsidP="000B0CED">
            <w:pPr>
              <w:spacing w:after="120" w:line="360" w:lineRule="auto"/>
              <w:jc w:val="center"/>
              <w:rPr>
                <w:rFonts w:ascii="Tahoma" w:hAnsi="Tahoma" w:cs="Tahoma"/>
                <w:sz w:val="22"/>
                <w:szCs w:val="22"/>
              </w:rPr>
            </w:pPr>
          </w:p>
        </w:tc>
        <w:tc>
          <w:tcPr>
            <w:tcW w:w="843" w:type="pct"/>
            <w:shd w:val="clear" w:color="auto" w:fill="D9D9D9" w:themeFill="background1" w:themeFillShade="D9"/>
            <w:vAlign w:val="center"/>
          </w:tcPr>
          <w:p w14:paraId="7515C805" w14:textId="77777777" w:rsidR="00C36122" w:rsidRPr="00A95313" w:rsidRDefault="00C36122" w:rsidP="000B0CED">
            <w:pPr>
              <w:spacing w:after="120" w:line="360" w:lineRule="auto"/>
              <w:jc w:val="center"/>
              <w:rPr>
                <w:rFonts w:ascii="Tahoma" w:hAnsi="Tahoma" w:cs="Tahoma"/>
                <w:b/>
                <w:sz w:val="22"/>
                <w:szCs w:val="22"/>
              </w:rPr>
            </w:pPr>
            <w:r w:rsidRPr="00A95313">
              <w:rPr>
                <w:rFonts w:ascii="Tahoma" w:hAnsi="Tahoma" w:cs="Tahoma"/>
                <w:b/>
                <w:sz w:val="22"/>
                <w:szCs w:val="22"/>
              </w:rPr>
              <w:t>Pełniona funkcja</w:t>
            </w:r>
          </w:p>
        </w:tc>
        <w:tc>
          <w:tcPr>
            <w:tcW w:w="1318" w:type="pct"/>
            <w:shd w:val="clear" w:color="auto" w:fill="D9D9D9" w:themeFill="background1" w:themeFillShade="D9"/>
            <w:vAlign w:val="center"/>
          </w:tcPr>
          <w:p w14:paraId="5FA75702" w14:textId="77777777" w:rsidR="00C36122" w:rsidRPr="00A95313" w:rsidRDefault="00C36122" w:rsidP="000B0CED">
            <w:pPr>
              <w:spacing w:after="120" w:line="360" w:lineRule="auto"/>
              <w:jc w:val="center"/>
              <w:rPr>
                <w:rFonts w:ascii="Tahoma" w:hAnsi="Tahoma" w:cs="Tahoma"/>
                <w:b/>
                <w:sz w:val="22"/>
                <w:szCs w:val="22"/>
              </w:rPr>
            </w:pPr>
            <w:r w:rsidRPr="00A95313">
              <w:rPr>
                <w:rFonts w:ascii="Tahoma" w:hAnsi="Tahoma" w:cs="Tahoma"/>
                <w:b/>
                <w:sz w:val="22"/>
                <w:szCs w:val="22"/>
              </w:rPr>
              <w:t>Zakres współpracy</w:t>
            </w:r>
          </w:p>
        </w:tc>
        <w:tc>
          <w:tcPr>
            <w:tcW w:w="829" w:type="pct"/>
            <w:shd w:val="clear" w:color="auto" w:fill="D9D9D9" w:themeFill="background1" w:themeFillShade="D9"/>
            <w:vAlign w:val="center"/>
          </w:tcPr>
          <w:p w14:paraId="31C1D6D9" w14:textId="77777777" w:rsidR="00C36122" w:rsidRPr="00A95313" w:rsidRDefault="00C36122" w:rsidP="000B0CED">
            <w:pPr>
              <w:spacing w:after="120" w:line="360" w:lineRule="auto"/>
              <w:jc w:val="center"/>
              <w:rPr>
                <w:rFonts w:ascii="Tahoma" w:hAnsi="Tahoma" w:cs="Tahoma"/>
                <w:b/>
                <w:sz w:val="22"/>
                <w:szCs w:val="22"/>
              </w:rPr>
            </w:pPr>
            <w:r w:rsidRPr="00A95313">
              <w:rPr>
                <w:rFonts w:ascii="Tahoma" w:hAnsi="Tahoma" w:cs="Tahoma"/>
                <w:b/>
                <w:sz w:val="22"/>
                <w:szCs w:val="22"/>
              </w:rPr>
              <w:t>Imię Nazwisko</w:t>
            </w:r>
          </w:p>
        </w:tc>
        <w:tc>
          <w:tcPr>
            <w:tcW w:w="558" w:type="pct"/>
            <w:vMerge/>
            <w:vAlign w:val="center"/>
          </w:tcPr>
          <w:p w14:paraId="745C049E" w14:textId="77777777" w:rsidR="00C36122" w:rsidRPr="00A95313" w:rsidRDefault="00C36122" w:rsidP="000B0CED">
            <w:pPr>
              <w:spacing w:after="120" w:line="360" w:lineRule="auto"/>
              <w:jc w:val="center"/>
              <w:rPr>
                <w:rFonts w:ascii="Tahoma" w:hAnsi="Tahoma" w:cs="Tahoma"/>
                <w:sz w:val="22"/>
                <w:szCs w:val="22"/>
              </w:rPr>
            </w:pPr>
          </w:p>
        </w:tc>
        <w:tc>
          <w:tcPr>
            <w:tcW w:w="683" w:type="pct"/>
            <w:vMerge/>
            <w:vAlign w:val="center"/>
          </w:tcPr>
          <w:p w14:paraId="092A0DAC" w14:textId="77777777" w:rsidR="00C36122" w:rsidRPr="00A95313" w:rsidRDefault="00C36122" w:rsidP="000B0CED">
            <w:pPr>
              <w:spacing w:after="120" w:line="360" w:lineRule="auto"/>
              <w:jc w:val="center"/>
              <w:rPr>
                <w:rFonts w:ascii="Tahoma" w:hAnsi="Tahoma" w:cs="Tahoma"/>
                <w:sz w:val="22"/>
                <w:szCs w:val="22"/>
              </w:rPr>
            </w:pPr>
          </w:p>
        </w:tc>
      </w:tr>
      <w:tr w:rsidR="00C36122" w:rsidRPr="00A95313" w14:paraId="0CF6BCFB" w14:textId="77777777" w:rsidTr="00866875">
        <w:trPr>
          <w:trHeight w:val="118"/>
        </w:trPr>
        <w:tc>
          <w:tcPr>
            <w:tcW w:w="769" w:type="pct"/>
            <w:vMerge w:val="restart"/>
          </w:tcPr>
          <w:p w14:paraId="217679BF" w14:textId="77777777" w:rsidR="00C36122" w:rsidRPr="00A95313" w:rsidRDefault="00C36122" w:rsidP="000B0CED">
            <w:pPr>
              <w:spacing w:after="120" w:line="360" w:lineRule="auto"/>
              <w:jc w:val="center"/>
              <w:rPr>
                <w:rFonts w:ascii="Tahoma" w:hAnsi="Tahoma" w:cs="Tahoma"/>
                <w:sz w:val="22"/>
                <w:szCs w:val="22"/>
              </w:rPr>
            </w:pPr>
          </w:p>
        </w:tc>
        <w:tc>
          <w:tcPr>
            <w:tcW w:w="843" w:type="pct"/>
          </w:tcPr>
          <w:p w14:paraId="59294790" w14:textId="77777777" w:rsidR="00C36122" w:rsidRPr="00A95313" w:rsidRDefault="00C36122" w:rsidP="000B0CED">
            <w:pPr>
              <w:spacing w:after="120" w:line="360" w:lineRule="auto"/>
              <w:jc w:val="center"/>
              <w:rPr>
                <w:rFonts w:ascii="Tahoma" w:hAnsi="Tahoma" w:cs="Tahoma"/>
                <w:sz w:val="22"/>
                <w:szCs w:val="22"/>
              </w:rPr>
            </w:pPr>
          </w:p>
        </w:tc>
        <w:tc>
          <w:tcPr>
            <w:tcW w:w="1318" w:type="pct"/>
          </w:tcPr>
          <w:p w14:paraId="1FAB3B7A" w14:textId="77777777" w:rsidR="00C36122" w:rsidRPr="00A95313" w:rsidRDefault="00C36122" w:rsidP="000B0CED">
            <w:pPr>
              <w:spacing w:after="120" w:line="360" w:lineRule="auto"/>
              <w:jc w:val="center"/>
              <w:rPr>
                <w:rFonts w:ascii="Tahoma" w:hAnsi="Tahoma" w:cs="Tahoma"/>
                <w:sz w:val="22"/>
                <w:szCs w:val="22"/>
              </w:rPr>
            </w:pPr>
          </w:p>
        </w:tc>
        <w:tc>
          <w:tcPr>
            <w:tcW w:w="829" w:type="pct"/>
          </w:tcPr>
          <w:p w14:paraId="07157AD6" w14:textId="77777777" w:rsidR="00C36122" w:rsidRPr="00A95313" w:rsidRDefault="00C36122" w:rsidP="000B0CED">
            <w:pPr>
              <w:spacing w:after="120" w:line="360" w:lineRule="auto"/>
              <w:jc w:val="center"/>
              <w:rPr>
                <w:rFonts w:ascii="Tahoma" w:hAnsi="Tahoma" w:cs="Tahoma"/>
                <w:sz w:val="22"/>
                <w:szCs w:val="22"/>
              </w:rPr>
            </w:pPr>
          </w:p>
        </w:tc>
        <w:tc>
          <w:tcPr>
            <w:tcW w:w="558" w:type="pct"/>
          </w:tcPr>
          <w:p w14:paraId="5E160A1B" w14:textId="77777777" w:rsidR="00C36122" w:rsidRPr="00A95313" w:rsidRDefault="00C36122" w:rsidP="000B0CED">
            <w:pPr>
              <w:spacing w:after="120" w:line="360" w:lineRule="auto"/>
              <w:jc w:val="center"/>
              <w:rPr>
                <w:rFonts w:ascii="Tahoma" w:hAnsi="Tahoma" w:cs="Tahoma"/>
                <w:sz w:val="22"/>
                <w:szCs w:val="22"/>
              </w:rPr>
            </w:pPr>
          </w:p>
        </w:tc>
        <w:tc>
          <w:tcPr>
            <w:tcW w:w="683" w:type="pct"/>
          </w:tcPr>
          <w:p w14:paraId="0E8E87A7" w14:textId="77777777" w:rsidR="00C36122" w:rsidRPr="00A95313" w:rsidRDefault="00C36122" w:rsidP="000B0CED">
            <w:pPr>
              <w:spacing w:after="120" w:line="360" w:lineRule="auto"/>
              <w:jc w:val="center"/>
              <w:rPr>
                <w:rFonts w:ascii="Tahoma" w:hAnsi="Tahoma" w:cs="Tahoma"/>
                <w:sz w:val="22"/>
                <w:szCs w:val="22"/>
              </w:rPr>
            </w:pPr>
          </w:p>
        </w:tc>
      </w:tr>
      <w:tr w:rsidR="00C36122" w:rsidRPr="00A95313" w14:paraId="1AD823D3" w14:textId="77777777" w:rsidTr="00866875">
        <w:trPr>
          <w:trHeight w:val="34"/>
        </w:trPr>
        <w:tc>
          <w:tcPr>
            <w:tcW w:w="769" w:type="pct"/>
            <w:vMerge/>
          </w:tcPr>
          <w:p w14:paraId="70BC9C35" w14:textId="77777777" w:rsidR="00C36122" w:rsidRPr="00A95313" w:rsidRDefault="00C36122" w:rsidP="00A95313">
            <w:pPr>
              <w:spacing w:after="120" w:line="360" w:lineRule="auto"/>
              <w:jc w:val="both"/>
              <w:rPr>
                <w:rFonts w:ascii="Tahoma" w:hAnsi="Tahoma" w:cs="Tahoma"/>
                <w:sz w:val="22"/>
                <w:szCs w:val="22"/>
              </w:rPr>
            </w:pPr>
          </w:p>
        </w:tc>
        <w:tc>
          <w:tcPr>
            <w:tcW w:w="843" w:type="pct"/>
          </w:tcPr>
          <w:p w14:paraId="0EC191D8" w14:textId="77777777" w:rsidR="00C36122" w:rsidRPr="00A95313" w:rsidRDefault="00C36122" w:rsidP="00A95313">
            <w:pPr>
              <w:spacing w:after="120" w:line="360" w:lineRule="auto"/>
              <w:jc w:val="both"/>
              <w:rPr>
                <w:rFonts w:ascii="Tahoma" w:hAnsi="Tahoma" w:cs="Tahoma"/>
                <w:sz w:val="22"/>
                <w:szCs w:val="22"/>
              </w:rPr>
            </w:pPr>
          </w:p>
        </w:tc>
        <w:tc>
          <w:tcPr>
            <w:tcW w:w="1318" w:type="pct"/>
          </w:tcPr>
          <w:p w14:paraId="3304D739" w14:textId="77777777" w:rsidR="00C36122" w:rsidRPr="00A95313" w:rsidRDefault="00C36122" w:rsidP="00A95313">
            <w:pPr>
              <w:spacing w:after="120" w:line="360" w:lineRule="auto"/>
              <w:jc w:val="both"/>
              <w:rPr>
                <w:rFonts w:ascii="Tahoma" w:hAnsi="Tahoma" w:cs="Tahoma"/>
                <w:sz w:val="22"/>
                <w:szCs w:val="22"/>
              </w:rPr>
            </w:pPr>
          </w:p>
        </w:tc>
        <w:tc>
          <w:tcPr>
            <w:tcW w:w="829" w:type="pct"/>
          </w:tcPr>
          <w:p w14:paraId="5BC171AF" w14:textId="77777777" w:rsidR="00C36122" w:rsidRPr="00A95313" w:rsidRDefault="00C36122" w:rsidP="00A95313">
            <w:pPr>
              <w:spacing w:after="120" w:line="360" w:lineRule="auto"/>
              <w:jc w:val="both"/>
              <w:rPr>
                <w:rFonts w:ascii="Tahoma" w:hAnsi="Tahoma" w:cs="Tahoma"/>
                <w:sz w:val="22"/>
                <w:szCs w:val="22"/>
              </w:rPr>
            </w:pPr>
          </w:p>
        </w:tc>
        <w:tc>
          <w:tcPr>
            <w:tcW w:w="558" w:type="pct"/>
          </w:tcPr>
          <w:p w14:paraId="27332775" w14:textId="77777777" w:rsidR="00C36122" w:rsidRPr="00A95313" w:rsidRDefault="00C36122" w:rsidP="00A95313">
            <w:pPr>
              <w:spacing w:after="120" w:line="360" w:lineRule="auto"/>
              <w:jc w:val="both"/>
              <w:rPr>
                <w:rFonts w:ascii="Tahoma" w:hAnsi="Tahoma" w:cs="Tahoma"/>
                <w:sz w:val="22"/>
                <w:szCs w:val="22"/>
              </w:rPr>
            </w:pPr>
          </w:p>
        </w:tc>
        <w:tc>
          <w:tcPr>
            <w:tcW w:w="683" w:type="pct"/>
          </w:tcPr>
          <w:p w14:paraId="707D8805"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2E6D9C04" w14:textId="77777777" w:rsidTr="00866875">
        <w:trPr>
          <w:trHeight w:val="118"/>
        </w:trPr>
        <w:tc>
          <w:tcPr>
            <w:tcW w:w="769" w:type="pct"/>
            <w:vMerge w:val="restart"/>
          </w:tcPr>
          <w:p w14:paraId="70E320CE" w14:textId="77777777" w:rsidR="00C36122" w:rsidRPr="00A95313" w:rsidRDefault="00C36122" w:rsidP="00A95313">
            <w:pPr>
              <w:spacing w:after="120" w:line="360" w:lineRule="auto"/>
              <w:jc w:val="both"/>
              <w:rPr>
                <w:rFonts w:ascii="Tahoma" w:hAnsi="Tahoma" w:cs="Tahoma"/>
                <w:sz w:val="22"/>
                <w:szCs w:val="22"/>
              </w:rPr>
            </w:pPr>
          </w:p>
        </w:tc>
        <w:tc>
          <w:tcPr>
            <w:tcW w:w="843" w:type="pct"/>
          </w:tcPr>
          <w:p w14:paraId="546E5FCB" w14:textId="77777777" w:rsidR="00C36122" w:rsidRPr="00A95313" w:rsidRDefault="00C36122" w:rsidP="00A95313">
            <w:pPr>
              <w:spacing w:after="120" w:line="360" w:lineRule="auto"/>
              <w:jc w:val="both"/>
              <w:rPr>
                <w:rFonts w:ascii="Tahoma" w:hAnsi="Tahoma" w:cs="Tahoma"/>
                <w:sz w:val="22"/>
                <w:szCs w:val="22"/>
              </w:rPr>
            </w:pPr>
          </w:p>
        </w:tc>
        <w:tc>
          <w:tcPr>
            <w:tcW w:w="1318" w:type="pct"/>
          </w:tcPr>
          <w:p w14:paraId="295DCA63" w14:textId="77777777" w:rsidR="00C36122" w:rsidRPr="00A95313" w:rsidRDefault="00C36122" w:rsidP="00A95313">
            <w:pPr>
              <w:spacing w:after="120" w:line="360" w:lineRule="auto"/>
              <w:jc w:val="both"/>
              <w:rPr>
                <w:rFonts w:ascii="Tahoma" w:hAnsi="Tahoma" w:cs="Tahoma"/>
                <w:sz w:val="22"/>
                <w:szCs w:val="22"/>
              </w:rPr>
            </w:pPr>
          </w:p>
        </w:tc>
        <w:tc>
          <w:tcPr>
            <w:tcW w:w="829" w:type="pct"/>
          </w:tcPr>
          <w:p w14:paraId="0E29F110" w14:textId="77777777" w:rsidR="00C36122" w:rsidRPr="00A95313" w:rsidRDefault="00C36122" w:rsidP="00A95313">
            <w:pPr>
              <w:spacing w:after="120" w:line="360" w:lineRule="auto"/>
              <w:jc w:val="both"/>
              <w:rPr>
                <w:rFonts w:ascii="Tahoma" w:hAnsi="Tahoma" w:cs="Tahoma"/>
                <w:sz w:val="22"/>
                <w:szCs w:val="22"/>
              </w:rPr>
            </w:pPr>
          </w:p>
        </w:tc>
        <w:tc>
          <w:tcPr>
            <w:tcW w:w="558" w:type="pct"/>
          </w:tcPr>
          <w:p w14:paraId="7A11B605" w14:textId="77777777" w:rsidR="00C36122" w:rsidRPr="00A95313" w:rsidRDefault="00C36122" w:rsidP="00A95313">
            <w:pPr>
              <w:spacing w:after="120" w:line="360" w:lineRule="auto"/>
              <w:jc w:val="both"/>
              <w:rPr>
                <w:rFonts w:ascii="Tahoma" w:hAnsi="Tahoma" w:cs="Tahoma"/>
                <w:sz w:val="22"/>
                <w:szCs w:val="22"/>
              </w:rPr>
            </w:pPr>
          </w:p>
        </w:tc>
        <w:tc>
          <w:tcPr>
            <w:tcW w:w="683" w:type="pct"/>
          </w:tcPr>
          <w:p w14:paraId="1480DB66"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047432A6" w14:textId="77777777" w:rsidTr="00866875">
        <w:trPr>
          <w:trHeight w:val="34"/>
        </w:trPr>
        <w:tc>
          <w:tcPr>
            <w:tcW w:w="769" w:type="pct"/>
            <w:vMerge/>
          </w:tcPr>
          <w:p w14:paraId="3E0715A0" w14:textId="77777777" w:rsidR="00C36122" w:rsidRPr="00A95313" w:rsidRDefault="00C36122" w:rsidP="00A95313">
            <w:pPr>
              <w:spacing w:after="120" w:line="360" w:lineRule="auto"/>
              <w:jc w:val="both"/>
              <w:rPr>
                <w:rFonts w:ascii="Tahoma" w:hAnsi="Tahoma" w:cs="Tahoma"/>
                <w:sz w:val="22"/>
                <w:szCs w:val="22"/>
              </w:rPr>
            </w:pPr>
          </w:p>
        </w:tc>
        <w:tc>
          <w:tcPr>
            <w:tcW w:w="843" w:type="pct"/>
          </w:tcPr>
          <w:p w14:paraId="30D5829A" w14:textId="77777777" w:rsidR="00C36122" w:rsidRPr="00A95313" w:rsidRDefault="00C36122" w:rsidP="00A95313">
            <w:pPr>
              <w:spacing w:after="120" w:line="360" w:lineRule="auto"/>
              <w:jc w:val="both"/>
              <w:rPr>
                <w:rFonts w:ascii="Tahoma" w:hAnsi="Tahoma" w:cs="Tahoma"/>
                <w:sz w:val="22"/>
                <w:szCs w:val="22"/>
              </w:rPr>
            </w:pPr>
          </w:p>
        </w:tc>
        <w:tc>
          <w:tcPr>
            <w:tcW w:w="1318" w:type="pct"/>
          </w:tcPr>
          <w:p w14:paraId="0A0021DE" w14:textId="77777777" w:rsidR="00C36122" w:rsidRPr="00A95313" w:rsidRDefault="00C36122" w:rsidP="00A95313">
            <w:pPr>
              <w:spacing w:after="120" w:line="360" w:lineRule="auto"/>
              <w:jc w:val="both"/>
              <w:rPr>
                <w:rFonts w:ascii="Tahoma" w:hAnsi="Tahoma" w:cs="Tahoma"/>
                <w:sz w:val="22"/>
                <w:szCs w:val="22"/>
              </w:rPr>
            </w:pPr>
          </w:p>
        </w:tc>
        <w:tc>
          <w:tcPr>
            <w:tcW w:w="829" w:type="pct"/>
          </w:tcPr>
          <w:p w14:paraId="422005E9" w14:textId="77777777" w:rsidR="00C36122" w:rsidRPr="00A95313" w:rsidRDefault="00C36122" w:rsidP="00A95313">
            <w:pPr>
              <w:spacing w:after="120" w:line="360" w:lineRule="auto"/>
              <w:jc w:val="both"/>
              <w:rPr>
                <w:rFonts w:ascii="Tahoma" w:hAnsi="Tahoma" w:cs="Tahoma"/>
                <w:sz w:val="22"/>
                <w:szCs w:val="22"/>
              </w:rPr>
            </w:pPr>
          </w:p>
        </w:tc>
        <w:tc>
          <w:tcPr>
            <w:tcW w:w="558" w:type="pct"/>
          </w:tcPr>
          <w:p w14:paraId="618F8153" w14:textId="77777777" w:rsidR="00C36122" w:rsidRPr="00A95313" w:rsidRDefault="00C36122" w:rsidP="00A95313">
            <w:pPr>
              <w:spacing w:after="120" w:line="360" w:lineRule="auto"/>
              <w:jc w:val="both"/>
              <w:rPr>
                <w:rFonts w:ascii="Tahoma" w:hAnsi="Tahoma" w:cs="Tahoma"/>
                <w:sz w:val="22"/>
                <w:szCs w:val="22"/>
              </w:rPr>
            </w:pPr>
          </w:p>
        </w:tc>
        <w:tc>
          <w:tcPr>
            <w:tcW w:w="683" w:type="pct"/>
          </w:tcPr>
          <w:p w14:paraId="59614A82"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169BD08B" w14:textId="77777777" w:rsidTr="00866875">
        <w:trPr>
          <w:trHeight w:val="118"/>
        </w:trPr>
        <w:tc>
          <w:tcPr>
            <w:tcW w:w="769" w:type="pct"/>
          </w:tcPr>
          <w:p w14:paraId="78C7C07A" w14:textId="77777777" w:rsidR="00C36122" w:rsidRPr="00A95313" w:rsidRDefault="00C36122" w:rsidP="00A95313">
            <w:pPr>
              <w:spacing w:after="120" w:line="360" w:lineRule="auto"/>
              <w:jc w:val="both"/>
              <w:rPr>
                <w:rFonts w:ascii="Tahoma" w:hAnsi="Tahoma" w:cs="Tahoma"/>
                <w:sz w:val="22"/>
                <w:szCs w:val="22"/>
              </w:rPr>
            </w:pPr>
          </w:p>
        </w:tc>
        <w:tc>
          <w:tcPr>
            <w:tcW w:w="843" w:type="pct"/>
          </w:tcPr>
          <w:p w14:paraId="222FEEAD" w14:textId="77777777" w:rsidR="00C36122" w:rsidRPr="00A95313" w:rsidRDefault="00C36122" w:rsidP="00A95313">
            <w:pPr>
              <w:spacing w:after="120" w:line="360" w:lineRule="auto"/>
              <w:jc w:val="both"/>
              <w:rPr>
                <w:rFonts w:ascii="Tahoma" w:hAnsi="Tahoma" w:cs="Tahoma"/>
                <w:sz w:val="22"/>
                <w:szCs w:val="22"/>
              </w:rPr>
            </w:pPr>
          </w:p>
        </w:tc>
        <w:tc>
          <w:tcPr>
            <w:tcW w:w="1318" w:type="pct"/>
          </w:tcPr>
          <w:p w14:paraId="23E41B1F" w14:textId="77777777" w:rsidR="00C36122" w:rsidRPr="00A95313" w:rsidRDefault="00C36122" w:rsidP="00A95313">
            <w:pPr>
              <w:spacing w:after="120" w:line="360" w:lineRule="auto"/>
              <w:jc w:val="both"/>
              <w:rPr>
                <w:rFonts w:ascii="Tahoma" w:hAnsi="Tahoma" w:cs="Tahoma"/>
                <w:sz w:val="22"/>
                <w:szCs w:val="22"/>
              </w:rPr>
            </w:pPr>
          </w:p>
        </w:tc>
        <w:tc>
          <w:tcPr>
            <w:tcW w:w="829" w:type="pct"/>
          </w:tcPr>
          <w:p w14:paraId="00F1378D" w14:textId="77777777" w:rsidR="00C36122" w:rsidRPr="00A95313" w:rsidRDefault="00C36122" w:rsidP="00A95313">
            <w:pPr>
              <w:spacing w:after="120" w:line="360" w:lineRule="auto"/>
              <w:jc w:val="both"/>
              <w:rPr>
                <w:rFonts w:ascii="Tahoma" w:hAnsi="Tahoma" w:cs="Tahoma"/>
                <w:sz w:val="22"/>
                <w:szCs w:val="22"/>
              </w:rPr>
            </w:pPr>
          </w:p>
        </w:tc>
        <w:tc>
          <w:tcPr>
            <w:tcW w:w="558" w:type="pct"/>
          </w:tcPr>
          <w:p w14:paraId="40ECD40B" w14:textId="77777777" w:rsidR="00C36122" w:rsidRPr="00A95313" w:rsidRDefault="00C36122" w:rsidP="00A95313">
            <w:pPr>
              <w:spacing w:after="120" w:line="360" w:lineRule="auto"/>
              <w:jc w:val="both"/>
              <w:rPr>
                <w:rFonts w:ascii="Tahoma" w:hAnsi="Tahoma" w:cs="Tahoma"/>
                <w:sz w:val="22"/>
                <w:szCs w:val="22"/>
              </w:rPr>
            </w:pPr>
          </w:p>
        </w:tc>
        <w:tc>
          <w:tcPr>
            <w:tcW w:w="683" w:type="pct"/>
          </w:tcPr>
          <w:p w14:paraId="588F9033" w14:textId="77777777" w:rsidR="00C36122" w:rsidRPr="00A95313" w:rsidRDefault="00C36122" w:rsidP="00A95313">
            <w:pPr>
              <w:spacing w:after="120" w:line="360" w:lineRule="auto"/>
              <w:jc w:val="both"/>
              <w:rPr>
                <w:rFonts w:ascii="Tahoma" w:hAnsi="Tahoma" w:cs="Tahoma"/>
                <w:sz w:val="22"/>
                <w:szCs w:val="22"/>
              </w:rPr>
            </w:pPr>
          </w:p>
        </w:tc>
      </w:tr>
    </w:tbl>
    <w:p w14:paraId="0C70157C" w14:textId="3D1C5347" w:rsidR="001E56CB" w:rsidRDefault="001E56CB" w:rsidP="00A95313">
      <w:pPr>
        <w:spacing w:after="120" w:line="360" w:lineRule="auto"/>
        <w:jc w:val="both"/>
        <w:rPr>
          <w:rFonts w:ascii="Tahoma" w:hAnsi="Tahoma" w:cs="Tahoma"/>
          <w:b/>
          <w:color w:val="31849B" w:themeColor="accent5" w:themeShade="BF"/>
          <w:sz w:val="22"/>
          <w:szCs w:val="22"/>
        </w:rPr>
      </w:pPr>
    </w:p>
    <w:p w14:paraId="66F906FC" w14:textId="77777777" w:rsidR="00C0456A" w:rsidRDefault="00C0456A" w:rsidP="00A95313">
      <w:pPr>
        <w:spacing w:after="120" w:line="360" w:lineRule="auto"/>
        <w:jc w:val="both"/>
        <w:rPr>
          <w:rFonts w:ascii="Tahoma" w:hAnsi="Tahoma" w:cs="Tahoma"/>
          <w:b/>
          <w:color w:val="31849B" w:themeColor="accent5" w:themeShade="BF"/>
          <w:sz w:val="22"/>
          <w:szCs w:val="22"/>
        </w:rPr>
      </w:pPr>
    </w:p>
    <w:p w14:paraId="35962135" w14:textId="3F34C868" w:rsidR="00C36122" w:rsidRPr="001E56CB" w:rsidRDefault="00C36122" w:rsidP="00A95313">
      <w:pPr>
        <w:spacing w:after="120" w:line="360" w:lineRule="auto"/>
        <w:jc w:val="both"/>
        <w:rPr>
          <w:rFonts w:ascii="Tahoma" w:hAnsi="Tahoma" w:cs="Tahoma"/>
          <w:b/>
          <w:color w:val="31849B" w:themeColor="accent5" w:themeShade="BF"/>
          <w:sz w:val="22"/>
          <w:szCs w:val="22"/>
        </w:rPr>
      </w:pPr>
      <w:r w:rsidRPr="001E56CB">
        <w:rPr>
          <w:rFonts w:ascii="Tahoma" w:hAnsi="Tahoma" w:cs="Tahoma"/>
          <w:b/>
          <w:color w:val="31849B" w:themeColor="accent5" w:themeShade="BF"/>
          <w:sz w:val="22"/>
          <w:szCs w:val="22"/>
        </w:rPr>
        <w:t>Narzędzie nr 2</w:t>
      </w:r>
    </w:p>
    <w:p w14:paraId="5B84B56F" w14:textId="77777777" w:rsidR="00C36122" w:rsidRPr="00A95313" w:rsidRDefault="00C36122" w:rsidP="00A95313">
      <w:pPr>
        <w:spacing w:after="120" w:line="360" w:lineRule="auto"/>
        <w:jc w:val="both"/>
        <w:rPr>
          <w:rFonts w:ascii="Tahoma" w:hAnsi="Tahoma" w:cs="Tahoma"/>
          <w:sz w:val="22"/>
          <w:szCs w:val="22"/>
        </w:rPr>
      </w:pPr>
      <w:r w:rsidRPr="00A95313">
        <w:rPr>
          <w:rFonts w:ascii="Tahoma" w:hAnsi="Tahoma" w:cs="Tahoma"/>
          <w:sz w:val="22"/>
          <w:szCs w:val="22"/>
        </w:rPr>
        <w:t>Protokół ze spotkania Zespołu Koordynacyjnego z dnia …………………..</w:t>
      </w:r>
    </w:p>
    <w:tbl>
      <w:tblPr>
        <w:tblStyle w:val="Tabela-Siatka1"/>
        <w:tblW w:w="0" w:type="auto"/>
        <w:jc w:val="center"/>
        <w:tblLook w:val="04A0" w:firstRow="1" w:lastRow="0" w:firstColumn="1" w:lastColumn="0" w:noHBand="0" w:noVBand="1"/>
      </w:tblPr>
      <w:tblGrid>
        <w:gridCol w:w="2290"/>
        <w:gridCol w:w="2402"/>
        <w:gridCol w:w="2285"/>
        <w:gridCol w:w="2228"/>
      </w:tblGrid>
      <w:tr w:rsidR="00C36122" w:rsidRPr="00A95313" w14:paraId="32A5E195" w14:textId="77777777" w:rsidTr="000B0CED">
        <w:trPr>
          <w:jc w:val="center"/>
        </w:trPr>
        <w:tc>
          <w:tcPr>
            <w:tcW w:w="2314" w:type="dxa"/>
            <w:vMerge w:val="restart"/>
            <w:shd w:val="clear" w:color="auto" w:fill="D9D9D9" w:themeFill="background1" w:themeFillShade="D9"/>
            <w:vAlign w:val="center"/>
          </w:tcPr>
          <w:p w14:paraId="0D315299" w14:textId="77777777" w:rsidR="00C36122" w:rsidRPr="00A95313" w:rsidRDefault="00C36122" w:rsidP="000B0CED">
            <w:pPr>
              <w:spacing w:after="120" w:line="360" w:lineRule="auto"/>
              <w:jc w:val="center"/>
              <w:rPr>
                <w:rFonts w:ascii="Tahoma" w:hAnsi="Tahoma" w:cs="Tahoma"/>
                <w:b/>
                <w:sz w:val="22"/>
                <w:szCs w:val="22"/>
              </w:rPr>
            </w:pPr>
            <w:r w:rsidRPr="00A95313">
              <w:rPr>
                <w:rFonts w:ascii="Tahoma" w:hAnsi="Tahoma" w:cs="Tahoma"/>
                <w:b/>
                <w:sz w:val="22"/>
                <w:szCs w:val="22"/>
              </w:rPr>
              <w:t>Uczestnicy spotkania</w:t>
            </w:r>
          </w:p>
        </w:tc>
        <w:tc>
          <w:tcPr>
            <w:tcW w:w="7009" w:type="dxa"/>
            <w:gridSpan w:val="3"/>
            <w:shd w:val="clear" w:color="auto" w:fill="D9D9D9" w:themeFill="background1" w:themeFillShade="D9"/>
            <w:vAlign w:val="center"/>
          </w:tcPr>
          <w:p w14:paraId="383A60F1" w14:textId="7E476C13" w:rsidR="00C36122" w:rsidRPr="00A95313" w:rsidRDefault="00C36122" w:rsidP="000B0CED">
            <w:pPr>
              <w:spacing w:after="120" w:line="360" w:lineRule="auto"/>
              <w:jc w:val="center"/>
              <w:rPr>
                <w:rFonts w:ascii="Tahoma" w:hAnsi="Tahoma" w:cs="Tahoma"/>
                <w:b/>
                <w:sz w:val="22"/>
                <w:szCs w:val="22"/>
              </w:rPr>
            </w:pPr>
            <w:r w:rsidRPr="00A95313">
              <w:rPr>
                <w:rFonts w:ascii="Tahoma" w:hAnsi="Tahoma" w:cs="Tahoma"/>
                <w:b/>
                <w:sz w:val="22"/>
                <w:szCs w:val="22"/>
              </w:rPr>
              <w:t>Uczestnik</w:t>
            </w:r>
          </w:p>
        </w:tc>
      </w:tr>
      <w:tr w:rsidR="00C36122" w:rsidRPr="00A95313" w14:paraId="4B5D57DC" w14:textId="77777777" w:rsidTr="000B0CED">
        <w:trPr>
          <w:jc w:val="center"/>
        </w:trPr>
        <w:tc>
          <w:tcPr>
            <w:tcW w:w="2314" w:type="dxa"/>
            <w:vMerge/>
            <w:shd w:val="clear" w:color="auto" w:fill="D9D9D9" w:themeFill="background1" w:themeFillShade="D9"/>
            <w:vAlign w:val="center"/>
          </w:tcPr>
          <w:p w14:paraId="20CBD76A" w14:textId="77777777" w:rsidR="00C36122" w:rsidRPr="00A95313" w:rsidRDefault="00C36122" w:rsidP="000B0CED">
            <w:pPr>
              <w:spacing w:after="120" w:line="360" w:lineRule="auto"/>
              <w:jc w:val="center"/>
              <w:rPr>
                <w:rFonts w:ascii="Tahoma" w:hAnsi="Tahoma" w:cs="Tahoma"/>
                <w:b/>
                <w:sz w:val="22"/>
                <w:szCs w:val="22"/>
              </w:rPr>
            </w:pPr>
          </w:p>
        </w:tc>
        <w:tc>
          <w:tcPr>
            <w:tcW w:w="2435" w:type="dxa"/>
            <w:shd w:val="clear" w:color="auto" w:fill="D9D9D9" w:themeFill="background1" w:themeFillShade="D9"/>
            <w:vAlign w:val="center"/>
          </w:tcPr>
          <w:p w14:paraId="4713BF85" w14:textId="77777777" w:rsidR="00C36122" w:rsidRPr="00A95313" w:rsidRDefault="00C36122" w:rsidP="000B0CED">
            <w:pPr>
              <w:spacing w:after="120" w:line="360" w:lineRule="auto"/>
              <w:jc w:val="center"/>
              <w:rPr>
                <w:rFonts w:ascii="Tahoma" w:hAnsi="Tahoma" w:cs="Tahoma"/>
                <w:b/>
                <w:sz w:val="22"/>
                <w:szCs w:val="22"/>
              </w:rPr>
            </w:pPr>
            <w:r w:rsidRPr="00A95313">
              <w:rPr>
                <w:rFonts w:ascii="Tahoma" w:hAnsi="Tahoma" w:cs="Tahoma"/>
                <w:b/>
                <w:sz w:val="22"/>
                <w:szCs w:val="22"/>
              </w:rPr>
              <w:t>Pełniona funkcja</w:t>
            </w:r>
          </w:p>
        </w:tc>
        <w:tc>
          <w:tcPr>
            <w:tcW w:w="2312" w:type="dxa"/>
            <w:shd w:val="clear" w:color="auto" w:fill="D9D9D9" w:themeFill="background1" w:themeFillShade="D9"/>
            <w:vAlign w:val="center"/>
          </w:tcPr>
          <w:p w14:paraId="5BA72C21" w14:textId="77777777" w:rsidR="00C36122" w:rsidRPr="00A95313" w:rsidRDefault="00C36122" w:rsidP="000B0CED">
            <w:pPr>
              <w:spacing w:after="120" w:line="360" w:lineRule="auto"/>
              <w:jc w:val="center"/>
              <w:rPr>
                <w:rFonts w:ascii="Tahoma" w:hAnsi="Tahoma" w:cs="Tahoma"/>
                <w:b/>
                <w:sz w:val="22"/>
                <w:szCs w:val="22"/>
              </w:rPr>
            </w:pPr>
            <w:r w:rsidRPr="00A95313">
              <w:rPr>
                <w:rFonts w:ascii="Tahoma" w:hAnsi="Tahoma" w:cs="Tahoma"/>
                <w:b/>
                <w:sz w:val="22"/>
                <w:szCs w:val="22"/>
              </w:rPr>
              <w:t>Imię Nazwisko</w:t>
            </w:r>
          </w:p>
        </w:tc>
        <w:tc>
          <w:tcPr>
            <w:tcW w:w="2262" w:type="dxa"/>
            <w:shd w:val="clear" w:color="auto" w:fill="D9D9D9" w:themeFill="background1" w:themeFillShade="D9"/>
          </w:tcPr>
          <w:p w14:paraId="3754CD86" w14:textId="77777777" w:rsidR="00C36122" w:rsidRPr="00A95313" w:rsidRDefault="00C36122" w:rsidP="000B0CED">
            <w:pPr>
              <w:spacing w:after="120" w:line="360" w:lineRule="auto"/>
              <w:jc w:val="center"/>
              <w:rPr>
                <w:rFonts w:ascii="Tahoma" w:hAnsi="Tahoma" w:cs="Tahoma"/>
                <w:b/>
                <w:sz w:val="22"/>
                <w:szCs w:val="22"/>
              </w:rPr>
            </w:pPr>
            <w:r w:rsidRPr="00A95313">
              <w:rPr>
                <w:rFonts w:ascii="Tahoma" w:hAnsi="Tahoma" w:cs="Tahoma"/>
                <w:b/>
                <w:sz w:val="22"/>
                <w:szCs w:val="22"/>
              </w:rPr>
              <w:t>Podpis</w:t>
            </w:r>
          </w:p>
        </w:tc>
      </w:tr>
      <w:tr w:rsidR="00C36122" w:rsidRPr="00A95313" w14:paraId="40C3D7B0" w14:textId="77777777" w:rsidTr="00F43079">
        <w:trPr>
          <w:jc w:val="center"/>
        </w:trPr>
        <w:tc>
          <w:tcPr>
            <w:tcW w:w="2314" w:type="dxa"/>
            <w:vMerge w:val="restart"/>
          </w:tcPr>
          <w:p w14:paraId="57006604" w14:textId="77777777" w:rsidR="00C36122" w:rsidRPr="00A95313" w:rsidRDefault="00C36122" w:rsidP="00A95313">
            <w:pPr>
              <w:spacing w:after="120" w:line="360" w:lineRule="auto"/>
              <w:jc w:val="both"/>
              <w:rPr>
                <w:rFonts w:ascii="Tahoma" w:hAnsi="Tahoma" w:cs="Tahoma"/>
                <w:sz w:val="22"/>
                <w:szCs w:val="22"/>
              </w:rPr>
            </w:pPr>
          </w:p>
        </w:tc>
        <w:tc>
          <w:tcPr>
            <w:tcW w:w="2435" w:type="dxa"/>
          </w:tcPr>
          <w:p w14:paraId="45569227" w14:textId="77777777" w:rsidR="00C36122" w:rsidRPr="00A95313" w:rsidRDefault="00C36122" w:rsidP="00A95313">
            <w:pPr>
              <w:spacing w:after="120" w:line="360" w:lineRule="auto"/>
              <w:jc w:val="both"/>
              <w:rPr>
                <w:rFonts w:ascii="Tahoma" w:hAnsi="Tahoma" w:cs="Tahoma"/>
                <w:sz w:val="22"/>
                <w:szCs w:val="22"/>
              </w:rPr>
            </w:pPr>
          </w:p>
        </w:tc>
        <w:tc>
          <w:tcPr>
            <w:tcW w:w="2312" w:type="dxa"/>
          </w:tcPr>
          <w:p w14:paraId="2531AED2" w14:textId="77777777" w:rsidR="00C36122" w:rsidRPr="00A95313" w:rsidRDefault="00C36122" w:rsidP="00A95313">
            <w:pPr>
              <w:spacing w:after="120" w:line="360" w:lineRule="auto"/>
              <w:jc w:val="both"/>
              <w:rPr>
                <w:rFonts w:ascii="Tahoma" w:hAnsi="Tahoma" w:cs="Tahoma"/>
                <w:sz w:val="22"/>
                <w:szCs w:val="22"/>
              </w:rPr>
            </w:pPr>
          </w:p>
        </w:tc>
        <w:tc>
          <w:tcPr>
            <w:tcW w:w="2262" w:type="dxa"/>
          </w:tcPr>
          <w:p w14:paraId="7E0C8128"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7EE32C78" w14:textId="77777777" w:rsidTr="00F43079">
        <w:trPr>
          <w:jc w:val="center"/>
        </w:trPr>
        <w:tc>
          <w:tcPr>
            <w:tcW w:w="2314" w:type="dxa"/>
            <w:vMerge/>
          </w:tcPr>
          <w:p w14:paraId="34365407" w14:textId="77777777" w:rsidR="00C36122" w:rsidRPr="00A95313" w:rsidRDefault="00C36122" w:rsidP="00A95313">
            <w:pPr>
              <w:spacing w:after="120" w:line="360" w:lineRule="auto"/>
              <w:jc w:val="both"/>
              <w:rPr>
                <w:rFonts w:ascii="Tahoma" w:hAnsi="Tahoma" w:cs="Tahoma"/>
                <w:sz w:val="22"/>
                <w:szCs w:val="22"/>
              </w:rPr>
            </w:pPr>
          </w:p>
        </w:tc>
        <w:tc>
          <w:tcPr>
            <w:tcW w:w="2435" w:type="dxa"/>
          </w:tcPr>
          <w:p w14:paraId="23426943" w14:textId="77777777" w:rsidR="00C36122" w:rsidRPr="00A95313" w:rsidRDefault="00C36122" w:rsidP="00A95313">
            <w:pPr>
              <w:spacing w:after="120" w:line="360" w:lineRule="auto"/>
              <w:jc w:val="both"/>
              <w:rPr>
                <w:rFonts w:ascii="Tahoma" w:hAnsi="Tahoma" w:cs="Tahoma"/>
                <w:sz w:val="22"/>
                <w:szCs w:val="22"/>
              </w:rPr>
            </w:pPr>
          </w:p>
        </w:tc>
        <w:tc>
          <w:tcPr>
            <w:tcW w:w="2312" w:type="dxa"/>
          </w:tcPr>
          <w:p w14:paraId="45CCE537" w14:textId="77777777" w:rsidR="00C36122" w:rsidRPr="00A95313" w:rsidRDefault="00C36122" w:rsidP="00A95313">
            <w:pPr>
              <w:spacing w:after="120" w:line="360" w:lineRule="auto"/>
              <w:jc w:val="both"/>
              <w:rPr>
                <w:rFonts w:ascii="Tahoma" w:hAnsi="Tahoma" w:cs="Tahoma"/>
                <w:sz w:val="22"/>
                <w:szCs w:val="22"/>
              </w:rPr>
            </w:pPr>
          </w:p>
        </w:tc>
        <w:tc>
          <w:tcPr>
            <w:tcW w:w="2262" w:type="dxa"/>
          </w:tcPr>
          <w:p w14:paraId="60823975"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7F794EFA" w14:textId="77777777" w:rsidTr="00F43079">
        <w:trPr>
          <w:jc w:val="center"/>
        </w:trPr>
        <w:tc>
          <w:tcPr>
            <w:tcW w:w="2314" w:type="dxa"/>
            <w:vMerge w:val="restart"/>
          </w:tcPr>
          <w:p w14:paraId="6C2DF82B" w14:textId="77777777" w:rsidR="00C36122" w:rsidRPr="00A95313" w:rsidRDefault="00C36122" w:rsidP="00A95313">
            <w:pPr>
              <w:spacing w:after="120" w:line="360" w:lineRule="auto"/>
              <w:jc w:val="both"/>
              <w:rPr>
                <w:rFonts w:ascii="Tahoma" w:hAnsi="Tahoma" w:cs="Tahoma"/>
                <w:sz w:val="22"/>
                <w:szCs w:val="22"/>
              </w:rPr>
            </w:pPr>
          </w:p>
        </w:tc>
        <w:tc>
          <w:tcPr>
            <w:tcW w:w="2435" w:type="dxa"/>
          </w:tcPr>
          <w:p w14:paraId="3A967E23" w14:textId="77777777" w:rsidR="00C36122" w:rsidRPr="00A95313" w:rsidRDefault="00C36122" w:rsidP="00A95313">
            <w:pPr>
              <w:spacing w:after="120" w:line="360" w:lineRule="auto"/>
              <w:jc w:val="both"/>
              <w:rPr>
                <w:rFonts w:ascii="Tahoma" w:hAnsi="Tahoma" w:cs="Tahoma"/>
                <w:sz w:val="22"/>
                <w:szCs w:val="22"/>
              </w:rPr>
            </w:pPr>
          </w:p>
        </w:tc>
        <w:tc>
          <w:tcPr>
            <w:tcW w:w="2312" w:type="dxa"/>
          </w:tcPr>
          <w:p w14:paraId="3A71C993" w14:textId="77777777" w:rsidR="00C36122" w:rsidRPr="00A95313" w:rsidRDefault="00C36122" w:rsidP="00A95313">
            <w:pPr>
              <w:spacing w:after="120" w:line="360" w:lineRule="auto"/>
              <w:jc w:val="both"/>
              <w:rPr>
                <w:rFonts w:ascii="Tahoma" w:hAnsi="Tahoma" w:cs="Tahoma"/>
                <w:sz w:val="22"/>
                <w:szCs w:val="22"/>
              </w:rPr>
            </w:pPr>
          </w:p>
        </w:tc>
        <w:tc>
          <w:tcPr>
            <w:tcW w:w="2262" w:type="dxa"/>
          </w:tcPr>
          <w:p w14:paraId="3A4EE378"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2316887A" w14:textId="77777777" w:rsidTr="00F43079">
        <w:trPr>
          <w:jc w:val="center"/>
        </w:trPr>
        <w:tc>
          <w:tcPr>
            <w:tcW w:w="2314" w:type="dxa"/>
            <w:vMerge/>
          </w:tcPr>
          <w:p w14:paraId="6BD7CB99" w14:textId="77777777" w:rsidR="00C36122" w:rsidRPr="00A95313" w:rsidRDefault="00C36122" w:rsidP="00A95313">
            <w:pPr>
              <w:spacing w:after="120" w:line="360" w:lineRule="auto"/>
              <w:jc w:val="both"/>
              <w:rPr>
                <w:rFonts w:ascii="Tahoma" w:hAnsi="Tahoma" w:cs="Tahoma"/>
                <w:sz w:val="22"/>
                <w:szCs w:val="22"/>
              </w:rPr>
            </w:pPr>
          </w:p>
        </w:tc>
        <w:tc>
          <w:tcPr>
            <w:tcW w:w="2435" w:type="dxa"/>
          </w:tcPr>
          <w:p w14:paraId="50AA934F" w14:textId="77777777" w:rsidR="00C36122" w:rsidRPr="00A95313" w:rsidRDefault="00C36122" w:rsidP="00A95313">
            <w:pPr>
              <w:spacing w:after="120" w:line="360" w:lineRule="auto"/>
              <w:jc w:val="both"/>
              <w:rPr>
                <w:rFonts w:ascii="Tahoma" w:hAnsi="Tahoma" w:cs="Tahoma"/>
                <w:sz w:val="22"/>
                <w:szCs w:val="22"/>
              </w:rPr>
            </w:pPr>
          </w:p>
        </w:tc>
        <w:tc>
          <w:tcPr>
            <w:tcW w:w="2312" w:type="dxa"/>
          </w:tcPr>
          <w:p w14:paraId="3AE218BD" w14:textId="77777777" w:rsidR="00C36122" w:rsidRPr="00A95313" w:rsidRDefault="00C36122" w:rsidP="00A95313">
            <w:pPr>
              <w:spacing w:after="120" w:line="360" w:lineRule="auto"/>
              <w:jc w:val="both"/>
              <w:rPr>
                <w:rFonts w:ascii="Tahoma" w:hAnsi="Tahoma" w:cs="Tahoma"/>
                <w:sz w:val="22"/>
                <w:szCs w:val="22"/>
              </w:rPr>
            </w:pPr>
          </w:p>
        </w:tc>
        <w:tc>
          <w:tcPr>
            <w:tcW w:w="2262" w:type="dxa"/>
          </w:tcPr>
          <w:p w14:paraId="0EDBD8BD" w14:textId="77777777" w:rsidR="00C36122" w:rsidRPr="00A95313" w:rsidRDefault="00C36122" w:rsidP="00A95313">
            <w:pPr>
              <w:spacing w:after="120" w:line="360" w:lineRule="auto"/>
              <w:jc w:val="both"/>
              <w:rPr>
                <w:rFonts w:ascii="Tahoma" w:hAnsi="Tahoma" w:cs="Tahoma"/>
                <w:sz w:val="22"/>
                <w:szCs w:val="22"/>
              </w:rPr>
            </w:pPr>
          </w:p>
        </w:tc>
      </w:tr>
    </w:tbl>
    <w:p w14:paraId="31650DCA" w14:textId="77777777" w:rsidR="00C36122" w:rsidRPr="00A95313" w:rsidRDefault="00C36122" w:rsidP="00A95313">
      <w:pPr>
        <w:spacing w:after="120" w:line="360" w:lineRule="auto"/>
        <w:jc w:val="both"/>
        <w:rPr>
          <w:rFonts w:ascii="Tahoma" w:hAnsi="Tahoma" w:cs="Tahoma"/>
          <w:sz w:val="22"/>
          <w:szCs w:val="22"/>
        </w:rPr>
      </w:pPr>
    </w:p>
    <w:p w14:paraId="0CCEC724" w14:textId="77777777" w:rsidR="00C36122" w:rsidRPr="00A95313" w:rsidRDefault="00C36122" w:rsidP="00A95313">
      <w:pPr>
        <w:spacing w:after="120" w:line="360" w:lineRule="auto"/>
        <w:jc w:val="both"/>
        <w:rPr>
          <w:rFonts w:ascii="Tahoma" w:hAnsi="Tahoma" w:cs="Tahoma"/>
          <w:sz w:val="22"/>
          <w:szCs w:val="22"/>
        </w:rPr>
      </w:pPr>
      <w:r w:rsidRPr="00A95313">
        <w:rPr>
          <w:rFonts w:ascii="Tahoma" w:hAnsi="Tahoma" w:cs="Tahoma"/>
          <w:sz w:val="22"/>
          <w:szCs w:val="22"/>
        </w:rPr>
        <w:t>Porządek obrad:</w:t>
      </w:r>
    </w:p>
    <w:p w14:paraId="73BA71DD" w14:textId="77777777" w:rsidR="00C36122" w:rsidRPr="00A95313" w:rsidRDefault="00C36122" w:rsidP="003A5EE3">
      <w:pPr>
        <w:numPr>
          <w:ilvl w:val="0"/>
          <w:numId w:val="20"/>
        </w:numPr>
        <w:spacing w:after="120" w:line="360" w:lineRule="auto"/>
        <w:ind w:left="0"/>
        <w:contextualSpacing/>
        <w:jc w:val="both"/>
        <w:rPr>
          <w:rFonts w:ascii="Tahoma" w:hAnsi="Tahoma" w:cs="Tahoma"/>
          <w:sz w:val="22"/>
          <w:szCs w:val="22"/>
        </w:rPr>
      </w:pPr>
      <w:r w:rsidRPr="00A95313">
        <w:rPr>
          <w:rFonts w:ascii="Tahoma" w:hAnsi="Tahoma" w:cs="Tahoma"/>
          <w:sz w:val="22"/>
          <w:szCs w:val="22"/>
        </w:rPr>
        <w:t>Omówienie działań i podział zadań dla poszczególnych uczestników dot. bieżącej współpracy.</w:t>
      </w:r>
    </w:p>
    <w:tbl>
      <w:tblPr>
        <w:tblStyle w:val="Tabela-Siatka1"/>
        <w:tblW w:w="9337" w:type="dxa"/>
        <w:tblLook w:val="04A0" w:firstRow="1" w:lastRow="0" w:firstColumn="1" w:lastColumn="0" w:noHBand="0" w:noVBand="1"/>
      </w:tblPr>
      <w:tblGrid>
        <w:gridCol w:w="1556"/>
        <w:gridCol w:w="1843"/>
        <w:gridCol w:w="5938"/>
      </w:tblGrid>
      <w:tr w:rsidR="00C36122" w:rsidRPr="00A95313" w14:paraId="0294D100" w14:textId="77777777" w:rsidTr="008958C1">
        <w:tc>
          <w:tcPr>
            <w:tcW w:w="1556" w:type="dxa"/>
            <w:shd w:val="clear" w:color="auto" w:fill="D9D9D9" w:themeFill="background1" w:themeFillShade="D9"/>
            <w:vAlign w:val="center"/>
          </w:tcPr>
          <w:p w14:paraId="52AF178E" w14:textId="77777777" w:rsidR="00C36122" w:rsidRPr="00A95313" w:rsidRDefault="00C36122" w:rsidP="00A67791">
            <w:pPr>
              <w:spacing w:after="120" w:line="360" w:lineRule="auto"/>
              <w:jc w:val="center"/>
              <w:rPr>
                <w:rFonts w:ascii="Tahoma" w:hAnsi="Tahoma" w:cs="Tahoma"/>
                <w:b/>
                <w:sz w:val="22"/>
                <w:szCs w:val="22"/>
              </w:rPr>
            </w:pPr>
            <w:r w:rsidRPr="00A95313">
              <w:rPr>
                <w:rFonts w:ascii="Tahoma" w:hAnsi="Tahoma" w:cs="Tahoma"/>
                <w:b/>
                <w:sz w:val="22"/>
                <w:szCs w:val="22"/>
              </w:rPr>
              <w:t>Nazwa Partnera</w:t>
            </w:r>
          </w:p>
        </w:tc>
        <w:tc>
          <w:tcPr>
            <w:tcW w:w="1843" w:type="dxa"/>
            <w:shd w:val="clear" w:color="auto" w:fill="D9D9D9" w:themeFill="background1" w:themeFillShade="D9"/>
            <w:vAlign w:val="center"/>
          </w:tcPr>
          <w:p w14:paraId="22278E8F" w14:textId="77777777" w:rsidR="00C36122" w:rsidRPr="00A95313" w:rsidRDefault="00C36122" w:rsidP="00A67791">
            <w:pPr>
              <w:spacing w:after="120" w:line="360" w:lineRule="auto"/>
              <w:jc w:val="center"/>
              <w:rPr>
                <w:rFonts w:ascii="Tahoma" w:hAnsi="Tahoma" w:cs="Tahoma"/>
                <w:b/>
                <w:sz w:val="22"/>
                <w:szCs w:val="22"/>
              </w:rPr>
            </w:pPr>
            <w:r w:rsidRPr="00A95313">
              <w:rPr>
                <w:rFonts w:ascii="Tahoma" w:hAnsi="Tahoma" w:cs="Tahoma"/>
                <w:b/>
                <w:sz w:val="22"/>
                <w:szCs w:val="22"/>
              </w:rPr>
              <w:t>Wykonawca</w:t>
            </w:r>
          </w:p>
        </w:tc>
        <w:tc>
          <w:tcPr>
            <w:tcW w:w="5938" w:type="dxa"/>
            <w:shd w:val="clear" w:color="auto" w:fill="D9D9D9" w:themeFill="background1" w:themeFillShade="D9"/>
          </w:tcPr>
          <w:p w14:paraId="6294D3F9" w14:textId="77777777" w:rsidR="00C36122" w:rsidRPr="00A95313" w:rsidRDefault="00C36122" w:rsidP="00A67791">
            <w:pPr>
              <w:spacing w:after="120" w:line="360" w:lineRule="auto"/>
              <w:jc w:val="center"/>
              <w:rPr>
                <w:rFonts w:ascii="Tahoma" w:hAnsi="Tahoma" w:cs="Tahoma"/>
                <w:b/>
                <w:sz w:val="22"/>
                <w:szCs w:val="22"/>
              </w:rPr>
            </w:pPr>
            <w:r w:rsidRPr="00A95313">
              <w:rPr>
                <w:rFonts w:ascii="Tahoma" w:hAnsi="Tahoma" w:cs="Tahoma"/>
                <w:b/>
                <w:sz w:val="22"/>
                <w:szCs w:val="22"/>
              </w:rPr>
              <w:t>Ocena zrealizowanych działań</w:t>
            </w:r>
          </w:p>
        </w:tc>
      </w:tr>
      <w:tr w:rsidR="00C36122" w:rsidRPr="00A95313" w14:paraId="7477DC90" w14:textId="77777777" w:rsidTr="008958C1">
        <w:tc>
          <w:tcPr>
            <w:tcW w:w="1556" w:type="dxa"/>
          </w:tcPr>
          <w:p w14:paraId="2222A2CD" w14:textId="77777777" w:rsidR="00C36122" w:rsidRPr="00A95313" w:rsidRDefault="00C36122" w:rsidP="00A95313">
            <w:pPr>
              <w:spacing w:after="120" w:line="360" w:lineRule="auto"/>
              <w:jc w:val="both"/>
              <w:rPr>
                <w:rFonts w:ascii="Tahoma" w:hAnsi="Tahoma" w:cs="Tahoma"/>
                <w:sz w:val="22"/>
                <w:szCs w:val="22"/>
              </w:rPr>
            </w:pPr>
          </w:p>
        </w:tc>
        <w:tc>
          <w:tcPr>
            <w:tcW w:w="1843" w:type="dxa"/>
          </w:tcPr>
          <w:p w14:paraId="25CC55FD" w14:textId="77777777" w:rsidR="00C36122" w:rsidRPr="00A95313" w:rsidRDefault="00C36122" w:rsidP="00A95313">
            <w:pPr>
              <w:spacing w:after="120" w:line="360" w:lineRule="auto"/>
              <w:jc w:val="both"/>
              <w:rPr>
                <w:rFonts w:ascii="Tahoma" w:hAnsi="Tahoma" w:cs="Tahoma"/>
                <w:sz w:val="22"/>
                <w:szCs w:val="22"/>
              </w:rPr>
            </w:pPr>
          </w:p>
        </w:tc>
        <w:tc>
          <w:tcPr>
            <w:tcW w:w="5938" w:type="dxa"/>
          </w:tcPr>
          <w:p w14:paraId="2B0B8847"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751B9432" w14:textId="77777777" w:rsidTr="008958C1">
        <w:tc>
          <w:tcPr>
            <w:tcW w:w="1556" w:type="dxa"/>
          </w:tcPr>
          <w:p w14:paraId="3555792C" w14:textId="77777777" w:rsidR="00C36122" w:rsidRPr="00A95313" w:rsidRDefault="00C36122" w:rsidP="00A95313">
            <w:pPr>
              <w:spacing w:after="120" w:line="360" w:lineRule="auto"/>
              <w:jc w:val="both"/>
              <w:rPr>
                <w:rFonts w:ascii="Tahoma" w:hAnsi="Tahoma" w:cs="Tahoma"/>
                <w:sz w:val="22"/>
                <w:szCs w:val="22"/>
              </w:rPr>
            </w:pPr>
          </w:p>
        </w:tc>
        <w:tc>
          <w:tcPr>
            <w:tcW w:w="1843" w:type="dxa"/>
          </w:tcPr>
          <w:p w14:paraId="2B166660" w14:textId="77777777" w:rsidR="00C36122" w:rsidRPr="00A95313" w:rsidRDefault="00C36122" w:rsidP="00A95313">
            <w:pPr>
              <w:spacing w:after="120" w:line="360" w:lineRule="auto"/>
              <w:jc w:val="both"/>
              <w:rPr>
                <w:rFonts w:ascii="Tahoma" w:hAnsi="Tahoma" w:cs="Tahoma"/>
                <w:sz w:val="22"/>
                <w:szCs w:val="22"/>
              </w:rPr>
            </w:pPr>
          </w:p>
        </w:tc>
        <w:tc>
          <w:tcPr>
            <w:tcW w:w="5938" w:type="dxa"/>
          </w:tcPr>
          <w:p w14:paraId="15623F1A"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1E3DD5B5" w14:textId="77777777" w:rsidTr="008958C1">
        <w:tc>
          <w:tcPr>
            <w:tcW w:w="1556" w:type="dxa"/>
          </w:tcPr>
          <w:p w14:paraId="3E113481" w14:textId="77777777" w:rsidR="00C36122" w:rsidRPr="00A95313" w:rsidRDefault="00C36122" w:rsidP="00A95313">
            <w:pPr>
              <w:spacing w:after="120" w:line="360" w:lineRule="auto"/>
              <w:jc w:val="both"/>
              <w:rPr>
                <w:rFonts w:ascii="Tahoma" w:hAnsi="Tahoma" w:cs="Tahoma"/>
                <w:sz w:val="22"/>
                <w:szCs w:val="22"/>
              </w:rPr>
            </w:pPr>
          </w:p>
        </w:tc>
        <w:tc>
          <w:tcPr>
            <w:tcW w:w="1843" w:type="dxa"/>
          </w:tcPr>
          <w:p w14:paraId="351819E5" w14:textId="77777777" w:rsidR="00C36122" w:rsidRPr="00A95313" w:rsidRDefault="00C36122" w:rsidP="00A95313">
            <w:pPr>
              <w:spacing w:after="120" w:line="360" w:lineRule="auto"/>
              <w:jc w:val="both"/>
              <w:rPr>
                <w:rFonts w:ascii="Tahoma" w:hAnsi="Tahoma" w:cs="Tahoma"/>
                <w:sz w:val="22"/>
                <w:szCs w:val="22"/>
              </w:rPr>
            </w:pPr>
          </w:p>
        </w:tc>
        <w:tc>
          <w:tcPr>
            <w:tcW w:w="5938" w:type="dxa"/>
          </w:tcPr>
          <w:p w14:paraId="78A648A5"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3CF77ADB" w14:textId="77777777" w:rsidTr="008958C1">
        <w:tc>
          <w:tcPr>
            <w:tcW w:w="1556" w:type="dxa"/>
          </w:tcPr>
          <w:p w14:paraId="453C4CA8" w14:textId="77777777" w:rsidR="00C36122" w:rsidRPr="00A95313" w:rsidRDefault="00C36122" w:rsidP="00A95313">
            <w:pPr>
              <w:spacing w:after="120" w:line="360" w:lineRule="auto"/>
              <w:jc w:val="both"/>
              <w:rPr>
                <w:rFonts w:ascii="Tahoma" w:hAnsi="Tahoma" w:cs="Tahoma"/>
                <w:sz w:val="22"/>
                <w:szCs w:val="22"/>
              </w:rPr>
            </w:pPr>
          </w:p>
        </w:tc>
        <w:tc>
          <w:tcPr>
            <w:tcW w:w="1843" w:type="dxa"/>
          </w:tcPr>
          <w:p w14:paraId="3555A2F2" w14:textId="77777777" w:rsidR="00C36122" w:rsidRPr="00A95313" w:rsidRDefault="00C36122" w:rsidP="00A95313">
            <w:pPr>
              <w:spacing w:after="120" w:line="360" w:lineRule="auto"/>
              <w:jc w:val="both"/>
              <w:rPr>
                <w:rFonts w:ascii="Tahoma" w:hAnsi="Tahoma" w:cs="Tahoma"/>
                <w:sz w:val="22"/>
                <w:szCs w:val="22"/>
              </w:rPr>
            </w:pPr>
          </w:p>
        </w:tc>
        <w:tc>
          <w:tcPr>
            <w:tcW w:w="5938" w:type="dxa"/>
          </w:tcPr>
          <w:p w14:paraId="3158F68E" w14:textId="77777777" w:rsidR="00C36122" w:rsidRPr="00A95313" w:rsidRDefault="00C36122" w:rsidP="00A95313">
            <w:pPr>
              <w:spacing w:after="120" w:line="360" w:lineRule="auto"/>
              <w:jc w:val="both"/>
              <w:rPr>
                <w:rFonts w:ascii="Tahoma" w:hAnsi="Tahoma" w:cs="Tahoma"/>
                <w:sz w:val="22"/>
                <w:szCs w:val="22"/>
              </w:rPr>
            </w:pPr>
          </w:p>
        </w:tc>
      </w:tr>
    </w:tbl>
    <w:p w14:paraId="2BB26BC6" w14:textId="77777777" w:rsidR="00C36122" w:rsidRPr="00A95313" w:rsidRDefault="00C36122" w:rsidP="00A95313">
      <w:pPr>
        <w:spacing w:after="120" w:line="360" w:lineRule="auto"/>
        <w:contextualSpacing/>
        <w:jc w:val="both"/>
        <w:rPr>
          <w:rFonts w:ascii="Tahoma" w:hAnsi="Tahoma" w:cs="Tahoma"/>
          <w:sz w:val="22"/>
          <w:szCs w:val="22"/>
        </w:rPr>
      </w:pPr>
    </w:p>
    <w:p w14:paraId="76DD510F" w14:textId="77777777" w:rsidR="00C36122" w:rsidRPr="00A95313" w:rsidRDefault="00C36122" w:rsidP="003A5EE3">
      <w:pPr>
        <w:numPr>
          <w:ilvl w:val="0"/>
          <w:numId w:val="20"/>
        </w:numPr>
        <w:spacing w:after="120" w:line="360" w:lineRule="auto"/>
        <w:ind w:left="0"/>
        <w:contextualSpacing/>
        <w:jc w:val="both"/>
        <w:rPr>
          <w:rFonts w:ascii="Tahoma" w:hAnsi="Tahoma" w:cs="Tahoma"/>
          <w:sz w:val="22"/>
          <w:szCs w:val="22"/>
        </w:rPr>
      </w:pPr>
      <w:r w:rsidRPr="00A95313">
        <w:rPr>
          <w:rFonts w:ascii="Tahoma" w:hAnsi="Tahoma" w:cs="Tahoma"/>
          <w:sz w:val="22"/>
          <w:szCs w:val="22"/>
        </w:rPr>
        <w:t>Omówienie barier i przeszkód w bieżącej współpracy</w:t>
      </w:r>
    </w:p>
    <w:tbl>
      <w:tblPr>
        <w:tblStyle w:val="Tabela-Siatka1"/>
        <w:tblW w:w="9309" w:type="dxa"/>
        <w:tblLook w:val="04A0" w:firstRow="1" w:lastRow="0" w:firstColumn="1" w:lastColumn="0" w:noHBand="0" w:noVBand="1"/>
      </w:tblPr>
      <w:tblGrid>
        <w:gridCol w:w="1878"/>
        <w:gridCol w:w="7431"/>
      </w:tblGrid>
      <w:tr w:rsidR="00C36122" w:rsidRPr="00A95313" w14:paraId="063595FF" w14:textId="77777777" w:rsidTr="008958C1">
        <w:tc>
          <w:tcPr>
            <w:tcW w:w="1856" w:type="dxa"/>
            <w:shd w:val="clear" w:color="auto" w:fill="D9D9D9" w:themeFill="background1" w:themeFillShade="D9"/>
            <w:vAlign w:val="center"/>
          </w:tcPr>
          <w:p w14:paraId="237BAD41" w14:textId="77777777" w:rsidR="00C36122" w:rsidRPr="00A95313" w:rsidRDefault="00C36122" w:rsidP="00A67791">
            <w:pPr>
              <w:spacing w:after="120" w:line="360" w:lineRule="auto"/>
              <w:jc w:val="center"/>
              <w:rPr>
                <w:rFonts w:ascii="Tahoma" w:hAnsi="Tahoma" w:cs="Tahoma"/>
                <w:b/>
                <w:sz w:val="22"/>
                <w:szCs w:val="22"/>
              </w:rPr>
            </w:pPr>
            <w:r w:rsidRPr="00A95313">
              <w:rPr>
                <w:rFonts w:ascii="Tahoma" w:hAnsi="Tahoma" w:cs="Tahoma"/>
                <w:b/>
                <w:sz w:val="22"/>
                <w:szCs w:val="22"/>
              </w:rPr>
              <w:t>Rodzaj bariery</w:t>
            </w:r>
          </w:p>
        </w:tc>
        <w:tc>
          <w:tcPr>
            <w:tcW w:w="7453" w:type="dxa"/>
            <w:shd w:val="clear" w:color="auto" w:fill="D9D9D9" w:themeFill="background1" w:themeFillShade="D9"/>
            <w:vAlign w:val="center"/>
          </w:tcPr>
          <w:p w14:paraId="5AB25361" w14:textId="77777777" w:rsidR="00C36122" w:rsidRPr="00A95313" w:rsidRDefault="00C36122" w:rsidP="00A67791">
            <w:pPr>
              <w:spacing w:after="120" w:line="360" w:lineRule="auto"/>
              <w:jc w:val="center"/>
              <w:rPr>
                <w:rFonts w:ascii="Tahoma" w:hAnsi="Tahoma" w:cs="Tahoma"/>
                <w:b/>
                <w:sz w:val="22"/>
                <w:szCs w:val="22"/>
              </w:rPr>
            </w:pPr>
            <w:r w:rsidRPr="00A95313">
              <w:rPr>
                <w:rFonts w:ascii="Tahoma" w:hAnsi="Tahoma" w:cs="Tahoma"/>
                <w:b/>
                <w:sz w:val="22"/>
                <w:szCs w:val="22"/>
              </w:rPr>
              <w:t>Opis problemów</w:t>
            </w:r>
          </w:p>
        </w:tc>
      </w:tr>
      <w:tr w:rsidR="00C36122" w:rsidRPr="00A95313" w14:paraId="13FA5E3C" w14:textId="77777777" w:rsidTr="008958C1">
        <w:tc>
          <w:tcPr>
            <w:tcW w:w="1856" w:type="dxa"/>
          </w:tcPr>
          <w:p w14:paraId="50C7FE60" w14:textId="77777777" w:rsidR="00C36122" w:rsidRPr="00A95313" w:rsidRDefault="00C36122" w:rsidP="00A95313">
            <w:pPr>
              <w:spacing w:after="120" w:line="360" w:lineRule="auto"/>
              <w:rPr>
                <w:rFonts w:ascii="Tahoma" w:hAnsi="Tahoma" w:cs="Tahoma"/>
                <w:sz w:val="22"/>
                <w:szCs w:val="22"/>
              </w:rPr>
            </w:pPr>
            <w:r w:rsidRPr="00A95313">
              <w:rPr>
                <w:rFonts w:ascii="Tahoma" w:hAnsi="Tahoma" w:cs="Tahoma"/>
                <w:sz w:val="22"/>
                <w:szCs w:val="22"/>
              </w:rPr>
              <w:t>Trudności w komunikacji</w:t>
            </w:r>
          </w:p>
        </w:tc>
        <w:tc>
          <w:tcPr>
            <w:tcW w:w="7453" w:type="dxa"/>
          </w:tcPr>
          <w:p w14:paraId="23767F32"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65851CC1" w14:textId="77777777" w:rsidTr="008958C1">
        <w:tc>
          <w:tcPr>
            <w:tcW w:w="1856" w:type="dxa"/>
          </w:tcPr>
          <w:p w14:paraId="06FDD8B3" w14:textId="77777777" w:rsidR="00C36122" w:rsidRPr="00A95313" w:rsidRDefault="00C36122" w:rsidP="00A95313">
            <w:pPr>
              <w:spacing w:after="120" w:line="360" w:lineRule="auto"/>
              <w:rPr>
                <w:rFonts w:ascii="Tahoma" w:hAnsi="Tahoma" w:cs="Tahoma"/>
                <w:sz w:val="22"/>
                <w:szCs w:val="22"/>
              </w:rPr>
            </w:pPr>
            <w:r w:rsidRPr="00A95313">
              <w:rPr>
                <w:rFonts w:ascii="Tahoma" w:hAnsi="Tahoma" w:cs="Tahoma"/>
                <w:sz w:val="22"/>
                <w:szCs w:val="22"/>
              </w:rPr>
              <w:t>Niewystarczające zasoby kadrowe</w:t>
            </w:r>
          </w:p>
        </w:tc>
        <w:tc>
          <w:tcPr>
            <w:tcW w:w="7453" w:type="dxa"/>
          </w:tcPr>
          <w:p w14:paraId="536F07A5"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379EA008" w14:textId="77777777" w:rsidTr="008958C1">
        <w:tc>
          <w:tcPr>
            <w:tcW w:w="1856" w:type="dxa"/>
          </w:tcPr>
          <w:p w14:paraId="3EAD13D2" w14:textId="77777777" w:rsidR="00C36122" w:rsidRPr="00A95313" w:rsidRDefault="00C36122" w:rsidP="00A95313">
            <w:pPr>
              <w:spacing w:after="120" w:line="360" w:lineRule="auto"/>
              <w:rPr>
                <w:rFonts w:ascii="Tahoma" w:hAnsi="Tahoma" w:cs="Tahoma"/>
                <w:sz w:val="22"/>
                <w:szCs w:val="22"/>
              </w:rPr>
            </w:pPr>
            <w:r w:rsidRPr="00A95313">
              <w:rPr>
                <w:rFonts w:ascii="Tahoma" w:hAnsi="Tahoma" w:cs="Tahoma"/>
                <w:sz w:val="22"/>
                <w:szCs w:val="22"/>
              </w:rPr>
              <w:t xml:space="preserve">Zidentyfikowane ryzyka </w:t>
            </w:r>
          </w:p>
        </w:tc>
        <w:tc>
          <w:tcPr>
            <w:tcW w:w="7453" w:type="dxa"/>
          </w:tcPr>
          <w:p w14:paraId="10DE34DC"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218D459C" w14:textId="77777777" w:rsidTr="008958C1">
        <w:tc>
          <w:tcPr>
            <w:tcW w:w="1856" w:type="dxa"/>
          </w:tcPr>
          <w:p w14:paraId="5B6E3104" w14:textId="77777777" w:rsidR="00C36122" w:rsidRPr="00A95313" w:rsidRDefault="00C36122" w:rsidP="00A95313">
            <w:pPr>
              <w:spacing w:after="120" w:line="360" w:lineRule="auto"/>
              <w:rPr>
                <w:rFonts w:ascii="Tahoma" w:hAnsi="Tahoma" w:cs="Tahoma"/>
                <w:sz w:val="22"/>
                <w:szCs w:val="22"/>
              </w:rPr>
            </w:pPr>
            <w:r w:rsidRPr="00A95313">
              <w:rPr>
                <w:rFonts w:ascii="Tahoma" w:hAnsi="Tahoma" w:cs="Tahoma"/>
                <w:sz w:val="22"/>
                <w:szCs w:val="22"/>
              </w:rPr>
              <w:t>Pojawiające się konflikty</w:t>
            </w:r>
          </w:p>
        </w:tc>
        <w:tc>
          <w:tcPr>
            <w:tcW w:w="7453" w:type="dxa"/>
          </w:tcPr>
          <w:p w14:paraId="2D5B45B0" w14:textId="77777777" w:rsidR="00C36122" w:rsidRPr="00A95313" w:rsidRDefault="00C36122" w:rsidP="00A95313">
            <w:pPr>
              <w:spacing w:after="120" w:line="360" w:lineRule="auto"/>
              <w:jc w:val="both"/>
              <w:rPr>
                <w:rFonts w:ascii="Tahoma" w:hAnsi="Tahoma" w:cs="Tahoma"/>
                <w:sz w:val="22"/>
                <w:szCs w:val="22"/>
              </w:rPr>
            </w:pPr>
          </w:p>
        </w:tc>
      </w:tr>
    </w:tbl>
    <w:p w14:paraId="7277A3A9" w14:textId="77777777" w:rsidR="00104241" w:rsidRPr="00A95313" w:rsidRDefault="00104241" w:rsidP="00A95313">
      <w:pPr>
        <w:spacing w:after="120" w:line="360" w:lineRule="auto"/>
        <w:jc w:val="both"/>
        <w:rPr>
          <w:rFonts w:ascii="Tahoma" w:hAnsi="Tahoma" w:cs="Tahoma"/>
          <w:sz w:val="22"/>
          <w:szCs w:val="22"/>
        </w:rPr>
      </w:pPr>
    </w:p>
    <w:p w14:paraId="72CE8B7E" w14:textId="77777777" w:rsidR="00C36122" w:rsidRPr="00A95313" w:rsidRDefault="00C36122" w:rsidP="003A5EE3">
      <w:pPr>
        <w:numPr>
          <w:ilvl w:val="0"/>
          <w:numId w:val="20"/>
        </w:numPr>
        <w:spacing w:after="120" w:line="360" w:lineRule="auto"/>
        <w:ind w:left="0"/>
        <w:contextualSpacing/>
        <w:jc w:val="both"/>
        <w:rPr>
          <w:rFonts w:ascii="Tahoma" w:hAnsi="Tahoma" w:cs="Tahoma"/>
          <w:sz w:val="22"/>
          <w:szCs w:val="22"/>
        </w:rPr>
      </w:pPr>
      <w:r w:rsidRPr="00A95313">
        <w:rPr>
          <w:rFonts w:ascii="Tahoma" w:hAnsi="Tahoma" w:cs="Tahoma"/>
          <w:sz w:val="22"/>
          <w:szCs w:val="22"/>
        </w:rPr>
        <w:t>Wnioski do dalszej współpracy, na podstawie pkt 2 i 3</w:t>
      </w:r>
    </w:p>
    <w:tbl>
      <w:tblPr>
        <w:tblStyle w:val="Tabela-Siatka1"/>
        <w:tblpPr w:leftFromText="141" w:rightFromText="141" w:vertAnchor="text" w:horzAnchor="margin" w:tblpY="387"/>
        <w:tblW w:w="9356" w:type="dxa"/>
        <w:tblLook w:val="04A0" w:firstRow="1" w:lastRow="0" w:firstColumn="1" w:lastColumn="0" w:noHBand="0" w:noVBand="1"/>
      </w:tblPr>
      <w:tblGrid>
        <w:gridCol w:w="1843"/>
        <w:gridCol w:w="1843"/>
        <w:gridCol w:w="5670"/>
      </w:tblGrid>
      <w:tr w:rsidR="001E56CB" w:rsidRPr="00A95313" w14:paraId="13C5FFF1" w14:textId="77777777" w:rsidTr="00A67791">
        <w:tc>
          <w:tcPr>
            <w:tcW w:w="1843" w:type="dxa"/>
            <w:shd w:val="clear" w:color="auto" w:fill="D9D9D9" w:themeFill="background1" w:themeFillShade="D9"/>
            <w:vAlign w:val="center"/>
          </w:tcPr>
          <w:p w14:paraId="0C3ECB50" w14:textId="77777777" w:rsidR="001E56CB" w:rsidRPr="00A95313" w:rsidRDefault="001E56CB" w:rsidP="00A67791">
            <w:pPr>
              <w:spacing w:after="120" w:line="360" w:lineRule="auto"/>
              <w:jc w:val="center"/>
              <w:rPr>
                <w:rFonts w:ascii="Tahoma" w:hAnsi="Tahoma" w:cs="Tahoma"/>
                <w:b/>
                <w:sz w:val="22"/>
                <w:szCs w:val="22"/>
              </w:rPr>
            </w:pPr>
            <w:r w:rsidRPr="00A95313">
              <w:rPr>
                <w:rFonts w:ascii="Tahoma" w:hAnsi="Tahoma" w:cs="Tahoma"/>
                <w:b/>
                <w:sz w:val="22"/>
                <w:szCs w:val="22"/>
              </w:rPr>
              <w:t>Nazwa Partnera</w:t>
            </w:r>
          </w:p>
        </w:tc>
        <w:tc>
          <w:tcPr>
            <w:tcW w:w="1843" w:type="dxa"/>
            <w:shd w:val="clear" w:color="auto" w:fill="D9D9D9" w:themeFill="background1" w:themeFillShade="D9"/>
            <w:vAlign w:val="center"/>
          </w:tcPr>
          <w:p w14:paraId="600A6366" w14:textId="77777777" w:rsidR="001E56CB" w:rsidRPr="00A95313" w:rsidRDefault="001E56CB" w:rsidP="00A67791">
            <w:pPr>
              <w:spacing w:after="120" w:line="360" w:lineRule="auto"/>
              <w:jc w:val="center"/>
              <w:rPr>
                <w:rFonts w:ascii="Tahoma" w:hAnsi="Tahoma" w:cs="Tahoma"/>
                <w:b/>
                <w:sz w:val="22"/>
                <w:szCs w:val="22"/>
              </w:rPr>
            </w:pPr>
            <w:r w:rsidRPr="00A95313">
              <w:rPr>
                <w:rFonts w:ascii="Tahoma" w:hAnsi="Tahoma" w:cs="Tahoma"/>
                <w:b/>
                <w:sz w:val="22"/>
                <w:szCs w:val="22"/>
              </w:rPr>
              <w:t>Wykonawca</w:t>
            </w:r>
          </w:p>
        </w:tc>
        <w:tc>
          <w:tcPr>
            <w:tcW w:w="5670" w:type="dxa"/>
            <w:shd w:val="clear" w:color="auto" w:fill="D9D9D9" w:themeFill="background1" w:themeFillShade="D9"/>
          </w:tcPr>
          <w:p w14:paraId="099427C2" w14:textId="77777777" w:rsidR="001E56CB" w:rsidRPr="00A95313" w:rsidRDefault="001E56CB" w:rsidP="00A67791">
            <w:pPr>
              <w:spacing w:after="120" w:line="360" w:lineRule="auto"/>
              <w:jc w:val="center"/>
              <w:rPr>
                <w:rFonts w:ascii="Tahoma" w:hAnsi="Tahoma" w:cs="Tahoma"/>
                <w:b/>
                <w:sz w:val="22"/>
                <w:szCs w:val="22"/>
              </w:rPr>
            </w:pPr>
            <w:r w:rsidRPr="00A95313">
              <w:rPr>
                <w:rFonts w:ascii="Tahoma" w:hAnsi="Tahoma" w:cs="Tahoma"/>
                <w:b/>
                <w:sz w:val="22"/>
                <w:szCs w:val="22"/>
              </w:rPr>
              <w:t>Opis planowanych działań</w:t>
            </w:r>
          </w:p>
        </w:tc>
      </w:tr>
      <w:tr w:rsidR="001E56CB" w:rsidRPr="00A95313" w14:paraId="0F0873B4" w14:textId="77777777" w:rsidTr="001E56CB">
        <w:tc>
          <w:tcPr>
            <w:tcW w:w="1843" w:type="dxa"/>
          </w:tcPr>
          <w:p w14:paraId="2DF87873" w14:textId="77777777" w:rsidR="001E56CB" w:rsidRPr="00A95313" w:rsidRDefault="001E56CB" w:rsidP="001E56CB">
            <w:pPr>
              <w:spacing w:after="120" w:line="360" w:lineRule="auto"/>
              <w:jc w:val="both"/>
              <w:rPr>
                <w:rFonts w:ascii="Tahoma" w:hAnsi="Tahoma" w:cs="Tahoma"/>
                <w:sz w:val="22"/>
                <w:szCs w:val="22"/>
              </w:rPr>
            </w:pPr>
          </w:p>
        </w:tc>
        <w:tc>
          <w:tcPr>
            <w:tcW w:w="1843" w:type="dxa"/>
          </w:tcPr>
          <w:p w14:paraId="30319A96" w14:textId="77777777" w:rsidR="001E56CB" w:rsidRPr="00A95313" w:rsidRDefault="001E56CB" w:rsidP="001E56CB">
            <w:pPr>
              <w:spacing w:after="120" w:line="360" w:lineRule="auto"/>
              <w:jc w:val="both"/>
              <w:rPr>
                <w:rFonts w:ascii="Tahoma" w:hAnsi="Tahoma" w:cs="Tahoma"/>
                <w:sz w:val="22"/>
                <w:szCs w:val="22"/>
              </w:rPr>
            </w:pPr>
          </w:p>
        </w:tc>
        <w:tc>
          <w:tcPr>
            <w:tcW w:w="5670" w:type="dxa"/>
          </w:tcPr>
          <w:p w14:paraId="7A0438EA" w14:textId="77777777" w:rsidR="001E56CB" w:rsidRPr="00A95313" w:rsidRDefault="001E56CB" w:rsidP="001E56CB">
            <w:pPr>
              <w:spacing w:after="120" w:line="360" w:lineRule="auto"/>
              <w:jc w:val="both"/>
              <w:rPr>
                <w:rFonts w:ascii="Tahoma" w:hAnsi="Tahoma" w:cs="Tahoma"/>
                <w:sz w:val="22"/>
                <w:szCs w:val="22"/>
              </w:rPr>
            </w:pPr>
          </w:p>
        </w:tc>
      </w:tr>
      <w:tr w:rsidR="001E56CB" w:rsidRPr="00A95313" w14:paraId="3D8905A5" w14:textId="77777777" w:rsidTr="001E56CB">
        <w:tc>
          <w:tcPr>
            <w:tcW w:w="1843" w:type="dxa"/>
          </w:tcPr>
          <w:p w14:paraId="524B7C42" w14:textId="77777777" w:rsidR="001E56CB" w:rsidRPr="00A95313" w:rsidRDefault="001E56CB" w:rsidP="001E56CB">
            <w:pPr>
              <w:spacing w:after="120" w:line="360" w:lineRule="auto"/>
              <w:jc w:val="both"/>
              <w:rPr>
                <w:rFonts w:ascii="Tahoma" w:hAnsi="Tahoma" w:cs="Tahoma"/>
                <w:sz w:val="22"/>
                <w:szCs w:val="22"/>
              </w:rPr>
            </w:pPr>
          </w:p>
        </w:tc>
        <w:tc>
          <w:tcPr>
            <w:tcW w:w="1843" w:type="dxa"/>
          </w:tcPr>
          <w:p w14:paraId="34EACED6" w14:textId="77777777" w:rsidR="001E56CB" w:rsidRPr="00A95313" w:rsidRDefault="001E56CB" w:rsidP="001E56CB">
            <w:pPr>
              <w:spacing w:after="120" w:line="360" w:lineRule="auto"/>
              <w:jc w:val="both"/>
              <w:rPr>
                <w:rFonts w:ascii="Tahoma" w:hAnsi="Tahoma" w:cs="Tahoma"/>
                <w:sz w:val="22"/>
                <w:szCs w:val="22"/>
              </w:rPr>
            </w:pPr>
          </w:p>
        </w:tc>
        <w:tc>
          <w:tcPr>
            <w:tcW w:w="5670" w:type="dxa"/>
          </w:tcPr>
          <w:p w14:paraId="2F0DBFEF" w14:textId="77777777" w:rsidR="001E56CB" w:rsidRPr="00A95313" w:rsidRDefault="001E56CB" w:rsidP="001E56CB">
            <w:pPr>
              <w:spacing w:after="120" w:line="360" w:lineRule="auto"/>
              <w:jc w:val="both"/>
              <w:rPr>
                <w:rFonts w:ascii="Tahoma" w:hAnsi="Tahoma" w:cs="Tahoma"/>
                <w:sz w:val="22"/>
                <w:szCs w:val="22"/>
              </w:rPr>
            </w:pPr>
          </w:p>
        </w:tc>
      </w:tr>
      <w:tr w:rsidR="001E56CB" w:rsidRPr="00A95313" w14:paraId="36BDD801" w14:textId="77777777" w:rsidTr="001E56CB">
        <w:tc>
          <w:tcPr>
            <w:tcW w:w="1843" w:type="dxa"/>
          </w:tcPr>
          <w:p w14:paraId="4CAA7244" w14:textId="77777777" w:rsidR="001E56CB" w:rsidRPr="00A95313" w:rsidRDefault="001E56CB" w:rsidP="001E56CB">
            <w:pPr>
              <w:spacing w:after="120" w:line="360" w:lineRule="auto"/>
              <w:jc w:val="both"/>
              <w:rPr>
                <w:rFonts w:ascii="Tahoma" w:hAnsi="Tahoma" w:cs="Tahoma"/>
                <w:sz w:val="22"/>
                <w:szCs w:val="22"/>
              </w:rPr>
            </w:pPr>
          </w:p>
        </w:tc>
        <w:tc>
          <w:tcPr>
            <w:tcW w:w="1843" w:type="dxa"/>
          </w:tcPr>
          <w:p w14:paraId="41EE870D" w14:textId="77777777" w:rsidR="001E56CB" w:rsidRPr="00A95313" w:rsidRDefault="001E56CB" w:rsidP="001E56CB">
            <w:pPr>
              <w:spacing w:after="120" w:line="360" w:lineRule="auto"/>
              <w:jc w:val="both"/>
              <w:rPr>
                <w:rFonts w:ascii="Tahoma" w:hAnsi="Tahoma" w:cs="Tahoma"/>
                <w:sz w:val="22"/>
                <w:szCs w:val="22"/>
              </w:rPr>
            </w:pPr>
          </w:p>
        </w:tc>
        <w:tc>
          <w:tcPr>
            <w:tcW w:w="5670" w:type="dxa"/>
          </w:tcPr>
          <w:p w14:paraId="76BFCA39" w14:textId="77777777" w:rsidR="001E56CB" w:rsidRPr="00A95313" w:rsidRDefault="001E56CB" w:rsidP="001E56CB">
            <w:pPr>
              <w:spacing w:after="120" w:line="360" w:lineRule="auto"/>
              <w:jc w:val="both"/>
              <w:rPr>
                <w:rFonts w:ascii="Tahoma" w:hAnsi="Tahoma" w:cs="Tahoma"/>
                <w:sz w:val="22"/>
                <w:szCs w:val="22"/>
              </w:rPr>
            </w:pPr>
          </w:p>
        </w:tc>
      </w:tr>
      <w:tr w:rsidR="001E56CB" w:rsidRPr="00A95313" w14:paraId="6C09BFF8" w14:textId="77777777" w:rsidTr="001E56CB">
        <w:tc>
          <w:tcPr>
            <w:tcW w:w="1843" w:type="dxa"/>
          </w:tcPr>
          <w:p w14:paraId="2C147C66" w14:textId="77777777" w:rsidR="001E56CB" w:rsidRPr="00A95313" w:rsidRDefault="001E56CB" w:rsidP="001E56CB">
            <w:pPr>
              <w:spacing w:after="120" w:line="360" w:lineRule="auto"/>
              <w:jc w:val="both"/>
              <w:rPr>
                <w:rFonts w:ascii="Tahoma" w:hAnsi="Tahoma" w:cs="Tahoma"/>
                <w:sz w:val="22"/>
                <w:szCs w:val="22"/>
              </w:rPr>
            </w:pPr>
          </w:p>
        </w:tc>
        <w:tc>
          <w:tcPr>
            <w:tcW w:w="1843" w:type="dxa"/>
          </w:tcPr>
          <w:p w14:paraId="28F52D52" w14:textId="77777777" w:rsidR="001E56CB" w:rsidRPr="00A95313" w:rsidRDefault="001E56CB" w:rsidP="001E56CB">
            <w:pPr>
              <w:spacing w:after="120" w:line="360" w:lineRule="auto"/>
              <w:jc w:val="both"/>
              <w:rPr>
                <w:rFonts w:ascii="Tahoma" w:hAnsi="Tahoma" w:cs="Tahoma"/>
                <w:sz w:val="22"/>
                <w:szCs w:val="22"/>
              </w:rPr>
            </w:pPr>
          </w:p>
        </w:tc>
        <w:tc>
          <w:tcPr>
            <w:tcW w:w="5670" w:type="dxa"/>
          </w:tcPr>
          <w:p w14:paraId="60D87B94" w14:textId="77777777" w:rsidR="001E56CB" w:rsidRPr="00A95313" w:rsidRDefault="001E56CB" w:rsidP="001E56CB">
            <w:pPr>
              <w:spacing w:after="120" w:line="360" w:lineRule="auto"/>
              <w:jc w:val="both"/>
              <w:rPr>
                <w:rFonts w:ascii="Tahoma" w:hAnsi="Tahoma" w:cs="Tahoma"/>
                <w:sz w:val="22"/>
                <w:szCs w:val="22"/>
              </w:rPr>
            </w:pPr>
          </w:p>
        </w:tc>
      </w:tr>
      <w:tr w:rsidR="001E56CB" w:rsidRPr="00A95313" w14:paraId="106A5369" w14:textId="77777777" w:rsidTr="001E56CB">
        <w:tc>
          <w:tcPr>
            <w:tcW w:w="1843" w:type="dxa"/>
          </w:tcPr>
          <w:p w14:paraId="4D1679D0" w14:textId="77777777" w:rsidR="001E56CB" w:rsidRPr="00A95313" w:rsidRDefault="001E56CB" w:rsidP="001E56CB">
            <w:pPr>
              <w:spacing w:after="120" w:line="360" w:lineRule="auto"/>
              <w:jc w:val="both"/>
              <w:rPr>
                <w:rFonts w:ascii="Tahoma" w:hAnsi="Tahoma" w:cs="Tahoma"/>
                <w:sz w:val="22"/>
                <w:szCs w:val="22"/>
              </w:rPr>
            </w:pPr>
          </w:p>
        </w:tc>
        <w:tc>
          <w:tcPr>
            <w:tcW w:w="1843" w:type="dxa"/>
          </w:tcPr>
          <w:p w14:paraId="724C0FFA" w14:textId="77777777" w:rsidR="001E56CB" w:rsidRPr="00A95313" w:rsidRDefault="001E56CB" w:rsidP="001E56CB">
            <w:pPr>
              <w:spacing w:after="120" w:line="360" w:lineRule="auto"/>
              <w:jc w:val="both"/>
              <w:rPr>
                <w:rFonts w:ascii="Tahoma" w:hAnsi="Tahoma" w:cs="Tahoma"/>
                <w:sz w:val="22"/>
                <w:szCs w:val="22"/>
              </w:rPr>
            </w:pPr>
          </w:p>
        </w:tc>
        <w:tc>
          <w:tcPr>
            <w:tcW w:w="5670" w:type="dxa"/>
          </w:tcPr>
          <w:p w14:paraId="6B0DEDD7" w14:textId="77777777" w:rsidR="001E56CB" w:rsidRPr="00A95313" w:rsidRDefault="001E56CB" w:rsidP="001E56CB">
            <w:pPr>
              <w:spacing w:after="120" w:line="360" w:lineRule="auto"/>
              <w:jc w:val="both"/>
              <w:rPr>
                <w:rFonts w:ascii="Tahoma" w:hAnsi="Tahoma" w:cs="Tahoma"/>
                <w:sz w:val="22"/>
                <w:szCs w:val="22"/>
              </w:rPr>
            </w:pPr>
          </w:p>
        </w:tc>
      </w:tr>
      <w:tr w:rsidR="001E56CB" w:rsidRPr="00A95313" w14:paraId="441B57CE" w14:textId="77777777" w:rsidTr="001E56CB">
        <w:tc>
          <w:tcPr>
            <w:tcW w:w="1843" w:type="dxa"/>
          </w:tcPr>
          <w:p w14:paraId="5A0E91D3" w14:textId="77777777" w:rsidR="001E56CB" w:rsidRPr="00A95313" w:rsidRDefault="001E56CB" w:rsidP="001E56CB">
            <w:pPr>
              <w:spacing w:after="120" w:line="360" w:lineRule="auto"/>
              <w:jc w:val="both"/>
              <w:rPr>
                <w:rFonts w:ascii="Tahoma" w:hAnsi="Tahoma" w:cs="Tahoma"/>
                <w:sz w:val="22"/>
                <w:szCs w:val="22"/>
              </w:rPr>
            </w:pPr>
          </w:p>
        </w:tc>
        <w:tc>
          <w:tcPr>
            <w:tcW w:w="1843" w:type="dxa"/>
          </w:tcPr>
          <w:p w14:paraId="7BFD2BB5" w14:textId="77777777" w:rsidR="001E56CB" w:rsidRPr="00A95313" w:rsidRDefault="001E56CB" w:rsidP="001E56CB">
            <w:pPr>
              <w:spacing w:after="120" w:line="360" w:lineRule="auto"/>
              <w:jc w:val="both"/>
              <w:rPr>
                <w:rFonts w:ascii="Tahoma" w:hAnsi="Tahoma" w:cs="Tahoma"/>
                <w:sz w:val="22"/>
                <w:szCs w:val="22"/>
              </w:rPr>
            </w:pPr>
          </w:p>
        </w:tc>
        <w:tc>
          <w:tcPr>
            <w:tcW w:w="5670" w:type="dxa"/>
          </w:tcPr>
          <w:p w14:paraId="3A82B9B6" w14:textId="77777777" w:rsidR="001E56CB" w:rsidRPr="00A95313" w:rsidRDefault="001E56CB" w:rsidP="001E56CB">
            <w:pPr>
              <w:spacing w:after="120" w:line="360" w:lineRule="auto"/>
              <w:jc w:val="both"/>
              <w:rPr>
                <w:rFonts w:ascii="Tahoma" w:hAnsi="Tahoma" w:cs="Tahoma"/>
                <w:sz w:val="22"/>
                <w:szCs w:val="22"/>
              </w:rPr>
            </w:pPr>
          </w:p>
        </w:tc>
      </w:tr>
    </w:tbl>
    <w:p w14:paraId="3C66F20A" w14:textId="77777777" w:rsidR="00196684" w:rsidRPr="00A95313" w:rsidRDefault="00196684" w:rsidP="00A95313">
      <w:pPr>
        <w:spacing w:after="120" w:line="360" w:lineRule="auto"/>
        <w:jc w:val="both"/>
        <w:rPr>
          <w:rFonts w:ascii="Tahoma" w:hAnsi="Tahoma" w:cs="Tahoma"/>
          <w:sz w:val="22"/>
          <w:szCs w:val="22"/>
        </w:rPr>
      </w:pPr>
    </w:p>
    <w:p w14:paraId="54603EE6" w14:textId="5784B7A4" w:rsidR="00C36122" w:rsidRPr="00A95313" w:rsidRDefault="00C36122" w:rsidP="00A95313">
      <w:pPr>
        <w:spacing w:after="120" w:line="360" w:lineRule="auto"/>
        <w:jc w:val="both"/>
        <w:rPr>
          <w:rFonts w:ascii="Tahoma" w:hAnsi="Tahoma" w:cs="Tahoma"/>
          <w:sz w:val="22"/>
          <w:szCs w:val="22"/>
        </w:rPr>
      </w:pPr>
      <w:r w:rsidRPr="00A95313">
        <w:rPr>
          <w:rFonts w:ascii="Tahoma" w:hAnsi="Tahoma" w:cs="Tahoma"/>
          <w:sz w:val="22"/>
          <w:szCs w:val="22"/>
        </w:rPr>
        <w:t>………………………………………………………………………………………………………………………………………………………………………………………………………………………………………………………………………………………………………………………………………………………………………………………………………………………</w:t>
      </w:r>
    </w:p>
    <w:p w14:paraId="0B59F285" w14:textId="77777777" w:rsidR="00C36122" w:rsidRPr="00A95313" w:rsidRDefault="00C36122" w:rsidP="003A5EE3">
      <w:pPr>
        <w:numPr>
          <w:ilvl w:val="0"/>
          <w:numId w:val="20"/>
        </w:numPr>
        <w:spacing w:after="120" w:line="360" w:lineRule="auto"/>
        <w:ind w:left="0"/>
        <w:contextualSpacing/>
        <w:jc w:val="both"/>
        <w:rPr>
          <w:rFonts w:ascii="Tahoma" w:hAnsi="Tahoma" w:cs="Tahoma"/>
          <w:sz w:val="22"/>
          <w:szCs w:val="22"/>
        </w:rPr>
      </w:pPr>
      <w:r w:rsidRPr="00A95313">
        <w:rPr>
          <w:rFonts w:ascii="Tahoma" w:hAnsi="Tahoma" w:cs="Tahoma"/>
          <w:sz w:val="22"/>
          <w:szCs w:val="22"/>
        </w:rPr>
        <w:t>Plan działań na okres od…..do………</w:t>
      </w:r>
    </w:p>
    <w:p w14:paraId="31F9FBDE" w14:textId="77777777" w:rsidR="00C0456A" w:rsidRDefault="00C0456A" w:rsidP="00A95313">
      <w:pPr>
        <w:spacing w:after="120" w:line="360" w:lineRule="auto"/>
        <w:jc w:val="both"/>
        <w:rPr>
          <w:rFonts w:ascii="Tahoma" w:hAnsi="Tahoma" w:cs="Tahoma"/>
          <w:b/>
          <w:color w:val="31849B" w:themeColor="accent5" w:themeShade="BF"/>
          <w:sz w:val="22"/>
          <w:szCs w:val="22"/>
        </w:rPr>
      </w:pPr>
    </w:p>
    <w:p w14:paraId="3050F899" w14:textId="5619AC76" w:rsidR="00C36122" w:rsidRPr="001E56CB" w:rsidRDefault="00C36122" w:rsidP="00A95313">
      <w:pPr>
        <w:spacing w:after="120" w:line="360" w:lineRule="auto"/>
        <w:jc w:val="both"/>
        <w:rPr>
          <w:rFonts w:ascii="Tahoma" w:hAnsi="Tahoma" w:cs="Tahoma"/>
          <w:b/>
          <w:color w:val="31849B" w:themeColor="accent5" w:themeShade="BF"/>
          <w:sz w:val="22"/>
          <w:szCs w:val="22"/>
        </w:rPr>
      </w:pPr>
      <w:r w:rsidRPr="001E56CB">
        <w:rPr>
          <w:rFonts w:ascii="Tahoma" w:hAnsi="Tahoma" w:cs="Tahoma"/>
          <w:b/>
          <w:color w:val="31849B" w:themeColor="accent5" w:themeShade="BF"/>
          <w:sz w:val="22"/>
          <w:szCs w:val="22"/>
        </w:rPr>
        <w:t>Narzędzie nr 3</w:t>
      </w:r>
      <w:r w:rsidR="001E56CB">
        <w:rPr>
          <w:rFonts w:ascii="Tahoma" w:hAnsi="Tahoma" w:cs="Tahoma"/>
          <w:b/>
          <w:color w:val="31849B" w:themeColor="accent5" w:themeShade="BF"/>
          <w:sz w:val="22"/>
          <w:szCs w:val="22"/>
        </w:rPr>
        <w:t>.</w:t>
      </w:r>
    </w:p>
    <w:p w14:paraId="00E756BC" w14:textId="0741DA16" w:rsidR="00C36122" w:rsidRPr="00A95313" w:rsidRDefault="00C36122" w:rsidP="00A95313">
      <w:pPr>
        <w:spacing w:after="120" w:line="360" w:lineRule="auto"/>
        <w:jc w:val="both"/>
        <w:rPr>
          <w:rFonts w:ascii="Tahoma" w:hAnsi="Tahoma" w:cs="Tahoma"/>
          <w:sz w:val="22"/>
          <w:szCs w:val="22"/>
        </w:rPr>
      </w:pPr>
      <w:r w:rsidRPr="00A95313">
        <w:rPr>
          <w:rFonts w:ascii="Tahoma" w:hAnsi="Tahoma" w:cs="Tahoma"/>
          <w:sz w:val="22"/>
          <w:szCs w:val="22"/>
        </w:rPr>
        <w:t>Protokół ze spotkania Zespołu Koordynacyjnego z dnia …………………..</w:t>
      </w:r>
    </w:p>
    <w:tbl>
      <w:tblPr>
        <w:tblStyle w:val="Tabela-Siatka1"/>
        <w:tblW w:w="9464" w:type="dxa"/>
        <w:tblLook w:val="04A0" w:firstRow="1" w:lastRow="0" w:firstColumn="1" w:lastColumn="0" w:noHBand="0" w:noVBand="1"/>
      </w:tblPr>
      <w:tblGrid>
        <w:gridCol w:w="2235"/>
        <w:gridCol w:w="2268"/>
        <w:gridCol w:w="2126"/>
        <w:gridCol w:w="2835"/>
      </w:tblGrid>
      <w:tr w:rsidR="00C36122" w:rsidRPr="00A95313" w14:paraId="05719553" w14:textId="77777777" w:rsidTr="00A67791">
        <w:tc>
          <w:tcPr>
            <w:tcW w:w="2235" w:type="dxa"/>
            <w:vMerge w:val="restart"/>
            <w:shd w:val="clear" w:color="auto" w:fill="D9D9D9" w:themeFill="background1" w:themeFillShade="D9"/>
            <w:vAlign w:val="center"/>
          </w:tcPr>
          <w:p w14:paraId="45F725A4" w14:textId="77777777" w:rsidR="00C36122" w:rsidRPr="00A95313" w:rsidRDefault="00C36122" w:rsidP="00A67791">
            <w:pPr>
              <w:spacing w:after="120" w:line="360" w:lineRule="auto"/>
              <w:jc w:val="center"/>
              <w:rPr>
                <w:rFonts w:ascii="Tahoma" w:hAnsi="Tahoma" w:cs="Tahoma"/>
                <w:b/>
                <w:sz w:val="22"/>
                <w:szCs w:val="22"/>
              </w:rPr>
            </w:pPr>
            <w:r w:rsidRPr="00A95313">
              <w:rPr>
                <w:rFonts w:ascii="Tahoma" w:hAnsi="Tahoma" w:cs="Tahoma"/>
                <w:b/>
                <w:sz w:val="22"/>
                <w:szCs w:val="22"/>
              </w:rPr>
              <w:t>Uczestnicy spotkania</w:t>
            </w:r>
          </w:p>
        </w:tc>
        <w:tc>
          <w:tcPr>
            <w:tcW w:w="7229" w:type="dxa"/>
            <w:gridSpan w:val="3"/>
            <w:shd w:val="clear" w:color="auto" w:fill="D9D9D9" w:themeFill="background1" w:themeFillShade="D9"/>
            <w:vAlign w:val="center"/>
          </w:tcPr>
          <w:p w14:paraId="356BD906" w14:textId="2ABBC3E8" w:rsidR="00C36122" w:rsidRPr="00A95313" w:rsidRDefault="00C36122" w:rsidP="00A67791">
            <w:pPr>
              <w:spacing w:after="120" w:line="360" w:lineRule="auto"/>
              <w:jc w:val="center"/>
              <w:rPr>
                <w:rFonts w:ascii="Tahoma" w:hAnsi="Tahoma" w:cs="Tahoma"/>
                <w:b/>
                <w:sz w:val="22"/>
                <w:szCs w:val="22"/>
              </w:rPr>
            </w:pPr>
            <w:r w:rsidRPr="00A95313">
              <w:rPr>
                <w:rFonts w:ascii="Tahoma" w:hAnsi="Tahoma" w:cs="Tahoma"/>
                <w:b/>
                <w:sz w:val="22"/>
                <w:szCs w:val="22"/>
              </w:rPr>
              <w:t>Uczestnik</w:t>
            </w:r>
          </w:p>
        </w:tc>
      </w:tr>
      <w:tr w:rsidR="00C36122" w:rsidRPr="00A95313" w14:paraId="6F3AEC05" w14:textId="77777777" w:rsidTr="00A67791">
        <w:tc>
          <w:tcPr>
            <w:tcW w:w="2235" w:type="dxa"/>
            <w:vMerge/>
            <w:shd w:val="clear" w:color="auto" w:fill="D9D9D9" w:themeFill="background1" w:themeFillShade="D9"/>
            <w:vAlign w:val="center"/>
          </w:tcPr>
          <w:p w14:paraId="717A31F8" w14:textId="77777777" w:rsidR="00C36122" w:rsidRPr="00A95313" w:rsidRDefault="00C36122" w:rsidP="00A67791">
            <w:pPr>
              <w:spacing w:after="120" w:line="360" w:lineRule="auto"/>
              <w:jc w:val="center"/>
              <w:rPr>
                <w:rFonts w:ascii="Tahoma" w:hAnsi="Tahoma" w:cs="Tahoma"/>
                <w:b/>
                <w:sz w:val="22"/>
                <w:szCs w:val="22"/>
              </w:rPr>
            </w:pPr>
          </w:p>
        </w:tc>
        <w:tc>
          <w:tcPr>
            <w:tcW w:w="2268" w:type="dxa"/>
            <w:shd w:val="clear" w:color="auto" w:fill="D9D9D9" w:themeFill="background1" w:themeFillShade="D9"/>
            <w:vAlign w:val="center"/>
          </w:tcPr>
          <w:p w14:paraId="77DBE65C" w14:textId="77777777" w:rsidR="00C36122" w:rsidRPr="00A95313" w:rsidRDefault="00C36122" w:rsidP="00A67791">
            <w:pPr>
              <w:spacing w:after="120" w:line="360" w:lineRule="auto"/>
              <w:jc w:val="center"/>
              <w:rPr>
                <w:rFonts w:ascii="Tahoma" w:hAnsi="Tahoma" w:cs="Tahoma"/>
                <w:b/>
                <w:sz w:val="22"/>
                <w:szCs w:val="22"/>
              </w:rPr>
            </w:pPr>
            <w:r w:rsidRPr="00A95313">
              <w:rPr>
                <w:rFonts w:ascii="Tahoma" w:hAnsi="Tahoma" w:cs="Tahoma"/>
                <w:b/>
                <w:sz w:val="22"/>
                <w:szCs w:val="22"/>
              </w:rPr>
              <w:t>Pełniona funkcja</w:t>
            </w:r>
          </w:p>
        </w:tc>
        <w:tc>
          <w:tcPr>
            <w:tcW w:w="2126" w:type="dxa"/>
            <w:shd w:val="clear" w:color="auto" w:fill="D9D9D9" w:themeFill="background1" w:themeFillShade="D9"/>
            <w:vAlign w:val="center"/>
          </w:tcPr>
          <w:p w14:paraId="4A214D95" w14:textId="77777777" w:rsidR="00C36122" w:rsidRPr="00A95313" w:rsidRDefault="00C36122" w:rsidP="00A67791">
            <w:pPr>
              <w:spacing w:after="120" w:line="360" w:lineRule="auto"/>
              <w:jc w:val="center"/>
              <w:rPr>
                <w:rFonts w:ascii="Tahoma" w:hAnsi="Tahoma" w:cs="Tahoma"/>
                <w:b/>
                <w:sz w:val="22"/>
                <w:szCs w:val="22"/>
              </w:rPr>
            </w:pPr>
            <w:r w:rsidRPr="00A95313">
              <w:rPr>
                <w:rFonts w:ascii="Tahoma" w:hAnsi="Tahoma" w:cs="Tahoma"/>
                <w:b/>
                <w:sz w:val="22"/>
                <w:szCs w:val="22"/>
              </w:rPr>
              <w:t>Imię Nazwisko</w:t>
            </w:r>
          </w:p>
        </w:tc>
        <w:tc>
          <w:tcPr>
            <w:tcW w:w="2835" w:type="dxa"/>
            <w:shd w:val="clear" w:color="auto" w:fill="D9D9D9" w:themeFill="background1" w:themeFillShade="D9"/>
          </w:tcPr>
          <w:p w14:paraId="7AAA3833" w14:textId="77777777" w:rsidR="00C36122" w:rsidRPr="00A95313" w:rsidRDefault="00C36122" w:rsidP="00A67791">
            <w:pPr>
              <w:spacing w:after="120" w:line="360" w:lineRule="auto"/>
              <w:jc w:val="center"/>
              <w:rPr>
                <w:rFonts w:ascii="Tahoma" w:hAnsi="Tahoma" w:cs="Tahoma"/>
                <w:b/>
                <w:sz w:val="22"/>
                <w:szCs w:val="22"/>
              </w:rPr>
            </w:pPr>
            <w:r w:rsidRPr="00A95313">
              <w:rPr>
                <w:rFonts w:ascii="Tahoma" w:hAnsi="Tahoma" w:cs="Tahoma"/>
                <w:b/>
                <w:sz w:val="22"/>
                <w:szCs w:val="22"/>
              </w:rPr>
              <w:t>Podpis</w:t>
            </w:r>
          </w:p>
        </w:tc>
      </w:tr>
      <w:tr w:rsidR="00C36122" w:rsidRPr="00A95313" w14:paraId="5CE34A31" w14:textId="77777777" w:rsidTr="00374245">
        <w:tc>
          <w:tcPr>
            <w:tcW w:w="2235" w:type="dxa"/>
            <w:vMerge w:val="restart"/>
          </w:tcPr>
          <w:p w14:paraId="427D6072" w14:textId="77777777" w:rsidR="00C36122" w:rsidRPr="00A95313" w:rsidRDefault="00C36122" w:rsidP="00A95313">
            <w:pPr>
              <w:spacing w:after="120" w:line="360" w:lineRule="auto"/>
              <w:jc w:val="both"/>
              <w:rPr>
                <w:rFonts w:ascii="Tahoma" w:hAnsi="Tahoma" w:cs="Tahoma"/>
                <w:sz w:val="22"/>
                <w:szCs w:val="22"/>
              </w:rPr>
            </w:pPr>
          </w:p>
        </w:tc>
        <w:tc>
          <w:tcPr>
            <w:tcW w:w="2268" w:type="dxa"/>
          </w:tcPr>
          <w:p w14:paraId="5EE9CD27" w14:textId="77777777" w:rsidR="00C36122" w:rsidRPr="00A95313" w:rsidRDefault="00C36122" w:rsidP="00A95313">
            <w:pPr>
              <w:spacing w:after="120" w:line="360" w:lineRule="auto"/>
              <w:jc w:val="both"/>
              <w:rPr>
                <w:rFonts w:ascii="Tahoma" w:hAnsi="Tahoma" w:cs="Tahoma"/>
                <w:sz w:val="22"/>
                <w:szCs w:val="22"/>
              </w:rPr>
            </w:pPr>
          </w:p>
        </w:tc>
        <w:tc>
          <w:tcPr>
            <w:tcW w:w="2126" w:type="dxa"/>
          </w:tcPr>
          <w:p w14:paraId="4A7045E8" w14:textId="77777777" w:rsidR="00C36122" w:rsidRPr="00A95313" w:rsidRDefault="00C36122" w:rsidP="00A95313">
            <w:pPr>
              <w:spacing w:after="120" w:line="360" w:lineRule="auto"/>
              <w:jc w:val="both"/>
              <w:rPr>
                <w:rFonts w:ascii="Tahoma" w:hAnsi="Tahoma" w:cs="Tahoma"/>
                <w:sz w:val="22"/>
                <w:szCs w:val="22"/>
              </w:rPr>
            </w:pPr>
          </w:p>
        </w:tc>
        <w:tc>
          <w:tcPr>
            <w:tcW w:w="2835" w:type="dxa"/>
          </w:tcPr>
          <w:p w14:paraId="5036AEF8"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2864D1F7" w14:textId="77777777" w:rsidTr="00374245">
        <w:tc>
          <w:tcPr>
            <w:tcW w:w="2235" w:type="dxa"/>
            <w:vMerge/>
          </w:tcPr>
          <w:p w14:paraId="16A21B6F" w14:textId="77777777" w:rsidR="00C36122" w:rsidRPr="00A95313" w:rsidRDefault="00C36122" w:rsidP="00A95313">
            <w:pPr>
              <w:spacing w:after="120" w:line="360" w:lineRule="auto"/>
              <w:jc w:val="both"/>
              <w:rPr>
                <w:rFonts w:ascii="Tahoma" w:hAnsi="Tahoma" w:cs="Tahoma"/>
                <w:sz w:val="22"/>
                <w:szCs w:val="22"/>
              </w:rPr>
            </w:pPr>
          </w:p>
        </w:tc>
        <w:tc>
          <w:tcPr>
            <w:tcW w:w="2268" w:type="dxa"/>
          </w:tcPr>
          <w:p w14:paraId="64033ECC" w14:textId="77777777" w:rsidR="00C36122" w:rsidRPr="00A95313" w:rsidRDefault="00C36122" w:rsidP="00A95313">
            <w:pPr>
              <w:spacing w:after="120" w:line="360" w:lineRule="auto"/>
              <w:jc w:val="both"/>
              <w:rPr>
                <w:rFonts w:ascii="Tahoma" w:hAnsi="Tahoma" w:cs="Tahoma"/>
                <w:sz w:val="22"/>
                <w:szCs w:val="22"/>
              </w:rPr>
            </w:pPr>
          </w:p>
        </w:tc>
        <w:tc>
          <w:tcPr>
            <w:tcW w:w="2126" w:type="dxa"/>
          </w:tcPr>
          <w:p w14:paraId="6B8D1144" w14:textId="77777777" w:rsidR="00C36122" w:rsidRPr="00A95313" w:rsidRDefault="00C36122" w:rsidP="00A95313">
            <w:pPr>
              <w:spacing w:after="120" w:line="360" w:lineRule="auto"/>
              <w:jc w:val="both"/>
              <w:rPr>
                <w:rFonts w:ascii="Tahoma" w:hAnsi="Tahoma" w:cs="Tahoma"/>
                <w:sz w:val="22"/>
                <w:szCs w:val="22"/>
              </w:rPr>
            </w:pPr>
          </w:p>
        </w:tc>
        <w:tc>
          <w:tcPr>
            <w:tcW w:w="2835" w:type="dxa"/>
          </w:tcPr>
          <w:p w14:paraId="1DDC52E5"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1F425D33" w14:textId="77777777" w:rsidTr="00374245">
        <w:tc>
          <w:tcPr>
            <w:tcW w:w="2235" w:type="dxa"/>
            <w:vMerge w:val="restart"/>
          </w:tcPr>
          <w:p w14:paraId="3ED7C21A" w14:textId="77777777" w:rsidR="00C36122" w:rsidRPr="00A95313" w:rsidRDefault="00C36122" w:rsidP="00A95313">
            <w:pPr>
              <w:spacing w:after="120" w:line="360" w:lineRule="auto"/>
              <w:jc w:val="both"/>
              <w:rPr>
                <w:rFonts w:ascii="Tahoma" w:hAnsi="Tahoma" w:cs="Tahoma"/>
                <w:sz w:val="22"/>
                <w:szCs w:val="22"/>
              </w:rPr>
            </w:pPr>
          </w:p>
        </w:tc>
        <w:tc>
          <w:tcPr>
            <w:tcW w:w="2268" w:type="dxa"/>
          </w:tcPr>
          <w:p w14:paraId="763E4352" w14:textId="77777777" w:rsidR="00C36122" w:rsidRPr="00A95313" w:rsidRDefault="00C36122" w:rsidP="00A95313">
            <w:pPr>
              <w:spacing w:after="120" w:line="360" w:lineRule="auto"/>
              <w:jc w:val="both"/>
              <w:rPr>
                <w:rFonts w:ascii="Tahoma" w:hAnsi="Tahoma" w:cs="Tahoma"/>
                <w:sz w:val="22"/>
                <w:szCs w:val="22"/>
              </w:rPr>
            </w:pPr>
          </w:p>
        </w:tc>
        <w:tc>
          <w:tcPr>
            <w:tcW w:w="2126" w:type="dxa"/>
          </w:tcPr>
          <w:p w14:paraId="4DA9A5DC" w14:textId="77777777" w:rsidR="00C36122" w:rsidRPr="00A95313" w:rsidRDefault="00C36122" w:rsidP="00A95313">
            <w:pPr>
              <w:spacing w:after="120" w:line="360" w:lineRule="auto"/>
              <w:jc w:val="both"/>
              <w:rPr>
                <w:rFonts w:ascii="Tahoma" w:hAnsi="Tahoma" w:cs="Tahoma"/>
                <w:sz w:val="22"/>
                <w:szCs w:val="22"/>
              </w:rPr>
            </w:pPr>
          </w:p>
        </w:tc>
        <w:tc>
          <w:tcPr>
            <w:tcW w:w="2835" w:type="dxa"/>
          </w:tcPr>
          <w:p w14:paraId="004CD98B"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46BFD32D" w14:textId="77777777" w:rsidTr="00374245">
        <w:tc>
          <w:tcPr>
            <w:tcW w:w="2235" w:type="dxa"/>
            <w:vMerge/>
          </w:tcPr>
          <w:p w14:paraId="4FFE2DBE" w14:textId="77777777" w:rsidR="00C36122" w:rsidRPr="00A95313" w:rsidRDefault="00C36122" w:rsidP="00A95313">
            <w:pPr>
              <w:spacing w:after="120" w:line="360" w:lineRule="auto"/>
              <w:jc w:val="both"/>
              <w:rPr>
                <w:rFonts w:ascii="Tahoma" w:hAnsi="Tahoma" w:cs="Tahoma"/>
                <w:sz w:val="22"/>
                <w:szCs w:val="22"/>
              </w:rPr>
            </w:pPr>
          </w:p>
        </w:tc>
        <w:tc>
          <w:tcPr>
            <w:tcW w:w="2268" w:type="dxa"/>
          </w:tcPr>
          <w:p w14:paraId="652DAD6F" w14:textId="77777777" w:rsidR="00C36122" w:rsidRPr="00A95313" w:rsidRDefault="00C36122" w:rsidP="00A95313">
            <w:pPr>
              <w:spacing w:after="120" w:line="360" w:lineRule="auto"/>
              <w:jc w:val="both"/>
              <w:rPr>
                <w:rFonts w:ascii="Tahoma" w:hAnsi="Tahoma" w:cs="Tahoma"/>
                <w:sz w:val="22"/>
                <w:szCs w:val="22"/>
              </w:rPr>
            </w:pPr>
          </w:p>
        </w:tc>
        <w:tc>
          <w:tcPr>
            <w:tcW w:w="2126" w:type="dxa"/>
          </w:tcPr>
          <w:p w14:paraId="24636C3E" w14:textId="77777777" w:rsidR="00C36122" w:rsidRPr="00A95313" w:rsidRDefault="00C36122" w:rsidP="00A95313">
            <w:pPr>
              <w:spacing w:after="120" w:line="360" w:lineRule="auto"/>
              <w:jc w:val="both"/>
              <w:rPr>
                <w:rFonts w:ascii="Tahoma" w:hAnsi="Tahoma" w:cs="Tahoma"/>
                <w:sz w:val="22"/>
                <w:szCs w:val="22"/>
              </w:rPr>
            </w:pPr>
          </w:p>
        </w:tc>
        <w:tc>
          <w:tcPr>
            <w:tcW w:w="2835" w:type="dxa"/>
          </w:tcPr>
          <w:p w14:paraId="153C561A"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1B3FEBE9" w14:textId="77777777" w:rsidTr="00374245">
        <w:tc>
          <w:tcPr>
            <w:tcW w:w="2235" w:type="dxa"/>
            <w:vMerge w:val="restart"/>
          </w:tcPr>
          <w:p w14:paraId="481533DF" w14:textId="77777777" w:rsidR="00C36122" w:rsidRPr="00A95313" w:rsidRDefault="00C36122" w:rsidP="00A95313">
            <w:pPr>
              <w:spacing w:after="120" w:line="360" w:lineRule="auto"/>
              <w:jc w:val="both"/>
              <w:rPr>
                <w:rFonts w:ascii="Tahoma" w:hAnsi="Tahoma" w:cs="Tahoma"/>
                <w:sz w:val="22"/>
                <w:szCs w:val="22"/>
              </w:rPr>
            </w:pPr>
          </w:p>
        </w:tc>
        <w:tc>
          <w:tcPr>
            <w:tcW w:w="2268" w:type="dxa"/>
          </w:tcPr>
          <w:p w14:paraId="7073D9A3" w14:textId="77777777" w:rsidR="00C36122" w:rsidRPr="00A95313" w:rsidRDefault="00C36122" w:rsidP="00A95313">
            <w:pPr>
              <w:spacing w:after="120" w:line="360" w:lineRule="auto"/>
              <w:jc w:val="both"/>
              <w:rPr>
                <w:rFonts w:ascii="Tahoma" w:hAnsi="Tahoma" w:cs="Tahoma"/>
                <w:sz w:val="22"/>
                <w:szCs w:val="22"/>
              </w:rPr>
            </w:pPr>
          </w:p>
        </w:tc>
        <w:tc>
          <w:tcPr>
            <w:tcW w:w="2126" w:type="dxa"/>
          </w:tcPr>
          <w:p w14:paraId="27712413" w14:textId="77777777" w:rsidR="00C36122" w:rsidRPr="00A95313" w:rsidRDefault="00C36122" w:rsidP="00A95313">
            <w:pPr>
              <w:spacing w:after="120" w:line="360" w:lineRule="auto"/>
              <w:jc w:val="both"/>
              <w:rPr>
                <w:rFonts w:ascii="Tahoma" w:hAnsi="Tahoma" w:cs="Tahoma"/>
                <w:sz w:val="22"/>
                <w:szCs w:val="22"/>
              </w:rPr>
            </w:pPr>
          </w:p>
        </w:tc>
        <w:tc>
          <w:tcPr>
            <w:tcW w:w="2835" w:type="dxa"/>
          </w:tcPr>
          <w:p w14:paraId="3A81A912"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18997382" w14:textId="77777777" w:rsidTr="00374245">
        <w:tc>
          <w:tcPr>
            <w:tcW w:w="2235" w:type="dxa"/>
            <w:vMerge/>
          </w:tcPr>
          <w:p w14:paraId="7E4A1159" w14:textId="77777777" w:rsidR="00C36122" w:rsidRPr="00A95313" w:rsidRDefault="00C36122" w:rsidP="00A95313">
            <w:pPr>
              <w:spacing w:after="120" w:line="360" w:lineRule="auto"/>
              <w:jc w:val="both"/>
              <w:rPr>
                <w:rFonts w:ascii="Tahoma" w:hAnsi="Tahoma" w:cs="Tahoma"/>
                <w:sz w:val="22"/>
                <w:szCs w:val="22"/>
              </w:rPr>
            </w:pPr>
          </w:p>
        </w:tc>
        <w:tc>
          <w:tcPr>
            <w:tcW w:w="2268" w:type="dxa"/>
          </w:tcPr>
          <w:p w14:paraId="7A887D03" w14:textId="77777777" w:rsidR="00C36122" w:rsidRPr="00A95313" w:rsidRDefault="00C36122" w:rsidP="00A95313">
            <w:pPr>
              <w:spacing w:after="120" w:line="360" w:lineRule="auto"/>
              <w:jc w:val="both"/>
              <w:rPr>
                <w:rFonts w:ascii="Tahoma" w:hAnsi="Tahoma" w:cs="Tahoma"/>
                <w:sz w:val="22"/>
                <w:szCs w:val="22"/>
              </w:rPr>
            </w:pPr>
          </w:p>
        </w:tc>
        <w:tc>
          <w:tcPr>
            <w:tcW w:w="2126" w:type="dxa"/>
          </w:tcPr>
          <w:p w14:paraId="6130DBB1" w14:textId="77777777" w:rsidR="00C36122" w:rsidRPr="00A95313" w:rsidRDefault="00C36122" w:rsidP="00A95313">
            <w:pPr>
              <w:spacing w:after="120" w:line="360" w:lineRule="auto"/>
              <w:jc w:val="both"/>
              <w:rPr>
                <w:rFonts w:ascii="Tahoma" w:hAnsi="Tahoma" w:cs="Tahoma"/>
                <w:sz w:val="22"/>
                <w:szCs w:val="22"/>
              </w:rPr>
            </w:pPr>
          </w:p>
        </w:tc>
        <w:tc>
          <w:tcPr>
            <w:tcW w:w="2835" w:type="dxa"/>
          </w:tcPr>
          <w:p w14:paraId="2A68FC07" w14:textId="77777777" w:rsidR="00C36122" w:rsidRPr="00A95313" w:rsidRDefault="00C36122" w:rsidP="00A95313">
            <w:pPr>
              <w:spacing w:after="120" w:line="360" w:lineRule="auto"/>
              <w:jc w:val="both"/>
              <w:rPr>
                <w:rFonts w:ascii="Tahoma" w:hAnsi="Tahoma" w:cs="Tahoma"/>
                <w:sz w:val="22"/>
                <w:szCs w:val="22"/>
              </w:rPr>
            </w:pPr>
          </w:p>
        </w:tc>
      </w:tr>
    </w:tbl>
    <w:p w14:paraId="26FFEA2E" w14:textId="77777777" w:rsidR="00104241" w:rsidRPr="00A95313" w:rsidRDefault="00104241" w:rsidP="00A95313">
      <w:pPr>
        <w:spacing w:after="120" w:line="360" w:lineRule="auto"/>
        <w:jc w:val="both"/>
        <w:rPr>
          <w:rFonts w:ascii="Tahoma" w:hAnsi="Tahoma" w:cs="Tahoma"/>
          <w:sz w:val="22"/>
          <w:szCs w:val="22"/>
        </w:rPr>
      </w:pPr>
    </w:p>
    <w:p w14:paraId="42C7BA8E" w14:textId="77777777" w:rsidR="00C36122" w:rsidRPr="00A95313" w:rsidRDefault="00C36122" w:rsidP="00A95313">
      <w:pPr>
        <w:spacing w:after="120" w:line="360" w:lineRule="auto"/>
        <w:jc w:val="both"/>
        <w:rPr>
          <w:rFonts w:ascii="Tahoma" w:hAnsi="Tahoma" w:cs="Tahoma"/>
          <w:sz w:val="22"/>
          <w:szCs w:val="22"/>
        </w:rPr>
      </w:pPr>
      <w:r w:rsidRPr="00A95313">
        <w:rPr>
          <w:rFonts w:ascii="Tahoma" w:hAnsi="Tahoma" w:cs="Tahoma"/>
          <w:sz w:val="22"/>
          <w:szCs w:val="22"/>
        </w:rPr>
        <w:t>Porządek obrad:</w:t>
      </w:r>
    </w:p>
    <w:p w14:paraId="034CBD3F" w14:textId="5089D966" w:rsidR="00C36122" w:rsidRPr="00A95313" w:rsidRDefault="00C36122" w:rsidP="00F40911">
      <w:pPr>
        <w:spacing w:after="120" w:line="360" w:lineRule="auto"/>
        <w:contextualSpacing/>
        <w:jc w:val="both"/>
        <w:rPr>
          <w:rFonts w:ascii="Tahoma" w:hAnsi="Tahoma" w:cs="Tahoma"/>
          <w:sz w:val="22"/>
          <w:szCs w:val="22"/>
        </w:rPr>
      </w:pPr>
      <w:r w:rsidRPr="00A95313">
        <w:rPr>
          <w:rFonts w:ascii="Tahoma" w:hAnsi="Tahoma" w:cs="Tahoma"/>
          <w:sz w:val="22"/>
          <w:szCs w:val="22"/>
        </w:rPr>
        <w:t xml:space="preserve">Omówienie działań i podział zadań dla poszczególnych uczestników dot. bieżącej współpracy </w:t>
      </w:r>
      <w:r w:rsidR="008958C1">
        <w:rPr>
          <w:rFonts w:ascii="Tahoma" w:hAnsi="Tahoma" w:cs="Tahoma"/>
          <w:sz w:val="22"/>
          <w:szCs w:val="22"/>
        </w:rPr>
        <w:t>w </w:t>
      </w:r>
      <w:r w:rsidRPr="00A95313">
        <w:rPr>
          <w:rFonts w:ascii="Tahoma" w:hAnsi="Tahoma" w:cs="Tahoma"/>
          <w:sz w:val="22"/>
          <w:szCs w:val="22"/>
        </w:rPr>
        <w:t>odniesieniu do planu działań przyjętego na spotkaniu w dniu …………..</w:t>
      </w:r>
    </w:p>
    <w:p w14:paraId="7AE01622" w14:textId="77777777" w:rsidR="009B2E78" w:rsidRPr="00A95313" w:rsidRDefault="009B2E78" w:rsidP="00A95313">
      <w:pPr>
        <w:spacing w:after="120" w:line="360" w:lineRule="auto"/>
        <w:contextualSpacing/>
        <w:jc w:val="both"/>
        <w:rPr>
          <w:rFonts w:ascii="Tahoma" w:hAnsi="Tahoma" w:cs="Tahoma"/>
          <w:sz w:val="22"/>
          <w:szCs w:val="22"/>
        </w:rPr>
      </w:pPr>
    </w:p>
    <w:tbl>
      <w:tblPr>
        <w:tblStyle w:val="Tabela-Siatka1"/>
        <w:tblW w:w="5000" w:type="pct"/>
        <w:tblLook w:val="04A0" w:firstRow="1" w:lastRow="0" w:firstColumn="1" w:lastColumn="0" w:noHBand="0" w:noVBand="1"/>
      </w:tblPr>
      <w:tblGrid>
        <w:gridCol w:w="1760"/>
        <w:gridCol w:w="1662"/>
        <w:gridCol w:w="5783"/>
      </w:tblGrid>
      <w:tr w:rsidR="00C36122" w:rsidRPr="00A95313" w14:paraId="30698B3C" w14:textId="77777777" w:rsidTr="00A67791">
        <w:tc>
          <w:tcPr>
            <w:tcW w:w="956" w:type="pct"/>
            <w:shd w:val="clear" w:color="auto" w:fill="D9D9D9" w:themeFill="background1" w:themeFillShade="D9"/>
            <w:vAlign w:val="center"/>
          </w:tcPr>
          <w:p w14:paraId="01BE064C" w14:textId="77777777" w:rsidR="00C36122" w:rsidRPr="00A95313" w:rsidRDefault="00C36122" w:rsidP="00A67791">
            <w:pPr>
              <w:spacing w:after="120" w:line="360" w:lineRule="auto"/>
              <w:jc w:val="center"/>
              <w:rPr>
                <w:rFonts w:ascii="Tahoma" w:hAnsi="Tahoma" w:cs="Tahoma"/>
                <w:b/>
                <w:sz w:val="22"/>
                <w:szCs w:val="22"/>
              </w:rPr>
            </w:pPr>
            <w:r w:rsidRPr="00A95313">
              <w:rPr>
                <w:rFonts w:ascii="Tahoma" w:hAnsi="Tahoma" w:cs="Tahoma"/>
                <w:b/>
                <w:sz w:val="22"/>
                <w:szCs w:val="22"/>
              </w:rPr>
              <w:t>Nazwa Partnera</w:t>
            </w:r>
          </w:p>
        </w:tc>
        <w:tc>
          <w:tcPr>
            <w:tcW w:w="903" w:type="pct"/>
            <w:shd w:val="clear" w:color="auto" w:fill="D9D9D9" w:themeFill="background1" w:themeFillShade="D9"/>
            <w:vAlign w:val="center"/>
          </w:tcPr>
          <w:p w14:paraId="72045378" w14:textId="77777777" w:rsidR="00C36122" w:rsidRPr="00A95313" w:rsidRDefault="00C36122" w:rsidP="00A67791">
            <w:pPr>
              <w:spacing w:after="120" w:line="360" w:lineRule="auto"/>
              <w:jc w:val="center"/>
              <w:rPr>
                <w:rFonts w:ascii="Tahoma" w:hAnsi="Tahoma" w:cs="Tahoma"/>
                <w:b/>
                <w:sz w:val="22"/>
                <w:szCs w:val="22"/>
              </w:rPr>
            </w:pPr>
            <w:r w:rsidRPr="00A95313">
              <w:rPr>
                <w:rFonts w:ascii="Tahoma" w:hAnsi="Tahoma" w:cs="Tahoma"/>
                <w:b/>
                <w:sz w:val="22"/>
                <w:szCs w:val="22"/>
              </w:rPr>
              <w:t>Wykonawca</w:t>
            </w:r>
          </w:p>
        </w:tc>
        <w:tc>
          <w:tcPr>
            <w:tcW w:w="3141" w:type="pct"/>
            <w:shd w:val="clear" w:color="auto" w:fill="D9D9D9" w:themeFill="background1" w:themeFillShade="D9"/>
          </w:tcPr>
          <w:p w14:paraId="2B0315D6" w14:textId="77777777" w:rsidR="00C36122" w:rsidRPr="00A95313" w:rsidRDefault="00C36122" w:rsidP="00A67791">
            <w:pPr>
              <w:spacing w:after="120" w:line="360" w:lineRule="auto"/>
              <w:jc w:val="center"/>
              <w:rPr>
                <w:rFonts w:ascii="Tahoma" w:hAnsi="Tahoma" w:cs="Tahoma"/>
                <w:b/>
                <w:sz w:val="22"/>
                <w:szCs w:val="22"/>
              </w:rPr>
            </w:pPr>
            <w:r w:rsidRPr="00A95313">
              <w:rPr>
                <w:rFonts w:ascii="Tahoma" w:hAnsi="Tahoma" w:cs="Tahoma"/>
                <w:b/>
                <w:sz w:val="22"/>
                <w:szCs w:val="22"/>
              </w:rPr>
              <w:t>Ocena zrealizowanych działań</w:t>
            </w:r>
          </w:p>
        </w:tc>
      </w:tr>
      <w:tr w:rsidR="00C36122" w:rsidRPr="00A95313" w14:paraId="7BE0E2B2" w14:textId="77777777" w:rsidTr="00374245">
        <w:tc>
          <w:tcPr>
            <w:tcW w:w="956" w:type="pct"/>
          </w:tcPr>
          <w:p w14:paraId="5C0F4421" w14:textId="77777777" w:rsidR="00C36122" w:rsidRPr="00A95313" w:rsidRDefault="00C36122" w:rsidP="00A95313">
            <w:pPr>
              <w:spacing w:after="120" w:line="360" w:lineRule="auto"/>
              <w:jc w:val="both"/>
              <w:rPr>
                <w:rFonts w:ascii="Tahoma" w:hAnsi="Tahoma" w:cs="Tahoma"/>
                <w:sz w:val="22"/>
                <w:szCs w:val="22"/>
              </w:rPr>
            </w:pPr>
          </w:p>
        </w:tc>
        <w:tc>
          <w:tcPr>
            <w:tcW w:w="903" w:type="pct"/>
          </w:tcPr>
          <w:p w14:paraId="50B57CD4" w14:textId="77777777" w:rsidR="00C36122" w:rsidRPr="00A95313" w:rsidRDefault="00C36122" w:rsidP="00A95313">
            <w:pPr>
              <w:spacing w:after="120" w:line="360" w:lineRule="auto"/>
              <w:jc w:val="both"/>
              <w:rPr>
                <w:rFonts w:ascii="Tahoma" w:hAnsi="Tahoma" w:cs="Tahoma"/>
                <w:sz w:val="22"/>
                <w:szCs w:val="22"/>
              </w:rPr>
            </w:pPr>
          </w:p>
        </w:tc>
        <w:tc>
          <w:tcPr>
            <w:tcW w:w="3141" w:type="pct"/>
          </w:tcPr>
          <w:p w14:paraId="5D82BEDC"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23519DA5" w14:textId="77777777" w:rsidTr="00374245">
        <w:tc>
          <w:tcPr>
            <w:tcW w:w="956" w:type="pct"/>
          </w:tcPr>
          <w:p w14:paraId="7D65D2A0" w14:textId="77777777" w:rsidR="00C36122" w:rsidRPr="00A95313" w:rsidRDefault="00C36122" w:rsidP="00A95313">
            <w:pPr>
              <w:spacing w:after="120" w:line="360" w:lineRule="auto"/>
              <w:jc w:val="both"/>
              <w:rPr>
                <w:rFonts w:ascii="Tahoma" w:hAnsi="Tahoma" w:cs="Tahoma"/>
                <w:sz w:val="22"/>
                <w:szCs w:val="22"/>
              </w:rPr>
            </w:pPr>
          </w:p>
        </w:tc>
        <w:tc>
          <w:tcPr>
            <w:tcW w:w="903" w:type="pct"/>
          </w:tcPr>
          <w:p w14:paraId="464E5004" w14:textId="77777777" w:rsidR="00C36122" w:rsidRPr="00A95313" w:rsidRDefault="00C36122" w:rsidP="00A95313">
            <w:pPr>
              <w:spacing w:after="120" w:line="360" w:lineRule="auto"/>
              <w:jc w:val="both"/>
              <w:rPr>
                <w:rFonts w:ascii="Tahoma" w:hAnsi="Tahoma" w:cs="Tahoma"/>
                <w:sz w:val="22"/>
                <w:szCs w:val="22"/>
              </w:rPr>
            </w:pPr>
          </w:p>
        </w:tc>
        <w:tc>
          <w:tcPr>
            <w:tcW w:w="3141" w:type="pct"/>
          </w:tcPr>
          <w:p w14:paraId="45608816"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59AB4F73" w14:textId="77777777" w:rsidTr="00374245">
        <w:tc>
          <w:tcPr>
            <w:tcW w:w="956" w:type="pct"/>
          </w:tcPr>
          <w:p w14:paraId="0D197AC4" w14:textId="77777777" w:rsidR="00C36122" w:rsidRPr="00A95313" w:rsidRDefault="00C36122" w:rsidP="00A95313">
            <w:pPr>
              <w:spacing w:after="120" w:line="360" w:lineRule="auto"/>
              <w:jc w:val="both"/>
              <w:rPr>
                <w:rFonts w:ascii="Tahoma" w:hAnsi="Tahoma" w:cs="Tahoma"/>
                <w:sz w:val="22"/>
                <w:szCs w:val="22"/>
              </w:rPr>
            </w:pPr>
          </w:p>
        </w:tc>
        <w:tc>
          <w:tcPr>
            <w:tcW w:w="903" w:type="pct"/>
          </w:tcPr>
          <w:p w14:paraId="2587710B" w14:textId="77777777" w:rsidR="00C36122" w:rsidRPr="00A95313" w:rsidRDefault="00C36122" w:rsidP="00A95313">
            <w:pPr>
              <w:spacing w:after="120" w:line="360" w:lineRule="auto"/>
              <w:jc w:val="both"/>
              <w:rPr>
                <w:rFonts w:ascii="Tahoma" w:hAnsi="Tahoma" w:cs="Tahoma"/>
                <w:sz w:val="22"/>
                <w:szCs w:val="22"/>
              </w:rPr>
            </w:pPr>
          </w:p>
        </w:tc>
        <w:tc>
          <w:tcPr>
            <w:tcW w:w="3141" w:type="pct"/>
          </w:tcPr>
          <w:p w14:paraId="5808838B"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229F16BA" w14:textId="77777777" w:rsidTr="00374245">
        <w:tc>
          <w:tcPr>
            <w:tcW w:w="956" w:type="pct"/>
          </w:tcPr>
          <w:p w14:paraId="1C13D475" w14:textId="77777777" w:rsidR="00C36122" w:rsidRPr="00A95313" w:rsidRDefault="00C36122" w:rsidP="00A95313">
            <w:pPr>
              <w:spacing w:after="120" w:line="360" w:lineRule="auto"/>
              <w:jc w:val="both"/>
              <w:rPr>
                <w:rFonts w:ascii="Tahoma" w:hAnsi="Tahoma" w:cs="Tahoma"/>
                <w:sz w:val="22"/>
                <w:szCs w:val="22"/>
              </w:rPr>
            </w:pPr>
          </w:p>
        </w:tc>
        <w:tc>
          <w:tcPr>
            <w:tcW w:w="903" w:type="pct"/>
          </w:tcPr>
          <w:p w14:paraId="3FCA52A3" w14:textId="77777777" w:rsidR="00C36122" w:rsidRPr="00A95313" w:rsidRDefault="00C36122" w:rsidP="00A95313">
            <w:pPr>
              <w:spacing w:after="120" w:line="360" w:lineRule="auto"/>
              <w:jc w:val="both"/>
              <w:rPr>
                <w:rFonts w:ascii="Tahoma" w:hAnsi="Tahoma" w:cs="Tahoma"/>
                <w:sz w:val="22"/>
                <w:szCs w:val="22"/>
              </w:rPr>
            </w:pPr>
          </w:p>
        </w:tc>
        <w:tc>
          <w:tcPr>
            <w:tcW w:w="3141" w:type="pct"/>
          </w:tcPr>
          <w:p w14:paraId="4FD111A7"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33251E38" w14:textId="77777777" w:rsidTr="00374245">
        <w:tc>
          <w:tcPr>
            <w:tcW w:w="956" w:type="pct"/>
          </w:tcPr>
          <w:p w14:paraId="4C3795FE" w14:textId="77777777" w:rsidR="00C36122" w:rsidRPr="00A95313" w:rsidRDefault="00C36122" w:rsidP="00A95313">
            <w:pPr>
              <w:spacing w:after="120" w:line="360" w:lineRule="auto"/>
              <w:jc w:val="both"/>
              <w:rPr>
                <w:rFonts w:ascii="Tahoma" w:hAnsi="Tahoma" w:cs="Tahoma"/>
                <w:sz w:val="22"/>
                <w:szCs w:val="22"/>
              </w:rPr>
            </w:pPr>
          </w:p>
        </w:tc>
        <w:tc>
          <w:tcPr>
            <w:tcW w:w="903" w:type="pct"/>
          </w:tcPr>
          <w:p w14:paraId="0B820280" w14:textId="77777777" w:rsidR="00C36122" w:rsidRPr="00A95313" w:rsidRDefault="00C36122" w:rsidP="00A95313">
            <w:pPr>
              <w:spacing w:after="120" w:line="360" w:lineRule="auto"/>
              <w:jc w:val="both"/>
              <w:rPr>
                <w:rFonts w:ascii="Tahoma" w:hAnsi="Tahoma" w:cs="Tahoma"/>
                <w:sz w:val="22"/>
                <w:szCs w:val="22"/>
              </w:rPr>
            </w:pPr>
          </w:p>
        </w:tc>
        <w:tc>
          <w:tcPr>
            <w:tcW w:w="3141" w:type="pct"/>
          </w:tcPr>
          <w:p w14:paraId="15A69815"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0C4C5C52" w14:textId="77777777" w:rsidTr="00374245">
        <w:tc>
          <w:tcPr>
            <w:tcW w:w="956" w:type="pct"/>
          </w:tcPr>
          <w:p w14:paraId="320513D9" w14:textId="77777777" w:rsidR="00C36122" w:rsidRPr="00A95313" w:rsidRDefault="00C36122" w:rsidP="00A95313">
            <w:pPr>
              <w:spacing w:after="120" w:line="360" w:lineRule="auto"/>
              <w:jc w:val="both"/>
              <w:rPr>
                <w:rFonts w:ascii="Tahoma" w:hAnsi="Tahoma" w:cs="Tahoma"/>
                <w:sz w:val="22"/>
                <w:szCs w:val="22"/>
              </w:rPr>
            </w:pPr>
          </w:p>
        </w:tc>
        <w:tc>
          <w:tcPr>
            <w:tcW w:w="903" w:type="pct"/>
          </w:tcPr>
          <w:p w14:paraId="07D74CF1" w14:textId="77777777" w:rsidR="00C36122" w:rsidRPr="00A95313" w:rsidRDefault="00C36122" w:rsidP="00A95313">
            <w:pPr>
              <w:spacing w:after="120" w:line="360" w:lineRule="auto"/>
              <w:jc w:val="both"/>
              <w:rPr>
                <w:rFonts w:ascii="Tahoma" w:hAnsi="Tahoma" w:cs="Tahoma"/>
                <w:sz w:val="22"/>
                <w:szCs w:val="22"/>
              </w:rPr>
            </w:pPr>
          </w:p>
        </w:tc>
        <w:tc>
          <w:tcPr>
            <w:tcW w:w="3141" w:type="pct"/>
          </w:tcPr>
          <w:p w14:paraId="69AF7C9C" w14:textId="77777777" w:rsidR="00C36122" w:rsidRPr="00A95313" w:rsidRDefault="00C36122" w:rsidP="00A95313">
            <w:pPr>
              <w:spacing w:after="120" w:line="360" w:lineRule="auto"/>
              <w:jc w:val="both"/>
              <w:rPr>
                <w:rFonts w:ascii="Tahoma" w:hAnsi="Tahoma" w:cs="Tahoma"/>
                <w:sz w:val="22"/>
                <w:szCs w:val="22"/>
              </w:rPr>
            </w:pPr>
          </w:p>
        </w:tc>
      </w:tr>
    </w:tbl>
    <w:p w14:paraId="687E5BA0" w14:textId="77777777" w:rsidR="00C36122" w:rsidRPr="00A95313" w:rsidRDefault="00C36122" w:rsidP="00A95313">
      <w:pPr>
        <w:spacing w:after="120" w:line="360" w:lineRule="auto"/>
        <w:contextualSpacing/>
        <w:jc w:val="both"/>
        <w:rPr>
          <w:rFonts w:ascii="Tahoma" w:hAnsi="Tahoma" w:cs="Tahoma"/>
          <w:sz w:val="22"/>
          <w:szCs w:val="22"/>
        </w:rPr>
      </w:pPr>
    </w:p>
    <w:p w14:paraId="528DFEE9" w14:textId="77777777" w:rsidR="00C36122" w:rsidRPr="00A95313" w:rsidRDefault="00C36122" w:rsidP="00F40911">
      <w:pPr>
        <w:spacing w:after="120" w:line="360" w:lineRule="auto"/>
        <w:contextualSpacing/>
        <w:jc w:val="both"/>
        <w:rPr>
          <w:rFonts w:ascii="Tahoma" w:hAnsi="Tahoma" w:cs="Tahoma"/>
          <w:sz w:val="22"/>
          <w:szCs w:val="22"/>
        </w:rPr>
      </w:pPr>
      <w:r w:rsidRPr="00A95313">
        <w:rPr>
          <w:rFonts w:ascii="Tahoma" w:hAnsi="Tahoma" w:cs="Tahoma"/>
          <w:sz w:val="22"/>
          <w:szCs w:val="22"/>
        </w:rPr>
        <w:t>Omówienie barier i przeszkód w bieżącej współpracy</w:t>
      </w:r>
    </w:p>
    <w:tbl>
      <w:tblPr>
        <w:tblStyle w:val="Tabela-Siatka1"/>
        <w:tblW w:w="9354" w:type="dxa"/>
        <w:tblLook w:val="04A0" w:firstRow="1" w:lastRow="0" w:firstColumn="1" w:lastColumn="0" w:noHBand="0" w:noVBand="1"/>
      </w:tblPr>
      <w:tblGrid>
        <w:gridCol w:w="1891"/>
        <w:gridCol w:w="7463"/>
      </w:tblGrid>
      <w:tr w:rsidR="00C36122" w:rsidRPr="00A95313" w14:paraId="40097E0E" w14:textId="77777777" w:rsidTr="008958C1">
        <w:tc>
          <w:tcPr>
            <w:tcW w:w="1891" w:type="dxa"/>
            <w:shd w:val="clear" w:color="auto" w:fill="D9D9D9" w:themeFill="background1" w:themeFillShade="D9"/>
            <w:vAlign w:val="center"/>
          </w:tcPr>
          <w:p w14:paraId="2C791F2A" w14:textId="77777777" w:rsidR="00C36122" w:rsidRPr="00A95313" w:rsidRDefault="00C36122" w:rsidP="00A67791">
            <w:pPr>
              <w:spacing w:after="120" w:line="360" w:lineRule="auto"/>
              <w:jc w:val="center"/>
              <w:rPr>
                <w:rFonts w:ascii="Tahoma" w:hAnsi="Tahoma" w:cs="Tahoma"/>
                <w:b/>
                <w:sz w:val="22"/>
                <w:szCs w:val="22"/>
              </w:rPr>
            </w:pPr>
            <w:r w:rsidRPr="00A95313">
              <w:rPr>
                <w:rFonts w:ascii="Tahoma" w:hAnsi="Tahoma" w:cs="Tahoma"/>
                <w:b/>
                <w:sz w:val="22"/>
                <w:szCs w:val="22"/>
              </w:rPr>
              <w:t>Rodzaj bariery</w:t>
            </w:r>
          </w:p>
        </w:tc>
        <w:tc>
          <w:tcPr>
            <w:tcW w:w="7463" w:type="dxa"/>
            <w:shd w:val="clear" w:color="auto" w:fill="D9D9D9" w:themeFill="background1" w:themeFillShade="D9"/>
            <w:vAlign w:val="center"/>
          </w:tcPr>
          <w:p w14:paraId="3DAD6506" w14:textId="77777777" w:rsidR="00C36122" w:rsidRPr="00A95313" w:rsidRDefault="00C36122" w:rsidP="00A67791">
            <w:pPr>
              <w:spacing w:after="120" w:line="360" w:lineRule="auto"/>
              <w:jc w:val="center"/>
              <w:rPr>
                <w:rFonts w:ascii="Tahoma" w:hAnsi="Tahoma" w:cs="Tahoma"/>
                <w:b/>
                <w:sz w:val="22"/>
                <w:szCs w:val="22"/>
              </w:rPr>
            </w:pPr>
            <w:r w:rsidRPr="00A95313">
              <w:rPr>
                <w:rFonts w:ascii="Tahoma" w:hAnsi="Tahoma" w:cs="Tahoma"/>
                <w:b/>
                <w:sz w:val="22"/>
                <w:szCs w:val="22"/>
              </w:rPr>
              <w:t>Opis problemów</w:t>
            </w:r>
          </w:p>
        </w:tc>
      </w:tr>
      <w:tr w:rsidR="00C36122" w:rsidRPr="00A95313" w14:paraId="17A5DBFB" w14:textId="77777777" w:rsidTr="008958C1">
        <w:tc>
          <w:tcPr>
            <w:tcW w:w="1891" w:type="dxa"/>
          </w:tcPr>
          <w:p w14:paraId="4735C7FC" w14:textId="77777777" w:rsidR="00C36122" w:rsidRPr="00A95313" w:rsidRDefault="00C36122" w:rsidP="00A95313">
            <w:pPr>
              <w:spacing w:after="120" w:line="360" w:lineRule="auto"/>
              <w:rPr>
                <w:rFonts w:ascii="Tahoma" w:hAnsi="Tahoma" w:cs="Tahoma"/>
                <w:sz w:val="22"/>
                <w:szCs w:val="22"/>
              </w:rPr>
            </w:pPr>
            <w:r w:rsidRPr="00A95313">
              <w:rPr>
                <w:rFonts w:ascii="Tahoma" w:hAnsi="Tahoma" w:cs="Tahoma"/>
                <w:sz w:val="22"/>
                <w:szCs w:val="22"/>
              </w:rPr>
              <w:t xml:space="preserve">Trudności </w:t>
            </w:r>
            <w:r w:rsidR="00D44C14" w:rsidRPr="00A95313">
              <w:rPr>
                <w:rFonts w:ascii="Tahoma" w:hAnsi="Tahoma" w:cs="Tahoma"/>
                <w:sz w:val="22"/>
                <w:szCs w:val="22"/>
              </w:rPr>
              <w:br/>
            </w:r>
            <w:r w:rsidRPr="00A95313">
              <w:rPr>
                <w:rFonts w:ascii="Tahoma" w:hAnsi="Tahoma" w:cs="Tahoma"/>
                <w:sz w:val="22"/>
                <w:szCs w:val="22"/>
              </w:rPr>
              <w:lastRenderedPageBreak/>
              <w:t>w komunikacji</w:t>
            </w:r>
          </w:p>
        </w:tc>
        <w:tc>
          <w:tcPr>
            <w:tcW w:w="7463" w:type="dxa"/>
          </w:tcPr>
          <w:p w14:paraId="7545F3C6"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50D39064" w14:textId="77777777" w:rsidTr="008958C1">
        <w:tc>
          <w:tcPr>
            <w:tcW w:w="1891" w:type="dxa"/>
          </w:tcPr>
          <w:p w14:paraId="50F4F922" w14:textId="77777777" w:rsidR="00C36122" w:rsidRPr="00A95313" w:rsidRDefault="00C36122" w:rsidP="00A95313">
            <w:pPr>
              <w:spacing w:after="120" w:line="360" w:lineRule="auto"/>
              <w:rPr>
                <w:rFonts w:ascii="Tahoma" w:hAnsi="Tahoma" w:cs="Tahoma"/>
                <w:sz w:val="22"/>
                <w:szCs w:val="22"/>
              </w:rPr>
            </w:pPr>
            <w:r w:rsidRPr="00A95313">
              <w:rPr>
                <w:rFonts w:ascii="Tahoma" w:hAnsi="Tahoma" w:cs="Tahoma"/>
                <w:sz w:val="22"/>
                <w:szCs w:val="22"/>
              </w:rPr>
              <w:t>Niewystarczające zasoby kadrowe</w:t>
            </w:r>
          </w:p>
        </w:tc>
        <w:tc>
          <w:tcPr>
            <w:tcW w:w="7463" w:type="dxa"/>
          </w:tcPr>
          <w:p w14:paraId="61067C18"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39FDFCA7" w14:textId="77777777" w:rsidTr="008958C1">
        <w:tc>
          <w:tcPr>
            <w:tcW w:w="1891" w:type="dxa"/>
          </w:tcPr>
          <w:p w14:paraId="5F5726D7" w14:textId="77777777" w:rsidR="00C36122" w:rsidRPr="00A95313" w:rsidRDefault="00C36122" w:rsidP="00A95313">
            <w:pPr>
              <w:spacing w:after="120" w:line="360" w:lineRule="auto"/>
              <w:rPr>
                <w:rFonts w:ascii="Tahoma" w:hAnsi="Tahoma" w:cs="Tahoma"/>
                <w:sz w:val="22"/>
                <w:szCs w:val="22"/>
              </w:rPr>
            </w:pPr>
            <w:r w:rsidRPr="00A95313">
              <w:rPr>
                <w:rFonts w:ascii="Tahoma" w:hAnsi="Tahoma" w:cs="Tahoma"/>
                <w:sz w:val="22"/>
                <w:szCs w:val="22"/>
              </w:rPr>
              <w:t xml:space="preserve">Zidentyfikowane ryzyka </w:t>
            </w:r>
          </w:p>
        </w:tc>
        <w:tc>
          <w:tcPr>
            <w:tcW w:w="7463" w:type="dxa"/>
          </w:tcPr>
          <w:p w14:paraId="2D79F021" w14:textId="77777777" w:rsidR="00C36122" w:rsidRPr="00A95313" w:rsidRDefault="00C36122" w:rsidP="00A95313">
            <w:pPr>
              <w:spacing w:after="120" w:line="360" w:lineRule="auto"/>
              <w:jc w:val="both"/>
              <w:rPr>
                <w:rFonts w:ascii="Tahoma" w:hAnsi="Tahoma" w:cs="Tahoma"/>
                <w:sz w:val="22"/>
                <w:szCs w:val="22"/>
              </w:rPr>
            </w:pPr>
          </w:p>
        </w:tc>
      </w:tr>
      <w:tr w:rsidR="00C36122" w:rsidRPr="00A95313" w14:paraId="08E438FA" w14:textId="77777777" w:rsidTr="008958C1">
        <w:tc>
          <w:tcPr>
            <w:tcW w:w="1891" w:type="dxa"/>
          </w:tcPr>
          <w:p w14:paraId="5FD26443" w14:textId="77777777" w:rsidR="00C36122" w:rsidRPr="00A95313" w:rsidRDefault="00C36122" w:rsidP="00A95313">
            <w:pPr>
              <w:spacing w:after="120" w:line="360" w:lineRule="auto"/>
              <w:rPr>
                <w:rFonts w:ascii="Tahoma" w:hAnsi="Tahoma" w:cs="Tahoma"/>
                <w:sz w:val="22"/>
                <w:szCs w:val="22"/>
              </w:rPr>
            </w:pPr>
            <w:r w:rsidRPr="00A95313">
              <w:rPr>
                <w:rFonts w:ascii="Tahoma" w:hAnsi="Tahoma" w:cs="Tahoma"/>
                <w:sz w:val="22"/>
                <w:szCs w:val="22"/>
              </w:rPr>
              <w:t>Pojawiające się konflikty</w:t>
            </w:r>
          </w:p>
        </w:tc>
        <w:tc>
          <w:tcPr>
            <w:tcW w:w="7463" w:type="dxa"/>
          </w:tcPr>
          <w:p w14:paraId="255D5720" w14:textId="77777777" w:rsidR="00C36122" w:rsidRPr="00A95313" w:rsidRDefault="00C36122" w:rsidP="00A95313">
            <w:pPr>
              <w:spacing w:after="120" w:line="360" w:lineRule="auto"/>
              <w:jc w:val="both"/>
              <w:rPr>
                <w:rFonts w:ascii="Tahoma" w:hAnsi="Tahoma" w:cs="Tahoma"/>
                <w:sz w:val="22"/>
                <w:szCs w:val="22"/>
              </w:rPr>
            </w:pPr>
          </w:p>
        </w:tc>
      </w:tr>
    </w:tbl>
    <w:p w14:paraId="366A73D6" w14:textId="77777777" w:rsidR="00C36122" w:rsidRPr="00A95313" w:rsidRDefault="00C36122" w:rsidP="00A95313">
      <w:pPr>
        <w:spacing w:after="120" w:line="360" w:lineRule="auto"/>
        <w:jc w:val="both"/>
        <w:rPr>
          <w:rFonts w:ascii="Tahoma" w:hAnsi="Tahoma" w:cs="Tahoma"/>
          <w:sz w:val="22"/>
          <w:szCs w:val="22"/>
        </w:rPr>
      </w:pPr>
    </w:p>
    <w:p w14:paraId="2CEAA83E" w14:textId="77777777" w:rsidR="00C36122" w:rsidRPr="00A95313" w:rsidRDefault="00C36122" w:rsidP="00F40911">
      <w:pPr>
        <w:spacing w:after="120" w:line="360" w:lineRule="auto"/>
        <w:contextualSpacing/>
        <w:jc w:val="both"/>
        <w:rPr>
          <w:rFonts w:ascii="Tahoma" w:hAnsi="Tahoma" w:cs="Tahoma"/>
          <w:sz w:val="22"/>
          <w:szCs w:val="22"/>
        </w:rPr>
      </w:pPr>
      <w:r w:rsidRPr="00A95313">
        <w:rPr>
          <w:rFonts w:ascii="Tahoma" w:hAnsi="Tahoma" w:cs="Tahoma"/>
          <w:sz w:val="22"/>
          <w:szCs w:val="22"/>
        </w:rPr>
        <w:t>Wnioski do dalszej współpracy, na podstawie pkt 2 i 3</w:t>
      </w:r>
    </w:p>
    <w:p w14:paraId="414521A6" w14:textId="5E4034AF" w:rsidR="00C36122" w:rsidRPr="00A95313" w:rsidRDefault="00C36122" w:rsidP="00A95313">
      <w:pPr>
        <w:spacing w:after="120" w:line="360" w:lineRule="auto"/>
        <w:jc w:val="both"/>
        <w:rPr>
          <w:rFonts w:ascii="Tahoma" w:hAnsi="Tahoma" w:cs="Tahoma"/>
          <w:sz w:val="22"/>
          <w:szCs w:val="22"/>
        </w:rPr>
      </w:pPr>
      <w:r w:rsidRPr="00A95313">
        <w:rPr>
          <w:rFonts w:ascii="Tahoma" w:hAnsi="Tahoma" w:cs="Tahoma"/>
          <w:sz w:val="22"/>
          <w:szCs w:val="22"/>
        </w:rPr>
        <w:t>………………………………………………………………………………………………………………………………………………………………………………………………………………………………………………………………………………………………………………………………………………………………………………………………………………………………………………………………………………………………………………………………………………………………</w:t>
      </w:r>
    </w:p>
    <w:p w14:paraId="1428AFF4" w14:textId="77777777" w:rsidR="00C36122" w:rsidRPr="00A95313" w:rsidRDefault="00C36122" w:rsidP="00F40911">
      <w:pPr>
        <w:spacing w:after="120" w:line="360" w:lineRule="auto"/>
        <w:contextualSpacing/>
        <w:jc w:val="both"/>
        <w:rPr>
          <w:rFonts w:ascii="Tahoma" w:hAnsi="Tahoma" w:cs="Tahoma"/>
          <w:sz w:val="22"/>
          <w:szCs w:val="22"/>
        </w:rPr>
      </w:pPr>
      <w:r w:rsidRPr="00A95313">
        <w:rPr>
          <w:rFonts w:ascii="Tahoma" w:hAnsi="Tahoma" w:cs="Tahoma"/>
          <w:sz w:val="22"/>
          <w:szCs w:val="22"/>
        </w:rPr>
        <w:t>Plan działań na okres od…..do………</w:t>
      </w:r>
    </w:p>
    <w:tbl>
      <w:tblPr>
        <w:tblStyle w:val="Tabela-Siatka1"/>
        <w:tblW w:w="9312" w:type="dxa"/>
        <w:tblLook w:val="04A0" w:firstRow="1" w:lastRow="0" w:firstColumn="1" w:lastColumn="0" w:noHBand="0" w:noVBand="1"/>
      </w:tblPr>
      <w:tblGrid>
        <w:gridCol w:w="1472"/>
        <w:gridCol w:w="1843"/>
        <w:gridCol w:w="5997"/>
      </w:tblGrid>
      <w:tr w:rsidR="00C36122" w:rsidRPr="0056018D" w14:paraId="6A13D35A" w14:textId="77777777" w:rsidTr="008958C1">
        <w:tc>
          <w:tcPr>
            <w:tcW w:w="1472" w:type="dxa"/>
            <w:shd w:val="clear" w:color="auto" w:fill="D9D9D9" w:themeFill="background1" w:themeFillShade="D9"/>
            <w:vAlign w:val="center"/>
          </w:tcPr>
          <w:p w14:paraId="77F2E487" w14:textId="77777777" w:rsidR="00C36122" w:rsidRPr="0056018D" w:rsidRDefault="00C36122" w:rsidP="00A67791">
            <w:pPr>
              <w:spacing w:after="120" w:line="360" w:lineRule="auto"/>
              <w:jc w:val="center"/>
              <w:rPr>
                <w:rFonts w:ascii="Tahoma" w:hAnsi="Tahoma" w:cs="Tahoma"/>
                <w:b/>
                <w:sz w:val="22"/>
                <w:szCs w:val="22"/>
              </w:rPr>
            </w:pPr>
            <w:r w:rsidRPr="0056018D">
              <w:rPr>
                <w:rFonts w:ascii="Tahoma" w:hAnsi="Tahoma" w:cs="Tahoma"/>
                <w:b/>
                <w:sz w:val="22"/>
                <w:szCs w:val="22"/>
              </w:rPr>
              <w:t>Nazwa Partnera</w:t>
            </w:r>
          </w:p>
        </w:tc>
        <w:tc>
          <w:tcPr>
            <w:tcW w:w="1843" w:type="dxa"/>
            <w:shd w:val="clear" w:color="auto" w:fill="D9D9D9" w:themeFill="background1" w:themeFillShade="D9"/>
            <w:vAlign w:val="center"/>
          </w:tcPr>
          <w:p w14:paraId="3C35F46C" w14:textId="77777777" w:rsidR="00C36122" w:rsidRPr="0056018D" w:rsidRDefault="00C36122" w:rsidP="00A67791">
            <w:pPr>
              <w:spacing w:after="120" w:line="360" w:lineRule="auto"/>
              <w:jc w:val="center"/>
              <w:rPr>
                <w:rFonts w:ascii="Tahoma" w:hAnsi="Tahoma" w:cs="Tahoma"/>
                <w:b/>
                <w:sz w:val="22"/>
                <w:szCs w:val="22"/>
              </w:rPr>
            </w:pPr>
            <w:r w:rsidRPr="0056018D">
              <w:rPr>
                <w:rFonts w:ascii="Tahoma" w:hAnsi="Tahoma" w:cs="Tahoma"/>
                <w:b/>
                <w:sz w:val="22"/>
                <w:szCs w:val="22"/>
              </w:rPr>
              <w:t>Wykonawca</w:t>
            </w:r>
          </w:p>
        </w:tc>
        <w:tc>
          <w:tcPr>
            <w:tcW w:w="5997" w:type="dxa"/>
            <w:shd w:val="clear" w:color="auto" w:fill="D9D9D9" w:themeFill="background1" w:themeFillShade="D9"/>
          </w:tcPr>
          <w:p w14:paraId="7CEEA3EE" w14:textId="77777777" w:rsidR="00C36122" w:rsidRPr="0056018D" w:rsidRDefault="00C36122" w:rsidP="00A67791">
            <w:pPr>
              <w:spacing w:after="120" w:line="360" w:lineRule="auto"/>
              <w:jc w:val="center"/>
              <w:rPr>
                <w:rFonts w:ascii="Tahoma" w:hAnsi="Tahoma" w:cs="Tahoma"/>
                <w:b/>
                <w:sz w:val="22"/>
                <w:szCs w:val="22"/>
              </w:rPr>
            </w:pPr>
            <w:r w:rsidRPr="0056018D">
              <w:rPr>
                <w:rFonts w:ascii="Tahoma" w:hAnsi="Tahoma" w:cs="Tahoma"/>
                <w:b/>
                <w:sz w:val="22"/>
                <w:szCs w:val="22"/>
              </w:rPr>
              <w:t>Opis planowanych działań</w:t>
            </w:r>
          </w:p>
        </w:tc>
      </w:tr>
      <w:tr w:rsidR="00C36122" w:rsidRPr="0056018D" w14:paraId="429A4102" w14:textId="77777777" w:rsidTr="008958C1">
        <w:tc>
          <w:tcPr>
            <w:tcW w:w="1472" w:type="dxa"/>
          </w:tcPr>
          <w:p w14:paraId="15A00122" w14:textId="77777777" w:rsidR="00C36122" w:rsidRPr="0056018D" w:rsidRDefault="00C36122" w:rsidP="00A95313">
            <w:pPr>
              <w:spacing w:after="120" w:line="360" w:lineRule="auto"/>
              <w:jc w:val="both"/>
              <w:rPr>
                <w:rFonts w:ascii="Tahoma" w:hAnsi="Tahoma" w:cs="Tahoma"/>
                <w:sz w:val="22"/>
                <w:szCs w:val="22"/>
              </w:rPr>
            </w:pPr>
          </w:p>
        </w:tc>
        <w:tc>
          <w:tcPr>
            <w:tcW w:w="1843" w:type="dxa"/>
          </w:tcPr>
          <w:p w14:paraId="36583C3C" w14:textId="77777777" w:rsidR="00C36122" w:rsidRPr="0056018D" w:rsidRDefault="00C36122" w:rsidP="00A95313">
            <w:pPr>
              <w:spacing w:after="120" w:line="360" w:lineRule="auto"/>
              <w:jc w:val="both"/>
              <w:rPr>
                <w:rFonts w:ascii="Tahoma" w:hAnsi="Tahoma" w:cs="Tahoma"/>
                <w:sz w:val="22"/>
                <w:szCs w:val="22"/>
              </w:rPr>
            </w:pPr>
          </w:p>
        </w:tc>
        <w:tc>
          <w:tcPr>
            <w:tcW w:w="5997" w:type="dxa"/>
          </w:tcPr>
          <w:p w14:paraId="720B9D30" w14:textId="77777777" w:rsidR="00C36122" w:rsidRPr="0056018D" w:rsidRDefault="00C36122" w:rsidP="00A95313">
            <w:pPr>
              <w:spacing w:after="120" w:line="360" w:lineRule="auto"/>
              <w:jc w:val="both"/>
              <w:rPr>
                <w:rFonts w:ascii="Tahoma" w:hAnsi="Tahoma" w:cs="Tahoma"/>
                <w:sz w:val="22"/>
                <w:szCs w:val="22"/>
              </w:rPr>
            </w:pPr>
          </w:p>
        </w:tc>
      </w:tr>
      <w:tr w:rsidR="00C36122" w:rsidRPr="0056018D" w14:paraId="47BDACF4" w14:textId="77777777" w:rsidTr="008958C1">
        <w:tc>
          <w:tcPr>
            <w:tcW w:w="1472" w:type="dxa"/>
          </w:tcPr>
          <w:p w14:paraId="32BCCC42" w14:textId="77777777" w:rsidR="00C36122" w:rsidRPr="0056018D" w:rsidRDefault="00C36122" w:rsidP="00A95313">
            <w:pPr>
              <w:spacing w:after="120" w:line="360" w:lineRule="auto"/>
              <w:jc w:val="both"/>
              <w:rPr>
                <w:rFonts w:ascii="Tahoma" w:hAnsi="Tahoma" w:cs="Tahoma"/>
                <w:sz w:val="22"/>
                <w:szCs w:val="22"/>
              </w:rPr>
            </w:pPr>
          </w:p>
        </w:tc>
        <w:tc>
          <w:tcPr>
            <w:tcW w:w="1843" w:type="dxa"/>
          </w:tcPr>
          <w:p w14:paraId="0FF4D459" w14:textId="77777777" w:rsidR="00C36122" w:rsidRPr="0056018D" w:rsidRDefault="00C36122" w:rsidP="00A95313">
            <w:pPr>
              <w:spacing w:after="120" w:line="360" w:lineRule="auto"/>
              <w:jc w:val="both"/>
              <w:rPr>
                <w:rFonts w:ascii="Tahoma" w:hAnsi="Tahoma" w:cs="Tahoma"/>
                <w:sz w:val="22"/>
                <w:szCs w:val="22"/>
              </w:rPr>
            </w:pPr>
          </w:p>
        </w:tc>
        <w:tc>
          <w:tcPr>
            <w:tcW w:w="5997" w:type="dxa"/>
          </w:tcPr>
          <w:p w14:paraId="3E83220A" w14:textId="77777777" w:rsidR="00C36122" w:rsidRPr="0056018D" w:rsidRDefault="00C36122" w:rsidP="00A95313">
            <w:pPr>
              <w:spacing w:after="120" w:line="360" w:lineRule="auto"/>
              <w:jc w:val="both"/>
              <w:rPr>
                <w:rFonts w:ascii="Tahoma" w:hAnsi="Tahoma" w:cs="Tahoma"/>
                <w:sz w:val="22"/>
                <w:szCs w:val="22"/>
              </w:rPr>
            </w:pPr>
          </w:p>
        </w:tc>
      </w:tr>
      <w:tr w:rsidR="00C36122" w:rsidRPr="0056018D" w14:paraId="48605262" w14:textId="77777777" w:rsidTr="008958C1">
        <w:tc>
          <w:tcPr>
            <w:tcW w:w="1472" w:type="dxa"/>
          </w:tcPr>
          <w:p w14:paraId="52A0E5E1" w14:textId="77777777" w:rsidR="00C36122" w:rsidRPr="0056018D" w:rsidRDefault="00C36122" w:rsidP="00A95313">
            <w:pPr>
              <w:spacing w:after="120" w:line="360" w:lineRule="auto"/>
              <w:jc w:val="both"/>
              <w:rPr>
                <w:rFonts w:ascii="Tahoma" w:hAnsi="Tahoma" w:cs="Tahoma"/>
                <w:sz w:val="22"/>
                <w:szCs w:val="22"/>
              </w:rPr>
            </w:pPr>
          </w:p>
        </w:tc>
        <w:tc>
          <w:tcPr>
            <w:tcW w:w="1843" w:type="dxa"/>
          </w:tcPr>
          <w:p w14:paraId="019FCF65" w14:textId="77777777" w:rsidR="00C36122" w:rsidRPr="0056018D" w:rsidRDefault="00C36122" w:rsidP="00A95313">
            <w:pPr>
              <w:spacing w:after="120" w:line="360" w:lineRule="auto"/>
              <w:jc w:val="both"/>
              <w:rPr>
                <w:rFonts w:ascii="Tahoma" w:hAnsi="Tahoma" w:cs="Tahoma"/>
                <w:sz w:val="22"/>
                <w:szCs w:val="22"/>
              </w:rPr>
            </w:pPr>
          </w:p>
        </w:tc>
        <w:tc>
          <w:tcPr>
            <w:tcW w:w="5997" w:type="dxa"/>
          </w:tcPr>
          <w:p w14:paraId="6AE40352" w14:textId="77777777" w:rsidR="00C36122" w:rsidRPr="0056018D" w:rsidRDefault="00C36122" w:rsidP="00A95313">
            <w:pPr>
              <w:spacing w:after="120" w:line="360" w:lineRule="auto"/>
              <w:jc w:val="both"/>
              <w:rPr>
                <w:rFonts w:ascii="Tahoma" w:hAnsi="Tahoma" w:cs="Tahoma"/>
                <w:sz w:val="22"/>
                <w:szCs w:val="22"/>
              </w:rPr>
            </w:pPr>
          </w:p>
        </w:tc>
      </w:tr>
      <w:tr w:rsidR="00C36122" w:rsidRPr="0056018D" w14:paraId="5C2DE256" w14:textId="77777777" w:rsidTr="008958C1">
        <w:tc>
          <w:tcPr>
            <w:tcW w:w="1472" w:type="dxa"/>
          </w:tcPr>
          <w:p w14:paraId="324546B4" w14:textId="77777777" w:rsidR="00C36122" w:rsidRPr="0056018D" w:rsidRDefault="00C36122" w:rsidP="00A95313">
            <w:pPr>
              <w:spacing w:after="120" w:line="360" w:lineRule="auto"/>
              <w:jc w:val="both"/>
              <w:rPr>
                <w:rFonts w:ascii="Tahoma" w:hAnsi="Tahoma" w:cs="Tahoma"/>
                <w:sz w:val="22"/>
                <w:szCs w:val="22"/>
              </w:rPr>
            </w:pPr>
          </w:p>
        </w:tc>
        <w:tc>
          <w:tcPr>
            <w:tcW w:w="1843" w:type="dxa"/>
          </w:tcPr>
          <w:p w14:paraId="26B63DB6" w14:textId="77777777" w:rsidR="00C36122" w:rsidRPr="0056018D" w:rsidRDefault="00C36122" w:rsidP="00A95313">
            <w:pPr>
              <w:spacing w:after="120" w:line="360" w:lineRule="auto"/>
              <w:jc w:val="both"/>
              <w:rPr>
                <w:rFonts w:ascii="Tahoma" w:hAnsi="Tahoma" w:cs="Tahoma"/>
                <w:sz w:val="22"/>
                <w:szCs w:val="22"/>
              </w:rPr>
            </w:pPr>
          </w:p>
        </w:tc>
        <w:tc>
          <w:tcPr>
            <w:tcW w:w="5997" w:type="dxa"/>
          </w:tcPr>
          <w:p w14:paraId="386A2C2F" w14:textId="77777777" w:rsidR="00C36122" w:rsidRPr="0056018D" w:rsidRDefault="00C36122" w:rsidP="00A95313">
            <w:pPr>
              <w:spacing w:after="120" w:line="360" w:lineRule="auto"/>
              <w:jc w:val="both"/>
              <w:rPr>
                <w:rFonts w:ascii="Tahoma" w:hAnsi="Tahoma" w:cs="Tahoma"/>
                <w:sz w:val="22"/>
                <w:szCs w:val="22"/>
              </w:rPr>
            </w:pPr>
          </w:p>
        </w:tc>
      </w:tr>
      <w:tr w:rsidR="00C36122" w:rsidRPr="0056018D" w14:paraId="57770FBF" w14:textId="77777777" w:rsidTr="008958C1">
        <w:tc>
          <w:tcPr>
            <w:tcW w:w="1472" w:type="dxa"/>
          </w:tcPr>
          <w:p w14:paraId="6750E038" w14:textId="77777777" w:rsidR="00C36122" w:rsidRPr="0056018D" w:rsidRDefault="00C36122" w:rsidP="00A95313">
            <w:pPr>
              <w:spacing w:after="120" w:line="360" w:lineRule="auto"/>
              <w:jc w:val="both"/>
              <w:rPr>
                <w:rFonts w:ascii="Tahoma" w:hAnsi="Tahoma" w:cs="Tahoma"/>
                <w:sz w:val="22"/>
                <w:szCs w:val="22"/>
              </w:rPr>
            </w:pPr>
          </w:p>
        </w:tc>
        <w:tc>
          <w:tcPr>
            <w:tcW w:w="1843" w:type="dxa"/>
          </w:tcPr>
          <w:p w14:paraId="24B6C286" w14:textId="77777777" w:rsidR="00C36122" w:rsidRPr="0056018D" w:rsidRDefault="00C36122" w:rsidP="00A95313">
            <w:pPr>
              <w:spacing w:after="120" w:line="360" w:lineRule="auto"/>
              <w:jc w:val="both"/>
              <w:rPr>
                <w:rFonts w:ascii="Tahoma" w:hAnsi="Tahoma" w:cs="Tahoma"/>
                <w:sz w:val="22"/>
                <w:szCs w:val="22"/>
              </w:rPr>
            </w:pPr>
          </w:p>
        </w:tc>
        <w:tc>
          <w:tcPr>
            <w:tcW w:w="5997" w:type="dxa"/>
          </w:tcPr>
          <w:p w14:paraId="12516407" w14:textId="77777777" w:rsidR="00C36122" w:rsidRPr="0056018D" w:rsidRDefault="00C36122" w:rsidP="00A95313">
            <w:pPr>
              <w:spacing w:after="120" w:line="360" w:lineRule="auto"/>
              <w:jc w:val="both"/>
              <w:rPr>
                <w:rFonts w:ascii="Tahoma" w:hAnsi="Tahoma" w:cs="Tahoma"/>
                <w:sz w:val="22"/>
                <w:szCs w:val="22"/>
              </w:rPr>
            </w:pPr>
          </w:p>
        </w:tc>
      </w:tr>
    </w:tbl>
    <w:p w14:paraId="0DA3FCDD" w14:textId="00576DB5" w:rsidR="00C36122" w:rsidRDefault="00C36122" w:rsidP="00A95313">
      <w:pPr>
        <w:spacing w:after="120" w:line="360" w:lineRule="auto"/>
        <w:jc w:val="both"/>
        <w:rPr>
          <w:rFonts w:ascii="Tahoma" w:eastAsia="Arial" w:hAnsi="Tahoma" w:cs="Tahoma"/>
          <w:b/>
          <w:color w:val="692B9D"/>
          <w:sz w:val="22"/>
          <w:szCs w:val="22"/>
          <w:u w:val="single"/>
        </w:rPr>
      </w:pPr>
    </w:p>
    <w:p w14:paraId="7A61D8E3" w14:textId="5ADAC557" w:rsidR="00A67791" w:rsidRPr="002C29F1" w:rsidRDefault="00A67791" w:rsidP="003A5EE3">
      <w:pPr>
        <w:pStyle w:val="Nagwek1"/>
        <w:numPr>
          <w:ilvl w:val="0"/>
          <w:numId w:val="160"/>
        </w:numPr>
        <w:rPr>
          <w:rFonts w:ascii="Tahoma" w:eastAsia="Arial" w:hAnsi="Tahoma" w:cs="Tahoma"/>
          <w:color w:val="31849B" w:themeColor="accent5" w:themeShade="BF"/>
        </w:rPr>
      </w:pPr>
      <w:bookmarkStart w:id="113" w:name="_Toc68721901"/>
      <w:r w:rsidRPr="002C29F1">
        <w:rPr>
          <w:rFonts w:ascii="Tahoma" w:eastAsia="Arial" w:hAnsi="Tahoma" w:cs="Tahoma"/>
          <w:color w:val="31849B" w:themeColor="accent5" w:themeShade="BF"/>
        </w:rPr>
        <w:t>Opis warunków, jakie muszą zostać spełnione, aby możliwe było zastosowanie Modelu w praktyce</w:t>
      </w:r>
      <w:bookmarkEnd w:id="113"/>
    </w:p>
    <w:p w14:paraId="37FC0798" w14:textId="77777777" w:rsidR="002C29F1" w:rsidRDefault="002C29F1" w:rsidP="00F40911">
      <w:pPr>
        <w:spacing w:after="120" w:line="360" w:lineRule="auto"/>
        <w:ind w:firstLine="426"/>
        <w:contextualSpacing/>
        <w:jc w:val="both"/>
        <w:rPr>
          <w:rFonts w:ascii="Tahoma" w:eastAsia="Arial" w:hAnsi="Tahoma" w:cs="Tahoma"/>
          <w:color w:val="00000A"/>
          <w:sz w:val="22"/>
          <w:szCs w:val="22"/>
        </w:rPr>
      </w:pPr>
    </w:p>
    <w:p w14:paraId="71B24401" w14:textId="5FE0391D" w:rsidR="00C35E32" w:rsidRDefault="00C35E32" w:rsidP="00F40911">
      <w:pPr>
        <w:spacing w:after="120" w:line="360" w:lineRule="auto"/>
        <w:ind w:firstLine="426"/>
        <w:contextualSpacing/>
        <w:jc w:val="both"/>
        <w:rPr>
          <w:rFonts w:ascii="Tahoma" w:eastAsia="Arial" w:hAnsi="Tahoma" w:cs="Tahoma"/>
          <w:color w:val="00000A"/>
          <w:sz w:val="22"/>
          <w:szCs w:val="22"/>
        </w:rPr>
      </w:pPr>
      <w:r w:rsidRPr="0056018D">
        <w:rPr>
          <w:rFonts w:ascii="Tahoma" w:eastAsia="Arial" w:hAnsi="Tahoma" w:cs="Tahoma"/>
          <w:color w:val="00000A"/>
          <w:sz w:val="22"/>
          <w:szCs w:val="22"/>
        </w:rPr>
        <w:t>Poprzez sprawną realizację Modelu rozumie się zapewnienie odpowiednich warunków dla wszystkich jego realizatorów. Warunki te winny być jasne i czytelne dla każdego użytkownika oraz instytucji zaangażowanych w realizację Modelu. Zatem na potrzeby niniejszego Modelu również warto wskazać wszelkie warunki,</w:t>
      </w:r>
      <w:r w:rsidR="00E7567D" w:rsidRPr="0056018D">
        <w:rPr>
          <w:rFonts w:ascii="Tahoma" w:eastAsia="Arial" w:hAnsi="Tahoma" w:cs="Tahoma"/>
          <w:color w:val="00000A"/>
          <w:sz w:val="22"/>
          <w:szCs w:val="22"/>
        </w:rPr>
        <w:t xml:space="preserve"> </w:t>
      </w:r>
      <w:r w:rsidRPr="0056018D">
        <w:rPr>
          <w:rFonts w:ascii="Tahoma" w:eastAsia="Arial" w:hAnsi="Tahoma" w:cs="Tahoma"/>
          <w:color w:val="00000A"/>
          <w:sz w:val="22"/>
          <w:szCs w:val="22"/>
        </w:rPr>
        <w:t>które ułatwią jego realizację i wdrożenie.</w:t>
      </w:r>
    </w:p>
    <w:p w14:paraId="5201247A" w14:textId="77777777" w:rsidR="00F40911" w:rsidRPr="00F40911" w:rsidRDefault="00F40911" w:rsidP="00F40911">
      <w:pPr>
        <w:spacing w:after="120" w:line="360" w:lineRule="auto"/>
        <w:ind w:firstLine="426"/>
        <w:contextualSpacing/>
        <w:jc w:val="both"/>
        <w:rPr>
          <w:rFonts w:ascii="Tahoma" w:eastAsia="Arial" w:hAnsi="Tahoma" w:cs="Tahoma"/>
          <w:color w:val="00000A"/>
          <w:sz w:val="22"/>
          <w:szCs w:val="22"/>
        </w:rPr>
      </w:pPr>
    </w:p>
    <w:p w14:paraId="5EE7BC11" w14:textId="77777777" w:rsidR="00C35E32" w:rsidRPr="0056018D" w:rsidRDefault="00C35E32" w:rsidP="00A95313">
      <w:pPr>
        <w:spacing w:after="120" w:line="360" w:lineRule="auto"/>
        <w:ind w:firstLine="426"/>
        <w:contextualSpacing/>
        <w:jc w:val="both"/>
        <w:rPr>
          <w:rFonts w:ascii="Tahoma" w:eastAsia="Arial" w:hAnsi="Tahoma" w:cs="Tahoma"/>
          <w:sz w:val="22"/>
          <w:szCs w:val="22"/>
        </w:rPr>
      </w:pPr>
      <w:r w:rsidRPr="0056018D">
        <w:rPr>
          <w:rFonts w:ascii="Tahoma" w:eastAsia="Arial" w:hAnsi="Tahoma" w:cs="Tahoma"/>
          <w:sz w:val="22"/>
          <w:szCs w:val="22"/>
        </w:rPr>
        <w:lastRenderedPageBreak/>
        <w:t>Podstawowy zakresu warunków realizacji Modelu dla użytkowników obejmuje:</w:t>
      </w:r>
    </w:p>
    <w:p w14:paraId="2EB4FAD5" w14:textId="5B55B56E" w:rsidR="00F40911" w:rsidRDefault="00C35E32" w:rsidP="003A5EE3">
      <w:pPr>
        <w:pStyle w:val="Akapitzlist"/>
        <w:numPr>
          <w:ilvl w:val="0"/>
          <w:numId w:val="149"/>
        </w:numPr>
        <w:spacing w:after="120" w:line="360" w:lineRule="auto"/>
        <w:jc w:val="both"/>
        <w:rPr>
          <w:rFonts w:ascii="Tahoma" w:eastAsia="Arial" w:hAnsi="Tahoma" w:cs="Tahoma"/>
          <w:sz w:val="22"/>
          <w:szCs w:val="22"/>
        </w:rPr>
      </w:pPr>
      <w:r w:rsidRPr="00F40911">
        <w:rPr>
          <w:rFonts w:ascii="Tahoma" w:eastAsia="Arial" w:hAnsi="Tahoma" w:cs="Tahoma"/>
          <w:sz w:val="22"/>
          <w:szCs w:val="22"/>
        </w:rPr>
        <w:t>warunki organizacyjne/kadrowe/</w:t>
      </w:r>
      <w:r w:rsidR="008958C1" w:rsidRPr="00F40911">
        <w:rPr>
          <w:rFonts w:ascii="Tahoma" w:eastAsia="Arial" w:hAnsi="Tahoma" w:cs="Tahoma"/>
          <w:sz w:val="22"/>
          <w:szCs w:val="22"/>
        </w:rPr>
        <w:t>szkoleniowe</w:t>
      </w:r>
      <w:r w:rsidRPr="00F40911">
        <w:rPr>
          <w:rFonts w:ascii="Tahoma" w:eastAsia="Arial" w:hAnsi="Tahoma" w:cs="Tahoma"/>
          <w:sz w:val="22"/>
          <w:szCs w:val="22"/>
        </w:rPr>
        <w:t xml:space="preserve"> warunki techniczne;</w:t>
      </w:r>
    </w:p>
    <w:p w14:paraId="1B78DC39" w14:textId="45EC64A4" w:rsidR="00C35E32" w:rsidRPr="00F40911" w:rsidRDefault="00C35E32" w:rsidP="003A5EE3">
      <w:pPr>
        <w:pStyle w:val="Akapitzlist"/>
        <w:numPr>
          <w:ilvl w:val="0"/>
          <w:numId w:val="149"/>
        </w:numPr>
        <w:spacing w:after="120" w:line="360" w:lineRule="auto"/>
        <w:jc w:val="both"/>
        <w:rPr>
          <w:rFonts w:ascii="Tahoma" w:eastAsia="Arial" w:hAnsi="Tahoma" w:cs="Tahoma"/>
          <w:sz w:val="22"/>
          <w:szCs w:val="22"/>
        </w:rPr>
      </w:pPr>
      <w:r w:rsidRPr="00F40911">
        <w:rPr>
          <w:rFonts w:ascii="Tahoma" w:eastAsia="Arial" w:hAnsi="Tahoma" w:cs="Tahoma"/>
          <w:sz w:val="22"/>
          <w:szCs w:val="22"/>
        </w:rPr>
        <w:t>warunki finansowe</w:t>
      </w:r>
      <w:r w:rsidR="00F40911">
        <w:rPr>
          <w:rFonts w:ascii="Tahoma" w:eastAsia="Arial" w:hAnsi="Tahoma" w:cs="Tahoma"/>
          <w:sz w:val="22"/>
          <w:szCs w:val="22"/>
        </w:rPr>
        <w:t xml:space="preserve"> i</w:t>
      </w:r>
      <w:r w:rsidRPr="00F40911">
        <w:rPr>
          <w:rFonts w:ascii="Tahoma" w:eastAsia="Arial" w:hAnsi="Tahoma" w:cs="Tahoma"/>
          <w:sz w:val="22"/>
          <w:szCs w:val="22"/>
        </w:rPr>
        <w:t xml:space="preserve"> warunki prawne.</w:t>
      </w:r>
    </w:p>
    <w:p w14:paraId="06A5460F" w14:textId="77777777" w:rsidR="00C35E32" w:rsidRPr="00417415" w:rsidRDefault="00C35E32" w:rsidP="00A95313">
      <w:pPr>
        <w:spacing w:after="120" w:line="360" w:lineRule="auto"/>
        <w:contextualSpacing/>
        <w:jc w:val="both"/>
        <w:rPr>
          <w:rFonts w:ascii="Tahoma" w:eastAsia="Times New Roman" w:hAnsi="Tahoma" w:cs="Tahoma"/>
          <w:color w:val="31849B" w:themeColor="accent5" w:themeShade="BF"/>
          <w:sz w:val="22"/>
          <w:szCs w:val="22"/>
        </w:rPr>
      </w:pPr>
    </w:p>
    <w:p w14:paraId="43FD51F3" w14:textId="39F56591" w:rsidR="007F68FE" w:rsidRPr="00417415" w:rsidRDefault="003B0E3E" w:rsidP="00A743A9">
      <w:pPr>
        <w:pStyle w:val="Nagwek3"/>
        <w:rPr>
          <w:rFonts w:ascii="Tahoma" w:hAnsi="Tahoma" w:cs="Tahoma"/>
          <w:i/>
          <w:iCs/>
          <w:color w:val="31849B" w:themeColor="accent5" w:themeShade="BF"/>
          <w:sz w:val="24"/>
          <w:szCs w:val="24"/>
        </w:rPr>
      </w:pPr>
      <w:bookmarkStart w:id="114" w:name="_Toc508740391"/>
      <w:bookmarkStart w:id="115" w:name="_Toc68716867"/>
      <w:bookmarkStart w:id="116" w:name="_Toc68721902"/>
      <w:r w:rsidRPr="00417415">
        <w:rPr>
          <w:rFonts w:ascii="Tahoma" w:hAnsi="Tahoma" w:cs="Tahoma"/>
          <w:i/>
          <w:iCs/>
          <w:color w:val="31849B" w:themeColor="accent5" w:themeShade="BF"/>
          <w:sz w:val="24"/>
          <w:szCs w:val="24"/>
        </w:rPr>
        <w:t>Tabela</w:t>
      </w:r>
      <w:r w:rsidR="00A67791" w:rsidRPr="00417415">
        <w:rPr>
          <w:rFonts w:ascii="Tahoma" w:hAnsi="Tahoma" w:cs="Tahoma"/>
          <w:i/>
          <w:iCs/>
          <w:color w:val="31849B" w:themeColor="accent5" w:themeShade="BF"/>
          <w:sz w:val="24"/>
          <w:szCs w:val="24"/>
        </w:rPr>
        <w:t xml:space="preserve"> </w:t>
      </w:r>
      <w:r w:rsidR="003B0B7A" w:rsidRPr="00417415">
        <w:rPr>
          <w:rFonts w:ascii="Tahoma" w:hAnsi="Tahoma" w:cs="Tahoma"/>
          <w:i/>
          <w:iCs/>
          <w:color w:val="31849B" w:themeColor="accent5" w:themeShade="BF"/>
          <w:sz w:val="24"/>
          <w:szCs w:val="24"/>
        </w:rPr>
        <w:t>8</w:t>
      </w:r>
      <w:r w:rsidR="007F68FE" w:rsidRPr="00417415">
        <w:rPr>
          <w:rFonts w:ascii="Tahoma" w:hAnsi="Tahoma" w:cs="Tahoma"/>
          <w:i/>
          <w:iCs/>
          <w:color w:val="31849B" w:themeColor="accent5" w:themeShade="BF"/>
          <w:sz w:val="24"/>
          <w:szCs w:val="24"/>
        </w:rPr>
        <w:t xml:space="preserve">. </w:t>
      </w:r>
      <w:r w:rsidR="00072456" w:rsidRPr="00417415">
        <w:rPr>
          <w:rFonts w:ascii="Tahoma" w:hAnsi="Tahoma" w:cs="Tahoma"/>
          <w:i/>
          <w:iCs/>
          <w:color w:val="31849B" w:themeColor="accent5" w:themeShade="BF"/>
          <w:sz w:val="24"/>
          <w:szCs w:val="24"/>
        </w:rPr>
        <w:t>Warunki zastosowania Modelu w praktyce</w:t>
      </w:r>
      <w:bookmarkEnd w:id="114"/>
      <w:r w:rsidR="00A67791" w:rsidRPr="00417415">
        <w:rPr>
          <w:rFonts w:ascii="Tahoma" w:hAnsi="Tahoma" w:cs="Tahoma"/>
          <w:i/>
          <w:iCs/>
          <w:color w:val="31849B" w:themeColor="accent5" w:themeShade="BF"/>
          <w:sz w:val="24"/>
          <w:szCs w:val="24"/>
        </w:rPr>
        <w:t>.</w:t>
      </w:r>
      <w:bookmarkEnd w:id="115"/>
      <w:bookmarkEnd w:id="116"/>
    </w:p>
    <w:tbl>
      <w:tblPr>
        <w:tblStyle w:val="Tabelalisty3akcent11"/>
        <w:tblW w:w="5000" w:type="pct"/>
        <w:tblLayout w:type="fixed"/>
        <w:tblLook w:val="04A0" w:firstRow="1" w:lastRow="0" w:firstColumn="1" w:lastColumn="0" w:noHBand="0" w:noVBand="1"/>
      </w:tblPr>
      <w:tblGrid>
        <w:gridCol w:w="2044"/>
        <w:gridCol w:w="3183"/>
        <w:gridCol w:w="3978"/>
      </w:tblGrid>
      <w:tr w:rsidR="007F68FE" w:rsidRPr="0056018D" w14:paraId="0EC86BA9" w14:textId="77777777" w:rsidTr="00417415">
        <w:trPr>
          <w:cnfStyle w:val="100000000000" w:firstRow="1" w:lastRow="0" w:firstColumn="0" w:lastColumn="0" w:oddVBand="0" w:evenVBand="0" w:oddHBand="0" w:evenHBand="0" w:firstRowFirstColumn="0" w:firstRowLastColumn="0" w:lastRowFirstColumn="0" w:lastRowLastColumn="0"/>
          <w:trHeight w:val="287"/>
        </w:trPr>
        <w:tc>
          <w:tcPr>
            <w:cnfStyle w:val="001000000100" w:firstRow="0" w:lastRow="0" w:firstColumn="1" w:lastColumn="0" w:oddVBand="0" w:evenVBand="0" w:oddHBand="0" w:evenHBand="0" w:firstRowFirstColumn="1" w:firstRowLastColumn="0" w:lastRowFirstColumn="0" w:lastRowLastColumn="0"/>
            <w:tcW w:w="1110" w:type="pct"/>
            <w:tcBorders>
              <w:top w:val="single" w:sz="4" w:space="0" w:color="4F81BD" w:themeColor="accent1"/>
              <w:bottom w:val="single" w:sz="4" w:space="0" w:color="4F81BD" w:themeColor="accent1"/>
              <w:right w:val="single" w:sz="4" w:space="0" w:color="auto"/>
            </w:tcBorders>
            <w:shd w:val="clear" w:color="auto" w:fill="DAEEF3" w:themeFill="accent5" w:themeFillTint="33"/>
          </w:tcPr>
          <w:p w14:paraId="683D9D55" w14:textId="77777777" w:rsidR="007F68FE" w:rsidRPr="00C0456A" w:rsidRDefault="007F68FE" w:rsidP="00A95313">
            <w:pPr>
              <w:pStyle w:val="TableContents"/>
              <w:spacing w:after="120" w:line="360" w:lineRule="auto"/>
              <w:jc w:val="both"/>
              <w:rPr>
                <w:rFonts w:asciiTheme="minorHAnsi" w:eastAsia="Calibri" w:hAnsiTheme="minorHAnsi" w:cstheme="minorHAnsi"/>
                <w:b w:val="0"/>
                <w:bCs w:val="0"/>
                <w:sz w:val="22"/>
                <w:szCs w:val="22"/>
              </w:rPr>
            </w:pPr>
          </w:p>
        </w:tc>
        <w:tc>
          <w:tcPr>
            <w:tcW w:w="1729" w:type="pct"/>
            <w:tcBorders>
              <w:top w:val="single" w:sz="4" w:space="0" w:color="4F81BD" w:themeColor="accent1"/>
              <w:left w:val="single" w:sz="4" w:space="0" w:color="auto"/>
              <w:bottom w:val="single" w:sz="4" w:space="0" w:color="4F81BD" w:themeColor="accent1"/>
              <w:right w:val="single" w:sz="4" w:space="0" w:color="auto"/>
            </w:tcBorders>
            <w:shd w:val="clear" w:color="auto" w:fill="DAEEF3" w:themeFill="accent5" w:themeFillTint="33"/>
          </w:tcPr>
          <w:p w14:paraId="1EC9BFB7" w14:textId="77777777" w:rsidR="007F68FE" w:rsidRPr="00C0456A" w:rsidRDefault="00072456" w:rsidP="00A95313">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2"/>
              </w:rPr>
            </w:pPr>
            <w:r w:rsidRPr="00C0456A">
              <w:rPr>
                <w:rFonts w:cstheme="minorHAnsi"/>
                <w:b w:val="0"/>
                <w:bCs w:val="0"/>
                <w:color w:val="auto"/>
                <w:sz w:val="22"/>
                <w:szCs w:val="22"/>
              </w:rPr>
              <w:t>INSTYTUCJA WDRAŻAJĄCA MODEL</w:t>
            </w:r>
          </w:p>
        </w:tc>
        <w:tc>
          <w:tcPr>
            <w:tcW w:w="2161" w:type="pct"/>
            <w:tcBorders>
              <w:top w:val="single" w:sz="4" w:space="0" w:color="4F81BD" w:themeColor="accent1"/>
              <w:left w:val="single" w:sz="4" w:space="0" w:color="auto"/>
              <w:bottom w:val="single" w:sz="4" w:space="0" w:color="4F81BD" w:themeColor="accent1"/>
            </w:tcBorders>
            <w:shd w:val="clear" w:color="auto" w:fill="DAEEF3" w:themeFill="accent5" w:themeFillTint="33"/>
          </w:tcPr>
          <w:p w14:paraId="3CCC904B" w14:textId="77777777" w:rsidR="007F68FE" w:rsidRPr="00C0456A" w:rsidRDefault="00072456" w:rsidP="00A95313">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2"/>
                <w:szCs w:val="22"/>
              </w:rPr>
            </w:pPr>
            <w:r w:rsidRPr="00C0456A">
              <w:rPr>
                <w:rFonts w:cstheme="minorHAnsi"/>
                <w:b w:val="0"/>
                <w:bCs w:val="0"/>
                <w:color w:val="auto"/>
                <w:sz w:val="22"/>
                <w:szCs w:val="22"/>
              </w:rPr>
              <w:t>INSTYTUCJA PARTNERSKA</w:t>
            </w:r>
          </w:p>
        </w:tc>
      </w:tr>
      <w:tr w:rsidR="007F68FE" w:rsidRPr="00A95313" w14:paraId="62E1255D" w14:textId="77777777" w:rsidTr="00417415">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vAlign w:val="center"/>
          </w:tcPr>
          <w:p w14:paraId="39D6E0C7" w14:textId="77777777" w:rsidR="007F68FE" w:rsidRPr="00C0456A" w:rsidRDefault="007F68FE" w:rsidP="00A95313">
            <w:pPr>
              <w:pStyle w:val="LO-normal"/>
              <w:widowControl w:val="0"/>
              <w:spacing w:after="120" w:line="360" w:lineRule="auto"/>
              <w:jc w:val="both"/>
              <w:rPr>
                <w:rFonts w:cstheme="minorHAnsi"/>
                <w:b w:val="0"/>
                <w:bCs w:val="0"/>
                <w:smallCaps/>
              </w:rPr>
            </w:pPr>
          </w:p>
          <w:p w14:paraId="0379F67B" w14:textId="77777777" w:rsidR="007F68FE" w:rsidRPr="00C0456A" w:rsidRDefault="00CB179B" w:rsidP="00A95313">
            <w:pPr>
              <w:spacing w:line="360" w:lineRule="auto"/>
              <w:rPr>
                <w:rFonts w:cstheme="minorHAnsi"/>
                <w:b w:val="0"/>
                <w:bCs w:val="0"/>
                <w:sz w:val="20"/>
                <w:szCs w:val="20"/>
              </w:rPr>
            </w:pPr>
            <w:r w:rsidRPr="00C0456A">
              <w:rPr>
                <w:rFonts w:cstheme="minorHAnsi"/>
                <w:b w:val="0"/>
                <w:bCs w:val="0"/>
                <w:sz w:val="20"/>
                <w:szCs w:val="20"/>
              </w:rPr>
              <w:t>WARUNKI KADROWE</w:t>
            </w:r>
          </w:p>
          <w:p w14:paraId="78F18B65" w14:textId="77777777" w:rsidR="007F68FE" w:rsidRPr="00C0456A" w:rsidRDefault="007F68FE" w:rsidP="00A95313">
            <w:pPr>
              <w:pStyle w:val="LO-normal"/>
              <w:widowControl w:val="0"/>
              <w:spacing w:after="120" w:line="360" w:lineRule="auto"/>
              <w:jc w:val="both"/>
              <w:rPr>
                <w:rFonts w:cstheme="minorHAnsi"/>
                <w:b w:val="0"/>
                <w:bCs w:val="0"/>
                <w:smallCaps/>
              </w:rPr>
            </w:pPr>
          </w:p>
        </w:tc>
        <w:tc>
          <w:tcPr>
            <w:tcW w:w="1729" w:type="pct"/>
            <w:tcBorders>
              <w:left w:val="single" w:sz="4" w:space="0" w:color="auto"/>
              <w:right w:val="single" w:sz="4" w:space="0" w:color="auto"/>
            </w:tcBorders>
            <w:shd w:val="clear" w:color="auto" w:fill="auto"/>
          </w:tcPr>
          <w:p w14:paraId="657DA32A" w14:textId="1FF666FE" w:rsidR="00962C0C" w:rsidRPr="00C0456A" w:rsidRDefault="007F68FE" w:rsidP="003A5EE3">
            <w:pPr>
              <w:pStyle w:val="LO-normal"/>
              <w:widowControl w:val="0"/>
              <w:numPr>
                <w:ilvl w:val="0"/>
                <w:numId w:val="135"/>
              </w:numPr>
              <w:spacing w:after="120" w:line="360" w:lineRule="auto"/>
              <w:ind w:left="316"/>
              <w:cnfStyle w:val="000000100000" w:firstRow="0" w:lastRow="0" w:firstColumn="0" w:lastColumn="0" w:oddVBand="0" w:evenVBand="0" w:oddHBand="1" w:evenHBand="0" w:firstRowFirstColumn="0" w:firstRowLastColumn="0" w:lastRowFirstColumn="0" w:lastRowLastColumn="0"/>
              <w:rPr>
                <w:rFonts w:cstheme="minorHAnsi"/>
                <w:szCs w:val="21"/>
                <w:lang w:eastAsia="en-US"/>
              </w:rPr>
            </w:pPr>
            <w:r w:rsidRPr="00C0456A">
              <w:rPr>
                <w:rFonts w:cstheme="minorHAnsi"/>
                <w:iCs/>
                <w:sz w:val="20"/>
                <w:szCs w:val="20"/>
              </w:rPr>
              <w:t>Oszacowanie potencjału kadrowego</w:t>
            </w:r>
            <w:r w:rsidR="009E5E63" w:rsidRPr="00C0456A">
              <w:rPr>
                <w:rFonts w:cstheme="minorHAnsi"/>
                <w:color w:val="545454"/>
                <w:shd w:val="clear" w:color="auto" w:fill="FFFFFF"/>
              </w:rPr>
              <w:t xml:space="preserve"> – </w:t>
            </w:r>
            <w:r w:rsidRPr="00C0456A">
              <w:rPr>
                <w:rFonts w:cstheme="minorHAnsi"/>
                <w:iCs/>
                <w:sz w:val="20"/>
                <w:szCs w:val="20"/>
              </w:rPr>
              <w:t>w przypadku braku pracownika</w:t>
            </w:r>
            <w:r w:rsidR="009E5E63" w:rsidRPr="00C0456A">
              <w:rPr>
                <w:rFonts w:cstheme="minorHAnsi"/>
              </w:rPr>
              <w:t xml:space="preserve"> </w:t>
            </w:r>
            <w:r w:rsidR="009E5E63" w:rsidRPr="00C0456A">
              <w:rPr>
                <w:rFonts w:cstheme="minorHAnsi"/>
                <w:iCs/>
                <w:sz w:val="20"/>
                <w:szCs w:val="20"/>
              </w:rPr>
              <w:t>socjalnego, należy zatrudnić dodatkową osobę</w:t>
            </w:r>
            <w:r w:rsidR="007A3F66" w:rsidRPr="00C0456A">
              <w:rPr>
                <w:rFonts w:cstheme="minorHAnsi"/>
                <w:iCs/>
                <w:sz w:val="20"/>
                <w:szCs w:val="20"/>
              </w:rPr>
              <w:t>.</w:t>
            </w:r>
          </w:p>
          <w:p w14:paraId="0B6A88F8" w14:textId="77777777" w:rsidR="009E5E63" w:rsidRPr="00C0456A" w:rsidRDefault="009E5E63" w:rsidP="009E5E63">
            <w:pPr>
              <w:pStyle w:val="LO-normal"/>
              <w:widowControl w:val="0"/>
              <w:spacing w:after="120" w:line="360" w:lineRule="auto"/>
              <w:ind w:left="316"/>
              <w:cnfStyle w:val="000000100000" w:firstRow="0" w:lastRow="0" w:firstColumn="0" w:lastColumn="0" w:oddVBand="0" w:evenVBand="0" w:oddHBand="1" w:evenHBand="0" w:firstRowFirstColumn="0" w:firstRowLastColumn="0" w:lastRowFirstColumn="0" w:lastRowLastColumn="0"/>
              <w:rPr>
                <w:rFonts w:cstheme="minorHAnsi"/>
                <w:szCs w:val="21"/>
                <w:lang w:eastAsia="en-US"/>
              </w:rPr>
            </w:pPr>
          </w:p>
          <w:p w14:paraId="1397203B" w14:textId="77777777" w:rsidR="0056018D" w:rsidRPr="00C0456A" w:rsidRDefault="0056018D" w:rsidP="0056018D">
            <w:pPr>
              <w:pStyle w:val="TableContents"/>
              <w:spacing w:after="120" w:line="36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456A">
              <w:rPr>
                <w:rFonts w:asciiTheme="minorHAnsi" w:eastAsia="Calibri" w:hAnsiTheme="minorHAnsi" w:cstheme="minorHAnsi"/>
                <w:sz w:val="20"/>
                <w:szCs w:val="20"/>
              </w:rPr>
              <w:t>Ważne:</w:t>
            </w:r>
          </w:p>
          <w:p w14:paraId="41DF9566" w14:textId="708E3FC0" w:rsidR="0056018D" w:rsidRPr="00C0456A" w:rsidRDefault="0056018D" w:rsidP="0056018D">
            <w:pPr>
              <w:pStyle w:val="TableContents"/>
              <w:spacing w:after="120" w:line="36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456A">
              <w:rPr>
                <w:rFonts w:asciiTheme="minorHAnsi" w:eastAsia="Calibri" w:hAnsiTheme="minorHAnsi" w:cstheme="minorHAnsi"/>
                <w:sz w:val="20"/>
                <w:szCs w:val="20"/>
              </w:rPr>
              <w:t>w przypadku powierzenie pracownikowi socjalnemu pracy w modelu już zatrudnionemu w instytucji, pozostali pracownicy socjalni, mogą przejąć jego obowiązki</w:t>
            </w:r>
            <w:r w:rsidR="00913C55" w:rsidRPr="00C0456A">
              <w:rPr>
                <w:rFonts w:asciiTheme="minorHAnsi" w:eastAsia="Calibri" w:hAnsiTheme="minorHAnsi" w:cstheme="minorHAnsi"/>
                <w:sz w:val="20"/>
                <w:szCs w:val="20"/>
              </w:rPr>
              <w:t>,</w:t>
            </w:r>
            <w:r w:rsidRPr="00C0456A">
              <w:rPr>
                <w:rFonts w:asciiTheme="minorHAnsi" w:eastAsia="Calibri" w:hAnsiTheme="minorHAnsi" w:cstheme="minorHAnsi"/>
                <w:sz w:val="20"/>
                <w:szCs w:val="20"/>
              </w:rPr>
              <w:t xml:space="preserve"> ale muszą być spełnione wymogi ustawy o pomocy społecznej.</w:t>
            </w:r>
          </w:p>
          <w:p w14:paraId="2BAA6611" w14:textId="77777777" w:rsidR="00913C55" w:rsidRPr="00C0456A" w:rsidRDefault="00913C55" w:rsidP="0056018D">
            <w:pPr>
              <w:pStyle w:val="TableContents"/>
              <w:spacing w:after="120" w:line="36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p>
          <w:p w14:paraId="5BECA085" w14:textId="7A5C4C14" w:rsidR="007F68FE" w:rsidRPr="00C0456A" w:rsidRDefault="007F68FE" w:rsidP="0056018D">
            <w:pPr>
              <w:pStyle w:val="TableContents"/>
              <w:spacing w:after="120" w:line="36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456A">
              <w:rPr>
                <w:rFonts w:asciiTheme="minorHAnsi" w:eastAsia="Calibri" w:hAnsiTheme="minorHAnsi" w:cstheme="minorHAnsi"/>
                <w:sz w:val="20"/>
                <w:szCs w:val="20"/>
              </w:rPr>
              <w:t xml:space="preserve">Uwaga! </w:t>
            </w:r>
          </w:p>
          <w:p w14:paraId="1FD6EAEE" w14:textId="44EAF34D" w:rsidR="007F68FE" w:rsidRPr="00C0456A" w:rsidRDefault="007F68FE" w:rsidP="003A5EE3">
            <w:pPr>
              <w:pStyle w:val="LO-normal"/>
              <w:widowControl w:val="0"/>
              <w:numPr>
                <w:ilvl w:val="0"/>
                <w:numId w:val="17"/>
              </w:numPr>
              <w:spacing w:after="120" w:line="360" w:lineRule="auto"/>
              <w:ind w:left="0" w:hanging="196"/>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C0456A">
              <w:rPr>
                <w:rFonts w:cstheme="minorHAnsi"/>
                <w:iCs/>
                <w:sz w:val="20"/>
                <w:szCs w:val="20"/>
              </w:rPr>
              <w:t>Wymogi kompetencyjne pracowników znajdują się w Podręczniku dla instytucji wdrażającej. (Etap organizacyjny B – przygotowanie instytucji do wdrożenia Modelu).</w:t>
            </w:r>
          </w:p>
          <w:p w14:paraId="0484AA84" w14:textId="77777777" w:rsidR="00913C55" w:rsidRPr="00C0456A" w:rsidRDefault="00913C55" w:rsidP="003A5EE3">
            <w:pPr>
              <w:pStyle w:val="LO-normal"/>
              <w:widowControl w:val="0"/>
              <w:numPr>
                <w:ilvl w:val="0"/>
                <w:numId w:val="17"/>
              </w:numPr>
              <w:spacing w:after="120" w:line="360" w:lineRule="auto"/>
              <w:ind w:left="0" w:hanging="196"/>
              <w:cnfStyle w:val="000000100000" w:firstRow="0" w:lastRow="0" w:firstColumn="0" w:lastColumn="0" w:oddVBand="0" w:evenVBand="0" w:oddHBand="1" w:evenHBand="0" w:firstRowFirstColumn="0" w:firstRowLastColumn="0" w:lastRowFirstColumn="0" w:lastRowLastColumn="0"/>
              <w:rPr>
                <w:rFonts w:cstheme="minorHAnsi"/>
                <w:iCs/>
                <w:sz w:val="20"/>
                <w:szCs w:val="20"/>
              </w:rPr>
            </w:pPr>
          </w:p>
          <w:p w14:paraId="12FF736C" w14:textId="77777777" w:rsidR="007F68FE" w:rsidRPr="00C0456A" w:rsidRDefault="007F68FE" w:rsidP="003A5EE3">
            <w:pPr>
              <w:pStyle w:val="LO-normal"/>
              <w:widowControl w:val="0"/>
              <w:numPr>
                <w:ilvl w:val="0"/>
                <w:numId w:val="72"/>
              </w:numPr>
              <w:spacing w:after="120" w:line="360" w:lineRule="auto"/>
              <w:ind w:left="316"/>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C0456A">
              <w:rPr>
                <w:rFonts w:cstheme="minorHAnsi"/>
                <w:iCs/>
                <w:sz w:val="20"/>
                <w:szCs w:val="20"/>
              </w:rPr>
              <w:t xml:space="preserve">Wyłonienie kadry odpowiedzialnej za realizację Modelu, </w:t>
            </w:r>
          </w:p>
          <w:p w14:paraId="6CFBAA3B" w14:textId="7F232E92" w:rsidR="007F68FE" w:rsidRPr="00C0456A" w:rsidRDefault="007F68FE" w:rsidP="00A95313">
            <w:pPr>
              <w:pStyle w:val="LO-normal"/>
              <w:widowControl w:val="0"/>
              <w:spacing w:after="120" w:line="3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456A">
              <w:rPr>
                <w:rFonts w:cstheme="minorHAnsi"/>
                <w:sz w:val="20"/>
                <w:szCs w:val="20"/>
              </w:rPr>
              <w:lastRenderedPageBreak/>
              <w:t>Istotne jest, aby planowane w ramach Modelu działania były realizowane przez pracowników zgłaszających chęć uczestnictwa, gotowych do pod</w:t>
            </w:r>
            <w:r w:rsidR="008958C1" w:rsidRPr="00C0456A">
              <w:rPr>
                <w:rFonts w:cstheme="minorHAnsi"/>
                <w:sz w:val="20"/>
                <w:szCs w:val="20"/>
              </w:rPr>
              <w:t>niesienia swoich kwalifikacji i </w:t>
            </w:r>
            <w:r w:rsidRPr="00C0456A">
              <w:rPr>
                <w:rFonts w:cstheme="minorHAnsi"/>
                <w:sz w:val="20"/>
                <w:szCs w:val="20"/>
              </w:rPr>
              <w:t>zmiany specyfiki pracy. Osoby zarządzające jednostką organizacyjną</w:t>
            </w:r>
            <w:r w:rsidR="008958C1" w:rsidRPr="00C0456A">
              <w:rPr>
                <w:rFonts w:cstheme="minorHAnsi"/>
                <w:sz w:val="20"/>
                <w:szCs w:val="20"/>
              </w:rPr>
              <w:t xml:space="preserve"> powinny przedstawić kadrze – w </w:t>
            </w:r>
            <w:r w:rsidRPr="00C0456A">
              <w:rPr>
                <w:rFonts w:cstheme="minorHAnsi"/>
                <w:sz w:val="20"/>
                <w:szCs w:val="20"/>
              </w:rPr>
              <w:t>ramach wspólnego spotkania – zas</w:t>
            </w:r>
            <w:r w:rsidR="008958C1" w:rsidRPr="00C0456A">
              <w:rPr>
                <w:rFonts w:cstheme="minorHAnsi"/>
                <w:sz w:val="20"/>
                <w:szCs w:val="20"/>
              </w:rPr>
              <w:t>oby i ograniczenia wynikające z </w:t>
            </w:r>
            <w:r w:rsidRPr="00C0456A">
              <w:rPr>
                <w:rFonts w:cstheme="minorHAnsi"/>
                <w:sz w:val="20"/>
                <w:szCs w:val="20"/>
              </w:rPr>
              <w:t xml:space="preserve">uczestnictwa w realizacji Modelu tak, </w:t>
            </w:r>
            <w:r w:rsidRPr="00C0456A">
              <w:rPr>
                <w:rFonts w:cstheme="minorHAnsi"/>
                <w:sz w:val="20"/>
                <w:szCs w:val="20"/>
              </w:rPr>
              <w:br/>
              <w:t>aby pracownicy mogli świadomie podjąć decyzję o udziale w projekcie. Zmotywowana i gotowa do zmian kadra zwiększa skuteczność działań, szczególnie na etapie zapraszania rodzin do współpracy. Na tym etapie może zajść konieczność zatrudnienia dodatkowych osób do realizacji Modelu. W ramach wewnętrznej lub zewnętrznej rekrutacji kandydaci powinni uzyskać pełną wiedzę o ich przyszłej roli. Optymalnym rozwiązaniem jest zaproszenie pracowników socjalnych z</w:t>
            </w:r>
            <w:r w:rsidR="008958C1" w:rsidRPr="00C0456A">
              <w:rPr>
                <w:rFonts w:cstheme="minorHAnsi"/>
                <w:sz w:val="20"/>
                <w:szCs w:val="20"/>
              </w:rPr>
              <w:t>ainteresowanych uczestnictwem w </w:t>
            </w:r>
            <w:r w:rsidRPr="00C0456A">
              <w:rPr>
                <w:rFonts w:cstheme="minorHAnsi"/>
                <w:sz w:val="20"/>
                <w:szCs w:val="20"/>
              </w:rPr>
              <w:t>realizacji Modelu do wspólnych prac nad tworzeniem i wdrażaniem Modelu w danej jednostce organizacyjnej. Dzięki temu pracownicy socjalni będą mieli dużą wiedzę o funkcjonowaniu Modelu i motywację do jego wdrażania.  Osoba zarządzająca Ośrodkiem powinna zaproponować uczestnictwo w</w:t>
            </w:r>
            <w:r w:rsidR="008958C1" w:rsidRPr="00C0456A">
              <w:rPr>
                <w:rFonts w:cstheme="minorHAnsi"/>
                <w:sz w:val="20"/>
                <w:szCs w:val="20"/>
              </w:rPr>
              <w:t> </w:t>
            </w:r>
            <w:r w:rsidRPr="00C0456A">
              <w:rPr>
                <w:rFonts w:cstheme="minorHAnsi"/>
                <w:sz w:val="20"/>
                <w:szCs w:val="20"/>
              </w:rPr>
              <w:t xml:space="preserve">realizacji Modelu pracownikom zorientowanym na podniesienie </w:t>
            </w:r>
            <w:r w:rsidRPr="00C0456A">
              <w:rPr>
                <w:rFonts w:cstheme="minorHAnsi"/>
                <w:sz w:val="20"/>
                <w:szCs w:val="20"/>
              </w:rPr>
              <w:lastRenderedPageBreak/>
              <w:t>swoich kwalifikacji, nastawionym na rozwój, elastycznym i gotowym do zmiany specyfiki pracy. Poniżej przestawiono rekomendowane, obowiązkowe i fakultatywne wymagania wobec pracowników realizujących zadania w</w:t>
            </w:r>
            <w:r w:rsidR="008958C1" w:rsidRPr="00C0456A">
              <w:rPr>
                <w:rFonts w:cstheme="minorHAnsi"/>
                <w:sz w:val="20"/>
                <w:szCs w:val="20"/>
              </w:rPr>
              <w:t> </w:t>
            </w:r>
            <w:r w:rsidRPr="00C0456A">
              <w:rPr>
                <w:rFonts w:cstheme="minorHAnsi"/>
                <w:sz w:val="20"/>
                <w:szCs w:val="20"/>
              </w:rPr>
              <w:t>Modelu.</w:t>
            </w:r>
          </w:p>
          <w:p w14:paraId="55B5B9BE" w14:textId="77777777" w:rsidR="00D52C2B" w:rsidRPr="00C0456A" w:rsidRDefault="00D52C2B" w:rsidP="00A95313">
            <w:pPr>
              <w:pStyle w:val="LO-normal"/>
              <w:widowControl w:val="0"/>
              <w:spacing w:after="120" w:line="360" w:lineRule="auto"/>
              <w:cnfStyle w:val="000000100000" w:firstRow="0" w:lastRow="0" w:firstColumn="0" w:lastColumn="0" w:oddVBand="0" w:evenVBand="0" w:oddHBand="1" w:evenHBand="0" w:firstRowFirstColumn="0" w:firstRowLastColumn="0" w:lastRowFirstColumn="0" w:lastRowLastColumn="0"/>
              <w:rPr>
                <w:rFonts w:cstheme="minorHAnsi"/>
                <w:iCs/>
                <w:sz w:val="20"/>
                <w:szCs w:val="20"/>
              </w:rPr>
            </w:pPr>
          </w:p>
          <w:p w14:paraId="0DBE9BE3" w14:textId="3E86DC42" w:rsidR="007F68FE" w:rsidRPr="00C0456A" w:rsidRDefault="007F68FE" w:rsidP="003A5EE3">
            <w:pPr>
              <w:pStyle w:val="LO-normal"/>
              <w:widowControl w:val="0"/>
              <w:numPr>
                <w:ilvl w:val="0"/>
                <w:numId w:val="73"/>
              </w:numPr>
              <w:spacing w:after="120" w:line="360" w:lineRule="auto"/>
              <w:ind w:left="316"/>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C0456A">
              <w:rPr>
                <w:rFonts w:cstheme="minorHAnsi"/>
                <w:iCs/>
                <w:sz w:val="20"/>
                <w:szCs w:val="20"/>
              </w:rPr>
              <w:t>Ustalenie poszczególnych zakresów czynności spójnych z</w:t>
            </w:r>
            <w:r w:rsidR="008958C1" w:rsidRPr="00C0456A">
              <w:rPr>
                <w:rFonts w:cstheme="minorHAnsi"/>
                <w:iCs/>
                <w:sz w:val="20"/>
                <w:szCs w:val="20"/>
              </w:rPr>
              <w:t> </w:t>
            </w:r>
            <w:r w:rsidRPr="00C0456A">
              <w:rPr>
                <w:rFonts w:cstheme="minorHAnsi"/>
                <w:iCs/>
                <w:sz w:val="20"/>
                <w:szCs w:val="20"/>
              </w:rPr>
              <w:t xml:space="preserve">zadaniami zaproponowanymi w Modelu. </w:t>
            </w:r>
          </w:p>
          <w:p w14:paraId="164FC118" w14:textId="77777777" w:rsidR="00D52C2B" w:rsidRPr="00C0456A" w:rsidRDefault="00D52C2B" w:rsidP="00D52C2B">
            <w:pPr>
              <w:pStyle w:val="LO-normal"/>
              <w:widowControl w:val="0"/>
              <w:spacing w:after="120" w:line="360" w:lineRule="auto"/>
              <w:ind w:left="316"/>
              <w:cnfStyle w:val="000000100000" w:firstRow="0" w:lastRow="0" w:firstColumn="0" w:lastColumn="0" w:oddVBand="0" w:evenVBand="0" w:oddHBand="1" w:evenHBand="0" w:firstRowFirstColumn="0" w:firstRowLastColumn="0" w:lastRowFirstColumn="0" w:lastRowLastColumn="0"/>
              <w:rPr>
                <w:rFonts w:cstheme="minorHAnsi"/>
                <w:iCs/>
                <w:sz w:val="20"/>
                <w:szCs w:val="20"/>
              </w:rPr>
            </w:pPr>
          </w:p>
          <w:p w14:paraId="646F1014" w14:textId="77777777" w:rsidR="007F68FE" w:rsidRPr="00C0456A" w:rsidRDefault="007F68FE" w:rsidP="00A95313">
            <w:pPr>
              <w:pStyle w:val="TableContents"/>
              <w:spacing w:after="120" w:line="36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456A">
              <w:rPr>
                <w:rFonts w:asciiTheme="minorHAnsi" w:eastAsia="Calibri" w:hAnsiTheme="minorHAnsi" w:cstheme="minorHAnsi"/>
                <w:sz w:val="20"/>
                <w:szCs w:val="20"/>
              </w:rPr>
              <w:t xml:space="preserve">Uwaga! </w:t>
            </w:r>
          </w:p>
          <w:p w14:paraId="13C8CD73" w14:textId="792A77A9" w:rsidR="007F68FE" w:rsidRPr="00C0456A" w:rsidRDefault="007F68FE" w:rsidP="003A5EE3">
            <w:pPr>
              <w:pStyle w:val="LO-normal"/>
              <w:widowControl w:val="0"/>
              <w:numPr>
                <w:ilvl w:val="0"/>
                <w:numId w:val="14"/>
              </w:numPr>
              <w:spacing w:after="120" w:line="360" w:lineRule="auto"/>
              <w:ind w:left="0" w:hanging="196"/>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C0456A">
              <w:rPr>
                <w:rFonts w:cstheme="minorHAnsi"/>
                <w:iCs/>
                <w:sz w:val="20"/>
                <w:szCs w:val="20"/>
              </w:rPr>
              <w:t xml:space="preserve">Szczegółowy opis zakresu zadań pracowników instytucji wdrażającej znajduje się w </w:t>
            </w:r>
            <w:r w:rsidR="007A3F66" w:rsidRPr="00C0456A">
              <w:rPr>
                <w:rFonts w:cstheme="minorHAnsi"/>
                <w:iCs/>
                <w:sz w:val="20"/>
                <w:szCs w:val="20"/>
              </w:rPr>
              <w:t>„</w:t>
            </w:r>
            <w:r w:rsidR="00E01CC9" w:rsidRPr="00C0456A">
              <w:rPr>
                <w:rFonts w:eastAsia="Arial" w:cstheme="minorHAnsi"/>
                <w:color w:val="000000" w:themeColor="text1"/>
              </w:rPr>
              <w:t>Podręczniku wdrażania Modelu pracy z rodziną doświadczającą dziedziczonego ubóstwa na terenach pogórniczych”</w:t>
            </w:r>
            <w:r w:rsidR="002C29F1" w:rsidRPr="00C0456A">
              <w:rPr>
                <w:rFonts w:eastAsia="Arial" w:cstheme="minorHAnsi"/>
                <w:color w:val="000000" w:themeColor="text1"/>
              </w:rPr>
              <w:t xml:space="preserve"> </w:t>
            </w:r>
            <w:r w:rsidRPr="00C0456A">
              <w:rPr>
                <w:rFonts w:cstheme="minorHAnsi"/>
                <w:iCs/>
                <w:sz w:val="20"/>
                <w:szCs w:val="20"/>
              </w:rPr>
              <w:t>w tabeli nr 1</w:t>
            </w:r>
            <w:r w:rsidR="007A3F66" w:rsidRPr="00C0456A">
              <w:rPr>
                <w:rFonts w:cstheme="minorHAnsi"/>
                <w:iCs/>
                <w:sz w:val="20"/>
                <w:szCs w:val="20"/>
              </w:rPr>
              <w:t xml:space="preserve">. </w:t>
            </w:r>
            <w:r w:rsidRPr="00C0456A">
              <w:rPr>
                <w:rFonts w:cstheme="minorHAnsi"/>
                <w:iCs/>
                <w:sz w:val="20"/>
                <w:szCs w:val="20"/>
              </w:rPr>
              <w:t>„Rekomendowane zakresy zadań prac</w:t>
            </w:r>
            <w:r w:rsidR="008958C1" w:rsidRPr="00C0456A">
              <w:rPr>
                <w:rFonts w:cstheme="minorHAnsi"/>
                <w:iCs/>
                <w:sz w:val="20"/>
                <w:szCs w:val="20"/>
              </w:rPr>
              <w:t>owników realizujących zadania w </w:t>
            </w:r>
            <w:r w:rsidRPr="00C0456A">
              <w:rPr>
                <w:rFonts w:cstheme="minorHAnsi"/>
                <w:iCs/>
                <w:sz w:val="20"/>
                <w:szCs w:val="20"/>
              </w:rPr>
              <w:t>ramach Modelu z ramienia instytucji wdrażającej” (Etap organizacyjny B – przygotowanie instytucji do wdrożenia Modelu).</w:t>
            </w:r>
          </w:p>
          <w:p w14:paraId="197E63C3" w14:textId="5C3D272F" w:rsidR="007F68FE" w:rsidRPr="00C0456A" w:rsidRDefault="007F68FE" w:rsidP="003A5EE3">
            <w:pPr>
              <w:pStyle w:val="LO-normal"/>
              <w:widowControl w:val="0"/>
              <w:numPr>
                <w:ilvl w:val="0"/>
                <w:numId w:val="14"/>
              </w:numPr>
              <w:spacing w:after="120" w:line="360" w:lineRule="auto"/>
              <w:ind w:left="0" w:hanging="196"/>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C0456A">
              <w:rPr>
                <w:rFonts w:cstheme="minorHAnsi"/>
                <w:iCs/>
                <w:sz w:val="20"/>
                <w:szCs w:val="20"/>
              </w:rPr>
              <w:t xml:space="preserve">Wzory porozumień i aneksów do zakresu czynności pracowników stanowią załączniki do </w:t>
            </w:r>
            <w:r w:rsidR="007A3F66" w:rsidRPr="00C0456A">
              <w:rPr>
                <w:rFonts w:cstheme="minorHAnsi"/>
                <w:iCs/>
                <w:sz w:val="20"/>
                <w:szCs w:val="20"/>
              </w:rPr>
              <w:t>„</w:t>
            </w:r>
            <w:r w:rsidR="00E01CC9" w:rsidRPr="00C0456A">
              <w:rPr>
                <w:rFonts w:eastAsia="Arial" w:cstheme="minorHAnsi"/>
                <w:color w:val="000000" w:themeColor="text1"/>
              </w:rPr>
              <w:t>Podręcznika wdrażania Modelu pracy z rodziną doświadczającą dziedziczonego ubóstwa na terenach pogórniczych”</w:t>
            </w:r>
          </w:p>
        </w:tc>
        <w:tc>
          <w:tcPr>
            <w:tcW w:w="2161" w:type="pct"/>
            <w:tcBorders>
              <w:left w:val="single" w:sz="4" w:space="0" w:color="auto"/>
            </w:tcBorders>
            <w:vAlign w:val="center"/>
          </w:tcPr>
          <w:p w14:paraId="20C5DF0C" w14:textId="0BD5B110" w:rsidR="007F68FE" w:rsidRPr="00C0456A" w:rsidRDefault="007F68FE" w:rsidP="003A5EE3">
            <w:pPr>
              <w:pStyle w:val="LO-normal"/>
              <w:widowControl w:val="0"/>
              <w:numPr>
                <w:ilvl w:val="0"/>
                <w:numId w:val="74"/>
              </w:numPr>
              <w:spacing w:after="120" w:line="360" w:lineRule="auto"/>
              <w:ind w:left="315"/>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C0456A">
              <w:rPr>
                <w:rFonts w:cstheme="minorHAnsi"/>
                <w:iCs/>
                <w:sz w:val="20"/>
                <w:szCs w:val="20"/>
              </w:rPr>
              <w:lastRenderedPageBreak/>
              <w:t xml:space="preserve">Oszacowanie potencjału kadrowego, </w:t>
            </w:r>
            <w:r w:rsidR="00D44C14" w:rsidRPr="00C0456A">
              <w:rPr>
                <w:rFonts w:cstheme="minorHAnsi"/>
                <w:iCs/>
                <w:sz w:val="20"/>
                <w:szCs w:val="20"/>
              </w:rPr>
              <w:br/>
            </w:r>
            <w:r w:rsidRPr="00C0456A">
              <w:rPr>
                <w:rFonts w:cstheme="minorHAnsi"/>
                <w:iCs/>
                <w:sz w:val="20"/>
                <w:szCs w:val="20"/>
              </w:rPr>
              <w:t xml:space="preserve">w przypadku braku pracownika </w:t>
            </w:r>
            <w:r w:rsidR="009E5E63" w:rsidRPr="00C0456A">
              <w:rPr>
                <w:rFonts w:cstheme="minorHAnsi"/>
                <w:iCs/>
                <w:sz w:val="20"/>
                <w:szCs w:val="20"/>
              </w:rPr>
              <w:t>należy zatrudnić dodatkową osobę</w:t>
            </w:r>
            <w:r w:rsidR="007A3F66" w:rsidRPr="00C0456A">
              <w:rPr>
                <w:rFonts w:cstheme="minorHAnsi"/>
                <w:iCs/>
                <w:sz w:val="20"/>
                <w:szCs w:val="20"/>
              </w:rPr>
              <w:t>.</w:t>
            </w:r>
          </w:p>
          <w:p w14:paraId="620A9378" w14:textId="5B6299D8" w:rsidR="007F68FE" w:rsidRPr="00C0456A" w:rsidRDefault="007F68FE" w:rsidP="003A5EE3">
            <w:pPr>
              <w:pStyle w:val="TableContents"/>
              <w:numPr>
                <w:ilvl w:val="0"/>
                <w:numId w:val="74"/>
              </w:numPr>
              <w:spacing w:after="120" w:line="360" w:lineRule="auto"/>
              <w:ind w:left="315"/>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456A">
              <w:rPr>
                <w:rFonts w:asciiTheme="minorHAnsi" w:eastAsia="Calibri" w:hAnsiTheme="minorHAnsi" w:cstheme="minorHAnsi"/>
                <w:sz w:val="20"/>
                <w:szCs w:val="20"/>
              </w:rPr>
              <w:t>Wskazanie pracownika odpowiedzialne</w:t>
            </w:r>
            <w:r w:rsidR="008958C1" w:rsidRPr="00C0456A">
              <w:rPr>
                <w:rFonts w:asciiTheme="minorHAnsi" w:eastAsia="Calibri" w:hAnsiTheme="minorHAnsi" w:cstheme="minorHAnsi"/>
                <w:sz w:val="20"/>
                <w:szCs w:val="20"/>
              </w:rPr>
              <w:t>go za bezpośrednią współpracę z </w:t>
            </w:r>
            <w:r w:rsidRPr="00C0456A">
              <w:rPr>
                <w:rFonts w:asciiTheme="minorHAnsi" w:eastAsia="Calibri" w:hAnsiTheme="minorHAnsi" w:cstheme="minorHAnsi"/>
                <w:sz w:val="20"/>
                <w:szCs w:val="20"/>
              </w:rPr>
              <w:t>instytucją wdrażającą Model</w:t>
            </w:r>
            <w:r w:rsidR="007A3F66" w:rsidRPr="00C0456A">
              <w:rPr>
                <w:rFonts w:asciiTheme="minorHAnsi" w:eastAsia="Calibri" w:hAnsiTheme="minorHAnsi" w:cstheme="minorHAnsi"/>
                <w:sz w:val="20"/>
                <w:szCs w:val="20"/>
              </w:rPr>
              <w:t>.</w:t>
            </w:r>
          </w:p>
          <w:p w14:paraId="7623BA57" w14:textId="77777777" w:rsidR="009E5E63" w:rsidRPr="00C0456A" w:rsidRDefault="009E5E63" w:rsidP="009E5E63">
            <w:pPr>
              <w:pStyle w:val="TableContents"/>
              <w:spacing w:after="120" w:line="360" w:lineRule="auto"/>
              <w:ind w:left="315"/>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p>
          <w:p w14:paraId="3E461ABD" w14:textId="6A2BC910" w:rsidR="00913C55" w:rsidRPr="00C0456A" w:rsidRDefault="00913C55" w:rsidP="003A5EE3">
            <w:pPr>
              <w:pStyle w:val="TableContents"/>
              <w:numPr>
                <w:ilvl w:val="0"/>
                <w:numId w:val="12"/>
              </w:numPr>
              <w:spacing w:after="120" w:line="360" w:lineRule="auto"/>
              <w:ind w:left="0" w:hanging="218"/>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456A">
              <w:rPr>
                <w:rFonts w:asciiTheme="minorHAnsi" w:eastAsia="Calibri" w:hAnsiTheme="minorHAnsi" w:cstheme="minorHAnsi"/>
                <w:sz w:val="20"/>
                <w:szCs w:val="20"/>
              </w:rPr>
              <w:t>Ważne:</w:t>
            </w:r>
          </w:p>
          <w:p w14:paraId="4AC840B4" w14:textId="66431532" w:rsidR="007F68FE" w:rsidRPr="00C0456A" w:rsidRDefault="00913C55" w:rsidP="003A5EE3">
            <w:pPr>
              <w:pStyle w:val="TableContents"/>
              <w:numPr>
                <w:ilvl w:val="0"/>
                <w:numId w:val="12"/>
              </w:numPr>
              <w:spacing w:after="120" w:line="360" w:lineRule="auto"/>
              <w:ind w:left="0" w:hanging="218"/>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456A">
              <w:rPr>
                <w:rFonts w:asciiTheme="minorHAnsi" w:hAnsiTheme="minorHAnsi" w:cstheme="minorHAnsi"/>
                <w:iCs/>
                <w:sz w:val="20"/>
                <w:szCs w:val="20"/>
              </w:rPr>
              <w:t>Należy w</w:t>
            </w:r>
            <w:r w:rsidR="007F68FE" w:rsidRPr="00C0456A">
              <w:rPr>
                <w:rFonts w:asciiTheme="minorHAnsi" w:hAnsiTheme="minorHAnsi" w:cstheme="minorHAnsi"/>
                <w:iCs/>
                <w:sz w:val="20"/>
                <w:szCs w:val="20"/>
              </w:rPr>
              <w:t>skaza</w:t>
            </w:r>
            <w:r w:rsidRPr="00C0456A">
              <w:rPr>
                <w:rFonts w:asciiTheme="minorHAnsi" w:hAnsiTheme="minorHAnsi" w:cstheme="minorHAnsi"/>
                <w:iCs/>
                <w:sz w:val="20"/>
                <w:szCs w:val="20"/>
              </w:rPr>
              <w:t>ć</w:t>
            </w:r>
            <w:r w:rsidR="007F68FE" w:rsidRPr="00C0456A">
              <w:rPr>
                <w:rFonts w:asciiTheme="minorHAnsi" w:hAnsiTheme="minorHAnsi" w:cstheme="minorHAnsi"/>
                <w:iCs/>
                <w:sz w:val="20"/>
                <w:szCs w:val="20"/>
              </w:rPr>
              <w:t xml:space="preserve"> pracowników</w:t>
            </w:r>
            <w:r w:rsidRPr="00C0456A">
              <w:rPr>
                <w:rFonts w:asciiTheme="minorHAnsi" w:hAnsiTheme="minorHAnsi" w:cstheme="minorHAnsi"/>
                <w:iCs/>
                <w:sz w:val="20"/>
                <w:szCs w:val="20"/>
              </w:rPr>
              <w:t>–</w:t>
            </w:r>
            <w:r w:rsidR="007F68FE" w:rsidRPr="00C0456A">
              <w:rPr>
                <w:rFonts w:asciiTheme="minorHAnsi" w:hAnsiTheme="minorHAnsi" w:cstheme="minorHAnsi"/>
                <w:iCs/>
                <w:sz w:val="20"/>
                <w:szCs w:val="20"/>
              </w:rPr>
              <w:t xml:space="preserve">specjalistów, którzy będą współpracować z pracownikami instytucji wdrażającej Model w ramach Zespołów Interdyscyplinarnych ds. Rodziny. </w:t>
            </w:r>
            <w:r w:rsidRPr="00C0456A">
              <w:rPr>
                <w:rFonts w:asciiTheme="minorHAnsi" w:hAnsiTheme="minorHAnsi" w:cstheme="minorHAnsi"/>
                <w:iCs/>
                <w:sz w:val="20"/>
                <w:szCs w:val="20"/>
              </w:rPr>
              <w:t>Trzeba również u</w:t>
            </w:r>
            <w:r w:rsidR="007F68FE" w:rsidRPr="00C0456A">
              <w:rPr>
                <w:rFonts w:asciiTheme="minorHAnsi" w:hAnsiTheme="minorHAnsi" w:cstheme="minorHAnsi"/>
                <w:iCs/>
                <w:sz w:val="20"/>
                <w:szCs w:val="20"/>
              </w:rPr>
              <w:t>stal</w:t>
            </w:r>
            <w:r w:rsidRPr="00C0456A">
              <w:rPr>
                <w:rFonts w:asciiTheme="minorHAnsi" w:hAnsiTheme="minorHAnsi" w:cstheme="minorHAnsi"/>
                <w:iCs/>
                <w:sz w:val="20"/>
                <w:szCs w:val="20"/>
              </w:rPr>
              <w:t>ić</w:t>
            </w:r>
            <w:r w:rsidR="007F68FE" w:rsidRPr="00C0456A">
              <w:rPr>
                <w:rFonts w:asciiTheme="minorHAnsi" w:hAnsiTheme="minorHAnsi" w:cstheme="minorHAnsi"/>
                <w:iCs/>
                <w:sz w:val="20"/>
                <w:szCs w:val="20"/>
              </w:rPr>
              <w:t xml:space="preserve"> zakresu czynności spójnych z zadaniami zaproponowanymi w</w:t>
            </w:r>
            <w:r w:rsidR="008958C1" w:rsidRPr="00C0456A">
              <w:rPr>
                <w:rFonts w:asciiTheme="minorHAnsi" w:hAnsiTheme="minorHAnsi" w:cstheme="minorHAnsi"/>
                <w:iCs/>
                <w:sz w:val="20"/>
                <w:szCs w:val="20"/>
              </w:rPr>
              <w:t> </w:t>
            </w:r>
            <w:r w:rsidR="007F68FE" w:rsidRPr="00C0456A">
              <w:rPr>
                <w:rFonts w:asciiTheme="minorHAnsi" w:hAnsiTheme="minorHAnsi" w:cstheme="minorHAnsi"/>
                <w:iCs/>
                <w:sz w:val="20"/>
                <w:szCs w:val="20"/>
              </w:rPr>
              <w:t>Modelu.</w:t>
            </w:r>
          </w:p>
          <w:p w14:paraId="65103B18" w14:textId="77777777" w:rsidR="00913C55" w:rsidRPr="00C0456A" w:rsidRDefault="00913C55" w:rsidP="003A5EE3">
            <w:pPr>
              <w:pStyle w:val="TableContents"/>
              <w:numPr>
                <w:ilvl w:val="0"/>
                <w:numId w:val="12"/>
              </w:numPr>
              <w:spacing w:after="120" w:line="360" w:lineRule="auto"/>
              <w:ind w:left="0" w:hanging="218"/>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p>
          <w:p w14:paraId="7F67189F" w14:textId="77777777" w:rsidR="007F68FE" w:rsidRPr="00C0456A" w:rsidRDefault="007F68FE" w:rsidP="00A95313">
            <w:pPr>
              <w:pStyle w:val="TableContents"/>
              <w:spacing w:after="120" w:line="36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456A">
              <w:rPr>
                <w:rFonts w:asciiTheme="minorHAnsi" w:eastAsia="Calibri" w:hAnsiTheme="minorHAnsi" w:cstheme="minorHAnsi"/>
                <w:sz w:val="20"/>
                <w:szCs w:val="20"/>
              </w:rPr>
              <w:t xml:space="preserve">Uwaga! </w:t>
            </w:r>
          </w:p>
          <w:p w14:paraId="312886CC" w14:textId="47611282" w:rsidR="007F68FE" w:rsidRPr="00C0456A" w:rsidRDefault="007F68FE" w:rsidP="003A5EE3">
            <w:pPr>
              <w:pStyle w:val="TableContents"/>
              <w:numPr>
                <w:ilvl w:val="0"/>
                <w:numId w:val="13"/>
              </w:numPr>
              <w:spacing w:after="120" w:line="360" w:lineRule="auto"/>
              <w:ind w:left="0" w:hanging="142"/>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456A">
              <w:rPr>
                <w:rFonts w:asciiTheme="minorHAnsi" w:eastAsia="Calibri" w:hAnsiTheme="minorHAnsi" w:cstheme="minorHAnsi"/>
                <w:sz w:val="20"/>
                <w:szCs w:val="20"/>
              </w:rPr>
              <w:t>Nie we wszystkich przypadkach konieczna będzie zmiana zakresów czynności. Pracownicy jednostek organizacyjnych pomocy społecznej, szkół, poradni, placówek wsparcia dziennego, sądów, policji, instytucji kultury, organizacji pozarządowych, w ramach obowiązków służ</w:t>
            </w:r>
            <w:r w:rsidR="008958C1" w:rsidRPr="00C0456A">
              <w:rPr>
                <w:rFonts w:asciiTheme="minorHAnsi" w:eastAsia="Calibri" w:hAnsiTheme="minorHAnsi" w:cstheme="minorHAnsi"/>
                <w:sz w:val="20"/>
                <w:szCs w:val="20"/>
              </w:rPr>
              <w:t>bowych mogą przemieszczać się i </w:t>
            </w:r>
            <w:r w:rsidRPr="00C0456A">
              <w:rPr>
                <w:rFonts w:asciiTheme="minorHAnsi" w:eastAsia="Calibri" w:hAnsiTheme="minorHAnsi" w:cstheme="minorHAnsi"/>
                <w:sz w:val="20"/>
                <w:szCs w:val="20"/>
              </w:rPr>
              <w:t>uczestniczyć w spotkaniach poza miejsce</w:t>
            </w:r>
            <w:r w:rsidR="008958C1" w:rsidRPr="00C0456A">
              <w:rPr>
                <w:rFonts w:asciiTheme="minorHAnsi" w:eastAsia="Calibri" w:hAnsiTheme="minorHAnsi" w:cstheme="minorHAnsi"/>
                <w:sz w:val="20"/>
                <w:szCs w:val="20"/>
              </w:rPr>
              <w:t>m pracy. Inaczej w sytuacji np. </w:t>
            </w:r>
            <w:r w:rsidRPr="00C0456A">
              <w:rPr>
                <w:rFonts w:asciiTheme="minorHAnsi" w:eastAsia="Calibri" w:hAnsiTheme="minorHAnsi" w:cstheme="minorHAnsi"/>
                <w:sz w:val="20"/>
                <w:szCs w:val="20"/>
              </w:rPr>
              <w:t xml:space="preserve">doradcy zawodowego i pośrednika pracy Powiatowego </w:t>
            </w:r>
            <w:r w:rsidRPr="00C0456A">
              <w:rPr>
                <w:rFonts w:asciiTheme="minorHAnsi" w:eastAsia="Calibri" w:hAnsiTheme="minorHAnsi" w:cstheme="minorHAnsi"/>
                <w:sz w:val="20"/>
                <w:szCs w:val="20"/>
              </w:rPr>
              <w:lastRenderedPageBreak/>
              <w:t>Urzędu Pracy, którzy mogą wykonywać swoje obowiązki jedynie w obrębie PUP. W takich sytuacjach konieczne jest omówienie możliwości zmiany zakresu czynności lub ustalenie możliwości spotkań członków Zespołu Inte</w:t>
            </w:r>
            <w:r w:rsidR="008958C1" w:rsidRPr="00C0456A">
              <w:rPr>
                <w:rFonts w:asciiTheme="minorHAnsi" w:eastAsia="Calibri" w:hAnsiTheme="minorHAnsi" w:cstheme="minorHAnsi"/>
                <w:sz w:val="20"/>
                <w:szCs w:val="20"/>
              </w:rPr>
              <w:t>rdyscyplinarnego ds. Rodziny na </w:t>
            </w:r>
            <w:r w:rsidRPr="00C0456A">
              <w:rPr>
                <w:rFonts w:asciiTheme="minorHAnsi" w:eastAsia="Calibri" w:hAnsiTheme="minorHAnsi" w:cstheme="minorHAnsi"/>
                <w:sz w:val="20"/>
                <w:szCs w:val="20"/>
              </w:rPr>
              <w:t>terenie Urzędu.</w:t>
            </w:r>
          </w:p>
          <w:p w14:paraId="7AC7FD79" w14:textId="11B7C2B0" w:rsidR="007F68FE" w:rsidRPr="00C0456A" w:rsidRDefault="007F68FE" w:rsidP="003A5EE3">
            <w:pPr>
              <w:pStyle w:val="TableContents"/>
              <w:numPr>
                <w:ilvl w:val="0"/>
                <w:numId w:val="13"/>
              </w:numPr>
              <w:spacing w:after="120" w:line="360" w:lineRule="auto"/>
              <w:ind w:left="0" w:hanging="142"/>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456A">
              <w:rPr>
                <w:rFonts w:asciiTheme="minorHAnsi" w:eastAsia="Calibri" w:hAnsiTheme="minorHAnsi" w:cstheme="minorHAnsi"/>
                <w:sz w:val="20"/>
                <w:szCs w:val="20"/>
              </w:rPr>
              <w:t xml:space="preserve">Zakres współpracy i zaangażowanie pracownika w ramach Modelu może zostać </w:t>
            </w:r>
            <w:r w:rsidR="008958C1" w:rsidRPr="00C0456A">
              <w:rPr>
                <w:rFonts w:asciiTheme="minorHAnsi" w:eastAsia="Calibri" w:hAnsiTheme="minorHAnsi" w:cstheme="minorHAnsi"/>
                <w:sz w:val="20"/>
                <w:szCs w:val="20"/>
              </w:rPr>
              <w:t>określone w umowie współpracy z </w:t>
            </w:r>
            <w:r w:rsidRPr="00C0456A">
              <w:rPr>
                <w:rFonts w:asciiTheme="minorHAnsi" w:eastAsia="Calibri" w:hAnsiTheme="minorHAnsi" w:cstheme="minorHAnsi"/>
                <w:sz w:val="20"/>
                <w:szCs w:val="20"/>
              </w:rPr>
              <w:t xml:space="preserve">instytucją wdrażającą. Wzór porozumienia partnerskiego / umowy </w:t>
            </w:r>
            <w:r w:rsidR="008958C1" w:rsidRPr="00C0456A">
              <w:rPr>
                <w:rFonts w:asciiTheme="minorHAnsi" w:eastAsia="Calibri" w:hAnsiTheme="minorHAnsi" w:cstheme="minorHAnsi"/>
                <w:sz w:val="20"/>
                <w:szCs w:val="20"/>
              </w:rPr>
              <w:t>współpracy stanowi załącznik do </w:t>
            </w:r>
            <w:r w:rsidRPr="00C0456A">
              <w:rPr>
                <w:rFonts w:asciiTheme="minorHAnsi" w:eastAsia="Calibri" w:hAnsiTheme="minorHAnsi" w:cstheme="minorHAnsi"/>
                <w:sz w:val="20"/>
                <w:szCs w:val="20"/>
              </w:rPr>
              <w:t xml:space="preserve">Podręcznika dla realizatorów. </w:t>
            </w:r>
          </w:p>
          <w:p w14:paraId="2921FA32" w14:textId="77777777" w:rsidR="007A3F66" w:rsidRPr="00C0456A" w:rsidRDefault="007A3F66" w:rsidP="003A5EE3">
            <w:pPr>
              <w:pStyle w:val="TableContents"/>
              <w:numPr>
                <w:ilvl w:val="0"/>
                <w:numId w:val="12"/>
              </w:numPr>
              <w:spacing w:after="120" w:line="360" w:lineRule="auto"/>
              <w:ind w:left="0" w:hanging="218"/>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p>
          <w:p w14:paraId="65540217" w14:textId="4B5B925C" w:rsidR="007F68FE" w:rsidRPr="00C0456A" w:rsidRDefault="007F68FE" w:rsidP="003A5EE3">
            <w:pPr>
              <w:pStyle w:val="TableContents"/>
              <w:numPr>
                <w:ilvl w:val="0"/>
                <w:numId w:val="12"/>
              </w:numPr>
              <w:spacing w:after="120" w:line="36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456A">
              <w:rPr>
                <w:rFonts w:asciiTheme="minorHAnsi" w:eastAsia="Calibri" w:hAnsiTheme="minorHAnsi" w:cstheme="minorHAnsi"/>
                <w:sz w:val="20"/>
                <w:szCs w:val="20"/>
              </w:rPr>
              <w:t>Opracowanie klauzuli ochrony danych osobowych. Zakłada się, że wszyscy specja</w:t>
            </w:r>
            <w:r w:rsidR="008958C1" w:rsidRPr="00C0456A">
              <w:rPr>
                <w:rFonts w:asciiTheme="minorHAnsi" w:eastAsia="Calibri" w:hAnsiTheme="minorHAnsi" w:cstheme="minorHAnsi"/>
                <w:sz w:val="20"/>
                <w:szCs w:val="20"/>
              </w:rPr>
              <w:t>liści współpracujący w Modelu w </w:t>
            </w:r>
            <w:r w:rsidRPr="00C0456A">
              <w:rPr>
                <w:rFonts w:asciiTheme="minorHAnsi" w:eastAsia="Calibri" w:hAnsiTheme="minorHAnsi" w:cstheme="minorHAnsi"/>
                <w:sz w:val="20"/>
                <w:szCs w:val="20"/>
              </w:rPr>
              <w:t xml:space="preserve">ramach Zespołu Interdyscyplinarnego ds. Rodziny będą mieli dostęp do danych osobowych rodzin korzystających ze wsparcia. Rekomenduje się opracowanie klauzuli, w ramach której osoby i rodziny wyrażą zgodę na dostęp pracowników instytucji partnerskiej do danych osobowych.     </w:t>
            </w:r>
          </w:p>
        </w:tc>
      </w:tr>
      <w:tr w:rsidR="007F68FE" w:rsidRPr="00A95313" w14:paraId="52E7619F" w14:textId="77777777" w:rsidTr="00417415">
        <w:trPr>
          <w:trHeight w:val="1429"/>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vAlign w:val="center"/>
          </w:tcPr>
          <w:p w14:paraId="72634809" w14:textId="77777777" w:rsidR="007F68FE" w:rsidRPr="00A95313" w:rsidRDefault="00CB179B" w:rsidP="00A95313">
            <w:pPr>
              <w:spacing w:line="360" w:lineRule="auto"/>
              <w:rPr>
                <w:rFonts w:ascii="Tahoma" w:hAnsi="Tahoma" w:cs="Tahoma"/>
                <w:sz w:val="20"/>
                <w:szCs w:val="20"/>
              </w:rPr>
            </w:pPr>
            <w:r w:rsidRPr="00A95313">
              <w:rPr>
                <w:rFonts w:ascii="Tahoma" w:hAnsi="Tahoma" w:cs="Tahoma"/>
                <w:sz w:val="20"/>
                <w:szCs w:val="20"/>
              </w:rPr>
              <w:lastRenderedPageBreak/>
              <w:t>WARUNKI SZKOLENIOWE</w:t>
            </w:r>
          </w:p>
        </w:tc>
        <w:tc>
          <w:tcPr>
            <w:tcW w:w="3890" w:type="pct"/>
            <w:gridSpan w:val="2"/>
            <w:tcBorders>
              <w:left w:val="single" w:sz="4" w:space="0" w:color="auto"/>
            </w:tcBorders>
          </w:tcPr>
          <w:p w14:paraId="65CF66A5" w14:textId="21D62BB7" w:rsidR="007F68FE" w:rsidRPr="00A95313" w:rsidRDefault="007A3F66" w:rsidP="003A5EE3">
            <w:pPr>
              <w:pStyle w:val="LO-normal"/>
              <w:keepNext/>
              <w:widowControl w:val="0"/>
              <w:numPr>
                <w:ilvl w:val="0"/>
                <w:numId w:val="16"/>
              </w:numPr>
              <w:spacing w:after="120" w:line="360" w:lineRule="auto"/>
              <w:ind w:left="0" w:hanging="261"/>
              <w:jc w:val="both"/>
              <w:cnfStyle w:val="000000000000" w:firstRow="0" w:lastRow="0" w:firstColumn="0" w:lastColumn="0" w:oddVBand="0" w:evenVBand="0" w:oddHBand="0" w:evenHBand="0" w:firstRowFirstColumn="0" w:firstRowLastColumn="0" w:lastRowFirstColumn="0" w:lastRowLastColumn="0"/>
              <w:rPr>
                <w:rFonts w:ascii="Tahoma" w:hAnsi="Tahoma" w:cs="Tahoma"/>
                <w:iCs/>
                <w:sz w:val="20"/>
                <w:szCs w:val="20"/>
              </w:rPr>
            </w:pPr>
            <w:r>
              <w:rPr>
                <w:rFonts w:ascii="Tahoma" w:hAnsi="Tahoma" w:cs="Tahoma"/>
                <w:b/>
                <w:iCs/>
                <w:sz w:val="20"/>
                <w:szCs w:val="20"/>
              </w:rPr>
              <w:t>Organizacja</w:t>
            </w:r>
            <w:r w:rsidR="007F68FE" w:rsidRPr="00A95313">
              <w:rPr>
                <w:rFonts w:ascii="Tahoma" w:hAnsi="Tahoma" w:cs="Tahoma"/>
                <w:b/>
                <w:iCs/>
                <w:sz w:val="20"/>
                <w:szCs w:val="20"/>
              </w:rPr>
              <w:t xml:space="preserve"> spotkań informacyjnych i edukacyjnych z potencjalnymi partnerami</w:t>
            </w:r>
            <w:r w:rsidR="007F68FE" w:rsidRPr="00A95313">
              <w:rPr>
                <w:rFonts w:ascii="Tahoma" w:hAnsi="Tahoma" w:cs="Tahoma"/>
                <w:iCs/>
                <w:sz w:val="20"/>
                <w:szCs w:val="20"/>
              </w:rPr>
              <w:t xml:space="preserve">. Instytucją odpowiedzialną za organizację spotkań jest instytucja wdrażająca Model. </w:t>
            </w:r>
          </w:p>
          <w:p w14:paraId="60A1BF00" w14:textId="3057DE34" w:rsidR="007F68FE" w:rsidRPr="00A95313" w:rsidRDefault="007F68FE" w:rsidP="00A95313">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A95313">
              <w:rPr>
                <w:rFonts w:ascii="Tahoma" w:eastAsia="Times New Roman" w:hAnsi="Tahoma" w:cs="Tahoma"/>
                <w:sz w:val="20"/>
                <w:szCs w:val="20"/>
              </w:rPr>
              <w:t>Forma prowadzenia działań informacyjnych i edukacyjnych w zakresie Modelu może być dowolna. Mogą to być zarówno spotkania dla kilku bądź kilkunastu osób, szkolenia lub warsztaty, spotkania indywidualne itp. Jednakże, niezależnie od przyjętej formy, zakres spotkań informujących i przygotowujących do wdrożenia Modelu powinien obejmować co najmniej następujące zagadnienia:</w:t>
            </w:r>
          </w:p>
          <w:p w14:paraId="382954E4" w14:textId="77777777" w:rsidR="007F68FE" w:rsidRPr="00A95313" w:rsidRDefault="007F68FE" w:rsidP="003A5EE3">
            <w:pPr>
              <w:pStyle w:val="Bezodstpw"/>
              <w:numPr>
                <w:ilvl w:val="0"/>
                <w:numId w:val="68"/>
              </w:numPr>
              <w:spacing w:after="120" w:line="36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 xml:space="preserve">podstawowe informacje o Modelu (cele, adresaci </w:t>
            </w:r>
            <w:r w:rsidR="0089208D" w:rsidRPr="00A95313">
              <w:rPr>
                <w:rFonts w:ascii="Tahoma" w:hAnsi="Tahoma" w:cs="Tahoma"/>
                <w:sz w:val="20"/>
                <w:szCs w:val="20"/>
              </w:rPr>
              <w:t>M</w:t>
            </w:r>
            <w:r w:rsidRPr="00A95313">
              <w:rPr>
                <w:rFonts w:ascii="Tahoma" w:hAnsi="Tahoma" w:cs="Tahoma"/>
                <w:sz w:val="20"/>
                <w:szCs w:val="20"/>
              </w:rPr>
              <w:t>odelu, realizatorzy);</w:t>
            </w:r>
          </w:p>
          <w:p w14:paraId="24AA8C44" w14:textId="77777777" w:rsidR="007F68FE" w:rsidRPr="00A95313" w:rsidRDefault="007F68FE" w:rsidP="003A5EE3">
            <w:pPr>
              <w:pStyle w:val="Bezodstpw"/>
              <w:numPr>
                <w:ilvl w:val="0"/>
                <w:numId w:val="68"/>
              </w:numPr>
              <w:spacing w:after="120" w:line="36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główne założenia Modelu (interdyscyplinarność, praca metodą indywidualnego przypadku, współpraca partnerska, skoncentrowanie interwencji na dzieciach młodzieży);</w:t>
            </w:r>
          </w:p>
          <w:p w14:paraId="3DD3D396" w14:textId="77777777" w:rsidR="007F68FE" w:rsidRPr="00A95313" w:rsidRDefault="007F68FE" w:rsidP="003A5EE3">
            <w:pPr>
              <w:pStyle w:val="Bezodstpw"/>
              <w:numPr>
                <w:ilvl w:val="0"/>
                <w:numId w:val="68"/>
              </w:numPr>
              <w:spacing w:after="120" w:line="36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korzyści płynące z realizacji Modelu;</w:t>
            </w:r>
          </w:p>
          <w:p w14:paraId="0268F4E4" w14:textId="77777777" w:rsidR="007F68FE" w:rsidRPr="00A95313" w:rsidRDefault="007F68FE" w:rsidP="003A5EE3">
            <w:pPr>
              <w:pStyle w:val="Bezodstpw"/>
              <w:numPr>
                <w:ilvl w:val="0"/>
                <w:numId w:val="68"/>
              </w:numPr>
              <w:spacing w:after="120" w:line="36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rola sieci wsparcia we wdrażaniu Modelu;</w:t>
            </w:r>
          </w:p>
          <w:p w14:paraId="0F8788AD" w14:textId="77777777" w:rsidR="007F68FE" w:rsidRPr="00A95313" w:rsidRDefault="007F68FE" w:rsidP="003A5EE3">
            <w:pPr>
              <w:pStyle w:val="Bezodstpw"/>
              <w:numPr>
                <w:ilvl w:val="0"/>
                <w:numId w:val="68"/>
              </w:numPr>
              <w:spacing w:after="120" w:line="36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zasady współpracy w ramach sieci (Zespoły Interdyscyplinarne ds. Rodzin, pakiety usług, informatorium);</w:t>
            </w:r>
          </w:p>
          <w:p w14:paraId="5D931104" w14:textId="77777777" w:rsidR="007F68FE" w:rsidRPr="00A95313" w:rsidRDefault="007F68FE" w:rsidP="003A5EE3">
            <w:pPr>
              <w:pStyle w:val="Bezodstpw"/>
              <w:numPr>
                <w:ilvl w:val="0"/>
                <w:numId w:val="68"/>
              </w:numPr>
              <w:spacing w:after="120" w:line="36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warunki techniczno-organizacyjne wdrożenia Modelu;</w:t>
            </w:r>
          </w:p>
          <w:p w14:paraId="6E00B1D3" w14:textId="77777777" w:rsidR="007F68FE" w:rsidRPr="00A95313" w:rsidRDefault="007F68FE" w:rsidP="003A5EE3">
            <w:pPr>
              <w:pStyle w:val="Bezodstpw"/>
              <w:numPr>
                <w:ilvl w:val="0"/>
                <w:numId w:val="68"/>
              </w:numPr>
              <w:spacing w:after="120" w:line="36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wdrożenie krok po kroku – etapy wdrożenia Modelu.</w:t>
            </w:r>
          </w:p>
          <w:p w14:paraId="2BB2D0A8" w14:textId="0A936995" w:rsidR="007F68FE" w:rsidRDefault="007F68FE" w:rsidP="00A95313">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95313">
              <w:rPr>
                <w:rFonts w:ascii="Tahoma" w:eastAsia="Times New Roman" w:hAnsi="Tahoma" w:cs="Tahoma"/>
                <w:sz w:val="20"/>
                <w:szCs w:val="20"/>
              </w:rPr>
              <w:t>W odniesieniu do poszczególnych grup uczestników, w ramach szkoleń, nacisk powinien zostać położony na nieco inne aspekty związane z wdrażaniem Modelu. W</w:t>
            </w:r>
            <w:r w:rsidR="008958C1">
              <w:rPr>
                <w:rFonts w:ascii="Tahoma" w:eastAsia="Times New Roman" w:hAnsi="Tahoma" w:cs="Tahoma"/>
                <w:sz w:val="20"/>
                <w:szCs w:val="20"/>
              </w:rPr>
              <w:t> </w:t>
            </w:r>
            <w:r w:rsidRPr="00A95313">
              <w:rPr>
                <w:rFonts w:ascii="Tahoma" w:eastAsia="Times New Roman" w:hAnsi="Tahoma" w:cs="Tahoma"/>
                <w:sz w:val="20"/>
                <w:szCs w:val="20"/>
              </w:rPr>
              <w:t>przypadku kadry zarządzającej instytucji wdrażającej/ planującej wdrożenie Modelu (dyrektorów, kierowników OPS), szczególna uwaga powinna zostać zwrócona na kwestie związane z warunkami techniczno-organizacyjnymi, jakie muszą być zapewnione, aby móc wdrożyć Model. W przypadku pracowników zainteresowanych jego realizacją (pracowników socjalnych pracujących z rodzinami, specjalistów ds.</w:t>
            </w:r>
            <w:r w:rsidR="008958C1">
              <w:rPr>
                <w:rFonts w:ascii="Tahoma" w:eastAsia="Times New Roman" w:hAnsi="Tahoma" w:cs="Tahoma"/>
                <w:sz w:val="20"/>
                <w:szCs w:val="20"/>
              </w:rPr>
              <w:t> </w:t>
            </w:r>
            <w:r w:rsidRPr="00A95313">
              <w:rPr>
                <w:rFonts w:ascii="Tahoma" w:eastAsia="Times New Roman" w:hAnsi="Tahoma" w:cs="Tahoma"/>
                <w:sz w:val="20"/>
                <w:szCs w:val="20"/>
              </w:rPr>
              <w:t>sieci wsparcia) szczególny nacisk powinno się położyć na kwestie związane z</w:t>
            </w:r>
            <w:r w:rsidR="008958C1">
              <w:rPr>
                <w:rFonts w:ascii="Tahoma" w:eastAsia="Times New Roman" w:hAnsi="Tahoma" w:cs="Tahoma"/>
                <w:sz w:val="20"/>
                <w:szCs w:val="20"/>
              </w:rPr>
              <w:t> </w:t>
            </w:r>
            <w:r w:rsidRPr="00A95313">
              <w:rPr>
                <w:rFonts w:ascii="Tahoma" w:eastAsia="Times New Roman" w:hAnsi="Tahoma" w:cs="Tahoma"/>
                <w:sz w:val="20"/>
                <w:szCs w:val="20"/>
              </w:rPr>
              <w:t>poszczególnymi etapami wdrażania Modelu. W przypadku pracowników instytucji partnerskich istotne jest szczegółowe wyjaśnienie istoty Modelu – jego celów, roli, jaką odgrywa w umacnianiu współpracy lokalnej, przewidywanej skuteczności oraz szczegółowe opisanie kolejnych etapów realizacji Modelu. Pracownicy instytucji partnerskich powinni uzyskać szczegółową informację o ich roli na każdym z etapów metodycznego działania w Modelu.  Praktyczne aspekty wdrażania Modelu powinny być stale konsultowane</w:t>
            </w:r>
            <w:r w:rsidR="007A3F66">
              <w:rPr>
                <w:rFonts w:ascii="Tahoma" w:eastAsia="Times New Roman" w:hAnsi="Tahoma" w:cs="Tahoma"/>
                <w:sz w:val="20"/>
                <w:szCs w:val="20"/>
              </w:rPr>
              <w:t>,</w:t>
            </w:r>
            <w:r w:rsidRPr="00A95313">
              <w:rPr>
                <w:rFonts w:ascii="Tahoma" w:eastAsia="Times New Roman" w:hAnsi="Tahoma" w:cs="Tahoma"/>
                <w:sz w:val="20"/>
                <w:szCs w:val="20"/>
              </w:rPr>
              <w:t xml:space="preserve"> np. poprzez indywidualny coaching, mentoring, tutoring w</w:t>
            </w:r>
            <w:r w:rsidR="008958C1">
              <w:rPr>
                <w:rFonts w:ascii="Tahoma" w:eastAsia="Times New Roman" w:hAnsi="Tahoma" w:cs="Tahoma"/>
                <w:sz w:val="20"/>
                <w:szCs w:val="20"/>
              </w:rPr>
              <w:t> </w:t>
            </w:r>
            <w:r w:rsidRPr="00A95313">
              <w:rPr>
                <w:rFonts w:ascii="Tahoma" w:eastAsia="Times New Roman" w:hAnsi="Tahoma" w:cs="Tahoma"/>
                <w:sz w:val="20"/>
                <w:szCs w:val="20"/>
              </w:rPr>
              <w:t xml:space="preserve">tym zakresie. Dodatkowo, jako wzmocnienie i </w:t>
            </w:r>
            <w:r w:rsidRPr="00A95313">
              <w:rPr>
                <w:rFonts w:ascii="Tahoma" w:eastAsia="Times New Roman" w:hAnsi="Tahoma" w:cs="Tahoma"/>
                <w:sz w:val="20"/>
                <w:szCs w:val="20"/>
              </w:rPr>
              <w:lastRenderedPageBreak/>
              <w:t xml:space="preserve">podniesienie kompetencji pracowników realizujących Model, proponuje się objęcie ich systematycznym wsparciem superwizyjnym, jak również utworzenie możliwości samodoskonalenia się w ramach grup edukacyjnych opartych na metodzie </w:t>
            </w:r>
            <w:r w:rsidRPr="007A3F66">
              <w:rPr>
                <w:rFonts w:ascii="Tahoma" w:eastAsia="Times New Roman" w:hAnsi="Tahoma" w:cs="Tahoma"/>
                <w:i/>
                <w:sz w:val="20"/>
                <w:szCs w:val="20"/>
              </w:rPr>
              <w:t>Study Circle</w:t>
            </w:r>
            <w:r w:rsidRPr="00A95313">
              <w:rPr>
                <w:rFonts w:ascii="Tahoma" w:eastAsia="Times New Roman" w:hAnsi="Tahoma" w:cs="Tahoma"/>
                <w:sz w:val="20"/>
                <w:szCs w:val="20"/>
              </w:rPr>
              <w:t xml:space="preserve">. </w:t>
            </w:r>
            <w:r w:rsidRPr="00A95313">
              <w:rPr>
                <w:rFonts w:ascii="Tahoma" w:hAnsi="Tahoma" w:cs="Tahoma"/>
                <w:sz w:val="20"/>
                <w:szCs w:val="20"/>
              </w:rPr>
              <w:t>Jednocześnie rekomenduje się przygotowanie w tym zakresie także partnerów – członków sieci wsparcia.</w:t>
            </w:r>
          </w:p>
          <w:p w14:paraId="05FB912E" w14:textId="7CEF85AD" w:rsidR="007F68FE" w:rsidRPr="00A95313" w:rsidRDefault="007F68FE" w:rsidP="00A95313">
            <w:pPr>
              <w:pStyle w:val="TableContents"/>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ahoma" w:eastAsia="Calibri" w:hAnsi="Tahoma"/>
                <w:b/>
                <w:sz w:val="20"/>
                <w:szCs w:val="20"/>
              </w:rPr>
            </w:pPr>
            <w:r w:rsidRPr="00A95313">
              <w:rPr>
                <w:rFonts w:ascii="Tahoma" w:eastAsia="Calibri" w:hAnsi="Tahoma"/>
                <w:b/>
                <w:sz w:val="20"/>
                <w:szCs w:val="20"/>
              </w:rPr>
              <w:t xml:space="preserve">Uwaga! </w:t>
            </w:r>
          </w:p>
          <w:p w14:paraId="1EFD4484" w14:textId="311527E4" w:rsidR="007F68FE" w:rsidRDefault="007F68FE" w:rsidP="00A95313">
            <w:pPr>
              <w:pStyle w:val="LO-normal"/>
              <w:keepNext/>
              <w:widowControl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iCs/>
                <w:sz w:val="20"/>
                <w:szCs w:val="20"/>
              </w:rPr>
            </w:pPr>
            <w:r w:rsidRPr="00A95313">
              <w:rPr>
                <w:rFonts w:ascii="Tahoma" w:hAnsi="Tahoma" w:cs="Tahoma"/>
                <w:iCs/>
                <w:sz w:val="20"/>
                <w:szCs w:val="20"/>
              </w:rPr>
              <w:t xml:space="preserve">Szczegółowe informacje i rekomendacje dotyczące spotkań z potencjalnymi partnerami znajdują się w </w:t>
            </w:r>
            <w:r w:rsidR="007A3F66">
              <w:rPr>
                <w:rFonts w:ascii="Tahoma" w:hAnsi="Tahoma" w:cs="Tahoma"/>
                <w:iCs/>
                <w:sz w:val="20"/>
                <w:szCs w:val="20"/>
              </w:rPr>
              <w:t>„</w:t>
            </w:r>
            <w:r w:rsidR="00E01CC9">
              <w:rPr>
                <w:rFonts w:ascii="Tahoma" w:eastAsia="Arial" w:hAnsi="Tahoma" w:cs="Tahoma"/>
                <w:color w:val="000000" w:themeColor="text1"/>
              </w:rPr>
              <w:t xml:space="preserve">Podręcznik wdrażania Modelu </w:t>
            </w:r>
            <w:r w:rsidR="00E01CC9" w:rsidRPr="00B90F83">
              <w:rPr>
                <w:rFonts w:ascii="Tahoma" w:eastAsia="Arial" w:hAnsi="Tahoma" w:cs="Tahoma"/>
                <w:color w:val="000000" w:themeColor="text1"/>
              </w:rPr>
              <w:t>pracy z rodziną doświadczającą dziedziczonego ubóstwa na terenach pogórniczych</w:t>
            </w:r>
            <w:r w:rsidR="00E01CC9">
              <w:rPr>
                <w:rFonts w:ascii="Tahoma" w:eastAsia="Arial" w:hAnsi="Tahoma" w:cs="Tahoma"/>
                <w:color w:val="000000" w:themeColor="text1"/>
              </w:rPr>
              <w:t>”</w:t>
            </w:r>
            <w:r w:rsidR="007A3F66">
              <w:rPr>
                <w:rFonts w:ascii="Tahoma" w:hAnsi="Tahoma" w:cs="Tahoma"/>
                <w:iCs/>
                <w:sz w:val="20"/>
                <w:szCs w:val="20"/>
              </w:rPr>
              <w:t>”.</w:t>
            </w:r>
          </w:p>
          <w:p w14:paraId="78BCDEA4" w14:textId="77777777" w:rsidR="007A3F66" w:rsidRPr="00A95313" w:rsidRDefault="007A3F66" w:rsidP="00A95313">
            <w:pPr>
              <w:pStyle w:val="LO-normal"/>
              <w:keepNext/>
              <w:widowControl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iCs/>
                <w:sz w:val="20"/>
                <w:szCs w:val="20"/>
              </w:rPr>
            </w:pPr>
          </w:p>
          <w:p w14:paraId="753A3545" w14:textId="2474991C" w:rsidR="007F68FE" w:rsidRPr="007A3F66" w:rsidRDefault="007F68FE" w:rsidP="003A5EE3">
            <w:pPr>
              <w:pStyle w:val="LO-normal"/>
              <w:keepNext/>
              <w:widowControl w:val="0"/>
              <w:numPr>
                <w:ilvl w:val="0"/>
                <w:numId w:val="16"/>
              </w:numPr>
              <w:spacing w:after="120" w:line="360" w:lineRule="auto"/>
              <w:ind w:left="0" w:hanging="261"/>
              <w:jc w:val="both"/>
              <w:cnfStyle w:val="000000000000" w:firstRow="0" w:lastRow="0" w:firstColumn="0" w:lastColumn="0" w:oddVBand="0" w:evenVBand="0" w:oddHBand="0" w:evenHBand="0" w:firstRowFirstColumn="0" w:firstRowLastColumn="0" w:lastRowFirstColumn="0" w:lastRowLastColumn="0"/>
              <w:rPr>
                <w:rFonts w:ascii="Tahoma" w:hAnsi="Tahoma" w:cs="Tahoma"/>
                <w:iCs/>
                <w:sz w:val="20"/>
                <w:szCs w:val="20"/>
              </w:rPr>
            </w:pPr>
            <w:r w:rsidRPr="00A95313">
              <w:rPr>
                <w:rFonts w:ascii="Tahoma" w:hAnsi="Tahoma" w:cs="Tahoma"/>
                <w:b/>
                <w:iCs/>
                <w:sz w:val="20"/>
                <w:szCs w:val="20"/>
              </w:rPr>
              <w:t>Zorganizowanie i przeprowadzenie niezbędnych szkoleń dla kadry projektu oraz instytucji partnerskich</w:t>
            </w:r>
            <w:r w:rsidRPr="00A95313">
              <w:rPr>
                <w:rFonts w:ascii="Tahoma" w:hAnsi="Tahoma" w:cs="Tahoma"/>
                <w:iCs/>
                <w:sz w:val="20"/>
                <w:szCs w:val="20"/>
              </w:rPr>
              <w:t xml:space="preserve"> </w:t>
            </w:r>
            <w:r w:rsidR="007A3F66">
              <w:rPr>
                <w:rFonts w:ascii="Tahoma" w:hAnsi="Tahoma" w:cs="Tahoma"/>
                <w:iCs/>
                <w:sz w:val="20"/>
                <w:szCs w:val="20"/>
              </w:rPr>
              <w:t>i</w:t>
            </w:r>
            <w:r w:rsidRPr="00A95313">
              <w:rPr>
                <w:rFonts w:ascii="Tahoma" w:hAnsi="Tahoma" w:cs="Tahoma"/>
                <w:iCs/>
                <w:sz w:val="20"/>
                <w:szCs w:val="20"/>
              </w:rPr>
              <w:t xml:space="preserve"> </w:t>
            </w:r>
            <w:r w:rsidRPr="00A95313">
              <w:rPr>
                <w:rFonts w:ascii="Tahoma" w:hAnsi="Tahoma" w:cs="Tahoma"/>
                <w:sz w:val="20"/>
                <w:szCs w:val="20"/>
              </w:rPr>
              <w:t>udział w szkoleniach niezbędnych w związku z</w:t>
            </w:r>
            <w:r w:rsidR="008958C1">
              <w:rPr>
                <w:rFonts w:ascii="Tahoma" w:hAnsi="Tahoma" w:cs="Tahoma"/>
                <w:sz w:val="20"/>
                <w:szCs w:val="20"/>
              </w:rPr>
              <w:t> </w:t>
            </w:r>
            <w:r w:rsidRPr="00A95313">
              <w:rPr>
                <w:rFonts w:ascii="Tahoma" w:hAnsi="Tahoma" w:cs="Tahoma"/>
                <w:sz w:val="20"/>
                <w:szCs w:val="20"/>
              </w:rPr>
              <w:t>realizacją Modelu organizowanym przez instytucję wdrażającą.</w:t>
            </w:r>
          </w:p>
          <w:p w14:paraId="68AE4C98" w14:textId="77777777" w:rsidR="007A3F66" w:rsidRPr="00A95313" w:rsidRDefault="007A3F66" w:rsidP="003A5EE3">
            <w:pPr>
              <w:pStyle w:val="LO-normal"/>
              <w:keepNext/>
              <w:widowControl w:val="0"/>
              <w:numPr>
                <w:ilvl w:val="0"/>
                <w:numId w:val="16"/>
              </w:numPr>
              <w:spacing w:after="120" w:line="360" w:lineRule="auto"/>
              <w:ind w:left="0" w:hanging="261"/>
              <w:jc w:val="both"/>
              <w:cnfStyle w:val="000000000000" w:firstRow="0" w:lastRow="0" w:firstColumn="0" w:lastColumn="0" w:oddVBand="0" w:evenVBand="0" w:oddHBand="0" w:evenHBand="0" w:firstRowFirstColumn="0" w:firstRowLastColumn="0" w:lastRowFirstColumn="0" w:lastRowLastColumn="0"/>
              <w:rPr>
                <w:rFonts w:ascii="Tahoma" w:hAnsi="Tahoma" w:cs="Tahoma"/>
                <w:iCs/>
                <w:sz w:val="20"/>
                <w:szCs w:val="20"/>
              </w:rPr>
            </w:pPr>
          </w:p>
          <w:p w14:paraId="551A968B" w14:textId="77777777" w:rsidR="007F68FE" w:rsidRPr="00A95313" w:rsidRDefault="007F68FE" w:rsidP="00A95313">
            <w:pPr>
              <w:pStyle w:val="Bezodstpw"/>
              <w:spacing w:after="120" w:line="360" w:lineRule="auto"/>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A95313">
              <w:rPr>
                <w:rFonts w:ascii="Tahoma" w:hAnsi="Tahoma" w:cs="Tahoma"/>
                <w:b/>
                <w:sz w:val="20"/>
                <w:szCs w:val="20"/>
              </w:rPr>
              <w:t xml:space="preserve">Rekomendowane szkolenia dostępne na rynku: </w:t>
            </w:r>
          </w:p>
          <w:p w14:paraId="780E43B6" w14:textId="77777777" w:rsidR="007F68FE" w:rsidRPr="00A95313" w:rsidRDefault="007F68FE" w:rsidP="003A5EE3">
            <w:pPr>
              <w:pStyle w:val="Bezodstpw"/>
              <w:numPr>
                <w:ilvl w:val="0"/>
                <w:numId w:val="70"/>
              </w:numPr>
              <w:spacing w:after="120" w:line="360" w:lineRule="auto"/>
              <w:ind w:left="741"/>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wykorzystanie narzędzi analizy, diagnozy i ewaluacji rekomendowanych do wykorzystania w Modelu;</w:t>
            </w:r>
          </w:p>
          <w:p w14:paraId="56488890" w14:textId="516E39F2" w:rsidR="007F68FE" w:rsidRPr="00A95313" w:rsidRDefault="007F68FE" w:rsidP="003A5EE3">
            <w:pPr>
              <w:pStyle w:val="Bezodstpw"/>
              <w:numPr>
                <w:ilvl w:val="0"/>
                <w:numId w:val="70"/>
              </w:numPr>
              <w:spacing w:after="120" w:line="360" w:lineRule="auto"/>
              <w:ind w:left="741"/>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 xml:space="preserve">praca z klientem/rodziną w oporze – wspomaganie w procesie zmian, przygotowanie do zmiany, wspieranie w dokonaniu zmiany i jej utrwalanie, przezwyciężania oporu przed zmianą, </w:t>
            </w:r>
            <w:r w:rsidR="008958C1">
              <w:rPr>
                <w:rFonts w:ascii="Tahoma" w:hAnsi="Tahoma" w:cs="Tahoma"/>
                <w:sz w:val="20"/>
                <w:szCs w:val="20"/>
              </w:rPr>
              <w:t>metody i techniki motywowania w </w:t>
            </w:r>
            <w:r w:rsidRPr="00A95313">
              <w:rPr>
                <w:rFonts w:ascii="Tahoma" w:hAnsi="Tahoma" w:cs="Tahoma"/>
                <w:sz w:val="20"/>
                <w:szCs w:val="20"/>
              </w:rPr>
              <w:t>pracy socjalnej;</w:t>
            </w:r>
          </w:p>
          <w:p w14:paraId="37ABE86F" w14:textId="77777777" w:rsidR="007F68FE" w:rsidRPr="00A95313" w:rsidRDefault="007F68FE" w:rsidP="003A5EE3">
            <w:pPr>
              <w:pStyle w:val="Bezodstpw"/>
              <w:numPr>
                <w:ilvl w:val="0"/>
                <w:numId w:val="70"/>
              </w:numPr>
              <w:spacing w:after="120" w:line="360" w:lineRule="auto"/>
              <w:ind w:left="741"/>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wykorzystanie Podejścia Skoncentrowanego na Rozwiązaniach i Dialogu Motywującego w pracy z rodzinami;</w:t>
            </w:r>
          </w:p>
          <w:p w14:paraId="5900C848" w14:textId="77777777" w:rsidR="007F68FE" w:rsidRPr="00A95313" w:rsidRDefault="007F68FE" w:rsidP="003A5EE3">
            <w:pPr>
              <w:pStyle w:val="Bezodstpw"/>
              <w:numPr>
                <w:ilvl w:val="0"/>
                <w:numId w:val="70"/>
              </w:numPr>
              <w:spacing w:after="120" w:line="360" w:lineRule="auto"/>
              <w:ind w:left="741"/>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praca metodą Konferencji Grupy Rodzinnej;</w:t>
            </w:r>
          </w:p>
          <w:p w14:paraId="0E1069D2" w14:textId="77777777" w:rsidR="007F68FE" w:rsidRPr="00A95313" w:rsidRDefault="007F68FE" w:rsidP="003A5EE3">
            <w:pPr>
              <w:pStyle w:val="Bezodstpw"/>
              <w:numPr>
                <w:ilvl w:val="0"/>
                <w:numId w:val="70"/>
              </w:numPr>
              <w:spacing w:after="120" w:line="360" w:lineRule="auto"/>
              <w:ind w:left="741"/>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mediacje i negocjacje w pracy socjalnej;</w:t>
            </w:r>
          </w:p>
          <w:p w14:paraId="26B853D7" w14:textId="77777777" w:rsidR="007F68FE" w:rsidRPr="00A95313" w:rsidRDefault="007F68FE" w:rsidP="003A5EE3">
            <w:pPr>
              <w:pStyle w:val="Bezodstpw"/>
              <w:numPr>
                <w:ilvl w:val="0"/>
                <w:numId w:val="70"/>
              </w:numPr>
              <w:spacing w:after="120" w:line="360" w:lineRule="auto"/>
              <w:ind w:left="741"/>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opracowanie i negocjowanie z klientem/rodziną założeń Indywidualnego Projektu Socjalnego i kontraktu socjalnego (analiza SWOT sytuacji rodziny, określanie celów, działań, przewidywanych efektów, nawiązywanie współpracy środowiskowej);</w:t>
            </w:r>
          </w:p>
          <w:p w14:paraId="08751B94" w14:textId="77777777" w:rsidR="007F68FE" w:rsidRPr="00A95313" w:rsidRDefault="007F68FE" w:rsidP="003A5EE3">
            <w:pPr>
              <w:pStyle w:val="Bezodstpw"/>
              <w:numPr>
                <w:ilvl w:val="0"/>
                <w:numId w:val="70"/>
              </w:numPr>
              <w:spacing w:after="120" w:line="360" w:lineRule="auto"/>
              <w:ind w:left="741"/>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 xml:space="preserve">wykorzystanie metody </w:t>
            </w:r>
            <w:r w:rsidRPr="007A3F66">
              <w:rPr>
                <w:rFonts w:ascii="Tahoma" w:hAnsi="Tahoma" w:cs="Tahoma"/>
                <w:i/>
                <w:sz w:val="20"/>
                <w:szCs w:val="20"/>
              </w:rPr>
              <w:t>Study Circle</w:t>
            </w:r>
            <w:r w:rsidRPr="00A95313">
              <w:rPr>
                <w:rFonts w:ascii="Tahoma" w:hAnsi="Tahoma" w:cs="Tahoma"/>
                <w:sz w:val="20"/>
                <w:szCs w:val="20"/>
              </w:rPr>
              <w:t xml:space="preserve"> w samokształceniu i doskonaleniu pracowników socjalnych;</w:t>
            </w:r>
          </w:p>
          <w:p w14:paraId="0FAFA049" w14:textId="77777777" w:rsidR="007F68FE" w:rsidRPr="00A95313" w:rsidRDefault="007F68FE" w:rsidP="003A5EE3">
            <w:pPr>
              <w:pStyle w:val="Bezodstpw"/>
              <w:numPr>
                <w:ilvl w:val="0"/>
                <w:numId w:val="70"/>
              </w:numPr>
              <w:spacing w:after="120" w:line="360" w:lineRule="auto"/>
              <w:ind w:left="741"/>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A3F66">
              <w:rPr>
                <w:rFonts w:ascii="Tahoma" w:hAnsi="Tahoma" w:cs="Tahoma"/>
                <w:i/>
                <w:sz w:val="20"/>
                <w:szCs w:val="20"/>
              </w:rPr>
              <w:t>Case Management</w:t>
            </w:r>
            <w:r w:rsidRPr="00A95313">
              <w:rPr>
                <w:rFonts w:ascii="Tahoma" w:hAnsi="Tahoma" w:cs="Tahoma"/>
                <w:sz w:val="20"/>
                <w:szCs w:val="20"/>
              </w:rPr>
              <w:t xml:space="preserve"> i nawiązywanie partnerstw. </w:t>
            </w:r>
          </w:p>
          <w:p w14:paraId="5FA4C7BD" w14:textId="77777777" w:rsidR="007F68FE" w:rsidRPr="00A95313" w:rsidRDefault="007F68FE" w:rsidP="00A95313">
            <w:pPr>
              <w:pStyle w:val="LO-normal"/>
              <w:keepNext/>
              <w:widowControl w:val="0"/>
              <w:spacing w:after="120" w:line="360" w:lineRule="auto"/>
              <w:cnfStyle w:val="000000000000" w:firstRow="0" w:lastRow="0" w:firstColumn="0" w:lastColumn="0" w:oddVBand="0" w:evenVBand="0" w:oddHBand="0" w:evenHBand="0" w:firstRowFirstColumn="0" w:firstRowLastColumn="0" w:lastRowFirstColumn="0" w:lastRowLastColumn="0"/>
              <w:rPr>
                <w:rFonts w:ascii="Tahoma" w:hAnsi="Tahoma" w:cs="Tahoma"/>
                <w:iCs/>
                <w:sz w:val="20"/>
                <w:szCs w:val="20"/>
              </w:rPr>
            </w:pPr>
            <w:r w:rsidRPr="00A95313">
              <w:rPr>
                <w:rFonts w:ascii="Tahoma" w:hAnsi="Tahoma" w:cs="Tahoma"/>
                <w:iCs/>
                <w:sz w:val="20"/>
                <w:szCs w:val="20"/>
              </w:rPr>
              <w:t xml:space="preserve">Rekomendowane szkolenia mogą zostać sfinansowane ze środków własnych </w:t>
            </w:r>
            <w:r w:rsidRPr="00A95313">
              <w:rPr>
                <w:rFonts w:ascii="Tahoma" w:hAnsi="Tahoma" w:cs="Tahoma"/>
                <w:iCs/>
                <w:sz w:val="20"/>
                <w:szCs w:val="20"/>
              </w:rPr>
              <w:lastRenderedPageBreak/>
              <w:t>instytucji zaangażowanych w realizację Modelu. Rekomenduje się także finansowanie szkoleń ze środków Krajowego Funduszu Szkoleniowego (dysponentem środków są Urzędy Pracy). W przypadku jednostek organizacyjnych pomocy społecznej, szkolenia metodyczne mogą zostać zorganizowane we współpracy Regionalnych Ośrodków Polityki Społecznej.</w:t>
            </w:r>
          </w:p>
          <w:p w14:paraId="4F8F98D7" w14:textId="1D5F22BE" w:rsidR="007F68FE" w:rsidRPr="00A95313" w:rsidRDefault="007F68FE" w:rsidP="00A95313">
            <w:pPr>
              <w:pStyle w:val="LO-normal"/>
              <w:keepNext/>
              <w:widowControl w:val="0"/>
              <w:spacing w:after="120" w:line="360" w:lineRule="auto"/>
              <w:cnfStyle w:val="000000000000" w:firstRow="0" w:lastRow="0" w:firstColumn="0" w:lastColumn="0" w:oddVBand="0" w:evenVBand="0" w:oddHBand="0" w:evenHBand="0" w:firstRowFirstColumn="0" w:firstRowLastColumn="0" w:lastRowFirstColumn="0" w:lastRowLastColumn="0"/>
              <w:rPr>
                <w:rFonts w:ascii="Tahoma" w:hAnsi="Tahoma" w:cs="Tahoma"/>
                <w:iCs/>
                <w:sz w:val="20"/>
                <w:szCs w:val="20"/>
              </w:rPr>
            </w:pPr>
            <w:r w:rsidRPr="00A95313">
              <w:rPr>
                <w:rFonts w:ascii="Tahoma" w:hAnsi="Tahoma" w:cs="Tahoma"/>
                <w:iCs/>
                <w:sz w:val="20"/>
                <w:szCs w:val="20"/>
              </w:rPr>
              <w:t>Kadra szkoląca powinna posiadać kompetencje</w:t>
            </w:r>
            <w:r w:rsidR="008958C1">
              <w:rPr>
                <w:rFonts w:ascii="Tahoma" w:hAnsi="Tahoma" w:cs="Tahoma"/>
                <w:iCs/>
                <w:sz w:val="20"/>
                <w:szCs w:val="20"/>
              </w:rPr>
              <w:t xml:space="preserve"> w obszarze pomocy społecznej i </w:t>
            </w:r>
            <w:r w:rsidRPr="00A95313">
              <w:rPr>
                <w:rFonts w:ascii="Tahoma" w:hAnsi="Tahoma" w:cs="Tahoma"/>
                <w:iCs/>
                <w:sz w:val="20"/>
                <w:szCs w:val="20"/>
              </w:rPr>
              <w:t xml:space="preserve">tworzenia partnerstw lokalnych. </w:t>
            </w:r>
          </w:p>
        </w:tc>
      </w:tr>
      <w:tr w:rsidR="007F68FE" w:rsidRPr="00A95313" w14:paraId="2B4930A2" w14:textId="77777777" w:rsidTr="00417415">
        <w:trPr>
          <w:cnfStyle w:val="000000100000" w:firstRow="0" w:lastRow="0" w:firstColumn="0" w:lastColumn="0" w:oddVBand="0" w:evenVBand="0" w:oddHBand="1" w:evenHBand="0" w:firstRowFirstColumn="0" w:firstRowLastColumn="0" w:lastRowFirstColumn="0" w:lastRowLastColumn="0"/>
          <w:trHeight w:val="1429"/>
        </w:trPr>
        <w:tc>
          <w:tcPr>
            <w:cnfStyle w:val="001000000000" w:firstRow="0" w:lastRow="0" w:firstColumn="1" w:lastColumn="0" w:oddVBand="0" w:evenVBand="0" w:oddHBand="0" w:evenHBand="0" w:firstRowFirstColumn="0" w:firstRowLastColumn="0" w:lastRowFirstColumn="0" w:lastRowLastColumn="0"/>
            <w:tcW w:w="1110" w:type="pct"/>
            <w:vMerge w:val="restart"/>
            <w:tcBorders>
              <w:right w:val="single" w:sz="4" w:space="0" w:color="auto"/>
            </w:tcBorders>
            <w:vAlign w:val="center"/>
          </w:tcPr>
          <w:p w14:paraId="1198F1B9" w14:textId="77777777" w:rsidR="007F68FE" w:rsidRPr="00A95313" w:rsidRDefault="00CB179B" w:rsidP="00A95313">
            <w:pPr>
              <w:spacing w:line="360" w:lineRule="auto"/>
              <w:rPr>
                <w:rFonts w:ascii="Tahoma" w:hAnsi="Tahoma" w:cs="Tahoma"/>
                <w:sz w:val="20"/>
                <w:szCs w:val="20"/>
              </w:rPr>
            </w:pPr>
            <w:r w:rsidRPr="00A95313">
              <w:rPr>
                <w:rFonts w:ascii="Tahoma" w:hAnsi="Tahoma" w:cs="Tahoma"/>
                <w:sz w:val="20"/>
                <w:szCs w:val="20"/>
              </w:rPr>
              <w:lastRenderedPageBreak/>
              <w:t>WARUNKI ORGANIZACYJNE</w:t>
            </w:r>
          </w:p>
          <w:p w14:paraId="337DFB55" w14:textId="77777777" w:rsidR="007F68FE" w:rsidRPr="00A95313" w:rsidRDefault="007F68FE" w:rsidP="00A95313">
            <w:pPr>
              <w:pStyle w:val="LO-normal"/>
              <w:widowControl w:val="0"/>
              <w:spacing w:after="120" w:line="360" w:lineRule="auto"/>
              <w:jc w:val="both"/>
              <w:rPr>
                <w:rFonts w:ascii="Tahoma" w:hAnsi="Tahoma" w:cs="Tahoma"/>
                <w:smallCaps/>
              </w:rPr>
            </w:pPr>
          </w:p>
        </w:tc>
        <w:tc>
          <w:tcPr>
            <w:tcW w:w="3890" w:type="pct"/>
            <w:gridSpan w:val="2"/>
            <w:tcBorders>
              <w:left w:val="single" w:sz="4" w:space="0" w:color="auto"/>
            </w:tcBorders>
          </w:tcPr>
          <w:p w14:paraId="031FBD68" w14:textId="77777777" w:rsidR="007F68FE" w:rsidRPr="00A95313" w:rsidRDefault="007F68FE" w:rsidP="00A95313">
            <w:pPr>
              <w:pStyle w:val="Bezodstpw"/>
              <w:spacing w:after="120" w:line="360"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Z uwagi na zaangażowanie wielu lokalnych instytucji i podmiotów, ramach ustaleń na szczeblu osób zarządzających, na etapie budowania partnerstwa na rzecz realizacji Modelu - rekomenduje się powołanie Zespołu Koordynującego. W skład zespołu wchodziłyby osoby zarządzające instytucjami partnerskimi. Do zadań Zespołu należałoby:</w:t>
            </w:r>
          </w:p>
          <w:p w14:paraId="73B1E3DE" w14:textId="6BA9473F" w:rsidR="007F68FE" w:rsidRPr="00A95313" w:rsidRDefault="007A3F66" w:rsidP="003A5EE3">
            <w:pPr>
              <w:pStyle w:val="Bezodstpw"/>
              <w:numPr>
                <w:ilvl w:val="0"/>
                <w:numId w:val="69"/>
              </w:numPr>
              <w:spacing w:after="120" w:line="360"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z</w:t>
            </w:r>
            <w:r w:rsidR="007F68FE" w:rsidRPr="00A95313">
              <w:rPr>
                <w:rFonts w:ascii="Tahoma" w:hAnsi="Tahoma" w:cs="Tahoma"/>
                <w:sz w:val="20"/>
                <w:szCs w:val="20"/>
              </w:rPr>
              <w:t>apewnienie komunikacji pomiędzy partnerami w projekcie</w:t>
            </w:r>
            <w:r>
              <w:rPr>
                <w:rFonts w:ascii="Tahoma" w:hAnsi="Tahoma" w:cs="Tahoma"/>
                <w:sz w:val="20"/>
                <w:szCs w:val="20"/>
              </w:rPr>
              <w:t>;</w:t>
            </w:r>
          </w:p>
          <w:p w14:paraId="0A7FB87C" w14:textId="6414B66C" w:rsidR="007F68FE" w:rsidRPr="00A95313" w:rsidRDefault="007A3F66" w:rsidP="003A5EE3">
            <w:pPr>
              <w:pStyle w:val="Bezodstpw"/>
              <w:numPr>
                <w:ilvl w:val="0"/>
                <w:numId w:val="69"/>
              </w:numPr>
              <w:spacing w:after="120" w:line="360"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z</w:t>
            </w:r>
            <w:r w:rsidR="007F68FE" w:rsidRPr="00A95313">
              <w:rPr>
                <w:rFonts w:ascii="Tahoma" w:hAnsi="Tahoma" w:cs="Tahoma"/>
                <w:sz w:val="20"/>
                <w:szCs w:val="20"/>
              </w:rPr>
              <w:t>arządzanie zasobami ludzkimi</w:t>
            </w:r>
            <w:r>
              <w:rPr>
                <w:rFonts w:ascii="Tahoma" w:hAnsi="Tahoma" w:cs="Tahoma"/>
                <w:sz w:val="20"/>
                <w:szCs w:val="20"/>
              </w:rPr>
              <w:t>;</w:t>
            </w:r>
          </w:p>
          <w:p w14:paraId="60D528C3" w14:textId="1AF297E4" w:rsidR="007F68FE" w:rsidRPr="00A95313" w:rsidRDefault="007A3F66" w:rsidP="003A5EE3">
            <w:pPr>
              <w:pStyle w:val="Bezodstpw"/>
              <w:numPr>
                <w:ilvl w:val="0"/>
                <w:numId w:val="69"/>
              </w:numPr>
              <w:spacing w:after="120" w:line="360"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z</w:t>
            </w:r>
            <w:r w:rsidR="007F68FE" w:rsidRPr="00A95313">
              <w:rPr>
                <w:rFonts w:ascii="Tahoma" w:hAnsi="Tahoma" w:cs="Tahoma"/>
                <w:sz w:val="20"/>
                <w:szCs w:val="20"/>
              </w:rPr>
              <w:t>arządzanie ryzykiem</w:t>
            </w:r>
            <w:r>
              <w:rPr>
                <w:rFonts w:ascii="Tahoma" w:hAnsi="Tahoma" w:cs="Tahoma"/>
                <w:sz w:val="20"/>
                <w:szCs w:val="20"/>
              </w:rPr>
              <w:t>;</w:t>
            </w:r>
          </w:p>
          <w:p w14:paraId="6C89B820" w14:textId="238F9C6F" w:rsidR="007F68FE" w:rsidRDefault="007A3F66" w:rsidP="003A5EE3">
            <w:pPr>
              <w:pStyle w:val="Bezodstpw"/>
              <w:numPr>
                <w:ilvl w:val="0"/>
                <w:numId w:val="69"/>
              </w:numPr>
              <w:spacing w:after="120" w:line="360"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r</w:t>
            </w:r>
            <w:r w:rsidR="007F68FE" w:rsidRPr="00A95313">
              <w:rPr>
                <w:rFonts w:ascii="Tahoma" w:hAnsi="Tahoma" w:cs="Tahoma"/>
                <w:sz w:val="20"/>
                <w:szCs w:val="20"/>
              </w:rPr>
              <w:t>ozwiązywanie konfliktów w społeczności lokalnej.</w:t>
            </w:r>
          </w:p>
          <w:p w14:paraId="577121A5" w14:textId="77777777" w:rsidR="007A3F66" w:rsidRPr="00A95313" w:rsidRDefault="007A3F66" w:rsidP="007A3F66">
            <w:pPr>
              <w:pStyle w:val="Bezodstpw"/>
              <w:spacing w:after="120" w:line="360" w:lineRule="auto"/>
              <w:ind w:left="72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14:paraId="7A69840E" w14:textId="77777777" w:rsidR="007F68FE" w:rsidRPr="00A95313" w:rsidRDefault="007F68FE" w:rsidP="00A95313">
            <w:pPr>
              <w:pStyle w:val="TableContents"/>
              <w:spacing w:after="120" w:line="360" w:lineRule="auto"/>
              <w:cnfStyle w:val="000000100000" w:firstRow="0" w:lastRow="0" w:firstColumn="0" w:lastColumn="0" w:oddVBand="0" w:evenVBand="0" w:oddHBand="1" w:evenHBand="0" w:firstRowFirstColumn="0" w:firstRowLastColumn="0" w:lastRowFirstColumn="0" w:lastRowLastColumn="0"/>
              <w:rPr>
                <w:rFonts w:ascii="Tahoma" w:eastAsia="Calibri" w:hAnsi="Tahoma"/>
                <w:b/>
                <w:sz w:val="20"/>
                <w:szCs w:val="20"/>
              </w:rPr>
            </w:pPr>
            <w:r w:rsidRPr="00A95313">
              <w:rPr>
                <w:rFonts w:ascii="Tahoma" w:eastAsia="Calibri" w:hAnsi="Tahoma"/>
                <w:b/>
                <w:sz w:val="20"/>
                <w:szCs w:val="20"/>
              </w:rPr>
              <w:t xml:space="preserve">  Uwaga! </w:t>
            </w:r>
          </w:p>
          <w:p w14:paraId="3CFC0499" w14:textId="44005947" w:rsidR="007F68FE" w:rsidRPr="00A95313" w:rsidRDefault="007F68FE" w:rsidP="00A95313">
            <w:pPr>
              <w:pStyle w:val="LO-normal"/>
              <w:keepNext/>
              <w:widowControl w:val="0"/>
              <w:spacing w:after="120" w:line="360"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95313">
              <w:rPr>
                <w:rFonts w:ascii="Tahoma" w:hAnsi="Tahoma" w:cs="Tahoma"/>
                <w:iCs/>
                <w:sz w:val="20"/>
                <w:szCs w:val="20"/>
              </w:rPr>
              <w:t>Szczegółowe informacje i rekomendacje do</w:t>
            </w:r>
            <w:r w:rsidR="008958C1">
              <w:rPr>
                <w:rFonts w:ascii="Tahoma" w:hAnsi="Tahoma" w:cs="Tahoma"/>
                <w:iCs/>
                <w:sz w:val="20"/>
                <w:szCs w:val="20"/>
              </w:rPr>
              <w:t>tyczące koordynacji wdrażania i </w:t>
            </w:r>
            <w:r w:rsidRPr="00A95313">
              <w:rPr>
                <w:rFonts w:ascii="Tahoma" w:hAnsi="Tahoma" w:cs="Tahoma"/>
                <w:iCs/>
                <w:sz w:val="20"/>
                <w:szCs w:val="20"/>
              </w:rPr>
              <w:t xml:space="preserve">funkcjonowania Modelu znajdują się w rozdziale 5 </w:t>
            </w:r>
            <w:r w:rsidR="007A3F66">
              <w:rPr>
                <w:rFonts w:ascii="Tahoma" w:hAnsi="Tahoma" w:cs="Tahoma"/>
                <w:iCs/>
                <w:sz w:val="20"/>
                <w:szCs w:val="20"/>
              </w:rPr>
              <w:t>niniejszego dokumentu.</w:t>
            </w:r>
            <w:r w:rsidRPr="00A95313">
              <w:rPr>
                <w:rFonts w:ascii="Tahoma" w:hAnsi="Tahoma" w:cs="Tahoma"/>
                <w:sz w:val="20"/>
                <w:szCs w:val="20"/>
              </w:rPr>
              <w:tab/>
            </w:r>
          </w:p>
        </w:tc>
      </w:tr>
      <w:tr w:rsidR="007F68FE" w:rsidRPr="00A95313" w14:paraId="4378D591" w14:textId="77777777" w:rsidTr="00417415">
        <w:trPr>
          <w:trHeight w:val="841"/>
        </w:trPr>
        <w:tc>
          <w:tcPr>
            <w:cnfStyle w:val="001000000000" w:firstRow="0" w:lastRow="0" w:firstColumn="1" w:lastColumn="0" w:oddVBand="0" w:evenVBand="0" w:oddHBand="0" w:evenHBand="0" w:firstRowFirstColumn="0" w:firstRowLastColumn="0" w:lastRowFirstColumn="0" w:lastRowLastColumn="0"/>
            <w:tcW w:w="1110" w:type="pct"/>
            <w:vMerge/>
            <w:tcBorders>
              <w:right w:val="single" w:sz="4" w:space="0" w:color="auto"/>
            </w:tcBorders>
            <w:vAlign w:val="center"/>
          </w:tcPr>
          <w:p w14:paraId="31DB8288" w14:textId="77777777" w:rsidR="007F68FE" w:rsidRPr="00A95313" w:rsidRDefault="007F68FE" w:rsidP="00A95313">
            <w:pPr>
              <w:pStyle w:val="LO-normal"/>
              <w:widowControl w:val="0"/>
              <w:spacing w:after="120" w:line="360" w:lineRule="auto"/>
              <w:jc w:val="both"/>
              <w:rPr>
                <w:rFonts w:ascii="Tahoma" w:hAnsi="Tahoma" w:cs="Tahoma"/>
                <w:smallCaps/>
              </w:rPr>
            </w:pPr>
          </w:p>
        </w:tc>
        <w:tc>
          <w:tcPr>
            <w:tcW w:w="1729" w:type="pct"/>
            <w:tcBorders>
              <w:left w:val="single" w:sz="4" w:space="0" w:color="auto"/>
              <w:right w:val="single" w:sz="4" w:space="0" w:color="auto"/>
            </w:tcBorders>
          </w:tcPr>
          <w:p w14:paraId="4D2B606A" w14:textId="77777777" w:rsidR="007F68FE" w:rsidRPr="00A95313" w:rsidRDefault="007F68FE" w:rsidP="003A5EE3">
            <w:pPr>
              <w:pStyle w:val="LO-normal"/>
              <w:keepNext/>
              <w:widowControl w:val="0"/>
              <w:numPr>
                <w:ilvl w:val="0"/>
                <w:numId w:val="71"/>
              </w:numPr>
              <w:spacing w:after="120" w:line="360" w:lineRule="auto"/>
              <w:ind w:left="316"/>
              <w:cnfStyle w:val="000000000000" w:firstRow="0" w:lastRow="0" w:firstColumn="0" w:lastColumn="0" w:oddVBand="0" w:evenVBand="0" w:oddHBand="0" w:evenHBand="0" w:firstRowFirstColumn="0" w:firstRowLastColumn="0" w:lastRowFirstColumn="0" w:lastRowLastColumn="0"/>
              <w:rPr>
                <w:rFonts w:ascii="Tahoma" w:hAnsi="Tahoma" w:cs="Tahoma"/>
                <w:iCs/>
                <w:sz w:val="20"/>
                <w:szCs w:val="20"/>
              </w:rPr>
            </w:pPr>
            <w:r w:rsidRPr="00A95313">
              <w:rPr>
                <w:rFonts w:ascii="Tahoma" w:hAnsi="Tahoma" w:cs="Tahoma"/>
                <w:iCs/>
                <w:sz w:val="20"/>
                <w:szCs w:val="20"/>
              </w:rPr>
              <w:t>Stworzenie warunków do realizacji działań interdyscyplinarnych, pracy środowiskowej oraz pracy socjalnej</w:t>
            </w:r>
          </w:p>
          <w:p w14:paraId="141EA784" w14:textId="6F894E02" w:rsidR="007F68FE" w:rsidRPr="00A95313" w:rsidRDefault="007F68FE" w:rsidP="003A5EE3">
            <w:pPr>
              <w:pStyle w:val="LO-normal"/>
              <w:keepNext/>
              <w:widowControl w:val="0"/>
              <w:numPr>
                <w:ilvl w:val="0"/>
                <w:numId w:val="71"/>
              </w:numPr>
              <w:spacing w:after="120" w:line="360" w:lineRule="auto"/>
              <w:ind w:left="316"/>
              <w:cnfStyle w:val="000000000000" w:firstRow="0" w:lastRow="0" w:firstColumn="0" w:lastColumn="0" w:oddVBand="0" w:evenVBand="0" w:oddHBand="0" w:evenHBand="0" w:firstRowFirstColumn="0" w:firstRowLastColumn="0" w:lastRowFirstColumn="0" w:lastRowLastColumn="0"/>
              <w:rPr>
                <w:rFonts w:ascii="Tahoma" w:hAnsi="Tahoma" w:cs="Tahoma"/>
                <w:iCs/>
                <w:sz w:val="20"/>
                <w:szCs w:val="20"/>
              </w:rPr>
            </w:pPr>
            <w:r w:rsidRPr="00A95313">
              <w:rPr>
                <w:rFonts w:ascii="Tahoma" w:hAnsi="Tahoma" w:cs="Tahoma"/>
                <w:sz w:val="20"/>
                <w:szCs w:val="20"/>
              </w:rPr>
              <w:t xml:space="preserve">Pierwszym krokiem do tworzenia zespołu kompetentnych pracowników Modelu jest dobór pracowników (Kryteria kompetencyjne i osobowościowe pracowników instytucji wdrażającej zostały </w:t>
            </w:r>
            <w:r w:rsidRPr="00A95313">
              <w:rPr>
                <w:rFonts w:ascii="Tahoma" w:hAnsi="Tahoma" w:cs="Tahoma"/>
                <w:sz w:val="20"/>
                <w:szCs w:val="20"/>
              </w:rPr>
              <w:lastRenderedPageBreak/>
              <w:t xml:space="preserve">określone w </w:t>
            </w:r>
            <w:r w:rsidR="007A3F66">
              <w:rPr>
                <w:rFonts w:ascii="Tahoma" w:hAnsi="Tahoma" w:cs="Tahoma"/>
                <w:sz w:val="20"/>
                <w:szCs w:val="20"/>
              </w:rPr>
              <w:t>„P</w:t>
            </w:r>
            <w:r w:rsidRPr="00A95313">
              <w:rPr>
                <w:rFonts w:ascii="Tahoma" w:hAnsi="Tahoma" w:cs="Tahoma"/>
                <w:sz w:val="20"/>
                <w:szCs w:val="20"/>
              </w:rPr>
              <w:t>odręczniku dla instytucji wdrażającej</w:t>
            </w:r>
            <w:r w:rsidR="007A3F66">
              <w:rPr>
                <w:rFonts w:ascii="Tahoma" w:hAnsi="Tahoma" w:cs="Tahoma"/>
                <w:sz w:val="20"/>
                <w:szCs w:val="20"/>
              </w:rPr>
              <w:t>”</w:t>
            </w:r>
            <w:r w:rsidRPr="00A95313">
              <w:rPr>
                <w:rFonts w:ascii="Tahoma" w:hAnsi="Tahoma" w:cs="Tahoma"/>
                <w:sz w:val="20"/>
                <w:szCs w:val="20"/>
              </w:rPr>
              <w:t xml:space="preserve"> </w:t>
            </w:r>
            <w:r w:rsidRPr="00A95313">
              <w:rPr>
                <w:rFonts w:ascii="Tahoma" w:hAnsi="Tahoma" w:cs="Tahoma"/>
                <w:iCs/>
                <w:sz w:val="20"/>
                <w:szCs w:val="20"/>
              </w:rPr>
              <w:t>(Etap organizacyjny B – przygotowanie instytucji do wdrożenia Modelu)</w:t>
            </w:r>
          </w:p>
          <w:p w14:paraId="770D20BB" w14:textId="01829A3E" w:rsidR="007F68FE" w:rsidRPr="00A95313" w:rsidRDefault="007F68FE" w:rsidP="003A5EE3">
            <w:pPr>
              <w:pStyle w:val="LO-normal"/>
              <w:keepNext/>
              <w:widowControl w:val="0"/>
              <w:numPr>
                <w:ilvl w:val="0"/>
                <w:numId w:val="71"/>
              </w:numPr>
              <w:spacing w:after="120" w:line="360" w:lineRule="auto"/>
              <w:ind w:left="316"/>
              <w:cnfStyle w:val="000000000000" w:firstRow="0" w:lastRow="0" w:firstColumn="0" w:lastColumn="0" w:oddVBand="0" w:evenVBand="0" w:oddHBand="0" w:evenHBand="0" w:firstRowFirstColumn="0" w:firstRowLastColumn="0" w:lastRowFirstColumn="0" w:lastRowLastColumn="0"/>
              <w:rPr>
                <w:rFonts w:ascii="Tahoma" w:hAnsi="Tahoma" w:cs="Tahoma"/>
                <w:iCs/>
                <w:sz w:val="20"/>
                <w:szCs w:val="20"/>
              </w:rPr>
            </w:pPr>
            <w:r w:rsidRPr="00A95313">
              <w:rPr>
                <w:rFonts w:ascii="Tahoma" w:hAnsi="Tahoma" w:cs="Tahoma"/>
                <w:iCs/>
                <w:sz w:val="20"/>
                <w:szCs w:val="20"/>
              </w:rPr>
              <w:t>Zmiana zakresu zadań pracowników pełniących funkcje w Modelu</w:t>
            </w:r>
          </w:p>
          <w:p w14:paraId="4DADA576" w14:textId="0A63E537" w:rsidR="007F68FE" w:rsidRPr="00A95313" w:rsidRDefault="007F68FE" w:rsidP="003A5EE3">
            <w:pPr>
              <w:pStyle w:val="LO-normal"/>
              <w:keepNext/>
              <w:widowControl w:val="0"/>
              <w:numPr>
                <w:ilvl w:val="0"/>
                <w:numId w:val="71"/>
              </w:numPr>
              <w:spacing w:after="120" w:line="360" w:lineRule="auto"/>
              <w:ind w:left="316"/>
              <w:cnfStyle w:val="000000000000" w:firstRow="0" w:lastRow="0" w:firstColumn="0" w:lastColumn="0" w:oddVBand="0" w:evenVBand="0" w:oddHBand="0" w:evenHBand="0" w:firstRowFirstColumn="0" w:firstRowLastColumn="0" w:lastRowFirstColumn="0" w:lastRowLastColumn="0"/>
              <w:rPr>
                <w:rFonts w:ascii="Tahoma" w:hAnsi="Tahoma" w:cs="Tahoma"/>
                <w:iCs/>
                <w:sz w:val="20"/>
                <w:szCs w:val="20"/>
              </w:rPr>
            </w:pPr>
            <w:r w:rsidRPr="00A95313">
              <w:rPr>
                <w:rFonts w:ascii="Tahoma" w:hAnsi="Tahoma" w:cs="Tahoma"/>
                <w:iCs/>
                <w:sz w:val="20"/>
                <w:szCs w:val="20"/>
              </w:rPr>
              <w:t>Zapewnienie szkoleń, stałych konsultacji personelu, superwizji działań w ramach modelu, ewaluacji działań</w:t>
            </w:r>
          </w:p>
          <w:p w14:paraId="19B17FB4" w14:textId="7D735E3C" w:rsidR="007F68FE" w:rsidRPr="00A95313" w:rsidRDefault="007F68FE" w:rsidP="003A5EE3">
            <w:pPr>
              <w:pStyle w:val="LO-normal"/>
              <w:keepNext/>
              <w:widowControl w:val="0"/>
              <w:numPr>
                <w:ilvl w:val="0"/>
                <w:numId w:val="71"/>
              </w:numPr>
              <w:spacing w:after="120" w:line="360" w:lineRule="auto"/>
              <w:ind w:left="316"/>
              <w:cnfStyle w:val="000000000000" w:firstRow="0" w:lastRow="0" w:firstColumn="0" w:lastColumn="0" w:oddVBand="0" w:evenVBand="0" w:oddHBand="0" w:evenHBand="0" w:firstRowFirstColumn="0" w:firstRowLastColumn="0" w:lastRowFirstColumn="0" w:lastRowLastColumn="0"/>
              <w:rPr>
                <w:rFonts w:ascii="Tahoma" w:hAnsi="Tahoma" w:cs="Tahoma"/>
                <w:iCs/>
                <w:sz w:val="20"/>
                <w:szCs w:val="20"/>
              </w:rPr>
            </w:pPr>
            <w:r w:rsidRPr="00A95313">
              <w:rPr>
                <w:rFonts w:ascii="Tahoma" w:hAnsi="Tahoma" w:cs="Tahoma"/>
                <w:iCs/>
                <w:sz w:val="20"/>
                <w:szCs w:val="20"/>
              </w:rPr>
              <w:t>Zapewnienie sprawnej organizacji pracy ( w tym wymiana informacji pomiędzy działami i instytucj</w:t>
            </w:r>
            <w:r w:rsidR="008958C1">
              <w:rPr>
                <w:rFonts w:ascii="Tahoma" w:hAnsi="Tahoma" w:cs="Tahoma"/>
                <w:iCs/>
                <w:sz w:val="20"/>
                <w:szCs w:val="20"/>
              </w:rPr>
              <w:t>ami, organizacja czasu pracy) i </w:t>
            </w:r>
            <w:r w:rsidRPr="00A95313">
              <w:rPr>
                <w:rFonts w:ascii="Tahoma" w:hAnsi="Tahoma" w:cs="Tahoma"/>
                <w:iCs/>
                <w:sz w:val="20"/>
                <w:szCs w:val="20"/>
              </w:rPr>
              <w:t>wykorzystania zasobów materialnych</w:t>
            </w:r>
          </w:p>
          <w:p w14:paraId="497CDC14" w14:textId="722C69B6" w:rsidR="007F68FE" w:rsidRPr="00A95313" w:rsidRDefault="007F68FE" w:rsidP="003A5EE3">
            <w:pPr>
              <w:pStyle w:val="LO-normal"/>
              <w:keepNext/>
              <w:widowControl w:val="0"/>
              <w:numPr>
                <w:ilvl w:val="0"/>
                <w:numId w:val="71"/>
              </w:numPr>
              <w:spacing w:after="120" w:line="360" w:lineRule="auto"/>
              <w:ind w:left="316"/>
              <w:cnfStyle w:val="000000000000" w:firstRow="0" w:lastRow="0" w:firstColumn="0" w:lastColumn="0" w:oddVBand="0" w:evenVBand="0" w:oddHBand="0" w:evenHBand="0" w:firstRowFirstColumn="0" w:firstRowLastColumn="0" w:lastRowFirstColumn="0" w:lastRowLastColumn="0"/>
              <w:rPr>
                <w:rFonts w:ascii="Tahoma" w:hAnsi="Tahoma" w:cs="Tahoma"/>
                <w:iCs/>
                <w:sz w:val="20"/>
                <w:szCs w:val="20"/>
              </w:rPr>
            </w:pPr>
            <w:r w:rsidRPr="00A95313">
              <w:rPr>
                <w:rFonts w:ascii="Tahoma" w:hAnsi="Tahoma" w:cs="Tahoma"/>
                <w:iCs/>
                <w:sz w:val="20"/>
                <w:szCs w:val="20"/>
              </w:rPr>
              <w:t>Sprawny nadzór nad działaniami kadry, koordynacja</w:t>
            </w:r>
            <w:r w:rsidR="008958C1">
              <w:rPr>
                <w:rFonts w:ascii="Tahoma" w:hAnsi="Tahoma" w:cs="Tahoma"/>
                <w:iCs/>
                <w:sz w:val="20"/>
                <w:szCs w:val="20"/>
              </w:rPr>
              <w:t xml:space="preserve"> pracy pracowników socjalnych i </w:t>
            </w:r>
            <w:r w:rsidRPr="00A95313">
              <w:rPr>
                <w:rFonts w:ascii="Tahoma" w:hAnsi="Tahoma" w:cs="Tahoma"/>
                <w:iCs/>
                <w:sz w:val="20"/>
                <w:szCs w:val="20"/>
              </w:rPr>
              <w:t>specjalistów ds. sieci wsparcia, ocena pracownicza</w:t>
            </w:r>
          </w:p>
          <w:p w14:paraId="5613D43D" w14:textId="049EDB68" w:rsidR="007F68FE" w:rsidRPr="00A95313" w:rsidRDefault="007F68FE" w:rsidP="003A5EE3">
            <w:pPr>
              <w:pStyle w:val="LO-normal"/>
              <w:keepNext/>
              <w:widowControl w:val="0"/>
              <w:numPr>
                <w:ilvl w:val="0"/>
                <w:numId w:val="71"/>
              </w:numPr>
              <w:spacing w:after="120" w:line="360" w:lineRule="auto"/>
              <w:ind w:left="316"/>
              <w:cnfStyle w:val="000000000000" w:firstRow="0" w:lastRow="0" w:firstColumn="0" w:lastColumn="0" w:oddVBand="0" w:evenVBand="0" w:oddHBand="0" w:evenHBand="0" w:firstRowFirstColumn="0" w:firstRowLastColumn="0" w:lastRowFirstColumn="0" w:lastRowLastColumn="0"/>
              <w:rPr>
                <w:rFonts w:ascii="Tahoma" w:hAnsi="Tahoma" w:cs="Tahoma"/>
                <w:iCs/>
                <w:sz w:val="20"/>
                <w:szCs w:val="20"/>
              </w:rPr>
            </w:pPr>
            <w:r w:rsidRPr="00A95313">
              <w:rPr>
                <w:rFonts w:ascii="Tahoma" w:hAnsi="Tahoma" w:cs="Tahoma"/>
                <w:iCs/>
                <w:sz w:val="20"/>
                <w:szCs w:val="20"/>
              </w:rPr>
              <w:t>Ustalenie sposobu komunikow</w:t>
            </w:r>
            <w:r w:rsidR="008958C1">
              <w:rPr>
                <w:rFonts w:ascii="Tahoma" w:hAnsi="Tahoma" w:cs="Tahoma"/>
                <w:iCs/>
                <w:sz w:val="20"/>
                <w:szCs w:val="20"/>
              </w:rPr>
              <w:t>ania się i wymiany informacji z </w:t>
            </w:r>
            <w:r w:rsidRPr="00A95313">
              <w:rPr>
                <w:rFonts w:ascii="Tahoma" w:hAnsi="Tahoma" w:cs="Tahoma"/>
                <w:iCs/>
                <w:sz w:val="20"/>
                <w:szCs w:val="20"/>
              </w:rPr>
              <w:t>pracownikami/specjalistami instytucji partnerskich</w:t>
            </w:r>
          </w:p>
          <w:p w14:paraId="51C2145B" w14:textId="347A08E4" w:rsidR="007F68FE" w:rsidRPr="00A95313" w:rsidRDefault="007F68FE" w:rsidP="003A5EE3">
            <w:pPr>
              <w:pStyle w:val="LO-normal"/>
              <w:keepNext/>
              <w:widowControl w:val="0"/>
              <w:numPr>
                <w:ilvl w:val="0"/>
                <w:numId w:val="71"/>
              </w:numPr>
              <w:spacing w:after="120" w:line="360" w:lineRule="auto"/>
              <w:ind w:left="316"/>
              <w:cnfStyle w:val="000000000000" w:firstRow="0" w:lastRow="0" w:firstColumn="0" w:lastColumn="0" w:oddVBand="0" w:evenVBand="0" w:oddHBand="0" w:evenHBand="0" w:firstRowFirstColumn="0" w:firstRowLastColumn="0" w:lastRowFirstColumn="0" w:lastRowLastColumn="0"/>
              <w:rPr>
                <w:rFonts w:ascii="Tahoma" w:hAnsi="Tahoma" w:cs="Tahoma"/>
                <w:iCs/>
                <w:sz w:val="20"/>
                <w:szCs w:val="20"/>
              </w:rPr>
            </w:pPr>
            <w:r w:rsidRPr="00A95313">
              <w:rPr>
                <w:rFonts w:ascii="Tahoma" w:hAnsi="Tahoma" w:cs="Tahoma"/>
                <w:iCs/>
                <w:sz w:val="20"/>
                <w:szCs w:val="20"/>
              </w:rPr>
              <w:t>Wdrożenie Modelu stosownym dokumentem, tj. dostosowanie ist</w:t>
            </w:r>
            <w:r w:rsidR="008958C1">
              <w:rPr>
                <w:rFonts w:ascii="Tahoma" w:hAnsi="Tahoma" w:cs="Tahoma"/>
                <w:iCs/>
                <w:sz w:val="20"/>
                <w:szCs w:val="20"/>
              </w:rPr>
              <w:t>niejącej struktury jednostki do </w:t>
            </w:r>
            <w:r w:rsidRPr="00A95313">
              <w:rPr>
                <w:rFonts w:ascii="Tahoma" w:hAnsi="Tahoma" w:cs="Tahoma"/>
                <w:iCs/>
                <w:sz w:val="20"/>
                <w:szCs w:val="20"/>
              </w:rPr>
              <w:t>założeń Modelu</w:t>
            </w:r>
          </w:p>
        </w:tc>
        <w:tc>
          <w:tcPr>
            <w:tcW w:w="2161" w:type="pct"/>
            <w:tcBorders>
              <w:left w:val="single" w:sz="4" w:space="0" w:color="auto"/>
            </w:tcBorders>
          </w:tcPr>
          <w:p w14:paraId="1D93CBFD" w14:textId="77777777" w:rsidR="007F68FE" w:rsidRPr="00A95313" w:rsidRDefault="007F68FE" w:rsidP="003A5EE3">
            <w:pPr>
              <w:pStyle w:val="TableContents"/>
              <w:numPr>
                <w:ilvl w:val="0"/>
                <w:numId w:val="75"/>
              </w:numPr>
              <w:spacing w:after="120" w:line="360" w:lineRule="auto"/>
              <w:ind w:left="174" w:hanging="174"/>
              <w:cnfStyle w:val="000000000000" w:firstRow="0" w:lastRow="0" w:firstColumn="0" w:lastColumn="0" w:oddVBand="0" w:evenVBand="0" w:oddHBand="0" w:evenHBand="0" w:firstRowFirstColumn="0" w:firstRowLastColumn="0" w:lastRowFirstColumn="0" w:lastRowLastColumn="0"/>
              <w:rPr>
                <w:rFonts w:ascii="Tahoma" w:eastAsia="Calibri" w:hAnsi="Tahoma"/>
                <w:sz w:val="20"/>
                <w:szCs w:val="20"/>
              </w:rPr>
            </w:pPr>
            <w:r w:rsidRPr="00A95313">
              <w:rPr>
                <w:rFonts w:ascii="Tahoma" w:eastAsia="Calibri" w:hAnsi="Tahoma"/>
                <w:sz w:val="20"/>
                <w:szCs w:val="20"/>
              </w:rPr>
              <w:lastRenderedPageBreak/>
              <w:t>Z uwagi na możliwość poszerzenia zakresu działań pracowników instytucji partnerskiej, możliwa jest zmiana zakresu zadań pracowników realizujących zadania w Modelu</w:t>
            </w:r>
          </w:p>
          <w:p w14:paraId="4A057616" w14:textId="77777777" w:rsidR="007F68FE" w:rsidRPr="00A95313" w:rsidRDefault="007F68FE" w:rsidP="003A5EE3">
            <w:pPr>
              <w:pStyle w:val="TableContents"/>
              <w:numPr>
                <w:ilvl w:val="0"/>
                <w:numId w:val="75"/>
              </w:numPr>
              <w:spacing w:after="120" w:line="360" w:lineRule="auto"/>
              <w:ind w:left="174" w:hanging="174"/>
              <w:cnfStyle w:val="000000000000" w:firstRow="0" w:lastRow="0" w:firstColumn="0" w:lastColumn="0" w:oddVBand="0" w:evenVBand="0" w:oddHBand="0" w:evenHBand="0" w:firstRowFirstColumn="0" w:firstRowLastColumn="0" w:lastRowFirstColumn="0" w:lastRowLastColumn="0"/>
              <w:rPr>
                <w:rFonts w:ascii="Tahoma" w:eastAsia="Calibri" w:hAnsi="Tahoma"/>
                <w:sz w:val="20"/>
                <w:szCs w:val="20"/>
              </w:rPr>
            </w:pPr>
            <w:r w:rsidRPr="00A95313">
              <w:rPr>
                <w:rFonts w:ascii="Tahoma" w:eastAsia="Calibri" w:hAnsi="Tahoma"/>
                <w:sz w:val="20"/>
                <w:szCs w:val="20"/>
              </w:rPr>
              <w:t>Podjęcie decyzji o współpracy w ramach Modelu</w:t>
            </w:r>
          </w:p>
          <w:p w14:paraId="4E900747" w14:textId="355D144C" w:rsidR="007F68FE" w:rsidRPr="00A95313" w:rsidRDefault="007F68FE" w:rsidP="003A5EE3">
            <w:pPr>
              <w:pStyle w:val="TableContents"/>
              <w:numPr>
                <w:ilvl w:val="0"/>
                <w:numId w:val="75"/>
              </w:numPr>
              <w:spacing w:after="120" w:line="360" w:lineRule="auto"/>
              <w:ind w:left="174" w:hanging="174"/>
              <w:cnfStyle w:val="000000000000" w:firstRow="0" w:lastRow="0" w:firstColumn="0" w:lastColumn="0" w:oddVBand="0" w:evenVBand="0" w:oddHBand="0" w:evenHBand="0" w:firstRowFirstColumn="0" w:firstRowLastColumn="0" w:lastRowFirstColumn="0" w:lastRowLastColumn="0"/>
              <w:rPr>
                <w:rFonts w:ascii="Tahoma" w:eastAsia="Calibri" w:hAnsi="Tahoma"/>
                <w:sz w:val="20"/>
                <w:szCs w:val="20"/>
              </w:rPr>
            </w:pPr>
            <w:r w:rsidRPr="00A95313">
              <w:rPr>
                <w:rFonts w:ascii="Tahoma" w:hAnsi="Tahoma"/>
                <w:iCs/>
                <w:sz w:val="20"/>
                <w:szCs w:val="20"/>
              </w:rPr>
              <w:t>Zapewnienie szkoleń, stałych konsultacji personelu, ewaluacji działań</w:t>
            </w:r>
          </w:p>
          <w:p w14:paraId="06740E1B" w14:textId="77777777" w:rsidR="007F68FE" w:rsidRPr="00A95313" w:rsidRDefault="007F68FE" w:rsidP="003A5EE3">
            <w:pPr>
              <w:pStyle w:val="TableContents"/>
              <w:numPr>
                <w:ilvl w:val="0"/>
                <w:numId w:val="75"/>
              </w:numPr>
              <w:spacing w:after="120" w:line="360" w:lineRule="auto"/>
              <w:ind w:left="174" w:hanging="174"/>
              <w:cnfStyle w:val="000000000000" w:firstRow="0" w:lastRow="0" w:firstColumn="0" w:lastColumn="0" w:oddVBand="0" w:evenVBand="0" w:oddHBand="0" w:evenHBand="0" w:firstRowFirstColumn="0" w:firstRowLastColumn="0" w:lastRowFirstColumn="0" w:lastRowLastColumn="0"/>
              <w:rPr>
                <w:rFonts w:ascii="Tahoma" w:eastAsia="Calibri" w:hAnsi="Tahoma"/>
                <w:sz w:val="20"/>
                <w:szCs w:val="20"/>
              </w:rPr>
            </w:pPr>
            <w:r w:rsidRPr="00A95313">
              <w:rPr>
                <w:rFonts w:ascii="Tahoma" w:hAnsi="Tahoma"/>
                <w:iCs/>
                <w:sz w:val="20"/>
                <w:szCs w:val="20"/>
              </w:rPr>
              <w:t>Sprawny nadzór nad działaniami kadry, ocena pracownicza</w:t>
            </w:r>
          </w:p>
          <w:p w14:paraId="2D4DD716" w14:textId="7C83FF07" w:rsidR="007F68FE" w:rsidRPr="00A95313" w:rsidRDefault="007F68FE" w:rsidP="003A5EE3">
            <w:pPr>
              <w:pStyle w:val="TableContents"/>
              <w:numPr>
                <w:ilvl w:val="0"/>
                <w:numId w:val="75"/>
              </w:numPr>
              <w:spacing w:after="120" w:line="360" w:lineRule="auto"/>
              <w:ind w:left="174" w:hanging="174"/>
              <w:cnfStyle w:val="000000000000" w:firstRow="0" w:lastRow="0" w:firstColumn="0" w:lastColumn="0" w:oddVBand="0" w:evenVBand="0" w:oddHBand="0" w:evenHBand="0" w:firstRowFirstColumn="0" w:firstRowLastColumn="0" w:lastRowFirstColumn="0" w:lastRowLastColumn="0"/>
              <w:rPr>
                <w:rFonts w:ascii="Tahoma" w:eastAsia="Calibri" w:hAnsi="Tahoma"/>
                <w:sz w:val="20"/>
                <w:szCs w:val="20"/>
              </w:rPr>
            </w:pPr>
            <w:r w:rsidRPr="00A95313">
              <w:rPr>
                <w:rFonts w:ascii="Tahoma" w:hAnsi="Tahoma"/>
                <w:iCs/>
                <w:sz w:val="20"/>
                <w:szCs w:val="20"/>
              </w:rPr>
              <w:t>Ustale</w:t>
            </w:r>
            <w:r w:rsidR="008958C1">
              <w:rPr>
                <w:rFonts w:ascii="Tahoma" w:hAnsi="Tahoma"/>
                <w:iCs/>
                <w:sz w:val="20"/>
                <w:szCs w:val="20"/>
              </w:rPr>
              <w:t xml:space="preserve">nie sposobu komunikowania się </w:t>
            </w:r>
            <w:r w:rsidR="008958C1">
              <w:rPr>
                <w:rFonts w:ascii="Tahoma" w:hAnsi="Tahoma"/>
                <w:iCs/>
                <w:sz w:val="20"/>
                <w:szCs w:val="20"/>
              </w:rPr>
              <w:lastRenderedPageBreak/>
              <w:t>i </w:t>
            </w:r>
            <w:r w:rsidRPr="00A95313">
              <w:rPr>
                <w:rFonts w:ascii="Tahoma" w:hAnsi="Tahoma"/>
                <w:iCs/>
                <w:sz w:val="20"/>
                <w:szCs w:val="20"/>
              </w:rPr>
              <w:t>wymiany informacji z pracownikami instytucji wdrażającej model</w:t>
            </w:r>
          </w:p>
          <w:p w14:paraId="1E412017" w14:textId="77777777" w:rsidR="007F68FE" w:rsidRPr="00A95313" w:rsidRDefault="007F68FE" w:rsidP="00A95313">
            <w:pPr>
              <w:pStyle w:val="TableContents"/>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ahoma" w:eastAsia="Calibri" w:hAnsi="Tahoma"/>
                <w:sz w:val="20"/>
                <w:szCs w:val="20"/>
              </w:rPr>
            </w:pPr>
          </w:p>
        </w:tc>
      </w:tr>
      <w:tr w:rsidR="007F68FE" w:rsidRPr="00A95313" w14:paraId="11D8F1B2" w14:textId="77777777" w:rsidTr="00417415">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vAlign w:val="center"/>
          </w:tcPr>
          <w:p w14:paraId="0DA5F2E5" w14:textId="77777777" w:rsidR="007F68FE" w:rsidRPr="00A95313" w:rsidRDefault="00CB179B" w:rsidP="00A95313">
            <w:pPr>
              <w:spacing w:line="360" w:lineRule="auto"/>
              <w:rPr>
                <w:rFonts w:ascii="Tahoma" w:hAnsi="Tahoma" w:cs="Tahoma"/>
                <w:sz w:val="20"/>
                <w:szCs w:val="20"/>
              </w:rPr>
            </w:pPr>
            <w:r w:rsidRPr="00A95313">
              <w:rPr>
                <w:rFonts w:ascii="Tahoma" w:hAnsi="Tahoma" w:cs="Tahoma"/>
                <w:sz w:val="20"/>
                <w:szCs w:val="20"/>
              </w:rPr>
              <w:lastRenderedPageBreak/>
              <w:t>WARUNKI TECHNICZNE</w:t>
            </w:r>
          </w:p>
        </w:tc>
        <w:tc>
          <w:tcPr>
            <w:tcW w:w="3890" w:type="pct"/>
            <w:gridSpan w:val="2"/>
            <w:tcBorders>
              <w:left w:val="single" w:sz="4" w:space="0" w:color="auto"/>
            </w:tcBorders>
          </w:tcPr>
          <w:p w14:paraId="3263FF27" w14:textId="7443B481" w:rsidR="007F68FE" w:rsidRPr="00A95313" w:rsidRDefault="007F68FE" w:rsidP="00A95313">
            <w:pPr>
              <w:pStyle w:val="Bezodstpw"/>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 xml:space="preserve">W celu zapewnienia wysokiej efektywności działań w ramach Modelu, miejsca spotkań indywidualnych i grupowych powinny sprzyjać szczerej i dyskretnej rozmowie. Podczas prowadzonych rozmów pracownika socjalnego z rodzinami </w:t>
            </w:r>
            <w:r w:rsidRPr="00A95313">
              <w:rPr>
                <w:rFonts w:ascii="Tahoma" w:hAnsi="Tahoma" w:cs="Tahoma"/>
                <w:sz w:val="20"/>
                <w:szCs w:val="20"/>
              </w:rPr>
              <w:lastRenderedPageBreak/>
              <w:t>nie powinny być obecne osoby trzecie, chyba że jest to konieczne z uwagi na charakter spotkania (np.</w:t>
            </w:r>
            <w:r w:rsidR="008958C1">
              <w:t> </w:t>
            </w:r>
            <w:r w:rsidRPr="00A95313">
              <w:rPr>
                <w:rFonts w:ascii="Tahoma" w:hAnsi="Tahoma" w:cs="Tahoma"/>
                <w:sz w:val="20"/>
                <w:szCs w:val="20"/>
              </w:rPr>
              <w:t>członek rodziny, pracodawca, osoba bliska klientowi) lub związane z</w:t>
            </w:r>
            <w:r w:rsidR="008958C1">
              <w:rPr>
                <w:rFonts w:ascii="Tahoma" w:hAnsi="Tahoma" w:cs="Tahoma"/>
                <w:sz w:val="20"/>
                <w:szCs w:val="20"/>
              </w:rPr>
              <w:t> </w:t>
            </w:r>
            <w:r w:rsidRPr="00A95313">
              <w:rPr>
                <w:rFonts w:ascii="Tahoma" w:hAnsi="Tahoma" w:cs="Tahoma"/>
                <w:sz w:val="20"/>
                <w:szCs w:val="20"/>
              </w:rPr>
              <w:t xml:space="preserve">ograniczeniami sprawności klienta (np. tłumacz osoby głuchoniewidomej), obecność osób trzecich powinna być wcześniej ustalona z klientem. Jeżeli osoba/rodzina uczestnicząca w realizacji zadań wyrazi na to zgodę i zachodzi taka konieczność, spotkania mogą odbywać się w domu klienta lub w siedzibie instytucji partnerskiej. </w:t>
            </w:r>
          </w:p>
          <w:p w14:paraId="41404B57" w14:textId="0296FA14" w:rsidR="007F68FE" w:rsidRPr="00A95313" w:rsidRDefault="007F68FE" w:rsidP="00A95313">
            <w:pPr>
              <w:pStyle w:val="Bezodstpw"/>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 xml:space="preserve">W przypadku Zespołów interdyscyplinarnych oraz pracy grupowej, spotkania powinny odbywać się w pomieszczeniach o wyraźnie wyznaczonych i zamkniętych granicach. Sala powinna być dostosowana do potrzeb osób niepełnosprawnych, w przypadku uczestnictwa osób poruszających się na wózkach inwalidzkich zajęcia powinny odbywać się w budynku posiadającym podjazdy, na parterze lub na wyższych kondygnacjach, jeśli w budynku znajduje się winda. Warunki współpracy oraz zasady obowiązujące podczas wszystkich spotkań grupowych i indywidualnych powinny być jasno zdefiniowane, wśród nich należy uwzględnić poufność, punktualność, zaangażowanie klienta i pracowników realizujących działania w realizację ustalonych zadań, ramy czasowe spotkań, zasady komunikacji.   </w:t>
            </w:r>
          </w:p>
          <w:p w14:paraId="5A973015" w14:textId="77777777" w:rsidR="007F68FE" w:rsidRPr="00A95313" w:rsidRDefault="007F68FE" w:rsidP="00A95313">
            <w:pPr>
              <w:pStyle w:val="Bezodstpw"/>
              <w:spacing w:after="120" w:line="360"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95313">
              <w:rPr>
                <w:rFonts w:ascii="Tahoma" w:hAnsi="Tahoma" w:cs="Tahoma"/>
                <w:sz w:val="20"/>
                <w:szCs w:val="20"/>
              </w:rPr>
              <w:t>Niezbędne wyposażenie:</w:t>
            </w:r>
          </w:p>
          <w:p w14:paraId="751C698C" w14:textId="517BC9E3" w:rsidR="007F68FE" w:rsidRPr="00A95313" w:rsidRDefault="007727AB" w:rsidP="003A5EE3">
            <w:pPr>
              <w:pStyle w:val="LO-normal"/>
              <w:widowControl w:val="0"/>
              <w:numPr>
                <w:ilvl w:val="0"/>
                <w:numId w:val="76"/>
              </w:numPr>
              <w:spacing w:after="120" w:line="360" w:lineRule="auto"/>
              <w:ind w:left="316"/>
              <w:cnfStyle w:val="000000100000" w:firstRow="0" w:lastRow="0" w:firstColumn="0" w:lastColumn="0" w:oddVBand="0" w:evenVBand="0" w:oddHBand="1" w:evenHBand="0" w:firstRowFirstColumn="0" w:firstRowLastColumn="0" w:lastRowFirstColumn="0" w:lastRowLastColumn="0"/>
              <w:rPr>
                <w:rFonts w:ascii="Tahoma" w:hAnsi="Tahoma" w:cs="Tahoma"/>
                <w:iCs/>
                <w:sz w:val="20"/>
                <w:szCs w:val="20"/>
              </w:rPr>
            </w:pPr>
            <w:r>
              <w:rPr>
                <w:rFonts w:ascii="Tahoma" w:hAnsi="Tahoma" w:cs="Tahoma"/>
                <w:iCs/>
                <w:sz w:val="20"/>
                <w:szCs w:val="20"/>
              </w:rPr>
              <w:t>w</w:t>
            </w:r>
            <w:r w:rsidR="007F68FE" w:rsidRPr="00A95313">
              <w:rPr>
                <w:rFonts w:ascii="Tahoma" w:hAnsi="Tahoma" w:cs="Tahoma"/>
                <w:iCs/>
                <w:sz w:val="20"/>
                <w:szCs w:val="20"/>
              </w:rPr>
              <w:t>ytyczenie stanowisk pracy dostosowanie do realizacji Modelu, poprzez wyposażenie bądź doposażenie istniejących stanowisk w odpowiedni sprzęt biurowy i teleinformatyczny, tj. biurko, krzesło</w:t>
            </w:r>
            <w:r w:rsidR="008958C1">
              <w:rPr>
                <w:rFonts w:ascii="Tahoma" w:hAnsi="Tahoma" w:cs="Tahoma"/>
                <w:iCs/>
                <w:sz w:val="20"/>
                <w:szCs w:val="20"/>
              </w:rPr>
              <w:t>, sprzęt komputerowy, dostęp do </w:t>
            </w:r>
            <w:r w:rsidR="007F68FE" w:rsidRPr="00A95313">
              <w:rPr>
                <w:rFonts w:ascii="Tahoma" w:hAnsi="Tahoma" w:cs="Tahoma"/>
                <w:iCs/>
                <w:sz w:val="20"/>
                <w:szCs w:val="20"/>
              </w:rPr>
              <w:t>telefonu, Internetu, drukarki, materiały biurowe</w:t>
            </w:r>
            <w:r>
              <w:rPr>
                <w:rFonts w:ascii="Tahoma" w:hAnsi="Tahoma" w:cs="Tahoma"/>
                <w:iCs/>
                <w:sz w:val="20"/>
                <w:szCs w:val="20"/>
              </w:rPr>
              <w:t>;</w:t>
            </w:r>
          </w:p>
          <w:p w14:paraId="5E0A0A7B" w14:textId="46C280D3" w:rsidR="007F68FE" w:rsidRPr="00A95313" w:rsidRDefault="007727AB" w:rsidP="003A5EE3">
            <w:pPr>
              <w:pStyle w:val="LO-normal"/>
              <w:widowControl w:val="0"/>
              <w:numPr>
                <w:ilvl w:val="0"/>
                <w:numId w:val="76"/>
              </w:numPr>
              <w:spacing w:after="120" w:line="360" w:lineRule="auto"/>
              <w:ind w:left="316"/>
              <w:cnfStyle w:val="000000100000" w:firstRow="0" w:lastRow="0" w:firstColumn="0" w:lastColumn="0" w:oddVBand="0" w:evenVBand="0" w:oddHBand="1" w:evenHBand="0" w:firstRowFirstColumn="0" w:firstRowLastColumn="0" w:lastRowFirstColumn="0" w:lastRowLastColumn="0"/>
              <w:rPr>
                <w:rFonts w:ascii="Tahoma" w:hAnsi="Tahoma" w:cs="Tahoma"/>
                <w:iCs/>
                <w:sz w:val="20"/>
                <w:szCs w:val="20"/>
              </w:rPr>
            </w:pPr>
            <w:r>
              <w:rPr>
                <w:rFonts w:ascii="Tahoma" w:hAnsi="Tahoma" w:cs="Tahoma"/>
                <w:iCs/>
                <w:sz w:val="20"/>
                <w:szCs w:val="20"/>
              </w:rPr>
              <w:t>z</w:t>
            </w:r>
            <w:r w:rsidR="007F68FE" w:rsidRPr="00A95313">
              <w:rPr>
                <w:rFonts w:ascii="Tahoma" w:hAnsi="Tahoma" w:cs="Tahoma"/>
                <w:iCs/>
                <w:sz w:val="20"/>
                <w:szCs w:val="20"/>
              </w:rPr>
              <w:t>organizowanie pomieszczeń przystosowanych d</w:t>
            </w:r>
            <w:r w:rsidR="008958C1">
              <w:rPr>
                <w:rFonts w:ascii="Tahoma" w:hAnsi="Tahoma" w:cs="Tahoma"/>
                <w:iCs/>
                <w:sz w:val="20"/>
                <w:szCs w:val="20"/>
              </w:rPr>
              <w:t>o spotkań z rodziną oraz grup i </w:t>
            </w:r>
            <w:r w:rsidR="007F68FE" w:rsidRPr="00A95313">
              <w:rPr>
                <w:rFonts w:ascii="Tahoma" w:hAnsi="Tahoma" w:cs="Tahoma"/>
                <w:iCs/>
                <w:sz w:val="20"/>
                <w:szCs w:val="20"/>
              </w:rPr>
              <w:t>zespołów z uwzględnieniem potrzeb osób niepełnosprawnych</w:t>
            </w:r>
            <w:r>
              <w:rPr>
                <w:rFonts w:ascii="Tahoma" w:hAnsi="Tahoma" w:cs="Tahoma"/>
                <w:iCs/>
                <w:sz w:val="20"/>
                <w:szCs w:val="20"/>
              </w:rPr>
              <w:t>;</w:t>
            </w:r>
          </w:p>
          <w:p w14:paraId="4240FCCE" w14:textId="7DD1D689" w:rsidR="007F68FE" w:rsidRPr="00A95313" w:rsidRDefault="007727AB" w:rsidP="003A5EE3">
            <w:pPr>
              <w:pStyle w:val="LO-normal"/>
              <w:widowControl w:val="0"/>
              <w:numPr>
                <w:ilvl w:val="0"/>
                <w:numId w:val="76"/>
              </w:numPr>
              <w:spacing w:after="120" w:line="360" w:lineRule="auto"/>
              <w:ind w:left="316"/>
              <w:cnfStyle w:val="000000100000" w:firstRow="0" w:lastRow="0" w:firstColumn="0" w:lastColumn="0" w:oddVBand="0" w:evenVBand="0" w:oddHBand="1" w:evenHBand="0" w:firstRowFirstColumn="0" w:firstRowLastColumn="0" w:lastRowFirstColumn="0" w:lastRowLastColumn="0"/>
              <w:rPr>
                <w:rFonts w:ascii="Tahoma" w:hAnsi="Tahoma" w:cs="Tahoma"/>
                <w:iCs/>
                <w:sz w:val="20"/>
                <w:szCs w:val="20"/>
              </w:rPr>
            </w:pPr>
            <w:r>
              <w:rPr>
                <w:rFonts w:ascii="Tahoma" w:hAnsi="Tahoma" w:cs="Tahoma"/>
                <w:iCs/>
                <w:sz w:val="20"/>
                <w:szCs w:val="20"/>
              </w:rPr>
              <w:t>z</w:t>
            </w:r>
            <w:r w:rsidR="007F68FE" w:rsidRPr="00A95313">
              <w:rPr>
                <w:rFonts w:ascii="Tahoma" w:hAnsi="Tahoma" w:cs="Tahoma"/>
                <w:iCs/>
                <w:sz w:val="20"/>
                <w:szCs w:val="20"/>
              </w:rPr>
              <w:t>organizowanie w pobliżu sali spotkań lub w sali spotkań kącika dla dzieci wyposażonego w stolik krzesełka, zabawki, przybory do rysowania</w:t>
            </w:r>
            <w:r>
              <w:rPr>
                <w:rFonts w:ascii="Tahoma" w:hAnsi="Tahoma" w:cs="Tahoma"/>
                <w:iCs/>
                <w:sz w:val="20"/>
                <w:szCs w:val="20"/>
              </w:rPr>
              <w:t>;</w:t>
            </w:r>
          </w:p>
          <w:p w14:paraId="7B088B67" w14:textId="33FD018F" w:rsidR="007F68FE" w:rsidRPr="007727AB" w:rsidRDefault="007727AB" w:rsidP="003A5EE3">
            <w:pPr>
              <w:pStyle w:val="LO-normal"/>
              <w:widowControl w:val="0"/>
              <w:numPr>
                <w:ilvl w:val="0"/>
                <w:numId w:val="76"/>
              </w:numPr>
              <w:spacing w:after="120" w:line="360" w:lineRule="auto"/>
              <w:ind w:left="316"/>
              <w:cnfStyle w:val="000000100000" w:firstRow="0" w:lastRow="0" w:firstColumn="0" w:lastColumn="0" w:oddVBand="0" w:evenVBand="0" w:oddHBand="1" w:evenHBand="0" w:firstRowFirstColumn="0" w:firstRowLastColumn="0" w:lastRowFirstColumn="0" w:lastRowLastColumn="0"/>
              <w:rPr>
                <w:rFonts w:ascii="Tahoma" w:hAnsi="Tahoma" w:cs="Tahoma"/>
                <w:iCs/>
                <w:sz w:val="20"/>
                <w:szCs w:val="20"/>
              </w:rPr>
            </w:pPr>
            <w:r>
              <w:rPr>
                <w:rFonts w:ascii="Tahoma" w:hAnsi="Tahoma" w:cs="Tahoma"/>
                <w:iCs/>
                <w:sz w:val="20"/>
                <w:szCs w:val="20"/>
              </w:rPr>
              <w:t>p</w:t>
            </w:r>
            <w:r w:rsidR="007F68FE" w:rsidRPr="00A95313">
              <w:rPr>
                <w:rFonts w:ascii="Tahoma" w:hAnsi="Tahoma" w:cs="Tahoma"/>
                <w:iCs/>
                <w:sz w:val="20"/>
                <w:szCs w:val="20"/>
              </w:rPr>
              <w:t>rzygotowanie niezbędnych druków bezpośrednio wykorzystywanych do realizacji Modelu</w:t>
            </w:r>
            <w:r>
              <w:rPr>
                <w:rFonts w:ascii="Tahoma" w:hAnsi="Tahoma" w:cs="Tahoma"/>
                <w:iCs/>
                <w:sz w:val="20"/>
                <w:szCs w:val="20"/>
              </w:rPr>
              <w:t>.</w:t>
            </w:r>
          </w:p>
        </w:tc>
      </w:tr>
      <w:tr w:rsidR="007F68FE" w:rsidRPr="00A95313" w14:paraId="59E0595E" w14:textId="77777777" w:rsidTr="00417415">
        <w:trPr>
          <w:trHeight w:val="143"/>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vAlign w:val="center"/>
          </w:tcPr>
          <w:p w14:paraId="4ABCF622" w14:textId="77777777" w:rsidR="007F68FE" w:rsidRPr="00A95313" w:rsidRDefault="00CB179B" w:rsidP="00A95313">
            <w:pPr>
              <w:spacing w:line="360" w:lineRule="auto"/>
              <w:rPr>
                <w:rFonts w:ascii="Tahoma" w:hAnsi="Tahoma" w:cs="Tahoma"/>
                <w:sz w:val="20"/>
                <w:szCs w:val="20"/>
              </w:rPr>
            </w:pPr>
            <w:r w:rsidRPr="00A95313">
              <w:rPr>
                <w:rFonts w:ascii="Tahoma" w:hAnsi="Tahoma" w:cs="Tahoma"/>
                <w:sz w:val="20"/>
                <w:szCs w:val="20"/>
              </w:rPr>
              <w:lastRenderedPageBreak/>
              <w:t>WARUNKI FINANSOWE</w:t>
            </w:r>
          </w:p>
        </w:tc>
        <w:tc>
          <w:tcPr>
            <w:tcW w:w="1729" w:type="pct"/>
            <w:tcBorders>
              <w:left w:val="single" w:sz="4" w:space="0" w:color="auto"/>
              <w:right w:val="single" w:sz="4" w:space="0" w:color="auto"/>
            </w:tcBorders>
            <w:vAlign w:val="center"/>
          </w:tcPr>
          <w:p w14:paraId="4E3B403B" w14:textId="77777777" w:rsidR="007F68FE" w:rsidRPr="00A95313" w:rsidRDefault="007F68FE" w:rsidP="003A5EE3">
            <w:pPr>
              <w:pStyle w:val="TableContents"/>
              <w:numPr>
                <w:ilvl w:val="0"/>
                <w:numId w:val="12"/>
              </w:numPr>
              <w:spacing w:after="120" w:line="360" w:lineRule="auto"/>
              <w:ind w:left="0" w:hanging="218"/>
              <w:cnfStyle w:val="000000000000" w:firstRow="0" w:lastRow="0" w:firstColumn="0" w:lastColumn="0" w:oddVBand="0" w:evenVBand="0" w:oddHBand="0" w:evenHBand="0" w:firstRowFirstColumn="0" w:firstRowLastColumn="0" w:lastRowFirstColumn="0" w:lastRowLastColumn="0"/>
              <w:rPr>
                <w:rFonts w:ascii="Tahoma" w:eastAsia="Calibri" w:hAnsi="Tahoma"/>
                <w:sz w:val="20"/>
                <w:szCs w:val="20"/>
              </w:rPr>
            </w:pPr>
            <w:r w:rsidRPr="00A95313">
              <w:rPr>
                <w:rFonts w:ascii="Tahoma" w:eastAsia="Calibri" w:hAnsi="Tahoma"/>
                <w:sz w:val="20"/>
                <w:szCs w:val="20"/>
              </w:rPr>
              <w:t>Przygotowanie kosztorysu wdrożenia Modelu zgodnego z polityką finansową instytucji.</w:t>
            </w:r>
          </w:p>
        </w:tc>
        <w:tc>
          <w:tcPr>
            <w:tcW w:w="2161" w:type="pct"/>
            <w:tcBorders>
              <w:left w:val="single" w:sz="4" w:space="0" w:color="auto"/>
            </w:tcBorders>
            <w:vAlign w:val="center"/>
          </w:tcPr>
          <w:p w14:paraId="521BF505" w14:textId="4F1E8E47" w:rsidR="007F68FE" w:rsidRPr="00A95313" w:rsidRDefault="007F68FE" w:rsidP="003A5EE3">
            <w:pPr>
              <w:pStyle w:val="TableContents"/>
              <w:numPr>
                <w:ilvl w:val="0"/>
                <w:numId w:val="12"/>
              </w:numPr>
              <w:spacing w:after="120" w:line="360" w:lineRule="auto"/>
              <w:ind w:left="0" w:hanging="218"/>
              <w:cnfStyle w:val="000000000000" w:firstRow="0" w:lastRow="0" w:firstColumn="0" w:lastColumn="0" w:oddVBand="0" w:evenVBand="0" w:oddHBand="0" w:evenHBand="0" w:firstRowFirstColumn="0" w:firstRowLastColumn="0" w:lastRowFirstColumn="0" w:lastRowLastColumn="0"/>
              <w:rPr>
                <w:rFonts w:ascii="Tahoma" w:eastAsia="Calibri" w:hAnsi="Tahoma"/>
                <w:sz w:val="20"/>
                <w:szCs w:val="20"/>
              </w:rPr>
            </w:pPr>
            <w:r w:rsidRPr="00A95313">
              <w:rPr>
                <w:rFonts w:ascii="Tahoma" w:eastAsia="Calibri" w:hAnsi="Tahoma"/>
                <w:sz w:val="20"/>
                <w:szCs w:val="20"/>
              </w:rPr>
              <w:t>Realizacja finansowa po stronie instytucji partnerskiej opiera się w większości na jej środkach własnych.</w:t>
            </w:r>
          </w:p>
          <w:p w14:paraId="159395A3" w14:textId="3ABB320B" w:rsidR="007F68FE" w:rsidRPr="00A95313" w:rsidRDefault="007F68FE" w:rsidP="003A5EE3">
            <w:pPr>
              <w:pStyle w:val="TableContents"/>
              <w:numPr>
                <w:ilvl w:val="0"/>
                <w:numId w:val="12"/>
              </w:numPr>
              <w:spacing w:after="120" w:line="360" w:lineRule="auto"/>
              <w:ind w:left="0" w:hanging="218"/>
              <w:cnfStyle w:val="000000000000" w:firstRow="0" w:lastRow="0" w:firstColumn="0" w:lastColumn="0" w:oddVBand="0" w:evenVBand="0" w:oddHBand="0" w:evenHBand="0" w:firstRowFirstColumn="0" w:firstRowLastColumn="0" w:lastRowFirstColumn="0" w:lastRowLastColumn="0"/>
              <w:rPr>
                <w:rFonts w:ascii="Tahoma" w:eastAsia="Calibri" w:hAnsi="Tahoma"/>
                <w:sz w:val="20"/>
                <w:szCs w:val="20"/>
              </w:rPr>
            </w:pPr>
            <w:r w:rsidRPr="00A95313">
              <w:rPr>
                <w:rFonts w:ascii="Tahoma" w:eastAsia="Calibri" w:hAnsi="Tahoma"/>
                <w:sz w:val="20"/>
                <w:szCs w:val="20"/>
              </w:rPr>
              <w:t>Możliwe jest dostosowanie pomieszczenia do realizacji działań grupowych/ inte</w:t>
            </w:r>
            <w:r w:rsidR="008958C1">
              <w:rPr>
                <w:rFonts w:ascii="Tahoma" w:eastAsia="Calibri" w:hAnsi="Tahoma"/>
                <w:sz w:val="20"/>
                <w:szCs w:val="20"/>
              </w:rPr>
              <w:t xml:space="preserve">rdyscyplinarnych (doposażenie </w:t>
            </w:r>
            <w:r w:rsidR="008958C1">
              <w:rPr>
                <w:rFonts w:ascii="Tahoma" w:eastAsia="Calibri" w:hAnsi="Tahoma"/>
                <w:sz w:val="20"/>
                <w:szCs w:val="20"/>
              </w:rPr>
              <w:lastRenderedPageBreak/>
              <w:t>w </w:t>
            </w:r>
            <w:r w:rsidRPr="00A95313">
              <w:rPr>
                <w:rFonts w:ascii="Tahoma" w:eastAsia="Calibri" w:hAnsi="Tahoma"/>
                <w:sz w:val="20"/>
                <w:szCs w:val="20"/>
              </w:rPr>
              <w:t xml:space="preserve">niezbędne meble, sprzęt multimedialny) </w:t>
            </w:r>
          </w:p>
        </w:tc>
      </w:tr>
      <w:tr w:rsidR="007F68FE" w:rsidRPr="00A95313" w14:paraId="53AE8FED" w14:textId="77777777" w:rsidTr="00417415">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110" w:type="pct"/>
            <w:tcBorders>
              <w:right w:val="single" w:sz="4" w:space="0" w:color="auto"/>
            </w:tcBorders>
            <w:vAlign w:val="center"/>
          </w:tcPr>
          <w:p w14:paraId="0ED14C1C" w14:textId="77777777" w:rsidR="007F68FE" w:rsidRPr="00A95313" w:rsidRDefault="00CB179B" w:rsidP="00A95313">
            <w:pPr>
              <w:spacing w:line="360" w:lineRule="auto"/>
              <w:rPr>
                <w:rFonts w:ascii="Tahoma" w:hAnsi="Tahoma" w:cs="Tahoma"/>
                <w:sz w:val="20"/>
                <w:szCs w:val="20"/>
              </w:rPr>
            </w:pPr>
            <w:r w:rsidRPr="00A95313">
              <w:rPr>
                <w:rFonts w:ascii="Tahoma" w:hAnsi="Tahoma" w:cs="Tahoma"/>
                <w:sz w:val="20"/>
                <w:szCs w:val="20"/>
              </w:rPr>
              <w:lastRenderedPageBreak/>
              <w:t>WARUNKI PRAWNE</w:t>
            </w:r>
          </w:p>
        </w:tc>
        <w:tc>
          <w:tcPr>
            <w:tcW w:w="1729" w:type="pct"/>
            <w:tcBorders>
              <w:left w:val="single" w:sz="4" w:space="0" w:color="auto"/>
              <w:right w:val="single" w:sz="4" w:space="0" w:color="auto"/>
            </w:tcBorders>
            <w:vAlign w:val="center"/>
          </w:tcPr>
          <w:p w14:paraId="0E61834D" w14:textId="77777777" w:rsidR="007F68FE" w:rsidRPr="00A95313" w:rsidRDefault="007F68FE" w:rsidP="003A5EE3">
            <w:pPr>
              <w:pStyle w:val="TableContents"/>
              <w:numPr>
                <w:ilvl w:val="0"/>
                <w:numId w:val="12"/>
              </w:numPr>
              <w:spacing w:after="120" w:line="360" w:lineRule="auto"/>
              <w:ind w:left="0" w:hanging="218"/>
              <w:cnfStyle w:val="000000100000" w:firstRow="0" w:lastRow="0" w:firstColumn="0" w:lastColumn="0" w:oddVBand="0" w:evenVBand="0" w:oddHBand="1" w:evenHBand="0" w:firstRowFirstColumn="0" w:firstRowLastColumn="0" w:lastRowFirstColumn="0" w:lastRowLastColumn="0"/>
              <w:rPr>
                <w:rFonts w:ascii="Tahoma" w:eastAsia="Calibri" w:hAnsi="Tahoma"/>
                <w:sz w:val="20"/>
                <w:szCs w:val="20"/>
              </w:rPr>
            </w:pPr>
            <w:r w:rsidRPr="00A95313">
              <w:rPr>
                <w:rFonts w:ascii="Tahoma" w:eastAsia="Calibri" w:hAnsi="Tahoma"/>
                <w:sz w:val="20"/>
                <w:szCs w:val="20"/>
              </w:rPr>
              <w:t>Wpisanie Modelu do dokumentów strategicznych, tj. Lokalnej Strategii Rozwiązywania Problemów Społecznych,</w:t>
            </w:r>
          </w:p>
          <w:p w14:paraId="4DF6CC21" w14:textId="77777777" w:rsidR="007F68FE" w:rsidRPr="00A95313" w:rsidRDefault="007F68FE" w:rsidP="003A5EE3">
            <w:pPr>
              <w:pStyle w:val="TableContents"/>
              <w:numPr>
                <w:ilvl w:val="0"/>
                <w:numId w:val="12"/>
              </w:numPr>
              <w:spacing w:after="120" w:line="360" w:lineRule="auto"/>
              <w:ind w:left="0" w:hanging="218"/>
              <w:cnfStyle w:val="000000100000" w:firstRow="0" w:lastRow="0" w:firstColumn="0" w:lastColumn="0" w:oddVBand="0" w:evenVBand="0" w:oddHBand="1" w:evenHBand="0" w:firstRowFirstColumn="0" w:firstRowLastColumn="0" w:lastRowFirstColumn="0" w:lastRowLastColumn="0"/>
              <w:rPr>
                <w:rFonts w:ascii="Tahoma" w:eastAsia="Calibri" w:hAnsi="Tahoma"/>
                <w:sz w:val="20"/>
                <w:szCs w:val="20"/>
              </w:rPr>
            </w:pPr>
            <w:r w:rsidRPr="00A95313">
              <w:rPr>
                <w:rFonts w:ascii="Tahoma" w:eastAsia="Calibri" w:hAnsi="Tahoma"/>
                <w:sz w:val="20"/>
                <w:szCs w:val="20"/>
              </w:rPr>
              <w:t>Dokonanie zmian w strukturze organizacyjnej instytucji, np. struktura organizacyjna, powołanie komórki/zespołu itp.,</w:t>
            </w:r>
          </w:p>
          <w:p w14:paraId="1001FFCF" w14:textId="624520E4" w:rsidR="007F68FE" w:rsidRDefault="007F68FE" w:rsidP="003A5EE3">
            <w:pPr>
              <w:pStyle w:val="TableContents"/>
              <w:numPr>
                <w:ilvl w:val="0"/>
                <w:numId w:val="12"/>
              </w:numPr>
              <w:spacing w:after="120" w:line="360" w:lineRule="auto"/>
              <w:ind w:left="0" w:hanging="218"/>
              <w:cnfStyle w:val="000000100000" w:firstRow="0" w:lastRow="0" w:firstColumn="0" w:lastColumn="0" w:oddVBand="0" w:evenVBand="0" w:oddHBand="1" w:evenHBand="0" w:firstRowFirstColumn="0" w:firstRowLastColumn="0" w:lastRowFirstColumn="0" w:lastRowLastColumn="0"/>
              <w:rPr>
                <w:rFonts w:ascii="Tahoma" w:eastAsia="Calibri" w:hAnsi="Tahoma"/>
                <w:sz w:val="20"/>
                <w:szCs w:val="20"/>
              </w:rPr>
            </w:pPr>
            <w:r w:rsidRPr="00A95313">
              <w:rPr>
                <w:rFonts w:ascii="Tahoma" w:eastAsia="Calibri" w:hAnsi="Tahoma"/>
                <w:sz w:val="20"/>
                <w:szCs w:val="20"/>
              </w:rPr>
              <w:t>Zawarcie stosownych porozumień/umów partnerskich.</w:t>
            </w:r>
          </w:p>
          <w:p w14:paraId="110BC8A3" w14:textId="77777777" w:rsidR="007727AB" w:rsidRPr="00A95313" w:rsidRDefault="007727AB" w:rsidP="003A5EE3">
            <w:pPr>
              <w:pStyle w:val="TableContents"/>
              <w:numPr>
                <w:ilvl w:val="0"/>
                <w:numId w:val="12"/>
              </w:numPr>
              <w:spacing w:after="120" w:line="360" w:lineRule="auto"/>
              <w:ind w:left="0" w:hanging="218"/>
              <w:cnfStyle w:val="000000100000" w:firstRow="0" w:lastRow="0" w:firstColumn="0" w:lastColumn="0" w:oddVBand="0" w:evenVBand="0" w:oddHBand="1" w:evenHBand="0" w:firstRowFirstColumn="0" w:firstRowLastColumn="0" w:lastRowFirstColumn="0" w:lastRowLastColumn="0"/>
              <w:rPr>
                <w:rFonts w:ascii="Tahoma" w:eastAsia="Calibri" w:hAnsi="Tahoma"/>
                <w:sz w:val="20"/>
                <w:szCs w:val="20"/>
              </w:rPr>
            </w:pPr>
          </w:p>
          <w:p w14:paraId="37BF584E" w14:textId="77777777" w:rsidR="007F68FE" w:rsidRPr="00A95313" w:rsidRDefault="007F68FE" w:rsidP="00A95313">
            <w:pPr>
              <w:pStyle w:val="TableContents"/>
              <w:spacing w:after="120" w:line="360" w:lineRule="auto"/>
              <w:cnfStyle w:val="000000100000" w:firstRow="0" w:lastRow="0" w:firstColumn="0" w:lastColumn="0" w:oddVBand="0" w:evenVBand="0" w:oddHBand="1" w:evenHBand="0" w:firstRowFirstColumn="0" w:firstRowLastColumn="0" w:lastRowFirstColumn="0" w:lastRowLastColumn="0"/>
              <w:rPr>
                <w:rFonts w:ascii="Tahoma" w:eastAsia="Calibri" w:hAnsi="Tahoma"/>
                <w:b/>
                <w:sz w:val="20"/>
                <w:szCs w:val="20"/>
              </w:rPr>
            </w:pPr>
            <w:r w:rsidRPr="00A95313">
              <w:rPr>
                <w:rFonts w:ascii="Tahoma" w:eastAsia="Calibri" w:hAnsi="Tahoma"/>
                <w:b/>
                <w:sz w:val="20"/>
                <w:szCs w:val="20"/>
              </w:rPr>
              <w:t xml:space="preserve">Uwaga! </w:t>
            </w:r>
          </w:p>
          <w:p w14:paraId="42AB7357" w14:textId="321E8BB9" w:rsidR="007F68FE" w:rsidRPr="007727AB" w:rsidRDefault="007F68FE" w:rsidP="003A5EE3">
            <w:pPr>
              <w:pStyle w:val="TableContents"/>
              <w:numPr>
                <w:ilvl w:val="0"/>
                <w:numId w:val="15"/>
              </w:numPr>
              <w:spacing w:after="120" w:line="360" w:lineRule="auto"/>
              <w:ind w:left="0" w:hanging="195"/>
              <w:cnfStyle w:val="000000100000" w:firstRow="0" w:lastRow="0" w:firstColumn="0" w:lastColumn="0" w:oddVBand="0" w:evenVBand="0" w:oddHBand="1" w:evenHBand="0" w:firstRowFirstColumn="0" w:firstRowLastColumn="0" w:lastRowFirstColumn="0" w:lastRowLastColumn="0"/>
              <w:rPr>
                <w:rFonts w:ascii="Tahoma" w:eastAsia="Calibri" w:hAnsi="Tahoma"/>
                <w:sz w:val="20"/>
                <w:szCs w:val="20"/>
              </w:rPr>
            </w:pPr>
            <w:r w:rsidRPr="00A95313">
              <w:rPr>
                <w:rFonts w:ascii="Tahoma" w:hAnsi="Tahoma"/>
                <w:iCs/>
                <w:sz w:val="20"/>
                <w:szCs w:val="20"/>
              </w:rPr>
              <w:t>Rekomendacje do zawierania porozumień partnerskich znajdują się w</w:t>
            </w:r>
            <w:r w:rsidR="008958C1">
              <w:rPr>
                <w:rFonts w:ascii="Tahoma" w:hAnsi="Tahoma"/>
                <w:iCs/>
                <w:sz w:val="20"/>
                <w:szCs w:val="20"/>
              </w:rPr>
              <w:t> </w:t>
            </w:r>
            <w:r w:rsidRPr="00A95313">
              <w:rPr>
                <w:rFonts w:ascii="Tahoma" w:hAnsi="Tahoma"/>
                <w:iCs/>
                <w:sz w:val="20"/>
                <w:szCs w:val="20"/>
              </w:rPr>
              <w:t>podręcznikach</w:t>
            </w:r>
          </w:p>
          <w:p w14:paraId="1A8A5C6C" w14:textId="77777777" w:rsidR="007727AB" w:rsidRPr="00A95313" w:rsidRDefault="007727AB" w:rsidP="003A5EE3">
            <w:pPr>
              <w:pStyle w:val="TableContents"/>
              <w:numPr>
                <w:ilvl w:val="0"/>
                <w:numId w:val="15"/>
              </w:numPr>
              <w:spacing w:after="120" w:line="360" w:lineRule="auto"/>
              <w:ind w:left="0" w:hanging="195"/>
              <w:cnfStyle w:val="000000100000" w:firstRow="0" w:lastRow="0" w:firstColumn="0" w:lastColumn="0" w:oddVBand="0" w:evenVBand="0" w:oddHBand="1" w:evenHBand="0" w:firstRowFirstColumn="0" w:firstRowLastColumn="0" w:lastRowFirstColumn="0" w:lastRowLastColumn="0"/>
              <w:rPr>
                <w:rFonts w:ascii="Tahoma" w:eastAsia="Calibri" w:hAnsi="Tahoma"/>
                <w:sz w:val="20"/>
                <w:szCs w:val="20"/>
              </w:rPr>
            </w:pPr>
          </w:p>
          <w:p w14:paraId="4674A3A0" w14:textId="77777777" w:rsidR="007F68FE" w:rsidRPr="00A95313" w:rsidRDefault="007F68FE" w:rsidP="00A95313">
            <w:pPr>
              <w:pStyle w:val="TableContents"/>
              <w:spacing w:after="120" w:line="360" w:lineRule="auto"/>
              <w:cnfStyle w:val="000000100000" w:firstRow="0" w:lastRow="0" w:firstColumn="0" w:lastColumn="0" w:oddVBand="0" w:evenVBand="0" w:oddHBand="1" w:evenHBand="0" w:firstRowFirstColumn="0" w:firstRowLastColumn="0" w:lastRowFirstColumn="0" w:lastRowLastColumn="0"/>
              <w:rPr>
                <w:rFonts w:ascii="Tahoma" w:eastAsia="Calibri" w:hAnsi="Tahoma"/>
                <w:b/>
                <w:sz w:val="20"/>
                <w:szCs w:val="20"/>
              </w:rPr>
            </w:pPr>
            <w:r w:rsidRPr="00A95313">
              <w:rPr>
                <w:rFonts w:ascii="Tahoma" w:eastAsia="Calibri" w:hAnsi="Tahoma"/>
                <w:b/>
                <w:sz w:val="20"/>
                <w:szCs w:val="20"/>
              </w:rPr>
              <w:t xml:space="preserve">Uwaga! </w:t>
            </w:r>
          </w:p>
          <w:p w14:paraId="03B614DC" w14:textId="77777777" w:rsidR="007F68FE" w:rsidRPr="00A95313" w:rsidRDefault="007F68FE" w:rsidP="00A95313">
            <w:pPr>
              <w:pStyle w:val="TableContents"/>
              <w:spacing w:after="120" w:line="360" w:lineRule="auto"/>
              <w:cnfStyle w:val="000000100000" w:firstRow="0" w:lastRow="0" w:firstColumn="0" w:lastColumn="0" w:oddVBand="0" w:evenVBand="0" w:oddHBand="1" w:evenHBand="0" w:firstRowFirstColumn="0" w:firstRowLastColumn="0" w:lastRowFirstColumn="0" w:lastRowLastColumn="0"/>
              <w:rPr>
                <w:rFonts w:ascii="Tahoma" w:eastAsia="Calibri" w:hAnsi="Tahoma"/>
                <w:sz w:val="20"/>
                <w:szCs w:val="20"/>
              </w:rPr>
            </w:pPr>
            <w:r w:rsidRPr="00A95313">
              <w:rPr>
                <w:rFonts w:ascii="Tahoma" w:eastAsia="Calibri" w:hAnsi="Tahoma"/>
                <w:sz w:val="20"/>
                <w:szCs w:val="20"/>
              </w:rPr>
              <w:t xml:space="preserve">Realizacja zadań w ramach Modelu nie wymaga rekomendowania zmian prawnych na poziomie ustawowym. Model zakłada możliwość implementacji w obecnym stanie prawnym.    </w:t>
            </w:r>
          </w:p>
        </w:tc>
        <w:tc>
          <w:tcPr>
            <w:tcW w:w="2161" w:type="pct"/>
            <w:tcBorders>
              <w:left w:val="single" w:sz="4" w:space="0" w:color="auto"/>
            </w:tcBorders>
            <w:vAlign w:val="center"/>
          </w:tcPr>
          <w:p w14:paraId="7B4AE654" w14:textId="0C1CC7B8" w:rsidR="007F68FE" w:rsidRDefault="007F68FE" w:rsidP="007727AB">
            <w:pPr>
              <w:pStyle w:val="TableContents"/>
              <w:spacing w:after="120" w:line="360" w:lineRule="auto"/>
              <w:cnfStyle w:val="000000100000" w:firstRow="0" w:lastRow="0" w:firstColumn="0" w:lastColumn="0" w:oddVBand="0" w:evenVBand="0" w:oddHBand="1" w:evenHBand="0" w:firstRowFirstColumn="0" w:firstRowLastColumn="0" w:lastRowFirstColumn="0" w:lastRowLastColumn="0"/>
              <w:rPr>
                <w:rFonts w:ascii="Tahoma" w:eastAsia="Calibri" w:hAnsi="Tahoma"/>
                <w:sz w:val="20"/>
                <w:szCs w:val="20"/>
              </w:rPr>
            </w:pPr>
            <w:r w:rsidRPr="00A95313">
              <w:rPr>
                <w:rFonts w:ascii="Tahoma" w:eastAsia="Calibri" w:hAnsi="Tahoma"/>
                <w:sz w:val="20"/>
                <w:szCs w:val="20"/>
              </w:rPr>
              <w:t>Zawarcie stosownych porozumień/umów partnerskich dostosowanych do aspektów prawnych instytucji partnerskiej.</w:t>
            </w:r>
          </w:p>
          <w:p w14:paraId="4726A1A7" w14:textId="77777777" w:rsidR="007727AB" w:rsidRPr="00A95313" w:rsidRDefault="007727AB" w:rsidP="007727AB">
            <w:pPr>
              <w:pStyle w:val="TableContents"/>
              <w:spacing w:after="120" w:line="360" w:lineRule="auto"/>
              <w:cnfStyle w:val="000000100000" w:firstRow="0" w:lastRow="0" w:firstColumn="0" w:lastColumn="0" w:oddVBand="0" w:evenVBand="0" w:oddHBand="1" w:evenHBand="0" w:firstRowFirstColumn="0" w:firstRowLastColumn="0" w:lastRowFirstColumn="0" w:lastRowLastColumn="0"/>
              <w:rPr>
                <w:rFonts w:ascii="Tahoma" w:eastAsia="Calibri" w:hAnsi="Tahoma"/>
                <w:sz w:val="20"/>
                <w:szCs w:val="20"/>
              </w:rPr>
            </w:pPr>
          </w:p>
          <w:p w14:paraId="03731D61" w14:textId="77777777" w:rsidR="007F68FE" w:rsidRPr="00A95313" w:rsidRDefault="007F68FE" w:rsidP="00A95313">
            <w:pPr>
              <w:pStyle w:val="TableContents"/>
              <w:spacing w:after="120" w:line="360" w:lineRule="auto"/>
              <w:cnfStyle w:val="000000100000" w:firstRow="0" w:lastRow="0" w:firstColumn="0" w:lastColumn="0" w:oddVBand="0" w:evenVBand="0" w:oddHBand="1" w:evenHBand="0" w:firstRowFirstColumn="0" w:firstRowLastColumn="0" w:lastRowFirstColumn="0" w:lastRowLastColumn="0"/>
              <w:rPr>
                <w:rFonts w:ascii="Tahoma" w:eastAsia="Calibri" w:hAnsi="Tahoma"/>
                <w:b/>
                <w:sz w:val="20"/>
                <w:szCs w:val="20"/>
              </w:rPr>
            </w:pPr>
            <w:r w:rsidRPr="00A95313">
              <w:rPr>
                <w:rFonts w:ascii="Tahoma" w:eastAsia="Calibri" w:hAnsi="Tahoma"/>
                <w:b/>
                <w:sz w:val="20"/>
                <w:szCs w:val="20"/>
              </w:rPr>
              <w:t xml:space="preserve">Uwaga! </w:t>
            </w:r>
          </w:p>
          <w:p w14:paraId="723AC543" w14:textId="77777777" w:rsidR="007F68FE" w:rsidRPr="00A95313" w:rsidRDefault="007F68FE" w:rsidP="00A95313">
            <w:pPr>
              <w:pStyle w:val="TableContents"/>
              <w:spacing w:after="120" w:line="360" w:lineRule="auto"/>
              <w:cnfStyle w:val="000000100000" w:firstRow="0" w:lastRow="0" w:firstColumn="0" w:lastColumn="0" w:oddVBand="0" w:evenVBand="0" w:oddHBand="1" w:evenHBand="0" w:firstRowFirstColumn="0" w:firstRowLastColumn="0" w:lastRowFirstColumn="0" w:lastRowLastColumn="0"/>
              <w:rPr>
                <w:rFonts w:ascii="Tahoma" w:eastAsia="Calibri" w:hAnsi="Tahoma"/>
                <w:sz w:val="20"/>
                <w:szCs w:val="20"/>
              </w:rPr>
            </w:pPr>
            <w:r w:rsidRPr="00A95313">
              <w:rPr>
                <w:rFonts w:ascii="Tahoma" w:eastAsia="Calibri" w:hAnsi="Tahoma"/>
                <w:sz w:val="20"/>
                <w:szCs w:val="20"/>
              </w:rPr>
              <w:t xml:space="preserve">Realizacja zadań w ramach Modelu nie wymaga rekomendowania zmian prawnych na poziomie ustawowym. Model zakłada możliwość implementacji w obecnym stanie prawnym.    </w:t>
            </w:r>
          </w:p>
        </w:tc>
      </w:tr>
    </w:tbl>
    <w:p w14:paraId="1A5B39D8" w14:textId="28E0432B" w:rsidR="00104241" w:rsidRDefault="007F68FE" w:rsidP="006D1A9D">
      <w:pPr>
        <w:pStyle w:val="Normalny1"/>
        <w:spacing w:after="120" w:line="360" w:lineRule="auto"/>
        <w:jc w:val="right"/>
        <w:rPr>
          <w:rFonts w:ascii="Tahoma" w:hAnsi="Tahoma" w:cs="Tahoma"/>
          <w:i/>
          <w:sz w:val="22"/>
          <w:szCs w:val="22"/>
        </w:rPr>
      </w:pPr>
      <w:r w:rsidRPr="00A95313">
        <w:rPr>
          <w:rFonts w:ascii="Tahoma" w:hAnsi="Tahoma" w:cs="Tahoma"/>
          <w:i/>
          <w:sz w:val="22"/>
          <w:szCs w:val="22"/>
        </w:rPr>
        <w:t>Źródło: opracowanie własne</w:t>
      </w:r>
    </w:p>
    <w:p w14:paraId="7E25ED23" w14:textId="7A1B53AD" w:rsidR="00C35E32" w:rsidRPr="002C29F1" w:rsidRDefault="00951EE3" w:rsidP="007727AB">
      <w:pPr>
        <w:pStyle w:val="Nagwek1"/>
        <w:spacing w:before="0" w:after="120" w:line="360" w:lineRule="auto"/>
        <w:rPr>
          <w:rFonts w:ascii="Tahoma" w:hAnsi="Tahoma" w:cs="Tahoma"/>
          <w:color w:val="31849B" w:themeColor="accent5" w:themeShade="BF"/>
        </w:rPr>
      </w:pPr>
      <w:bookmarkStart w:id="117" w:name="page64"/>
      <w:bookmarkStart w:id="118" w:name="_Toc68721903"/>
      <w:bookmarkEnd w:id="117"/>
      <w:r w:rsidRPr="002C29F1">
        <w:rPr>
          <w:rFonts w:ascii="Tahoma" w:hAnsi="Tahoma" w:cs="Tahoma"/>
          <w:color w:val="31849B" w:themeColor="accent5" w:themeShade="BF"/>
        </w:rPr>
        <w:t xml:space="preserve">7. </w:t>
      </w:r>
      <w:r w:rsidR="00E23DC2" w:rsidRPr="002C29F1">
        <w:rPr>
          <w:rFonts w:ascii="Tahoma" w:hAnsi="Tahoma" w:cs="Tahoma"/>
          <w:color w:val="31849B" w:themeColor="accent5" w:themeShade="BF"/>
        </w:rPr>
        <w:t>Szacunkowe koszty całkowitego wdrożenia i rocznego funkcjonowania modelu z porównaniem z obecnie ponoszonymi kosztami</w:t>
      </w:r>
      <w:bookmarkEnd w:id="118"/>
    </w:p>
    <w:p w14:paraId="596E195A" w14:textId="77777777" w:rsidR="007727AB" w:rsidRPr="007727AB" w:rsidRDefault="007727AB" w:rsidP="007727AB"/>
    <w:p w14:paraId="1007657B" w14:textId="59AA012E" w:rsidR="00C35E32" w:rsidRPr="00A95313" w:rsidRDefault="00C35E32" w:rsidP="007727AB">
      <w:pPr>
        <w:spacing w:after="120" w:line="360" w:lineRule="auto"/>
        <w:ind w:firstLine="720"/>
        <w:contextualSpacing/>
        <w:jc w:val="both"/>
        <w:rPr>
          <w:rFonts w:ascii="Tahoma" w:eastAsia="Arial" w:hAnsi="Tahoma" w:cs="Tahoma"/>
          <w:sz w:val="22"/>
          <w:szCs w:val="22"/>
        </w:rPr>
      </w:pPr>
      <w:r w:rsidRPr="00A95313">
        <w:rPr>
          <w:rFonts w:ascii="Tahoma" w:eastAsia="Arial" w:hAnsi="Tahoma" w:cs="Tahoma"/>
          <w:sz w:val="22"/>
          <w:szCs w:val="22"/>
        </w:rPr>
        <w:t>Określenie źródeł finansowych jest jedną z najważniejszych kwestii dotyczących realizacji działań przewidzianych w modelu. P</w:t>
      </w:r>
      <w:r w:rsidR="007727AB">
        <w:rPr>
          <w:rFonts w:ascii="Tahoma" w:eastAsia="Arial" w:hAnsi="Tahoma" w:cs="Tahoma"/>
          <w:sz w:val="22"/>
          <w:szCs w:val="22"/>
        </w:rPr>
        <w:t>odczas planowania</w:t>
      </w:r>
      <w:r w:rsidRPr="00A95313">
        <w:rPr>
          <w:rFonts w:ascii="Tahoma" w:eastAsia="Arial" w:hAnsi="Tahoma" w:cs="Tahoma"/>
          <w:sz w:val="22"/>
          <w:szCs w:val="22"/>
        </w:rPr>
        <w:t xml:space="preserve"> szacunkow</w:t>
      </w:r>
      <w:r w:rsidR="007727AB">
        <w:rPr>
          <w:rFonts w:ascii="Tahoma" w:eastAsia="Arial" w:hAnsi="Tahoma" w:cs="Tahoma"/>
          <w:sz w:val="22"/>
          <w:szCs w:val="22"/>
        </w:rPr>
        <w:t>ych</w:t>
      </w:r>
      <w:r w:rsidRPr="00A95313">
        <w:rPr>
          <w:rFonts w:ascii="Tahoma" w:eastAsia="Arial" w:hAnsi="Tahoma" w:cs="Tahoma"/>
          <w:sz w:val="22"/>
          <w:szCs w:val="22"/>
        </w:rPr>
        <w:t xml:space="preserve"> koszt</w:t>
      </w:r>
      <w:r w:rsidR="007727AB">
        <w:rPr>
          <w:rFonts w:ascii="Tahoma" w:eastAsia="Arial" w:hAnsi="Tahoma" w:cs="Tahoma"/>
          <w:sz w:val="22"/>
          <w:szCs w:val="22"/>
        </w:rPr>
        <w:t>ów</w:t>
      </w:r>
      <w:r w:rsidRPr="00A95313">
        <w:rPr>
          <w:rFonts w:ascii="Tahoma" w:eastAsia="Arial" w:hAnsi="Tahoma" w:cs="Tahoma"/>
          <w:sz w:val="22"/>
          <w:szCs w:val="22"/>
        </w:rPr>
        <w:t xml:space="preserve"> wdrożenia modelu należy uwzględnić wszystkie możliwe aspekty planowanego przedsięwzięcia tak, aby późniejsza ich realizacja nie była utrudniona z uwagi na brak odpowiednich środków </w:t>
      </w:r>
      <w:r w:rsidRPr="00A95313">
        <w:rPr>
          <w:rFonts w:ascii="Tahoma" w:eastAsia="Arial" w:hAnsi="Tahoma" w:cs="Tahoma"/>
          <w:sz w:val="22"/>
          <w:szCs w:val="22"/>
        </w:rPr>
        <w:lastRenderedPageBreak/>
        <w:t>finansowych. Wynika stąd konieczność przygotowania budżetu z uwzględnieniem poszczególnych działów danej instytucji i wskazaniem wszelkich możliwych źródeł finansowania w jednostce.</w:t>
      </w:r>
    </w:p>
    <w:p w14:paraId="06CCECA4" w14:textId="77777777" w:rsidR="00C35E32" w:rsidRPr="00A95313" w:rsidRDefault="00C35E32" w:rsidP="00A95313">
      <w:pPr>
        <w:spacing w:after="120" w:line="360" w:lineRule="auto"/>
        <w:contextualSpacing/>
        <w:jc w:val="both"/>
        <w:rPr>
          <w:rFonts w:ascii="Tahoma" w:eastAsia="Times New Roman" w:hAnsi="Tahoma" w:cs="Tahoma"/>
          <w:sz w:val="22"/>
          <w:szCs w:val="22"/>
        </w:rPr>
      </w:pPr>
    </w:p>
    <w:p w14:paraId="7E9EF198" w14:textId="1805ACC4" w:rsidR="00C35E32" w:rsidRPr="00A95313" w:rsidRDefault="00C35E32" w:rsidP="007727AB">
      <w:pPr>
        <w:spacing w:after="120" w:line="360" w:lineRule="auto"/>
        <w:ind w:firstLine="720"/>
        <w:contextualSpacing/>
        <w:jc w:val="both"/>
        <w:rPr>
          <w:rFonts w:ascii="Tahoma" w:eastAsia="Arial" w:hAnsi="Tahoma" w:cs="Tahoma"/>
          <w:sz w:val="22"/>
          <w:szCs w:val="22"/>
        </w:rPr>
      </w:pPr>
      <w:r w:rsidRPr="00A95313">
        <w:rPr>
          <w:rFonts w:ascii="Tahoma" w:eastAsia="Arial" w:hAnsi="Tahoma" w:cs="Tahoma"/>
          <w:sz w:val="22"/>
          <w:szCs w:val="22"/>
        </w:rPr>
        <w:t>Stąd też,</w:t>
      </w:r>
      <w:r w:rsidR="007727AB">
        <w:rPr>
          <w:rFonts w:ascii="Tahoma" w:eastAsia="Arial" w:hAnsi="Tahoma" w:cs="Tahoma"/>
          <w:sz w:val="22"/>
          <w:szCs w:val="22"/>
        </w:rPr>
        <w:t xml:space="preserve"> przed etapem planowania finansowego, </w:t>
      </w:r>
      <w:r w:rsidRPr="00A95313">
        <w:rPr>
          <w:rFonts w:ascii="Tahoma" w:eastAsia="Arial" w:hAnsi="Tahoma" w:cs="Tahoma"/>
          <w:sz w:val="22"/>
          <w:szCs w:val="22"/>
        </w:rPr>
        <w:t>rekomenduje się przeanalizowanie następujących zagadnień:</w:t>
      </w:r>
    </w:p>
    <w:p w14:paraId="32A73FE4" w14:textId="0BA4B9ED" w:rsidR="00D14958" w:rsidRPr="00A95313" w:rsidRDefault="00C35E32" w:rsidP="003A5EE3">
      <w:pPr>
        <w:pStyle w:val="Akapitzlist"/>
        <w:numPr>
          <w:ilvl w:val="0"/>
          <w:numId w:val="57"/>
        </w:numPr>
        <w:spacing w:after="120" w:line="360" w:lineRule="auto"/>
        <w:jc w:val="both"/>
        <w:rPr>
          <w:rFonts w:ascii="Tahoma" w:eastAsia="Arial" w:hAnsi="Tahoma" w:cs="Tahoma"/>
          <w:sz w:val="22"/>
          <w:szCs w:val="22"/>
        </w:rPr>
      </w:pPr>
      <w:r w:rsidRPr="00A95313">
        <w:rPr>
          <w:rFonts w:ascii="Tahoma" w:eastAsia="Arial" w:hAnsi="Tahoma" w:cs="Tahoma"/>
          <w:sz w:val="22"/>
          <w:szCs w:val="22"/>
        </w:rPr>
        <w:t>całość zadań planowanych do realizacji w Modelu</w:t>
      </w:r>
      <w:r w:rsidR="007727AB">
        <w:rPr>
          <w:rFonts w:ascii="Tahoma" w:eastAsia="Arial" w:hAnsi="Tahoma" w:cs="Tahoma"/>
          <w:sz w:val="22"/>
          <w:szCs w:val="22"/>
        </w:rPr>
        <w:t>,</w:t>
      </w:r>
    </w:p>
    <w:p w14:paraId="554AE86A" w14:textId="77777777" w:rsidR="00D14958" w:rsidRPr="00A95313" w:rsidRDefault="00C35E32" w:rsidP="003A5EE3">
      <w:pPr>
        <w:pStyle w:val="Akapitzlist"/>
        <w:numPr>
          <w:ilvl w:val="0"/>
          <w:numId w:val="57"/>
        </w:numPr>
        <w:spacing w:after="120" w:line="360" w:lineRule="auto"/>
        <w:jc w:val="both"/>
        <w:rPr>
          <w:rFonts w:ascii="Tahoma" w:eastAsia="Arial" w:hAnsi="Tahoma" w:cs="Tahoma"/>
          <w:sz w:val="22"/>
          <w:szCs w:val="22"/>
        </w:rPr>
      </w:pPr>
      <w:r w:rsidRPr="00A95313">
        <w:rPr>
          <w:rFonts w:ascii="Tahoma" w:eastAsia="Arial" w:hAnsi="Tahoma" w:cs="Tahoma"/>
          <w:sz w:val="22"/>
          <w:szCs w:val="22"/>
        </w:rPr>
        <w:t>koszty dotychczasowych działań realizowanych w instytucji,</w:t>
      </w:r>
    </w:p>
    <w:p w14:paraId="35C31B80" w14:textId="497D600F" w:rsidR="00C35E32" w:rsidRPr="00A95313" w:rsidRDefault="00C35E32" w:rsidP="003A5EE3">
      <w:pPr>
        <w:pStyle w:val="Akapitzlist"/>
        <w:numPr>
          <w:ilvl w:val="0"/>
          <w:numId w:val="57"/>
        </w:numPr>
        <w:spacing w:after="120" w:line="360" w:lineRule="auto"/>
        <w:jc w:val="both"/>
        <w:rPr>
          <w:rFonts w:ascii="Tahoma" w:eastAsia="Arial" w:hAnsi="Tahoma" w:cs="Tahoma"/>
          <w:sz w:val="22"/>
          <w:szCs w:val="22"/>
        </w:rPr>
      </w:pPr>
      <w:r w:rsidRPr="00A95313">
        <w:rPr>
          <w:rFonts w:ascii="Tahoma" w:eastAsia="Arial" w:hAnsi="Tahoma" w:cs="Tahoma"/>
          <w:sz w:val="22"/>
          <w:szCs w:val="22"/>
        </w:rPr>
        <w:t>nowe działania, których wdrożenie przewidziane zostało w Modelu, a które nie są realizowane w danej instytucji bądź są realizowane ale wymagają dostosowania do założeń ujętych w Modelu.</w:t>
      </w:r>
    </w:p>
    <w:p w14:paraId="1902D40B" w14:textId="77777777" w:rsidR="00196684" w:rsidRPr="00A95313" w:rsidRDefault="00196684" w:rsidP="00A95313">
      <w:pPr>
        <w:spacing w:after="120" w:line="360" w:lineRule="auto"/>
        <w:ind w:firstLine="708"/>
        <w:contextualSpacing/>
        <w:jc w:val="both"/>
        <w:rPr>
          <w:rFonts w:ascii="Tahoma" w:eastAsia="Times New Roman" w:hAnsi="Tahoma" w:cs="Tahoma"/>
          <w:sz w:val="22"/>
          <w:szCs w:val="22"/>
        </w:rPr>
      </w:pPr>
    </w:p>
    <w:p w14:paraId="1C8D7BF8" w14:textId="77777777" w:rsidR="00C35E32" w:rsidRPr="00A95313" w:rsidRDefault="00C35E32" w:rsidP="00A95313">
      <w:pPr>
        <w:spacing w:after="120" w:line="360" w:lineRule="auto"/>
        <w:ind w:firstLine="708"/>
        <w:contextualSpacing/>
        <w:jc w:val="both"/>
        <w:rPr>
          <w:rFonts w:ascii="Tahoma" w:eastAsia="Arial" w:hAnsi="Tahoma" w:cs="Tahoma"/>
          <w:sz w:val="22"/>
          <w:szCs w:val="22"/>
        </w:rPr>
      </w:pPr>
      <w:r w:rsidRPr="00A95313">
        <w:rPr>
          <w:rFonts w:ascii="Tahoma" w:eastAsia="Arial" w:hAnsi="Tahoma" w:cs="Tahoma"/>
          <w:sz w:val="22"/>
          <w:szCs w:val="22"/>
        </w:rPr>
        <w:t>Biorąc pod uwagę cele Modelu, instytucja wdrażająca powinna odpowiedzieć sobie na następujące pytania:</w:t>
      </w:r>
    </w:p>
    <w:p w14:paraId="7AD9A7FD" w14:textId="13353F8E" w:rsidR="00C35E32" w:rsidRPr="00A95313" w:rsidRDefault="007727AB" w:rsidP="003A5EE3">
      <w:pPr>
        <w:pStyle w:val="Akapitzlist"/>
        <w:numPr>
          <w:ilvl w:val="0"/>
          <w:numId w:val="58"/>
        </w:numPr>
        <w:spacing w:after="120" w:line="360" w:lineRule="auto"/>
        <w:jc w:val="both"/>
        <w:rPr>
          <w:rFonts w:ascii="Tahoma" w:eastAsia="Arial" w:hAnsi="Tahoma" w:cs="Tahoma"/>
          <w:sz w:val="22"/>
          <w:szCs w:val="22"/>
        </w:rPr>
      </w:pPr>
      <w:r>
        <w:rPr>
          <w:rFonts w:ascii="Tahoma" w:eastAsia="Arial" w:hAnsi="Tahoma" w:cs="Tahoma"/>
          <w:sz w:val="22"/>
          <w:szCs w:val="22"/>
        </w:rPr>
        <w:t>c</w:t>
      </w:r>
      <w:r w:rsidR="00C35E32" w:rsidRPr="00A95313">
        <w:rPr>
          <w:rFonts w:ascii="Tahoma" w:eastAsia="Arial" w:hAnsi="Tahoma" w:cs="Tahoma"/>
          <w:sz w:val="22"/>
          <w:szCs w:val="22"/>
        </w:rPr>
        <w:t>o osiągnie środowisko społeczne, lokalne poprzez wdrożenie Modelu?</w:t>
      </w:r>
    </w:p>
    <w:p w14:paraId="0B0E9F62" w14:textId="675C9916" w:rsidR="00C35E32" w:rsidRPr="00A95313" w:rsidRDefault="007727AB" w:rsidP="003A5EE3">
      <w:pPr>
        <w:pStyle w:val="Akapitzlist"/>
        <w:numPr>
          <w:ilvl w:val="0"/>
          <w:numId w:val="58"/>
        </w:numPr>
        <w:spacing w:after="120" w:line="360" w:lineRule="auto"/>
        <w:jc w:val="both"/>
        <w:rPr>
          <w:rFonts w:ascii="Tahoma" w:eastAsia="Arial" w:hAnsi="Tahoma" w:cs="Tahoma"/>
          <w:sz w:val="22"/>
          <w:szCs w:val="22"/>
        </w:rPr>
      </w:pPr>
      <w:r>
        <w:rPr>
          <w:rFonts w:ascii="Tahoma" w:eastAsia="Arial" w:hAnsi="Tahoma" w:cs="Tahoma"/>
          <w:sz w:val="22"/>
          <w:szCs w:val="22"/>
        </w:rPr>
        <w:t>c</w:t>
      </w:r>
      <w:r w:rsidR="00C35E32" w:rsidRPr="00A95313">
        <w:rPr>
          <w:rFonts w:ascii="Tahoma" w:eastAsia="Arial" w:hAnsi="Tahoma" w:cs="Tahoma"/>
          <w:sz w:val="22"/>
          <w:szCs w:val="22"/>
        </w:rPr>
        <w:t>o osiągnie dana instytucja przez wdrożenie Modelu?</w:t>
      </w:r>
    </w:p>
    <w:p w14:paraId="4B05197D" w14:textId="031FB8D0" w:rsidR="00C35E32" w:rsidRPr="00A95313" w:rsidRDefault="007727AB" w:rsidP="003A5EE3">
      <w:pPr>
        <w:pStyle w:val="Akapitzlist"/>
        <w:numPr>
          <w:ilvl w:val="0"/>
          <w:numId w:val="58"/>
        </w:numPr>
        <w:spacing w:after="120" w:line="360" w:lineRule="auto"/>
        <w:jc w:val="both"/>
        <w:rPr>
          <w:rFonts w:ascii="Tahoma" w:eastAsia="Arial" w:hAnsi="Tahoma" w:cs="Tahoma"/>
          <w:sz w:val="22"/>
          <w:szCs w:val="22"/>
        </w:rPr>
      </w:pPr>
      <w:r>
        <w:rPr>
          <w:rFonts w:ascii="Tahoma" w:eastAsia="Arial" w:hAnsi="Tahoma" w:cs="Tahoma"/>
          <w:sz w:val="22"/>
          <w:szCs w:val="22"/>
        </w:rPr>
        <w:t>j</w:t>
      </w:r>
      <w:r w:rsidR="00C35E32" w:rsidRPr="00A95313">
        <w:rPr>
          <w:rFonts w:ascii="Tahoma" w:eastAsia="Arial" w:hAnsi="Tahoma" w:cs="Tahoma"/>
          <w:sz w:val="22"/>
          <w:szCs w:val="22"/>
        </w:rPr>
        <w:t>akie są potencjalne zyski i straty dla instytucji, które wynikają z wdrożenia Modelu?</w:t>
      </w:r>
    </w:p>
    <w:p w14:paraId="1DAFB4AB" w14:textId="77777777" w:rsidR="00C35E32" w:rsidRPr="00A95313" w:rsidRDefault="00C35E32" w:rsidP="00A95313">
      <w:pPr>
        <w:spacing w:after="120" w:line="360" w:lineRule="auto"/>
        <w:contextualSpacing/>
        <w:jc w:val="both"/>
        <w:rPr>
          <w:rFonts w:ascii="Tahoma" w:eastAsia="Times New Roman" w:hAnsi="Tahoma" w:cs="Tahoma"/>
          <w:sz w:val="22"/>
          <w:szCs w:val="22"/>
        </w:rPr>
      </w:pPr>
    </w:p>
    <w:p w14:paraId="78025422" w14:textId="77777777" w:rsidR="007727AB" w:rsidRDefault="00C35E32" w:rsidP="00A95313">
      <w:pPr>
        <w:spacing w:after="120" w:line="360" w:lineRule="auto"/>
        <w:ind w:firstLine="708"/>
        <w:contextualSpacing/>
        <w:jc w:val="both"/>
        <w:rPr>
          <w:rFonts w:ascii="Tahoma" w:eastAsia="Arial" w:hAnsi="Tahoma" w:cs="Tahoma"/>
          <w:sz w:val="22"/>
          <w:szCs w:val="22"/>
        </w:rPr>
      </w:pPr>
      <w:r w:rsidRPr="00A95313">
        <w:rPr>
          <w:rFonts w:ascii="Tahoma" w:eastAsia="Arial" w:hAnsi="Tahoma" w:cs="Tahoma"/>
          <w:sz w:val="22"/>
          <w:szCs w:val="22"/>
        </w:rPr>
        <w:t>Źródła finansowania Modelu można podzielić na dwa rodzaje: wewnętrzne, opierające się na zasobach rzeczowych i finansowych oraz zewnętrzne</w:t>
      </w:r>
      <w:r w:rsidR="007727AB">
        <w:rPr>
          <w:rFonts w:ascii="Tahoma" w:eastAsia="Arial" w:hAnsi="Tahoma" w:cs="Tahoma"/>
          <w:sz w:val="22"/>
          <w:szCs w:val="22"/>
        </w:rPr>
        <w:t>,</w:t>
      </w:r>
      <w:r w:rsidRPr="00A95313">
        <w:rPr>
          <w:rFonts w:ascii="Tahoma" w:eastAsia="Arial" w:hAnsi="Tahoma" w:cs="Tahoma"/>
          <w:sz w:val="22"/>
          <w:szCs w:val="22"/>
        </w:rPr>
        <w:t xml:space="preserve"> opierające się o środki pozyskane. </w:t>
      </w:r>
    </w:p>
    <w:p w14:paraId="3F44D816" w14:textId="77777777" w:rsidR="007727AB" w:rsidRDefault="007727AB" w:rsidP="00A95313">
      <w:pPr>
        <w:spacing w:after="120" w:line="360" w:lineRule="auto"/>
        <w:ind w:firstLine="708"/>
        <w:contextualSpacing/>
        <w:jc w:val="both"/>
        <w:rPr>
          <w:rFonts w:ascii="Tahoma" w:eastAsia="Arial" w:hAnsi="Tahoma" w:cs="Tahoma"/>
          <w:sz w:val="22"/>
          <w:szCs w:val="22"/>
        </w:rPr>
      </w:pPr>
    </w:p>
    <w:p w14:paraId="78B2B8F1" w14:textId="0C62A446" w:rsidR="00C35E32" w:rsidRPr="00A95313" w:rsidRDefault="00C35E32" w:rsidP="00A95313">
      <w:pPr>
        <w:spacing w:after="120" w:line="360" w:lineRule="auto"/>
        <w:ind w:firstLine="708"/>
        <w:contextualSpacing/>
        <w:jc w:val="both"/>
        <w:rPr>
          <w:rFonts w:ascii="Tahoma" w:eastAsia="Arial" w:hAnsi="Tahoma" w:cs="Tahoma"/>
          <w:sz w:val="22"/>
          <w:szCs w:val="22"/>
        </w:rPr>
      </w:pPr>
      <w:r w:rsidRPr="00A95313">
        <w:rPr>
          <w:rFonts w:ascii="Tahoma" w:eastAsia="Arial" w:hAnsi="Tahoma" w:cs="Tahoma"/>
          <w:sz w:val="22"/>
          <w:szCs w:val="22"/>
        </w:rPr>
        <w:t>Zatem do podstawowych źródeł finansowania można zaliczyć:</w:t>
      </w:r>
    </w:p>
    <w:p w14:paraId="7B6DF7EC" w14:textId="77777777" w:rsidR="00C35E32" w:rsidRPr="00A95313" w:rsidRDefault="00C35E32" w:rsidP="003A5EE3">
      <w:pPr>
        <w:pStyle w:val="Akapitzlist"/>
        <w:numPr>
          <w:ilvl w:val="0"/>
          <w:numId w:val="59"/>
        </w:numPr>
        <w:spacing w:after="120" w:line="360" w:lineRule="auto"/>
        <w:jc w:val="both"/>
        <w:rPr>
          <w:rFonts w:ascii="Tahoma" w:eastAsia="Arial" w:hAnsi="Tahoma" w:cs="Tahoma"/>
          <w:strike/>
          <w:sz w:val="22"/>
          <w:szCs w:val="22"/>
        </w:rPr>
      </w:pPr>
      <w:bookmarkStart w:id="119" w:name="page65"/>
      <w:bookmarkEnd w:id="119"/>
      <w:r w:rsidRPr="00A95313">
        <w:rPr>
          <w:rFonts w:ascii="Tahoma" w:eastAsia="Arial" w:hAnsi="Tahoma" w:cs="Tahoma"/>
          <w:sz w:val="22"/>
          <w:szCs w:val="22"/>
        </w:rPr>
        <w:t>środki gminne w ramach gminnych programów osłonowych (np. gminnych programów wspierania rodziny) lub innych programów wpisanych do budżetu gminy;</w:t>
      </w:r>
    </w:p>
    <w:p w14:paraId="44CD1B09" w14:textId="77777777" w:rsidR="00C35E32" w:rsidRPr="00A95313" w:rsidRDefault="00C35E32" w:rsidP="003A5EE3">
      <w:pPr>
        <w:pStyle w:val="Akapitzlist"/>
        <w:numPr>
          <w:ilvl w:val="0"/>
          <w:numId w:val="59"/>
        </w:numPr>
        <w:spacing w:after="120" w:line="360" w:lineRule="auto"/>
        <w:jc w:val="both"/>
        <w:rPr>
          <w:rFonts w:ascii="Tahoma" w:eastAsia="Arial" w:hAnsi="Tahoma" w:cs="Tahoma"/>
          <w:sz w:val="22"/>
          <w:szCs w:val="22"/>
        </w:rPr>
      </w:pPr>
      <w:r w:rsidRPr="00A95313">
        <w:rPr>
          <w:rFonts w:ascii="Tahoma" w:eastAsia="Arial" w:hAnsi="Tahoma" w:cs="Tahoma"/>
          <w:sz w:val="22"/>
          <w:szCs w:val="22"/>
        </w:rPr>
        <w:t>środki własne klienta;</w:t>
      </w:r>
    </w:p>
    <w:p w14:paraId="0B92FD51" w14:textId="77777777" w:rsidR="00C35E32" w:rsidRPr="00A95313" w:rsidRDefault="00C35E32" w:rsidP="003A5EE3">
      <w:pPr>
        <w:pStyle w:val="Akapitzlist"/>
        <w:numPr>
          <w:ilvl w:val="0"/>
          <w:numId w:val="59"/>
        </w:numPr>
        <w:spacing w:after="120" w:line="360" w:lineRule="auto"/>
        <w:jc w:val="both"/>
        <w:rPr>
          <w:rFonts w:ascii="Tahoma" w:eastAsia="Arial" w:hAnsi="Tahoma" w:cs="Tahoma"/>
          <w:sz w:val="22"/>
          <w:szCs w:val="22"/>
        </w:rPr>
      </w:pPr>
      <w:r w:rsidRPr="00A95313">
        <w:rPr>
          <w:rFonts w:ascii="Tahoma" w:eastAsia="Arial" w:hAnsi="Tahoma" w:cs="Tahoma"/>
          <w:sz w:val="22"/>
          <w:szCs w:val="22"/>
        </w:rPr>
        <w:t>fundusze zewnętrzne tj. fundusze krajowe i fundusze unijne;</w:t>
      </w:r>
    </w:p>
    <w:p w14:paraId="210CC61F" w14:textId="77777777" w:rsidR="00C35E32" w:rsidRPr="00A95313" w:rsidRDefault="00C35E32" w:rsidP="003A5EE3">
      <w:pPr>
        <w:pStyle w:val="Akapitzlist"/>
        <w:numPr>
          <w:ilvl w:val="0"/>
          <w:numId w:val="59"/>
        </w:numPr>
        <w:spacing w:after="120" w:line="360" w:lineRule="auto"/>
        <w:jc w:val="both"/>
        <w:rPr>
          <w:rFonts w:ascii="Tahoma" w:eastAsia="Arial" w:hAnsi="Tahoma" w:cs="Tahoma"/>
          <w:sz w:val="22"/>
          <w:szCs w:val="22"/>
        </w:rPr>
      </w:pPr>
      <w:r w:rsidRPr="00A95313">
        <w:rPr>
          <w:rFonts w:ascii="Tahoma" w:eastAsia="Arial" w:hAnsi="Tahoma" w:cs="Tahoma"/>
          <w:sz w:val="22"/>
          <w:szCs w:val="22"/>
        </w:rPr>
        <w:t>dotacje, darowizny, wsparcie sponsorów;</w:t>
      </w:r>
    </w:p>
    <w:p w14:paraId="021967DC" w14:textId="77777777" w:rsidR="00C35E32" w:rsidRPr="00A95313" w:rsidRDefault="00C35E32" w:rsidP="003A5EE3">
      <w:pPr>
        <w:pStyle w:val="Akapitzlist"/>
        <w:numPr>
          <w:ilvl w:val="0"/>
          <w:numId w:val="59"/>
        </w:numPr>
        <w:spacing w:after="120" w:line="360" w:lineRule="auto"/>
        <w:jc w:val="both"/>
        <w:rPr>
          <w:rFonts w:ascii="Tahoma" w:eastAsia="Arial" w:hAnsi="Tahoma" w:cs="Tahoma"/>
          <w:sz w:val="22"/>
          <w:szCs w:val="22"/>
        </w:rPr>
      </w:pPr>
      <w:r w:rsidRPr="00A95313">
        <w:rPr>
          <w:rFonts w:ascii="Tahoma" w:eastAsia="Arial" w:hAnsi="Tahoma" w:cs="Tahoma"/>
          <w:sz w:val="22"/>
          <w:szCs w:val="22"/>
        </w:rPr>
        <w:t>granty.</w:t>
      </w:r>
    </w:p>
    <w:p w14:paraId="23B2192C" w14:textId="77777777" w:rsidR="00385093" w:rsidRPr="00A95313" w:rsidRDefault="00385093" w:rsidP="00A95313">
      <w:pPr>
        <w:spacing w:after="120" w:line="360" w:lineRule="auto"/>
        <w:contextualSpacing/>
        <w:jc w:val="both"/>
        <w:rPr>
          <w:rFonts w:ascii="Tahoma" w:eastAsia="Times New Roman" w:hAnsi="Tahoma" w:cs="Tahoma"/>
          <w:sz w:val="22"/>
          <w:szCs w:val="22"/>
        </w:rPr>
      </w:pPr>
    </w:p>
    <w:p w14:paraId="0BB87E00" w14:textId="1647356D" w:rsidR="006E3448" w:rsidRDefault="00385093" w:rsidP="007727AB">
      <w:pPr>
        <w:spacing w:after="120" w:line="360" w:lineRule="auto"/>
        <w:ind w:firstLine="720"/>
        <w:contextualSpacing/>
        <w:jc w:val="both"/>
        <w:rPr>
          <w:rFonts w:ascii="Tahoma" w:hAnsi="Tahoma" w:cs="Tahoma"/>
          <w:sz w:val="22"/>
          <w:szCs w:val="22"/>
        </w:rPr>
      </w:pPr>
      <w:r w:rsidRPr="00A95313">
        <w:rPr>
          <w:rFonts w:ascii="Tahoma" w:hAnsi="Tahoma" w:cs="Tahoma"/>
          <w:sz w:val="22"/>
          <w:szCs w:val="22"/>
        </w:rPr>
        <w:t xml:space="preserve">Realizacja zadań przewidzianych w </w:t>
      </w:r>
      <w:r w:rsidR="0089208D" w:rsidRPr="00A95313">
        <w:rPr>
          <w:rFonts w:ascii="Tahoma" w:hAnsi="Tahoma" w:cs="Tahoma"/>
          <w:sz w:val="22"/>
          <w:szCs w:val="22"/>
        </w:rPr>
        <w:t>M</w:t>
      </w:r>
      <w:r w:rsidRPr="00A95313">
        <w:rPr>
          <w:rFonts w:ascii="Tahoma" w:hAnsi="Tahoma" w:cs="Tahoma"/>
          <w:sz w:val="22"/>
          <w:szCs w:val="22"/>
        </w:rPr>
        <w:t xml:space="preserve">odelu zakłada zmianę dotychczasowego podejścia do realizacji podstawowych zadań w zakresie systemu wsparcia osób znajdujących się w trudnej sytuacji życiowej. W praktyce oznacza to, że założone w </w:t>
      </w:r>
      <w:r w:rsidR="00013C79" w:rsidRPr="00A95313">
        <w:rPr>
          <w:rFonts w:ascii="Tahoma" w:hAnsi="Tahoma" w:cs="Tahoma"/>
          <w:sz w:val="22"/>
          <w:szCs w:val="22"/>
        </w:rPr>
        <w:t xml:space="preserve">Modelu </w:t>
      </w:r>
      <w:r w:rsidRPr="00A95313">
        <w:rPr>
          <w:rFonts w:ascii="Tahoma" w:hAnsi="Tahoma" w:cs="Tahoma"/>
          <w:sz w:val="22"/>
          <w:szCs w:val="22"/>
        </w:rPr>
        <w:t xml:space="preserve">rozwiązania w </w:t>
      </w:r>
      <w:r w:rsidRPr="00A95313">
        <w:rPr>
          <w:rFonts w:ascii="Tahoma" w:hAnsi="Tahoma" w:cs="Tahoma"/>
          <w:sz w:val="22"/>
          <w:szCs w:val="22"/>
        </w:rPr>
        <w:lastRenderedPageBreak/>
        <w:t>znacznej mierze wpasowują się w cele pomocy społecznej opisane w art. 2 i 3 Ustawy o pomocy społecznej</w:t>
      </w:r>
      <w:r w:rsidR="006E3448">
        <w:rPr>
          <w:rFonts w:ascii="Tahoma" w:hAnsi="Tahoma" w:cs="Tahoma"/>
          <w:sz w:val="22"/>
          <w:szCs w:val="22"/>
        </w:rPr>
        <w:t xml:space="preserve">, </w:t>
      </w:r>
      <w:r w:rsidR="008958C1">
        <w:rPr>
          <w:rFonts w:ascii="Tahoma" w:hAnsi="Tahoma" w:cs="Tahoma"/>
          <w:sz w:val="22"/>
          <w:szCs w:val="22"/>
        </w:rPr>
        <w:t>co </w:t>
      </w:r>
      <w:r w:rsidRPr="00A95313">
        <w:rPr>
          <w:rFonts w:ascii="Tahoma" w:hAnsi="Tahoma" w:cs="Tahoma"/>
          <w:sz w:val="22"/>
          <w:szCs w:val="22"/>
        </w:rPr>
        <w:t>uzasadnia ich finansowanie ze środków budżetu gminy</w:t>
      </w:r>
      <w:r w:rsidR="006E3448">
        <w:rPr>
          <w:rFonts w:ascii="Tahoma" w:hAnsi="Tahoma" w:cs="Tahoma"/>
          <w:sz w:val="22"/>
          <w:szCs w:val="22"/>
        </w:rPr>
        <w:t xml:space="preserve">. </w:t>
      </w:r>
    </w:p>
    <w:p w14:paraId="027C73F3" w14:textId="6BE70803" w:rsidR="00385093" w:rsidRPr="00A95313" w:rsidRDefault="006E3448" w:rsidP="007727AB">
      <w:pPr>
        <w:spacing w:after="120" w:line="360" w:lineRule="auto"/>
        <w:ind w:firstLine="720"/>
        <w:contextualSpacing/>
        <w:jc w:val="both"/>
        <w:rPr>
          <w:rFonts w:ascii="Tahoma" w:hAnsi="Tahoma" w:cs="Tahoma"/>
          <w:sz w:val="22"/>
          <w:szCs w:val="22"/>
        </w:rPr>
      </w:pPr>
      <w:r>
        <w:rPr>
          <w:rFonts w:ascii="Tahoma" w:hAnsi="Tahoma" w:cs="Tahoma"/>
          <w:sz w:val="22"/>
          <w:szCs w:val="22"/>
        </w:rPr>
        <w:t>Z</w:t>
      </w:r>
      <w:r w:rsidR="00385093" w:rsidRPr="00A95313">
        <w:rPr>
          <w:rFonts w:ascii="Tahoma" w:hAnsi="Tahoma" w:cs="Tahoma"/>
          <w:sz w:val="22"/>
          <w:szCs w:val="22"/>
        </w:rPr>
        <w:t>godnie z art. 17 ustęp 1 ww. Ustawy</w:t>
      </w:r>
      <w:r>
        <w:rPr>
          <w:rFonts w:ascii="Tahoma" w:hAnsi="Tahoma" w:cs="Tahoma"/>
          <w:sz w:val="22"/>
          <w:szCs w:val="22"/>
        </w:rPr>
        <w:t>, umotywowane jest to</w:t>
      </w:r>
      <w:r w:rsidR="00385093" w:rsidRPr="00A95313">
        <w:rPr>
          <w:rFonts w:ascii="Tahoma" w:hAnsi="Tahoma" w:cs="Tahoma"/>
          <w:sz w:val="22"/>
          <w:szCs w:val="22"/>
        </w:rPr>
        <w:t xml:space="preserve"> </w:t>
      </w:r>
      <w:r>
        <w:rPr>
          <w:rFonts w:ascii="Tahoma" w:hAnsi="Tahoma" w:cs="Tahoma"/>
          <w:sz w:val="22"/>
          <w:szCs w:val="22"/>
        </w:rPr>
        <w:t>jako:</w:t>
      </w:r>
    </w:p>
    <w:p w14:paraId="7B78D5EA" w14:textId="192B41BF" w:rsidR="00385093" w:rsidRPr="00A95313" w:rsidRDefault="00385093" w:rsidP="003A5EE3">
      <w:pPr>
        <w:pStyle w:val="Akapitzlist"/>
        <w:numPr>
          <w:ilvl w:val="0"/>
          <w:numId w:val="60"/>
        </w:numPr>
        <w:spacing w:after="120" w:line="360" w:lineRule="auto"/>
        <w:jc w:val="both"/>
        <w:rPr>
          <w:rFonts w:ascii="Tahoma" w:hAnsi="Tahoma" w:cs="Tahoma"/>
          <w:sz w:val="22"/>
          <w:szCs w:val="22"/>
        </w:rPr>
      </w:pPr>
      <w:r w:rsidRPr="00A95313">
        <w:rPr>
          <w:rFonts w:ascii="Tahoma" w:hAnsi="Tahoma" w:cs="Tahoma"/>
          <w:sz w:val="22"/>
          <w:szCs w:val="22"/>
        </w:rPr>
        <w:t>wsparcie rodzin w formie zasiłków okresowych, które mogą one przeznaczać na cele związane z zaspokojeniem elementarnych potrzeb w tym w zakresie uczestnictwa w życiu społecznymi kulturalnym;</w:t>
      </w:r>
    </w:p>
    <w:p w14:paraId="65B36B64" w14:textId="58C39BF9" w:rsidR="00385093" w:rsidRPr="00A95313" w:rsidRDefault="00385093" w:rsidP="003A5EE3">
      <w:pPr>
        <w:pStyle w:val="Akapitzlist"/>
        <w:numPr>
          <w:ilvl w:val="0"/>
          <w:numId w:val="60"/>
        </w:numPr>
        <w:spacing w:after="120" w:line="360" w:lineRule="auto"/>
        <w:jc w:val="both"/>
        <w:rPr>
          <w:rFonts w:ascii="Tahoma" w:hAnsi="Tahoma" w:cs="Tahoma"/>
          <w:sz w:val="22"/>
          <w:szCs w:val="22"/>
        </w:rPr>
      </w:pPr>
      <w:r w:rsidRPr="00A95313">
        <w:rPr>
          <w:rFonts w:ascii="Tahoma" w:hAnsi="Tahoma" w:cs="Tahoma"/>
          <w:sz w:val="22"/>
          <w:szCs w:val="22"/>
        </w:rPr>
        <w:t>wsparci</w:t>
      </w:r>
      <w:r w:rsidR="006E3448">
        <w:rPr>
          <w:rFonts w:ascii="Tahoma" w:hAnsi="Tahoma" w:cs="Tahoma"/>
          <w:sz w:val="22"/>
          <w:szCs w:val="22"/>
        </w:rPr>
        <w:t>e</w:t>
      </w:r>
      <w:r w:rsidRPr="00A95313">
        <w:rPr>
          <w:rFonts w:ascii="Tahoma" w:hAnsi="Tahoma" w:cs="Tahoma"/>
          <w:sz w:val="22"/>
          <w:szCs w:val="22"/>
        </w:rPr>
        <w:t xml:space="preserve"> rodziny w zakresie zaspokojenia podstawowych potrzeb życiowych w formie zasiłków celowych i celowych specjalnych, w tym przyznawanych w drodze porozumienia /kontraktu/projektu socjalnego;</w:t>
      </w:r>
    </w:p>
    <w:p w14:paraId="2F2BD623" w14:textId="77777777" w:rsidR="00385093" w:rsidRPr="00A95313" w:rsidRDefault="00385093" w:rsidP="003A5EE3">
      <w:pPr>
        <w:pStyle w:val="Akapitzlist"/>
        <w:numPr>
          <w:ilvl w:val="0"/>
          <w:numId w:val="60"/>
        </w:numPr>
        <w:spacing w:after="120" w:line="360" w:lineRule="auto"/>
        <w:jc w:val="both"/>
        <w:rPr>
          <w:rFonts w:ascii="Tahoma" w:hAnsi="Tahoma" w:cs="Tahoma"/>
          <w:sz w:val="22"/>
          <w:szCs w:val="22"/>
        </w:rPr>
      </w:pPr>
      <w:r w:rsidRPr="00A95313">
        <w:rPr>
          <w:rFonts w:ascii="Tahoma" w:hAnsi="Tahoma" w:cs="Tahoma"/>
          <w:sz w:val="22"/>
          <w:szCs w:val="22"/>
        </w:rPr>
        <w:t>pomocy w formie dożywiania dzieci w trakcie realizacji zajęć edukacyjnych lub w trakcie zajęć w formach pozalekcyjnych;</w:t>
      </w:r>
    </w:p>
    <w:p w14:paraId="3FC2CB64" w14:textId="67AEC381" w:rsidR="00013C79" w:rsidRPr="00A95313" w:rsidRDefault="00013C79" w:rsidP="003A5EE3">
      <w:pPr>
        <w:pStyle w:val="Akapitzlist"/>
        <w:numPr>
          <w:ilvl w:val="0"/>
          <w:numId w:val="60"/>
        </w:numPr>
        <w:spacing w:after="120" w:line="360" w:lineRule="auto"/>
        <w:jc w:val="both"/>
        <w:rPr>
          <w:rFonts w:ascii="Tahoma" w:hAnsi="Tahoma" w:cs="Tahoma"/>
          <w:sz w:val="22"/>
          <w:szCs w:val="22"/>
        </w:rPr>
      </w:pPr>
      <w:r w:rsidRPr="00A95313">
        <w:rPr>
          <w:rFonts w:ascii="Tahoma" w:hAnsi="Tahoma" w:cs="Tahoma"/>
          <w:sz w:val="22"/>
          <w:szCs w:val="22"/>
        </w:rPr>
        <w:t>pomoc</w:t>
      </w:r>
      <w:r w:rsidR="006E3448">
        <w:rPr>
          <w:rFonts w:ascii="Tahoma" w:hAnsi="Tahoma" w:cs="Tahoma"/>
          <w:sz w:val="22"/>
          <w:szCs w:val="22"/>
        </w:rPr>
        <w:t>y</w:t>
      </w:r>
      <w:r w:rsidRPr="00A95313">
        <w:rPr>
          <w:rFonts w:ascii="Tahoma" w:hAnsi="Tahoma" w:cs="Tahoma"/>
          <w:sz w:val="22"/>
          <w:szCs w:val="22"/>
        </w:rPr>
        <w:t xml:space="preserve"> materialn</w:t>
      </w:r>
      <w:r w:rsidR="006E3448">
        <w:rPr>
          <w:rFonts w:ascii="Tahoma" w:hAnsi="Tahoma" w:cs="Tahoma"/>
          <w:sz w:val="22"/>
          <w:szCs w:val="22"/>
        </w:rPr>
        <w:t>ej</w:t>
      </w:r>
      <w:r w:rsidRPr="00A95313">
        <w:rPr>
          <w:rFonts w:ascii="Tahoma" w:hAnsi="Tahoma" w:cs="Tahoma"/>
          <w:sz w:val="22"/>
          <w:szCs w:val="22"/>
        </w:rPr>
        <w:t xml:space="preserve"> dla uczniów o charakterze socjalnym w formie stypendium</w:t>
      </w:r>
      <w:r w:rsidR="009F5778" w:rsidRPr="00A95313">
        <w:rPr>
          <w:rFonts w:ascii="Tahoma" w:hAnsi="Tahoma" w:cs="Tahoma"/>
          <w:sz w:val="22"/>
          <w:szCs w:val="22"/>
        </w:rPr>
        <w:t xml:space="preserve"> szkolnego oraz zasiłki szkolne;</w:t>
      </w:r>
    </w:p>
    <w:p w14:paraId="2F018A87" w14:textId="2B5B73B7" w:rsidR="00385093" w:rsidRPr="00A95313" w:rsidRDefault="00385093" w:rsidP="003A5EE3">
      <w:pPr>
        <w:pStyle w:val="Akapitzlist"/>
        <w:numPr>
          <w:ilvl w:val="0"/>
          <w:numId w:val="60"/>
        </w:numPr>
        <w:spacing w:after="120" w:line="360" w:lineRule="auto"/>
        <w:jc w:val="both"/>
        <w:rPr>
          <w:rFonts w:ascii="Tahoma" w:hAnsi="Tahoma" w:cs="Tahoma"/>
          <w:sz w:val="22"/>
          <w:szCs w:val="22"/>
        </w:rPr>
      </w:pPr>
      <w:r w:rsidRPr="00A95313">
        <w:rPr>
          <w:rFonts w:ascii="Tahoma" w:hAnsi="Tahoma" w:cs="Tahoma"/>
          <w:sz w:val="22"/>
          <w:szCs w:val="22"/>
        </w:rPr>
        <w:t>finansowani</w:t>
      </w:r>
      <w:r w:rsidR="006E3448">
        <w:rPr>
          <w:rFonts w:ascii="Tahoma" w:hAnsi="Tahoma" w:cs="Tahoma"/>
          <w:sz w:val="22"/>
          <w:szCs w:val="22"/>
        </w:rPr>
        <w:t>a</w:t>
      </w:r>
      <w:r w:rsidRPr="00A95313">
        <w:rPr>
          <w:rFonts w:ascii="Tahoma" w:hAnsi="Tahoma" w:cs="Tahoma"/>
          <w:sz w:val="22"/>
          <w:szCs w:val="22"/>
        </w:rPr>
        <w:t xml:space="preserve"> kosztów realizacji zadań opisanych w </w:t>
      </w:r>
      <w:r w:rsidR="0089208D" w:rsidRPr="00A95313">
        <w:rPr>
          <w:rFonts w:ascii="Tahoma" w:hAnsi="Tahoma" w:cs="Tahoma"/>
          <w:sz w:val="22"/>
          <w:szCs w:val="22"/>
        </w:rPr>
        <w:t>M</w:t>
      </w:r>
      <w:r w:rsidRPr="00A95313">
        <w:rPr>
          <w:rFonts w:ascii="Tahoma" w:hAnsi="Tahoma" w:cs="Tahoma"/>
          <w:sz w:val="22"/>
          <w:szCs w:val="22"/>
        </w:rPr>
        <w:t>odelu – jako formy pracy socjalnej realizowanej na rzecz mieszkańców;</w:t>
      </w:r>
    </w:p>
    <w:p w14:paraId="692C36A8" w14:textId="77777777" w:rsidR="00385093" w:rsidRPr="00A95313" w:rsidRDefault="00385093" w:rsidP="003A5EE3">
      <w:pPr>
        <w:pStyle w:val="Akapitzlist"/>
        <w:numPr>
          <w:ilvl w:val="0"/>
          <w:numId w:val="60"/>
        </w:numPr>
        <w:spacing w:after="120" w:line="360" w:lineRule="auto"/>
        <w:jc w:val="both"/>
        <w:rPr>
          <w:rFonts w:ascii="Tahoma" w:hAnsi="Tahoma" w:cs="Tahoma"/>
          <w:sz w:val="22"/>
          <w:szCs w:val="22"/>
        </w:rPr>
      </w:pPr>
      <w:r w:rsidRPr="00A95313">
        <w:rPr>
          <w:rFonts w:ascii="Tahoma" w:hAnsi="Tahoma" w:cs="Tahoma"/>
          <w:sz w:val="22"/>
          <w:szCs w:val="22"/>
        </w:rPr>
        <w:t>finansowania pozostałych kosztów organizacyjnych oraz związanych z zatrudnieniem personelu jako kosztów związanych z prowadzeniem ośrodka pomocy społecznej.</w:t>
      </w:r>
    </w:p>
    <w:p w14:paraId="6039AE29" w14:textId="77777777" w:rsidR="00385093" w:rsidRPr="00A95313" w:rsidRDefault="00385093" w:rsidP="00A95313">
      <w:pPr>
        <w:spacing w:after="120" w:line="360" w:lineRule="auto"/>
        <w:contextualSpacing/>
        <w:jc w:val="both"/>
        <w:rPr>
          <w:rFonts w:ascii="Tahoma" w:hAnsi="Tahoma" w:cs="Tahoma"/>
          <w:sz w:val="22"/>
          <w:szCs w:val="22"/>
        </w:rPr>
      </w:pPr>
    </w:p>
    <w:p w14:paraId="1FDB40A6" w14:textId="62F7FEA9" w:rsidR="00385093" w:rsidRPr="00A95313" w:rsidRDefault="00385093" w:rsidP="006E3448">
      <w:pPr>
        <w:spacing w:after="120" w:line="360" w:lineRule="auto"/>
        <w:ind w:firstLine="720"/>
        <w:contextualSpacing/>
        <w:jc w:val="both"/>
        <w:rPr>
          <w:rFonts w:ascii="Tahoma" w:hAnsi="Tahoma" w:cs="Tahoma"/>
          <w:sz w:val="22"/>
          <w:szCs w:val="22"/>
        </w:rPr>
      </w:pPr>
      <w:r w:rsidRPr="00A95313">
        <w:rPr>
          <w:rFonts w:ascii="Tahoma" w:hAnsi="Tahoma" w:cs="Tahoma"/>
          <w:sz w:val="22"/>
          <w:szCs w:val="22"/>
        </w:rPr>
        <w:t xml:space="preserve">Dodatkowo w ramach realizowanych zadań w </w:t>
      </w:r>
      <w:r w:rsidR="0089208D" w:rsidRPr="00A95313">
        <w:rPr>
          <w:rFonts w:ascii="Tahoma" w:hAnsi="Tahoma" w:cs="Tahoma"/>
          <w:sz w:val="22"/>
          <w:szCs w:val="22"/>
        </w:rPr>
        <w:t>M</w:t>
      </w:r>
      <w:r w:rsidRPr="00A95313">
        <w:rPr>
          <w:rFonts w:ascii="Tahoma" w:hAnsi="Tahoma" w:cs="Tahoma"/>
          <w:sz w:val="22"/>
          <w:szCs w:val="22"/>
        </w:rPr>
        <w:t>odelu – w miarę potrzeb – istnieje możliwość współfinansowania działań podejmowanych na rzecz dzieci i młodzieży oraz ich rodzin jako zadań obowiązkowych gminy w związku z realizacją art. 4</w:t>
      </w:r>
      <w:r w:rsidRPr="00A95313">
        <w:rPr>
          <w:rFonts w:ascii="Tahoma" w:hAnsi="Tahoma" w:cs="Tahoma"/>
          <w:sz w:val="22"/>
          <w:szCs w:val="22"/>
          <w:vertAlign w:val="superscript"/>
        </w:rPr>
        <w:t>1</w:t>
      </w:r>
      <w:r w:rsidR="008958C1">
        <w:rPr>
          <w:rFonts w:ascii="Tahoma" w:hAnsi="Tahoma" w:cs="Tahoma"/>
          <w:sz w:val="22"/>
          <w:szCs w:val="22"/>
        </w:rPr>
        <w:t xml:space="preserve"> Ustawy o wychowaniu w </w:t>
      </w:r>
      <w:r w:rsidRPr="00A95313">
        <w:rPr>
          <w:rFonts w:ascii="Tahoma" w:hAnsi="Tahoma" w:cs="Tahoma"/>
          <w:sz w:val="22"/>
          <w:szCs w:val="22"/>
        </w:rPr>
        <w:t>trzeźwości i przeciwdziałaniu alkoholizmowi poprzez:</w:t>
      </w:r>
    </w:p>
    <w:p w14:paraId="394BED68" w14:textId="714E3500" w:rsidR="00385093" w:rsidRPr="00A95313" w:rsidRDefault="00385093" w:rsidP="003A5EE3">
      <w:pPr>
        <w:pStyle w:val="Akapitzlist"/>
        <w:numPr>
          <w:ilvl w:val="0"/>
          <w:numId w:val="61"/>
        </w:numPr>
        <w:spacing w:after="120" w:line="360" w:lineRule="auto"/>
        <w:jc w:val="both"/>
        <w:rPr>
          <w:rFonts w:ascii="Tahoma" w:hAnsi="Tahoma" w:cs="Tahoma"/>
          <w:sz w:val="22"/>
          <w:szCs w:val="22"/>
        </w:rPr>
      </w:pPr>
      <w:r w:rsidRPr="00A95313">
        <w:rPr>
          <w:rFonts w:ascii="Tahoma" w:hAnsi="Tahoma" w:cs="Tahoma"/>
          <w:sz w:val="22"/>
          <w:szCs w:val="22"/>
        </w:rPr>
        <w:t>realizowanie profilaktycznej działalności informacyjnej i edukacyjnej w zakresie rozwiązywania problemów alkoholowych i przeciwdziałania narkomanii, w szczególności dla dzieci i młodzieży, w tym prowadzenie pozalekcyjnych zajęć sportowych</w:t>
      </w:r>
      <w:r w:rsidR="00432858">
        <w:rPr>
          <w:rFonts w:ascii="Tahoma" w:hAnsi="Tahoma" w:cs="Tahoma"/>
          <w:sz w:val="22"/>
          <w:szCs w:val="22"/>
        </w:rPr>
        <w:t>;</w:t>
      </w:r>
    </w:p>
    <w:p w14:paraId="30DF851A" w14:textId="77777777" w:rsidR="00385093" w:rsidRPr="00A95313" w:rsidRDefault="00385093" w:rsidP="003A5EE3">
      <w:pPr>
        <w:pStyle w:val="Akapitzlist"/>
        <w:numPr>
          <w:ilvl w:val="0"/>
          <w:numId w:val="61"/>
        </w:numPr>
        <w:spacing w:after="120" w:line="360" w:lineRule="auto"/>
        <w:jc w:val="both"/>
        <w:rPr>
          <w:rFonts w:ascii="Tahoma" w:hAnsi="Tahoma" w:cs="Tahoma"/>
          <w:sz w:val="22"/>
          <w:szCs w:val="22"/>
        </w:rPr>
      </w:pPr>
      <w:r w:rsidRPr="00A95313">
        <w:rPr>
          <w:rFonts w:ascii="Tahoma" w:hAnsi="Tahoma" w:cs="Tahoma"/>
          <w:sz w:val="22"/>
          <w:szCs w:val="22"/>
        </w:rPr>
        <w:t>realizowanie działań na rzecz dożywiania dzieci uczestniczących w pozalekcyjnych programach opiekuńczo-wychowawczych i socjoterapeutycznych.</w:t>
      </w:r>
    </w:p>
    <w:p w14:paraId="0A01F384" w14:textId="77777777" w:rsidR="00385093" w:rsidRPr="00A95313" w:rsidRDefault="00385093" w:rsidP="00A95313">
      <w:pPr>
        <w:spacing w:after="120" w:line="360" w:lineRule="auto"/>
        <w:contextualSpacing/>
        <w:jc w:val="both"/>
        <w:rPr>
          <w:rFonts w:ascii="Tahoma" w:hAnsi="Tahoma" w:cs="Tahoma"/>
          <w:sz w:val="22"/>
          <w:szCs w:val="22"/>
        </w:rPr>
      </w:pPr>
    </w:p>
    <w:p w14:paraId="07E7C3DB" w14:textId="78E1F8AF" w:rsidR="00385093" w:rsidRPr="00A95313" w:rsidRDefault="00385093" w:rsidP="00432858">
      <w:pPr>
        <w:spacing w:after="120" w:line="360" w:lineRule="auto"/>
        <w:ind w:firstLine="720"/>
        <w:contextualSpacing/>
        <w:jc w:val="both"/>
        <w:rPr>
          <w:rFonts w:ascii="Tahoma" w:hAnsi="Tahoma" w:cs="Tahoma"/>
          <w:sz w:val="22"/>
          <w:szCs w:val="22"/>
        </w:rPr>
      </w:pPr>
      <w:r w:rsidRPr="00A95313">
        <w:rPr>
          <w:rFonts w:ascii="Tahoma" w:hAnsi="Tahoma" w:cs="Tahoma"/>
          <w:sz w:val="22"/>
          <w:szCs w:val="22"/>
        </w:rPr>
        <w:t xml:space="preserve">Działania opisane w </w:t>
      </w:r>
      <w:r w:rsidR="0089208D" w:rsidRPr="00A95313">
        <w:rPr>
          <w:rFonts w:ascii="Tahoma" w:hAnsi="Tahoma" w:cs="Tahoma"/>
          <w:sz w:val="22"/>
          <w:szCs w:val="22"/>
        </w:rPr>
        <w:t>M</w:t>
      </w:r>
      <w:r w:rsidRPr="00A95313">
        <w:rPr>
          <w:rFonts w:ascii="Tahoma" w:hAnsi="Tahoma" w:cs="Tahoma"/>
          <w:sz w:val="22"/>
          <w:szCs w:val="22"/>
        </w:rPr>
        <w:t>odelu wpisują się ponadto w zadania wskazane w art. 8 i 9 oraz 176</w:t>
      </w:r>
      <w:r w:rsidR="00432858">
        <w:rPr>
          <w:rFonts w:ascii="Tahoma" w:hAnsi="Tahoma" w:cs="Tahoma"/>
          <w:sz w:val="22"/>
          <w:szCs w:val="22"/>
        </w:rPr>
        <w:t xml:space="preserve"> </w:t>
      </w:r>
      <w:r w:rsidRPr="00A95313">
        <w:rPr>
          <w:rFonts w:ascii="Tahoma" w:hAnsi="Tahoma" w:cs="Tahoma"/>
          <w:sz w:val="22"/>
          <w:szCs w:val="22"/>
        </w:rPr>
        <w:t>Ustawy o wspieraniu rodziny i systemie pieczy zastępczej</w:t>
      </w:r>
      <w:r w:rsidR="00432858">
        <w:rPr>
          <w:rFonts w:ascii="Tahoma" w:hAnsi="Tahoma" w:cs="Tahoma"/>
          <w:sz w:val="22"/>
          <w:szCs w:val="22"/>
        </w:rPr>
        <w:t>,</w:t>
      </w:r>
      <w:r w:rsidRPr="00A95313">
        <w:rPr>
          <w:rFonts w:ascii="Tahoma" w:hAnsi="Tahoma" w:cs="Tahoma"/>
          <w:sz w:val="22"/>
          <w:szCs w:val="22"/>
        </w:rPr>
        <w:t xml:space="preserve"> co przy wpisaniu elementów </w:t>
      </w:r>
      <w:r w:rsidR="0089208D" w:rsidRPr="00A95313">
        <w:rPr>
          <w:rFonts w:ascii="Tahoma" w:hAnsi="Tahoma" w:cs="Tahoma"/>
          <w:sz w:val="22"/>
          <w:szCs w:val="22"/>
        </w:rPr>
        <w:t>M</w:t>
      </w:r>
      <w:r w:rsidRPr="00A95313">
        <w:rPr>
          <w:rFonts w:ascii="Tahoma" w:hAnsi="Tahoma" w:cs="Tahoma"/>
          <w:sz w:val="22"/>
          <w:szCs w:val="22"/>
        </w:rPr>
        <w:t xml:space="preserve">odelu w gminny program wspierania rodziny umożliwia finansowanie działań poprzez pozyskanie środków w trybie przewidzianym w art. 187 ust.1 pkt 2. </w:t>
      </w:r>
      <w:r w:rsidR="00432858">
        <w:rPr>
          <w:rFonts w:ascii="Tahoma" w:hAnsi="Tahoma" w:cs="Tahoma"/>
          <w:sz w:val="22"/>
          <w:szCs w:val="22"/>
        </w:rPr>
        <w:t>w</w:t>
      </w:r>
      <w:r w:rsidRPr="00A95313">
        <w:rPr>
          <w:rFonts w:ascii="Tahoma" w:hAnsi="Tahoma" w:cs="Tahoma"/>
          <w:sz w:val="22"/>
          <w:szCs w:val="22"/>
        </w:rPr>
        <w:t>w. Ustawy</w:t>
      </w:r>
      <w:r w:rsidR="00432858">
        <w:rPr>
          <w:rFonts w:ascii="Tahoma" w:hAnsi="Tahoma" w:cs="Tahoma"/>
          <w:sz w:val="22"/>
          <w:szCs w:val="22"/>
        </w:rPr>
        <w:t>.</w:t>
      </w:r>
    </w:p>
    <w:p w14:paraId="6151652D" w14:textId="77777777" w:rsidR="00385093" w:rsidRPr="00A95313" w:rsidRDefault="00385093" w:rsidP="00A95313">
      <w:pPr>
        <w:spacing w:after="120" w:line="360" w:lineRule="auto"/>
        <w:contextualSpacing/>
        <w:jc w:val="both"/>
        <w:rPr>
          <w:rFonts w:ascii="Tahoma" w:hAnsi="Tahoma" w:cs="Tahoma"/>
          <w:sz w:val="22"/>
          <w:szCs w:val="22"/>
        </w:rPr>
      </w:pPr>
    </w:p>
    <w:p w14:paraId="0AA3472B" w14:textId="100E4A36" w:rsidR="00385093" w:rsidRPr="00A95313" w:rsidRDefault="00385093" w:rsidP="00432858">
      <w:pPr>
        <w:spacing w:after="120" w:line="360" w:lineRule="auto"/>
        <w:ind w:firstLine="720"/>
        <w:contextualSpacing/>
        <w:jc w:val="both"/>
        <w:rPr>
          <w:rFonts w:ascii="Tahoma" w:hAnsi="Tahoma" w:cs="Tahoma"/>
          <w:sz w:val="22"/>
          <w:szCs w:val="22"/>
        </w:rPr>
      </w:pPr>
      <w:r w:rsidRPr="00A95313">
        <w:rPr>
          <w:rFonts w:ascii="Tahoma" w:hAnsi="Tahoma" w:cs="Tahoma"/>
          <w:sz w:val="22"/>
          <w:szCs w:val="22"/>
        </w:rPr>
        <w:lastRenderedPageBreak/>
        <w:t>Uwzględniając charakter działań oraz możliwość finansowania z różnych źródeł</w:t>
      </w:r>
      <w:r w:rsidR="00432858">
        <w:rPr>
          <w:rFonts w:ascii="Tahoma" w:hAnsi="Tahoma" w:cs="Tahoma"/>
          <w:sz w:val="22"/>
          <w:szCs w:val="22"/>
        </w:rPr>
        <w:t>,</w:t>
      </w:r>
      <w:r w:rsidRPr="00A95313">
        <w:rPr>
          <w:rFonts w:ascii="Tahoma" w:hAnsi="Tahoma" w:cs="Tahoma"/>
          <w:sz w:val="22"/>
          <w:szCs w:val="22"/>
        </w:rPr>
        <w:t xml:space="preserve"> rekomendowane jest wskazanie szczegółowych źródeł realizacji zadań w formie przyjęcia gminnego programu osłonowego oraz dokonanie stosownych zapisów w ramach gminnego programu profilaktyki i rozwiązywania problemów alkoholowych stanowiącego część strategii rozwiązywania problemów społecznych oraz gminnym programie wspierania rodziny.</w:t>
      </w:r>
    </w:p>
    <w:p w14:paraId="34EDEB9A" w14:textId="77777777" w:rsidR="00385093" w:rsidRPr="00A95313" w:rsidRDefault="00385093" w:rsidP="00A95313">
      <w:pPr>
        <w:spacing w:after="120" w:line="360" w:lineRule="auto"/>
        <w:contextualSpacing/>
        <w:jc w:val="both"/>
        <w:rPr>
          <w:rFonts w:ascii="Tahoma" w:hAnsi="Tahoma" w:cs="Tahoma"/>
          <w:sz w:val="22"/>
          <w:szCs w:val="22"/>
        </w:rPr>
      </w:pPr>
    </w:p>
    <w:p w14:paraId="26744884" w14:textId="74C6BDF3" w:rsidR="00385093" w:rsidRPr="00A95313" w:rsidRDefault="00385093" w:rsidP="00446E22">
      <w:pPr>
        <w:spacing w:after="120" w:line="360" w:lineRule="auto"/>
        <w:ind w:firstLine="720"/>
        <w:contextualSpacing/>
        <w:jc w:val="both"/>
        <w:rPr>
          <w:rFonts w:ascii="Tahoma" w:hAnsi="Tahoma" w:cs="Tahoma"/>
          <w:sz w:val="22"/>
          <w:szCs w:val="22"/>
        </w:rPr>
      </w:pPr>
      <w:r w:rsidRPr="00A95313">
        <w:rPr>
          <w:rFonts w:ascii="Tahoma" w:hAnsi="Tahoma" w:cs="Tahoma"/>
          <w:sz w:val="22"/>
          <w:szCs w:val="22"/>
        </w:rPr>
        <w:t>Dodatkowo</w:t>
      </w:r>
      <w:r w:rsidR="00446E22">
        <w:rPr>
          <w:rFonts w:ascii="Tahoma" w:hAnsi="Tahoma" w:cs="Tahoma"/>
          <w:sz w:val="22"/>
          <w:szCs w:val="22"/>
        </w:rPr>
        <w:t>,</w:t>
      </w:r>
      <w:r w:rsidRPr="00A95313">
        <w:rPr>
          <w:rFonts w:ascii="Tahoma" w:hAnsi="Tahoma" w:cs="Tahoma"/>
          <w:sz w:val="22"/>
          <w:szCs w:val="22"/>
        </w:rPr>
        <w:t xml:space="preserve"> kierując się wyrażoną w art. 2-4 Ustawy o pomocy społecznej zasadą subsydiarności oraz nałożonym obowiązkiem współdziałania rodziny w rozwiązywanie trudnej sytuacji życiowej, istnieje </w:t>
      </w:r>
      <w:r w:rsidR="00446E22">
        <w:rPr>
          <w:rFonts w:ascii="Tahoma" w:hAnsi="Tahoma" w:cs="Tahoma"/>
          <w:sz w:val="22"/>
          <w:szCs w:val="22"/>
        </w:rPr>
        <w:t>szansa</w:t>
      </w:r>
      <w:r w:rsidRPr="00A95313">
        <w:rPr>
          <w:rFonts w:ascii="Tahoma" w:hAnsi="Tahoma" w:cs="Tahoma"/>
          <w:sz w:val="22"/>
          <w:szCs w:val="22"/>
        </w:rPr>
        <w:t xml:space="preserve"> – w uzasadnionych przypadkach i przy uwzględnieniu posiadanych zasobów własnych rodziny – na partycypację rodzin w kosztach wsparcia. Może się to odbywać poprzez pokrycie kosztów wybranych oddziaływań (np. zajęć, szkoleń, materiałów) lub opłacenie części ich kosztów ze środków własnych (w tym</w:t>
      </w:r>
      <w:r w:rsidR="008958C1">
        <w:rPr>
          <w:rFonts w:ascii="Tahoma" w:hAnsi="Tahoma" w:cs="Tahoma"/>
          <w:sz w:val="22"/>
          <w:szCs w:val="22"/>
        </w:rPr>
        <w:t xml:space="preserve"> otrzymywanych przez rodziny na </w:t>
      </w:r>
      <w:r w:rsidRPr="00A95313">
        <w:rPr>
          <w:rFonts w:ascii="Tahoma" w:hAnsi="Tahoma" w:cs="Tahoma"/>
          <w:sz w:val="22"/>
          <w:szCs w:val="22"/>
        </w:rPr>
        <w:t xml:space="preserve">częściowe pokrycie wydatków związanych z wychowywaniem dziecka, w tym z opieką nad nim i zaspokojeniem jego potrzeb życiowych, w zgodzie z zapisami Ustawy o pomocy państwa w wychowywaniu dzieci). Warunkiem partycypacji finansowej jest dokonanie stosownych uzgodnień z rodziną w trakcie opracowywania założeń Indywidualnego Projektu Socjalnego. </w:t>
      </w:r>
    </w:p>
    <w:p w14:paraId="560EB410" w14:textId="77777777" w:rsidR="00403D61" w:rsidRPr="00A95313" w:rsidRDefault="00403D61" w:rsidP="00A95313">
      <w:pPr>
        <w:spacing w:after="120" w:line="360" w:lineRule="auto"/>
        <w:contextualSpacing/>
        <w:jc w:val="both"/>
        <w:rPr>
          <w:rFonts w:ascii="Tahoma" w:eastAsia="Arial" w:hAnsi="Tahoma" w:cs="Tahoma"/>
          <w:sz w:val="22"/>
          <w:szCs w:val="22"/>
        </w:rPr>
      </w:pPr>
    </w:p>
    <w:p w14:paraId="0D1EA7ED" w14:textId="429E9931" w:rsidR="00B114DE" w:rsidRPr="00A95313" w:rsidRDefault="00403D61" w:rsidP="00446E22">
      <w:pPr>
        <w:spacing w:after="120" w:line="360" w:lineRule="auto"/>
        <w:ind w:firstLine="720"/>
        <w:contextualSpacing/>
        <w:jc w:val="both"/>
        <w:rPr>
          <w:rFonts w:ascii="Tahoma" w:hAnsi="Tahoma" w:cs="Tahoma"/>
          <w:sz w:val="22"/>
          <w:szCs w:val="22"/>
        </w:rPr>
      </w:pPr>
      <w:r w:rsidRPr="00A95313">
        <w:rPr>
          <w:rFonts w:ascii="Tahoma" w:eastAsia="Arial" w:hAnsi="Tahoma" w:cs="Tahoma"/>
          <w:sz w:val="22"/>
          <w:szCs w:val="22"/>
        </w:rPr>
        <w:t>Źródła finansowania są jedynie wskazówka dla potencjalnej instytucji wdrażającej Model gdzie może szukać środków na jego realizację. Tak naprawdę</w:t>
      </w:r>
      <w:r w:rsidR="00446E22">
        <w:rPr>
          <w:rFonts w:ascii="Tahoma" w:eastAsia="Arial" w:hAnsi="Tahoma" w:cs="Tahoma"/>
          <w:sz w:val="22"/>
          <w:szCs w:val="22"/>
        </w:rPr>
        <w:t>,</w:t>
      </w:r>
      <w:r w:rsidRPr="00A95313">
        <w:rPr>
          <w:rFonts w:ascii="Tahoma" w:eastAsia="Arial" w:hAnsi="Tahoma" w:cs="Tahoma"/>
          <w:sz w:val="22"/>
          <w:szCs w:val="22"/>
        </w:rPr>
        <w:t xml:space="preserve"> od danej instytucji będzie zależała ostateczna decyzja</w:t>
      </w:r>
      <w:r w:rsidR="00446E22">
        <w:rPr>
          <w:rFonts w:ascii="Tahoma" w:eastAsia="Arial" w:hAnsi="Tahoma" w:cs="Tahoma"/>
          <w:sz w:val="22"/>
          <w:szCs w:val="22"/>
        </w:rPr>
        <w:t>,</w:t>
      </w:r>
      <w:r w:rsidRPr="00A95313">
        <w:rPr>
          <w:rFonts w:ascii="Tahoma" w:eastAsia="Arial" w:hAnsi="Tahoma" w:cs="Tahoma"/>
          <w:sz w:val="22"/>
          <w:szCs w:val="22"/>
        </w:rPr>
        <w:t xml:space="preserve"> skąd pozyskać środki. </w:t>
      </w:r>
    </w:p>
    <w:p w14:paraId="6C1CE7F7" w14:textId="04030BBD" w:rsidR="00B114DE" w:rsidRDefault="00B114DE" w:rsidP="00A95313">
      <w:pPr>
        <w:spacing w:after="120" w:line="360" w:lineRule="auto"/>
        <w:contextualSpacing/>
        <w:jc w:val="both"/>
        <w:rPr>
          <w:rFonts w:ascii="Tahoma" w:hAnsi="Tahoma" w:cs="Tahoma"/>
          <w:sz w:val="22"/>
          <w:szCs w:val="22"/>
        </w:rPr>
      </w:pPr>
    </w:p>
    <w:p w14:paraId="7A43C191" w14:textId="19860139" w:rsidR="00473091" w:rsidRDefault="00EA0E5E" w:rsidP="00A743A9">
      <w:pPr>
        <w:pStyle w:val="Nagwek3"/>
        <w:rPr>
          <w:rFonts w:ascii="Tahoma" w:hAnsi="Tahoma" w:cs="Tahoma"/>
          <w:i/>
          <w:iCs/>
          <w:color w:val="31849B" w:themeColor="accent5" w:themeShade="BF"/>
          <w:sz w:val="24"/>
          <w:szCs w:val="24"/>
        </w:rPr>
      </w:pPr>
      <w:bookmarkStart w:id="120" w:name="_Toc508654348"/>
      <w:bookmarkStart w:id="121" w:name="_Toc508654529"/>
      <w:bookmarkStart w:id="122" w:name="_Toc508654612"/>
      <w:bookmarkStart w:id="123" w:name="_Toc508740393"/>
      <w:bookmarkStart w:id="124" w:name="_Toc68716869"/>
      <w:bookmarkStart w:id="125" w:name="_Toc68721904"/>
      <w:r w:rsidRPr="00417415">
        <w:rPr>
          <w:rFonts w:ascii="Tahoma" w:hAnsi="Tahoma" w:cs="Tahoma"/>
          <w:i/>
          <w:iCs/>
          <w:color w:val="31849B" w:themeColor="accent5" w:themeShade="BF"/>
          <w:sz w:val="24"/>
          <w:szCs w:val="24"/>
        </w:rPr>
        <w:t>Tabela 9</w:t>
      </w:r>
      <w:bookmarkEnd w:id="120"/>
      <w:bookmarkEnd w:id="121"/>
      <w:bookmarkEnd w:id="122"/>
      <w:bookmarkEnd w:id="123"/>
      <w:r w:rsidR="00CB179B" w:rsidRPr="00417415">
        <w:rPr>
          <w:rFonts w:ascii="Tahoma" w:hAnsi="Tahoma" w:cs="Tahoma"/>
          <w:i/>
          <w:iCs/>
          <w:color w:val="31849B" w:themeColor="accent5" w:themeShade="BF"/>
          <w:sz w:val="24"/>
          <w:szCs w:val="24"/>
        </w:rPr>
        <w:t xml:space="preserve">. </w:t>
      </w:r>
      <w:r w:rsidR="00473091" w:rsidRPr="00417415">
        <w:rPr>
          <w:rFonts w:ascii="Tahoma" w:hAnsi="Tahoma" w:cs="Tahoma"/>
          <w:i/>
          <w:iCs/>
          <w:color w:val="31849B" w:themeColor="accent5" w:themeShade="BF"/>
          <w:sz w:val="24"/>
          <w:szCs w:val="24"/>
        </w:rPr>
        <w:t xml:space="preserve">Szacunkowe koszty działań przygotowujących instytucję do wdrożenia </w:t>
      </w:r>
      <w:r w:rsidR="00072456" w:rsidRPr="00417415">
        <w:rPr>
          <w:rFonts w:ascii="Tahoma" w:hAnsi="Tahoma" w:cs="Tahoma"/>
          <w:i/>
          <w:iCs/>
          <w:color w:val="31849B" w:themeColor="accent5" w:themeShade="BF"/>
          <w:sz w:val="24"/>
          <w:szCs w:val="24"/>
        </w:rPr>
        <w:t>M</w:t>
      </w:r>
      <w:r w:rsidR="00473091" w:rsidRPr="00417415">
        <w:rPr>
          <w:rFonts w:ascii="Tahoma" w:hAnsi="Tahoma" w:cs="Tahoma"/>
          <w:i/>
          <w:iCs/>
          <w:color w:val="31849B" w:themeColor="accent5" w:themeShade="BF"/>
          <w:sz w:val="24"/>
          <w:szCs w:val="24"/>
        </w:rPr>
        <w:t>odelu</w:t>
      </w:r>
      <w:bookmarkEnd w:id="124"/>
      <w:bookmarkEnd w:id="125"/>
    </w:p>
    <w:p w14:paraId="44E997BC" w14:textId="77777777" w:rsidR="0024086F" w:rsidRPr="0024086F" w:rsidRDefault="0024086F" w:rsidP="0024086F"/>
    <w:tbl>
      <w:tblPr>
        <w:tblStyle w:val="Tabela-Siatka"/>
        <w:tblW w:w="10031" w:type="dxa"/>
        <w:tblLayout w:type="fixed"/>
        <w:tblLook w:val="04A0" w:firstRow="1" w:lastRow="0" w:firstColumn="1" w:lastColumn="0" w:noHBand="0" w:noVBand="1"/>
      </w:tblPr>
      <w:tblGrid>
        <w:gridCol w:w="1668"/>
        <w:gridCol w:w="1275"/>
        <w:gridCol w:w="1134"/>
        <w:gridCol w:w="1418"/>
        <w:gridCol w:w="1276"/>
        <w:gridCol w:w="1417"/>
        <w:gridCol w:w="1843"/>
      </w:tblGrid>
      <w:tr w:rsidR="00473091" w:rsidRPr="002C29F1" w14:paraId="692A1679" w14:textId="77777777" w:rsidTr="002C29F1">
        <w:trPr>
          <w:trHeight w:val="688"/>
        </w:trPr>
        <w:tc>
          <w:tcPr>
            <w:tcW w:w="1668" w:type="dxa"/>
            <w:shd w:val="clear" w:color="auto" w:fill="D9D9D9" w:themeFill="background1" w:themeFillShade="D9"/>
            <w:noWrap/>
            <w:hideMark/>
          </w:tcPr>
          <w:p w14:paraId="1465CED1" w14:textId="138405BA" w:rsidR="00473091" w:rsidRPr="002C29F1" w:rsidRDefault="00473091" w:rsidP="002C29F1">
            <w:pPr>
              <w:spacing w:line="360" w:lineRule="auto"/>
              <w:jc w:val="center"/>
              <w:rPr>
                <w:rFonts w:ascii="Tahoma" w:hAnsi="Tahoma" w:cs="Tahoma"/>
                <w:b/>
                <w:bCs/>
                <w:sz w:val="18"/>
                <w:szCs w:val="18"/>
              </w:rPr>
            </w:pPr>
            <w:r w:rsidRPr="002C29F1">
              <w:rPr>
                <w:rFonts w:ascii="Tahoma" w:hAnsi="Tahoma" w:cs="Tahoma"/>
                <w:b/>
                <w:bCs/>
                <w:sz w:val="18"/>
                <w:szCs w:val="18"/>
              </w:rPr>
              <w:t>Nazwa działania</w:t>
            </w:r>
          </w:p>
        </w:tc>
        <w:tc>
          <w:tcPr>
            <w:tcW w:w="1275" w:type="dxa"/>
            <w:shd w:val="clear" w:color="auto" w:fill="D9D9D9" w:themeFill="background1" w:themeFillShade="D9"/>
            <w:noWrap/>
            <w:hideMark/>
          </w:tcPr>
          <w:p w14:paraId="20BBD436" w14:textId="11283363" w:rsidR="00473091" w:rsidRPr="002C29F1" w:rsidRDefault="00473091" w:rsidP="00E23DC2">
            <w:pPr>
              <w:spacing w:line="360" w:lineRule="auto"/>
              <w:jc w:val="center"/>
              <w:rPr>
                <w:rFonts w:ascii="Tahoma" w:hAnsi="Tahoma" w:cs="Tahoma"/>
                <w:b/>
                <w:bCs/>
                <w:sz w:val="18"/>
                <w:szCs w:val="18"/>
              </w:rPr>
            </w:pPr>
            <w:r w:rsidRPr="002C29F1">
              <w:rPr>
                <w:rFonts w:ascii="Tahoma" w:hAnsi="Tahoma" w:cs="Tahoma"/>
                <w:b/>
                <w:bCs/>
                <w:sz w:val="18"/>
                <w:szCs w:val="18"/>
              </w:rPr>
              <w:t>Jedno</w:t>
            </w:r>
            <w:r w:rsidR="00E23DC2" w:rsidRPr="002C29F1">
              <w:rPr>
                <w:rFonts w:ascii="Tahoma" w:hAnsi="Tahoma" w:cs="Tahoma"/>
                <w:b/>
                <w:bCs/>
                <w:sz w:val="18"/>
                <w:szCs w:val="18"/>
              </w:rPr>
              <w:t>st</w:t>
            </w:r>
            <w:r w:rsidRPr="002C29F1">
              <w:rPr>
                <w:rFonts w:ascii="Tahoma" w:hAnsi="Tahoma" w:cs="Tahoma"/>
                <w:b/>
                <w:bCs/>
                <w:sz w:val="18"/>
                <w:szCs w:val="18"/>
              </w:rPr>
              <w:t>ka miary</w:t>
            </w:r>
          </w:p>
        </w:tc>
        <w:tc>
          <w:tcPr>
            <w:tcW w:w="1134" w:type="dxa"/>
            <w:shd w:val="clear" w:color="auto" w:fill="D9D9D9" w:themeFill="background1" w:themeFillShade="D9"/>
            <w:noWrap/>
            <w:hideMark/>
          </w:tcPr>
          <w:p w14:paraId="60C8DC81" w14:textId="67C93759" w:rsidR="00473091" w:rsidRPr="002C29F1" w:rsidRDefault="00473091" w:rsidP="00E23DC2">
            <w:pPr>
              <w:spacing w:line="360" w:lineRule="auto"/>
              <w:jc w:val="center"/>
              <w:rPr>
                <w:rFonts w:ascii="Tahoma" w:hAnsi="Tahoma" w:cs="Tahoma"/>
                <w:b/>
                <w:bCs/>
                <w:sz w:val="18"/>
                <w:szCs w:val="18"/>
              </w:rPr>
            </w:pPr>
            <w:r w:rsidRPr="002C29F1">
              <w:rPr>
                <w:rFonts w:ascii="Tahoma" w:hAnsi="Tahoma" w:cs="Tahoma"/>
                <w:b/>
                <w:bCs/>
                <w:sz w:val="18"/>
                <w:szCs w:val="18"/>
              </w:rPr>
              <w:t>Liczba jedno</w:t>
            </w:r>
            <w:r w:rsidR="00E23DC2" w:rsidRPr="002C29F1">
              <w:rPr>
                <w:rFonts w:ascii="Tahoma" w:hAnsi="Tahoma" w:cs="Tahoma"/>
                <w:b/>
                <w:bCs/>
                <w:sz w:val="18"/>
                <w:szCs w:val="18"/>
              </w:rPr>
              <w:t>s</w:t>
            </w:r>
            <w:r w:rsidRPr="002C29F1">
              <w:rPr>
                <w:rFonts w:ascii="Tahoma" w:hAnsi="Tahoma" w:cs="Tahoma"/>
                <w:b/>
                <w:bCs/>
                <w:sz w:val="18"/>
                <w:szCs w:val="18"/>
              </w:rPr>
              <w:t>tek</w:t>
            </w:r>
          </w:p>
        </w:tc>
        <w:tc>
          <w:tcPr>
            <w:tcW w:w="1418" w:type="dxa"/>
            <w:shd w:val="clear" w:color="auto" w:fill="D9D9D9" w:themeFill="background1" w:themeFillShade="D9"/>
            <w:noWrap/>
            <w:hideMark/>
          </w:tcPr>
          <w:p w14:paraId="14C0263F" w14:textId="2D5D4FD0" w:rsidR="00473091" w:rsidRPr="002C29F1" w:rsidRDefault="00473091" w:rsidP="00E23DC2">
            <w:pPr>
              <w:spacing w:line="360" w:lineRule="auto"/>
              <w:jc w:val="center"/>
              <w:rPr>
                <w:rFonts w:ascii="Tahoma" w:hAnsi="Tahoma" w:cs="Tahoma"/>
                <w:b/>
                <w:bCs/>
                <w:sz w:val="18"/>
                <w:szCs w:val="18"/>
              </w:rPr>
            </w:pPr>
            <w:r w:rsidRPr="002C29F1">
              <w:rPr>
                <w:rFonts w:ascii="Tahoma" w:hAnsi="Tahoma" w:cs="Tahoma"/>
                <w:b/>
                <w:bCs/>
                <w:sz w:val="18"/>
                <w:szCs w:val="18"/>
              </w:rPr>
              <w:t>Koszt jednostkowy</w:t>
            </w:r>
          </w:p>
        </w:tc>
        <w:tc>
          <w:tcPr>
            <w:tcW w:w="1276" w:type="dxa"/>
            <w:shd w:val="clear" w:color="auto" w:fill="D9D9D9" w:themeFill="background1" w:themeFillShade="D9"/>
            <w:noWrap/>
            <w:hideMark/>
          </w:tcPr>
          <w:p w14:paraId="2A87E926" w14:textId="77777777" w:rsidR="00473091" w:rsidRPr="002C29F1" w:rsidRDefault="00473091" w:rsidP="00E23DC2">
            <w:pPr>
              <w:spacing w:line="360" w:lineRule="auto"/>
              <w:jc w:val="center"/>
              <w:rPr>
                <w:rFonts w:ascii="Tahoma" w:hAnsi="Tahoma" w:cs="Tahoma"/>
                <w:b/>
                <w:bCs/>
                <w:sz w:val="18"/>
                <w:szCs w:val="18"/>
              </w:rPr>
            </w:pPr>
            <w:r w:rsidRPr="002C29F1">
              <w:rPr>
                <w:rFonts w:ascii="Tahoma" w:hAnsi="Tahoma" w:cs="Tahoma"/>
                <w:b/>
                <w:bCs/>
                <w:sz w:val="18"/>
                <w:szCs w:val="18"/>
              </w:rPr>
              <w:t>Koszt całkowity</w:t>
            </w:r>
          </w:p>
        </w:tc>
        <w:tc>
          <w:tcPr>
            <w:tcW w:w="1417" w:type="dxa"/>
            <w:shd w:val="clear" w:color="auto" w:fill="D9D9D9" w:themeFill="background1" w:themeFillShade="D9"/>
            <w:noWrap/>
            <w:hideMark/>
          </w:tcPr>
          <w:p w14:paraId="3B081B5D" w14:textId="21F64BCC" w:rsidR="00473091" w:rsidRPr="002C29F1" w:rsidRDefault="00473091" w:rsidP="00E23DC2">
            <w:pPr>
              <w:spacing w:line="360" w:lineRule="auto"/>
              <w:jc w:val="center"/>
              <w:rPr>
                <w:rFonts w:ascii="Tahoma" w:hAnsi="Tahoma" w:cs="Tahoma"/>
                <w:b/>
                <w:bCs/>
                <w:sz w:val="18"/>
                <w:szCs w:val="18"/>
              </w:rPr>
            </w:pPr>
            <w:r w:rsidRPr="002C29F1">
              <w:rPr>
                <w:rFonts w:ascii="Tahoma" w:hAnsi="Tahoma" w:cs="Tahoma"/>
                <w:b/>
                <w:bCs/>
                <w:sz w:val="18"/>
                <w:szCs w:val="18"/>
              </w:rPr>
              <w:t>Źródło finansowania</w:t>
            </w:r>
          </w:p>
        </w:tc>
        <w:tc>
          <w:tcPr>
            <w:tcW w:w="1843" w:type="dxa"/>
            <w:shd w:val="clear" w:color="auto" w:fill="D9D9D9" w:themeFill="background1" w:themeFillShade="D9"/>
            <w:noWrap/>
            <w:hideMark/>
          </w:tcPr>
          <w:p w14:paraId="410EA058" w14:textId="77777777" w:rsidR="00473091" w:rsidRPr="002C29F1" w:rsidRDefault="00473091" w:rsidP="00E23DC2">
            <w:pPr>
              <w:spacing w:line="360" w:lineRule="auto"/>
              <w:jc w:val="center"/>
              <w:rPr>
                <w:rFonts w:ascii="Tahoma" w:hAnsi="Tahoma" w:cs="Tahoma"/>
                <w:b/>
                <w:bCs/>
                <w:sz w:val="18"/>
                <w:szCs w:val="18"/>
              </w:rPr>
            </w:pPr>
            <w:r w:rsidRPr="002C29F1">
              <w:rPr>
                <w:rFonts w:ascii="Tahoma" w:hAnsi="Tahoma" w:cs="Tahoma"/>
                <w:b/>
                <w:bCs/>
                <w:sz w:val="18"/>
                <w:szCs w:val="18"/>
              </w:rPr>
              <w:t>Uwagi</w:t>
            </w:r>
          </w:p>
        </w:tc>
      </w:tr>
      <w:tr w:rsidR="00473091" w:rsidRPr="002C29F1" w14:paraId="312D1FC5" w14:textId="77777777" w:rsidTr="002C29F1">
        <w:trPr>
          <w:trHeight w:val="1395"/>
        </w:trPr>
        <w:tc>
          <w:tcPr>
            <w:tcW w:w="1668" w:type="dxa"/>
            <w:hideMark/>
          </w:tcPr>
          <w:p w14:paraId="0EAD1D3E" w14:textId="3EE5EAAD" w:rsidR="00473091" w:rsidRPr="002C29F1" w:rsidRDefault="00473091" w:rsidP="008958C1">
            <w:pPr>
              <w:spacing w:line="360" w:lineRule="auto"/>
              <w:rPr>
                <w:rFonts w:ascii="Tahoma" w:hAnsi="Tahoma" w:cs="Tahoma"/>
                <w:sz w:val="18"/>
                <w:szCs w:val="18"/>
              </w:rPr>
            </w:pPr>
            <w:r w:rsidRPr="002C29F1">
              <w:rPr>
                <w:rFonts w:ascii="Tahoma" w:hAnsi="Tahoma" w:cs="Tahoma"/>
                <w:sz w:val="18"/>
                <w:szCs w:val="18"/>
              </w:rPr>
              <w:t>Koszty etapu diagnostycznego, w</w:t>
            </w:r>
            <w:r w:rsidR="008958C1" w:rsidRPr="002C29F1">
              <w:rPr>
                <w:rFonts w:ascii="Tahoma" w:hAnsi="Tahoma" w:cs="Tahoma"/>
                <w:sz w:val="18"/>
                <w:szCs w:val="18"/>
              </w:rPr>
              <w:t> </w:t>
            </w:r>
            <w:r w:rsidRPr="002C29F1">
              <w:rPr>
                <w:rFonts w:ascii="Tahoma" w:hAnsi="Tahoma" w:cs="Tahoma"/>
                <w:sz w:val="18"/>
                <w:szCs w:val="18"/>
              </w:rPr>
              <w:t xml:space="preserve">tym dokonanie diagnozy środowiskowej (opracowanie metodologii i narzędzi badawczych, </w:t>
            </w:r>
            <w:r w:rsidRPr="002C29F1">
              <w:rPr>
                <w:rFonts w:ascii="Tahoma" w:hAnsi="Tahoma" w:cs="Tahoma"/>
                <w:sz w:val="18"/>
                <w:szCs w:val="18"/>
              </w:rPr>
              <w:lastRenderedPageBreak/>
              <w:t>przeprowadzenie badań w terenie, analiza danych, sporządzenie raportu itp.)</w:t>
            </w:r>
          </w:p>
        </w:tc>
        <w:tc>
          <w:tcPr>
            <w:tcW w:w="1275" w:type="dxa"/>
            <w:hideMark/>
          </w:tcPr>
          <w:p w14:paraId="22477B9D"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lastRenderedPageBreak/>
              <w:t>diagnoza</w:t>
            </w:r>
          </w:p>
        </w:tc>
        <w:tc>
          <w:tcPr>
            <w:tcW w:w="1134" w:type="dxa"/>
            <w:hideMark/>
          </w:tcPr>
          <w:p w14:paraId="2B5DF055"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1</w:t>
            </w:r>
          </w:p>
        </w:tc>
        <w:tc>
          <w:tcPr>
            <w:tcW w:w="1418" w:type="dxa"/>
            <w:hideMark/>
          </w:tcPr>
          <w:p w14:paraId="4DD9AC7E"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6 000,00 zł</w:t>
            </w:r>
          </w:p>
        </w:tc>
        <w:tc>
          <w:tcPr>
            <w:tcW w:w="1276" w:type="dxa"/>
            <w:hideMark/>
          </w:tcPr>
          <w:p w14:paraId="32BB3FC8"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6 000,00 zł</w:t>
            </w:r>
          </w:p>
        </w:tc>
        <w:tc>
          <w:tcPr>
            <w:tcW w:w="1417" w:type="dxa"/>
            <w:hideMark/>
          </w:tcPr>
          <w:p w14:paraId="548AA59C"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Wydatek finansowany w ramach zadań własnych gminy jako koszt utrzymania OPS</w:t>
            </w:r>
          </w:p>
        </w:tc>
        <w:tc>
          <w:tcPr>
            <w:tcW w:w="1843" w:type="dxa"/>
            <w:hideMark/>
          </w:tcPr>
          <w:p w14:paraId="66003639"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Przy założeniu, że za przeprowadzenie diagnozy odpowiadają pracownicy instytucji wdrażającej model</w:t>
            </w:r>
          </w:p>
        </w:tc>
      </w:tr>
      <w:tr w:rsidR="00473091" w:rsidRPr="002C29F1" w14:paraId="49B193C6" w14:textId="77777777" w:rsidTr="002C29F1">
        <w:trPr>
          <w:trHeight w:val="1017"/>
        </w:trPr>
        <w:tc>
          <w:tcPr>
            <w:tcW w:w="1668" w:type="dxa"/>
            <w:hideMark/>
          </w:tcPr>
          <w:p w14:paraId="2B289419" w14:textId="6E38AD01" w:rsidR="00473091" w:rsidRPr="002C29F1" w:rsidRDefault="008958C1" w:rsidP="00A95313">
            <w:pPr>
              <w:spacing w:line="360" w:lineRule="auto"/>
              <w:rPr>
                <w:rFonts w:ascii="Tahoma" w:hAnsi="Tahoma" w:cs="Tahoma"/>
                <w:sz w:val="18"/>
                <w:szCs w:val="18"/>
              </w:rPr>
            </w:pPr>
            <w:r w:rsidRPr="002C29F1">
              <w:rPr>
                <w:rFonts w:ascii="Tahoma" w:hAnsi="Tahoma" w:cs="Tahoma"/>
                <w:sz w:val="18"/>
                <w:szCs w:val="18"/>
              </w:rPr>
              <w:t>Koszty etapu organizacyjnego, w </w:t>
            </w:r>
            <w:r w:rsidR="00473091" w:rsidRPr="002C29F1">
              <w:rPr>
                <w:rFonts w:ascii="Tahoma" w:hAnsi="Tahoma" w:cs="Tahoma"/>
                <w:sz w:val="18"/>
                <w:szCs w:val="18"/>
              </w:rPr>
              <w:t>tym: przygotowanie projektów niezbędnych dokumentów (np. umów, porozumień), konsultacje prawne itp.</w:t>
            </w:r>
          </w:p>
        </w:tc>
        <w:tc>
          <w:tcPr>
            <w:tcW w:w="1275" w:type="dxa"/>
            <w:hideMark/>
          </w:tcPr>
          <w:p w14:paraId="4EC63A27"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usługa</w:t>
            </w:r>
          </w:p>
        </w:tc>
        <w:tc>
          <w:tcPr>
            <w:tcW w:w="1134" w:type="dxa"/>
            <w:hideMark/>
          </w:tcPr>
          <w:p w14:paraId="25B1D76A"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1</w:t>
            </w:r>
          </w:p>
        </w:tc>
        <w:tc>
          <w:tcPr>
            <w:tcW w:w="1418" w:type="dxa"/>
            <w:hideMark/>
          </w:tcPr>
          <w:p w14:paraId="32A1D0E7"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2 000,00 zł</w:t>
            </w:r>
          </w:p>
        </w:tc>
        <w:tc>
          <w:tcPr>
            <w:tcW w:w="1276" w:type="dxa"/>
            <w:hideMark/>
          </w:tcPr>
          <w:p w14:paraId="04D80E21"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2 000,00 zł</w:t>
            </w:r>
          </w:p>
        </w:tc>
        <w:tc>
          <w:tcPr>
            <w:tcW w:w="1417" w:type="dxa"/>
            <w:hideMark/>
          </w:tcPr>
          <w:p w14:paraId="6FA2C427"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Wydatek finansowany w ramach zadań własnych gminy jako koszt utrzymania OPS</w:t>
            </w:r>
          </w:p>
        </w:tc>
        <w:tc>
          <w:tcPr>
            <w:tcW w:w="1843" w:type="dxa"/>
            <w:noWrap/>
            <w:hideMark/>
          </w:tcPr>
          <w:p w14:paraId="524C06E6"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 </w:t>
            </w:r>
          </w:p>
        </w:tc>
      </w:tr>
      <w:tr w:rsidR="00473091" w:rsidRPr="002C29F1" w14:paraId="71FA43F3" w14:textId="77777777" w:rsidTr="002C29F1">
        <w:trPr>
          <w:trHeight w:val="1294"/>
        </w:trPr>
        <w:tc>
          <w:tcPr>
            <w:tcW w:w="1668" w:type="dxa"/>
            <w:hideMark/>
          </w:tcPr>
          <w:p w14:paraId="3C7EF430"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 xml:space="preserve">Koszty utworzenia stanowiska pracy (zestaw komputerowy z oprogramowaniem, drukarka, biurko, krzesło, szafka na dokumenty itp.) </w:t>
            </w:r>
          </w:p>
        </w:tc>
        <w:tc>
          <w:tcPr>
            <w:tcW w:w="1275" w:type="dxa"/>
            <w:hideMark/>
          </w:tcPr>
          <w:p w14:paraId="6D6AA66F"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stanowisko pracy</w:t>
            </w:r>
          </w:p>
        </w:tc>
        <w:tc>
          <w:tcPr>
            <w:tcW w:w="1134" w:type="dxa"/>
            <w:hideMark/>
          </w:tcPr>
          <w:p w14:paraId="2F7FD7BA"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3</w:t>
            </w:r>
          </w:p>
        </w:tc>
        <w:tc>
          <w:tcPr>
            <w:tcW w:w="1418" w:type="dxa"/>
            <w:hideMark/>
          </w:tcPr>
          <w:p w14:paraId="5683C785"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5 000,00 zł</w:t>
            </w:r>
          </w:p>
        </w:tc>
        <w:tc>
          <w:tcPr>
            <w:tcW w:w="1276" w:type="dxa"/>
            <w:hideMark/>
          </w:tcPr>
          <w:p w14:paraId="188A2810"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15 000,00 zł</w:t>
            </w:r>
          </w:p>
        </w:tc>
        <w:tc>
          <w:tcPr>
            <w:tcW w:w="1417" w:type="dxa"/>
            <w:hideMark/>
          </w:tcPr>
          <w:p w14:paraId="072FB320"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Wydatek finansowany w ramach zadań własnych gminy jako koszt utrzymania OPS</w:t>
            </w:r>
          </w:p>
        </w:tc>
        <w:tc>
          <w:tcPr>
            <w:tcW w:w="1843" w:type="dxa"/>
            <w:hideMark/>
          </w:tcPr>
          <w:p w14:paraId="4BF786C6"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Przy założeniu utworzenia 3 stanowisk pracy: 2 dla pracowników socjalnych i 1 dla specjalisty ds. sieci wsparcia</w:t>
            </w:r>
          </w:p>
        </w:tc>
      </w:tr>
      <w:tr w:rsidR="00C41F05" w:rsidRPr="002C29F1" w14:paraId="171ECFD5" w14:textId="77777777" w:rsidTr="002C29F1">
        <w:trPr>
          <w:trHeight w:val="4037"/>
        </w:trPr>
        <w:tc>
          <w:tcPr>
            <w:tcW w:w="1668" w:type="dxa"/>
          </w:tcPr>
          <w:p w14:paraId="290DC24E" w14:textId="0F520377" w:rsidR="00C41F05" w:rsidRPr="002C29F1" w:rsidRDefault="00C41F05" w:rsidP="008958C1">
            <w:pPr>
              <w:spacing w:line="360" w:lineRule="auto"/>
              <w:rPr>
                <w:rFonts w:ascii="Tahoma" w:hAnsi="Tahoma" w:cs="Tahoma"/>
                <w:sz w:val="18"/>
                <w:szCs w:val="18"/>
              </w:rPr>
            </w:pPr>
            <w:r w:rsidRPr="002C29F1">
              <w:rPr>
                <w:rFonts w:ascii="Tahoma" w:hAnsi="Tahoma" w:cs="Tahoma"/>
                <w:sz w:val="18"/>
                <w:szCs w:val="18"/>
              </w:rPr>
              <w:t xml:space="preserve">Średni koszt zatrudnionego  pracownika  </w:t>
            </w:r>
            <w:r w:rsidR="00A21001" w:rsidRPr="002C29F1">
              <w:rPr>
                <w:rFonts w:ascii="Tahoma" w:hAnsi="Tahoma" w:cs="Tahoma"/>
                <w:sz w:val="18"/>
                <w:szCs w:val="18"/>
              </w:rPr>
              <w:t xml:space="preserve">socjalnego (koszt uwzględnia </w:t>
            </w:r>
            <w:r w:rsidR="00977C1A" w:rsidRPr="002C29F1">
              <w:rPr>
                <w:rFonts w:ascii="Tahoma" w:hAnsi="Tahoma" w:cs="Tahoma"/>
                <w:sz w:val="18"/>
                <w:szCs w:val="18"/>
              </w:rPr>
              <w:t xml:space="preserve">miesięczne </w:t>
            </w:r>
            <w:r w:rsidR="00A21001" w:rsidRPr="002C29F1">
              <w:rPr>
                <w:rFonts w:ascii="Tahoma" w:hAnsi="Tahoma" w:cs="Tahoma"/>
                <w:sz w:val="18"/>
                <w:szCs w:val="18"/>
              </w:rPr>
              <w:t>wynagrodzenie, dodatek do wynagrodzenia pracownika socjalnego, a także badania lekarskie i szkolenie BHP)</w:t>
            </w:r>
          </w:p>
        </w:tc>
        <w:tc>
          <w:tcPr>
            <w:tcW w:w="1275" w:type="dxa"/>
          </w:tcPr>
          <w:p w14:paraId="0FE3FC16" w14:textId="77777777" w:rsidR="00C41F05" w:rsidRPr="002C29F1" w:rsidRDefault="00A21001" w:rsidP="00A95313">
            <w:pPr>
              <w:spacing w:line="360" w:lineRule="auto"/>
              <w:rPr>
                <w:rFonts w:ascii="Tahoma" w:hAnsi="Tahoma" w:cs="Tahoma"/>
                <w:sz w:val="18"/>
                <w:szCs w:val="18"/>
              </w:rPr>
            </w:pPr>
            <w:r w:rsidRPr="002C29F1">
              <w:rPr>
                <w:rFonts w:ascii="Tahoma" w:hAnsi="Tahoma" w:cs="Tahoma"/>
                <w:sz w:val="18"/>
                <w:szCs w:val="18"/>
              </w:rPr>
              <w:t xml:space="preserve">stanowisko </w:t>
            </w:r>
          </w:p>
        </w:tc>
        <w:tc>
          <w:tcPr>
            <w:tcW w:w="1134" w:type="dxa"/>
          </w:tcPr>
          <w:p w14:paraId="384A91FD" w14:textId="77777777" w:rsidR="00C41F05" w:rsidRPr="002C29F1" w:rsidRDefault="00A21001" w:rsidP="00A95313">
            <w:pPr>
              <w:spacing w:line="360" w:lineRule="auto"/>
              <w:rPr>
                <w:rFonts w:ascii="Tahoma" w:hAnsi="Tahoma" w:cs="Tahoma"/>
                <w:sz w:val="18"/>
                <w:szCs w:val="18"/>
              </w:rPr>
            </w:pPr>
            <w:r w:rsidRPr="002C29F1">
              <w:rPr>
                <w:rFonts w:ascii="Tahoma" w:hAnsi="Tahoma" w:cs="Tahoma"/>
                <w:sz w:val="18"/>
                <w:szCs w:val="18"/>
              </w:rPr>
              <w:t>2</w:t>
            </w:r>
          </w:p>
        </w:tc>
        <w:tc>
          <w:tcPr>
            <w:tcW w:w="1418" w:type="dxa"/>
          </w:tcPr>
          <w:p w14:paraId="1FCF6104" w14:textId="77777777" w:rsidR="00C41F05" w:rsidRPr="002C29F1" w:rsidRDefault="00C41F05" w:rsidP="00A95313">
            <w:pPr>
              <w:spacing w:line="360" w:lineRule="auto"/>
              <w:rPr>
                <w:rFonts w:ascii="Tahoma" w:hAnsi="Tahoma" w:cs="Tahoma"/>
                <w:sz w:val="18"/>
                <w:szCs w:val="18"/>
              </w:rPr>
            </w:pPr>
            <w:r w:rsidRPr="002C29F1">
              <w:rPr>
                <w:rFonts w:ascii="Tahoma" w:hAnsi="Tahoma" w:cs="Tahoma"/>
                <w:sz w:val="18"/>
                <w:szCs w:val="18"/>
              </w:rPr>
              <w:t>10740,</w:t>
            </w:r>
            <w:r w:rsidR="00F921F1" w:rsidRPr="002C29F1">
              <w:rPr>
                <w:rFonts w:ascii="Tahoma" w:hAnsi="Tahoma" w:cs="Tahoma"/>
                <w:sz w:val="18"/>
                <w:szCs w:val="18"/>
              </w:rPr>
              <w:t>94</w:t>
            </w:r>
            <w:r w:rsidRPr="002C29F1">
              <w:rPr>
                <w:rFonts w:ascii="Tahoma" w:hAnsi="Tahoma" w:cs="Tahoma"/>
                <w:sz w:val="18"/>
                <w:szCs w:val="18"/>
              </w:rPr>
              <w:t xml:space="preserve"> zł</w:t>
            </w:r>
          </w:p>
        </w:tc>
        <w:tc>
          <w:tcPr>
            <w:tcW w:w="1276" w:type="dxa"/>
          </w:tcPr>
          <w:p w14:paraId="71C9A294" w14:textId="3FDF6555" w:rsidR="00C41F05" w:rsidRPr="002C29F1" w:rsidRDefault="00977C1A" w:rsidP="00A95313">
            <w:pPr>
              <w:spacing w:line="360" w:lineRule="auto"/>
              <w:rPr>
                <w:rFonts w:ascii="Tahoma" w:hAnsi="Tahoma" w:cs="Tahoma"/>
                <w:sz w:val="18"/>
                <w:szCs w:val="18"/>
              </w:rPr>
            </w:pPr>
            <w:r w:rsidRPr="002C29F1">
              <w:rPr>
                <w:rFonts w:ascii="Tahoma" w:hAnsi="Tahoma" w:cs="Tahoma"/>
                <w:sz w:val="18"/>
                <w:szCs w:val="18"/>
              </w:rPr>
              <w:t>10 740,94 zł</w:t>
            </w:r>
          </w:p>
        </w:tc>
        <w:tc>
          <w:tcPr>
            <w:tcW w:w="1417" w:type="dxa"/>
          </w:tcPr>
          <w:p w14:paraId="5F6EF695" w14:textId="77777777" w:rsidR="00C41F05" w:rsidRPr="002C29F1" w:rsidRDefault="00A21001" w:rsidP="00A95313">
            <w:pPr>
              <w:spacing w:line="360" w:lineRule="auto"/>
              <w:rPr>
                <w:rFonts w:ascii="Tahoma" w:hAnsi="Tahoma" w:cs="Tahoma"/>
                <w:sz w:val="18"/>
                <w:szCs w:val="18"/>
              </w:rPr>
            </w:pPr>
            <w:r w:rsidRPr="002C29F1">
              <w:rPr>
                <w:rFonts w:ascii="Tahoma" w:hAnsi="Tahoma" w:cs="Tahoma"/>
                <w:sz w:val="18"/>
                <w:szCs w:val="18"/>
              </w:rPr>
              <w:t>Wydatek finansowany w ramach zadań własnych gminy jako koszt utrzymania OPS - zapewnienie środków finansowych zgodnie z art.17 ustęp 1 pkt 18 o pomocy społecznej</w:t>
            </w:r>
          </w:p>
        </w:tc>
        <w:tc>
          <w:tcPr>
            <w:tcW w:w="1843" w:type="dxa"/>
          </w:tcPr>
          <w:p w14:paraId="3EF6A4D8" w14:textId="2AE3A4FF" w:rsidR="00C41F05" w:rsidRPr="002C29F1" w:rsidRDefault="00977C1A" w:rsidP="00B004E8">
            <w:pPr>
              <w:spacing w:line="360" w:lineRule="auto"/>
              <w:rPr>
                <w:rFonts w:ascii="Tahoma" w:hAnsi="Tahoma" w:cs="Tahoma"/>
                <w:strike/>
                <w:sz w:val="18"/>
                <w:szCs w:val="18"/>
              </w:rPr>
            </w:pPr>
            <w:r w:rsidRPr="002C29F1">
              <w:rPr>
                <w:rFonts w:ascii="Tahoma" w:hAnsi="Tahoma" w:cs="Tahoma"/>
                <w:sz w:val="18"/>
                <w:szCs w:val="18"/>
              </w:rPr>
              <w:t>Pracownicy na etapie przygotowawczym przeszkoleni i</w:t>
            </w:r>
            <w:r w:rsidR="008958C1" w:rsidRPr="002C29F1">
              <w:rPr>
                <w:rFonts w:ascii="Tahoma" w:hAnsi="Tahoma" w:cs="Tahoma"/>
                <w:sz w:val="18"/>
                <w:szCs w:val="18"/>
              </w:rPr>
              <w:t> </w:t>
            </w:r>
            <w:r w:rsidRPr="002C29F1">
              <w:rPr>
                <w:rFonts w:ascii="Tahoma" w:hAnsi="Tahoma" w:cs="Tahoma"/>
                <w:sz w:val="18"/>
                <w:szCs w:val="18"/>
              </w:rPr>
              <w:t>przygotowani do pracy w</w:t>
            </w:r>
            <w:r w:rsidR="00B004E8" w:rsidRPr="002C29F1">
              <w:rPr>
                <w:rFonts w:ascii="Tahoma" w:hAnsi="Tahoma" w:cs="Tahoma"/>
                <w:sz w:val="18"/>
                <w:szCs w:val="18"/>
              </w:rPr>
              <w:t> oparciu o </w:t>
            </w:r>
            <w:r w:rsidRPr="002C29F1">
              <w:rPr>
                <w:rFonts w:ascii="Tahoma" w:hAnsi="Tahoma" w:cs="Tahoma"/>
                <w:sz w:val="18"/>
                <w:szCs w:val="18"/>
              </w:rPr>
              <w:t xml:space="preserve">model.   </w:t>
            </w:r>
          </w:p>
        </w:tc>
      </w:tr>
      <w:tr w:rsidR="00C41F05" w:rsidRPr="002C29F1" w14:paraId="0CF1F1FA" w14:textId="77777777" w:rsidTr="002C29F1">
        <w:trPr>
          <w:trHeight w:val="260"/>
        </w:trPr>
        <w:tc>
          <w:tcPr>
            <w:tcW w:w="1668" w:type="dxa"/>
          </w:tcPr>
          <w:p w14:paraId="1417DE4C" w14:textId="585BA8B2" w:rsidR="00C41F05" w:rsidRPr="002C29F1" w:rsidRDefault="00C41F05" w:rsidP="008958C1">
            <w:pPr>
              <w:spacing w:line="360" w:lineRule="auto"/>
              <w:rPr>
                <w:rFonts w:ascii="Tahoma" w:hAnsi="Tahoma" w:cs="Tahoma"/>
                <w:sz w:val="18"/>
                <w:szCs w:val="18"/>
              </w:rPr>
            </w:pPr>
            <w:r w:rsidRPr="002C29F1">
              <w:rPr>
                <w:rFonts w:ascii="Tahoma" w:hAnsi="Tahoma" w:cs="Tahoma"/>
                <w:sz w:val="18"/>
                <w:szCs w:val="18"/>
              </w:rPr>
              <w:t xml:space="preserve">Specjalista ds. </w:t>
            </w:r>
            <w:r w:rsidRPr="002C29F1">
              <w:rPr>
                <w:rFonts w:ascii="Tahoma" w:hAnsi="Tahoma" w:cs="Tahoma"/>
                <w:sz w:val="18"/>
                <w:szCs w:val="18"/>
              </w:rPr>
              <w:lastRenderedPageBreak/>
              <w:t xml:space="preserve">sieci wsparcia </w:t>
            </w:r>
            <w:r w:rsidR="00A21001" w:rsidRPr="002C29F1">
              <w:rPr>
                <w:rFonts w:ascii="Tahoma" w:hAnsi="Tahoma" w:cs="Tahoma"/>
                <w:sz w:val="18"/>
                <w:szCs w:val="18"/>
              </w:rPr>
              <w:t>(koszt uwzględnia wynagrodzenie, badania lekarskie, szkolenie BHP)</w:t>
            </w:r>
          </w:p>
        </w:tc>
        <w:tc>
          <w:tcPr>
            <w:tcW w:w="1275" w:type="dxa"/>
          </w:tcPr>
          <w:p w14:paraId="72B7BAC2" w14:textId="77777777" w:rsidR="00C41F05" w:rsidRPr="002C29F1" w:rsidRDefault="00A21001" w:rsidP="00A95313">
            <w:pPr>
              <w:spacing w:line="360" w:lineRule="auto"/>
              <w:rPr>
                <w:rFonts w:ascii="Tahoma" w:hAnsi="Tahoma" w:cs="Tahoma"/>
                <w:sz w:val="18"/>
                <w:szCs w:val="18"/>
              </w:rPr>
            </w:pPr>
            <w:r w:rsidRPr="002C29F1">
              <w:rPr>
                <w:rFonts w:ascii="Tahoma" w:hAnsi="Tahoma" w:cs="Tahoma"/>
                <w:sz w:val="18"/>
                <w:szCs w:val="18"/>
              </w:rPr>
              <w:lastRenderedPageBreak/>
              <w:t>stanowisko</w:t>
            </w:r>
          </w:p>
        </w:tc>
        <w:tc>
          <w:tcPr>
            <w:tcW w:w="1134" w:type="dxa"/>
          </w:tcPr>
          <w:p w14:paraId="0D84AAAD" w14:textId="77777777" w:rsidR="00C41F05" w:rsidRPr="002C29F1" w:rsidRDefault="00A21001" w:rsidP="00A95313">
            <w:pPr>
              <w:spacing w:line="360" w:lineRule="auto"/>
              <w:rPr>
                <w:rFonts w:ascii="Tahoma" w:hAnsi="Tahoma" w:cs="Tahoma"/>
                <w:sz w:val="18"/>
                <w:szCs w:val="18"/>
              </w:rPr>
            </w:pPr>
            <w:r w:rsidRPr="002C29F1">
              <w:rPr>
                <w:rFonts w:ascii="Tahoma" w:hAnsi="Tahoma" w:cs="Tahoma"/>
                <w:sz w:val="18"/>
                <w:szCs w:val="18"/>
              </w:rPr>
              <w:t>1</w:t>
            </w:r>
          </w:p>
        </w:tc>
        <w:tc>
          <w:tcPr>
            <w:tcW w:w="1418" w:type="dxa"/>
          </w:tcPr>
          <w:p w14:paraId="35946E9D" w14:textId="77777777" w:rsidR="00C41F05" w:rsidRPr="002C29F1" w:rsidRDefault="00A21001" w:rsidP="00A95313">
            <w:pPr>
              <w:spacing w:line="360" w:lineRule="auto"/>
              <w:rPr>
                <w:rFonts w:ascii="Tahoma" w:hAnsi="Tahoma" w:cs="Tahoma"/>
                <w:sz w:val="18"/>
                <w:szCs w:val="18"/>
              </w:rPr>
            </w:pPr>
            <w:r w:rsidRPr="002C29F1">
              <w:rPr>
                <w:rFonts w:ascii="Tahoma" w:hAnsi="Tahoma" w:cs="Tahoma"/>
                <w:sz w:val="18"/>
                <w:szCs w:val="18"/>
              </w:rPr>
              <w:t>5 370,</w:t>
            </w:r>
            <w:r w:rsidR="00F921F1" w:rsidRPr="002C29F1">
              <w:rPr>
                <w:rFonts w:ascii="Tahoma" w:hAnsi="Tahoma" w:cs="Tahoma"/>
                <w:sz w:val="18"/>
                <w:szCs w:val="18"/>
              </w:rPr>
              <w:t>47</w:t>
            </w:r>
            <w:r w:rsidRPr="002C29F1">
              <w:rPr>
                <w:rFonts w:ascii="Tahoma" w:hAnsi="Tahoma" w:cs="Tahoma"/>
                <w:sz w:val="18"/>
                <w:szCs w:val="18"/>
              </w:rPr>
              <w:t xml:space="preserve"> zł</w:t>
            </w:r>
          </w:p>
        </w:tc>
        <w:tc>
          <w:tcPr>
            <w:tcW w:w="1276" w:type="dxa"/>
          </w:tcPr>
          <w:p w14:paraId="1A64469E" w14:textId="57A05BF5" w:rsidR="00C41F05" w:rsidRPr="002C29F1" w:rsidRDefault="001C2D02" w:rsidP="00A95313">
            <w:pPr>
              <w:spacing w:line="360" w:lineRule="auto"/>
              <w:rPr>
                <w:rFonts w:ascii="Tahoma" w:hAnsi="Tahoma" w:cs="Tahoma"/>
                <w:sz w:val="18"/>
                <w:szCs w:val="18"/>
              </w:rPr>
            </w:pPr>
            <w:r w:rsidRPr="002C29F1">
              <w:rPr>
                <w:rFonts w:ascii="Tahoma" w:hAnsi="Tahoma" w:cs="Tahoma"/>
                <w:sz w:val="18"/>
                <w:szCs w:val="18"/>
              </w:rPr>
              <w:t>16 111,41</w:t>
            </w:r>
          </w:p>
        </w:tc>
        <w:tc>
          <w:tcPr>
            <w:tcW w:w="1417" w:type="dxa"/>
          </w:tcPr>
          <w:p w14:paraId="13F5DD1D" w14:textId="295A53D0" w:rsidR="00C41F05" w:rsidRPr="002C29F1" w:rsidRDefault="00A21001" w:rsidP="00A95313">
            <w:pPr>
              <w:spacing w:line="360" w:lineRule="auto"/>
              <w:rPr>
                <w:rFonts w:ascii="Tahoma" w:hAnsi="Tahoma" w:cs="Tahoma"/>
                <w:sz w:val="18"/>
                <w:szCs w:val="18"/>
              </w:rPr>
            </w:pPr>
            <w:r w:rsidRPr="002C29F1">
              <w:rPr>
                <w:rFonts w:ascii="Tahoma" w:hAnsi="Tahoma" w:cs="Tahoma"/>
                <w:sz w:val="18"/>
                <w:szCs w:val="18"/>
              </w:rPr>
              <w:t xml:space="preserve">Wydatek </w:t>
            </w:r>
            <w:r w:rsidRPr="002C29F1">
              <w:rPr>
                <w:rFonts w:ascii="Tahoma" w:hAnsi="Tahoma" w:cs="Tahoma"/>
                <w:sz w:val="18"/>
                <w:szCs w:val="18"/>
              </w:rPr>
              <w:lastRenderedPageBreak/>
              <w:t>finansowany w ramach zadań własnych gminy jako koszt utrzymania OPS- zapewnieni</w:t>
            </w:r>
            <w:r w:rsidR="00B004E8" w:rsidRPr="002C29F1">
              <w:rPr>
                <w:rFonts w:ascii="Tahoma" w:hAnsi="Tahoma" w:cs="Tahoma"/>
                <w:sz w:val="18"/>
                <w:szCs w:val="18"/>
              </w:rPr>
              <w:t>e środków finansowych zgodnie z </w:t>
            </w:r>
            <w:r w:rsidRPr="002C29F1">
              <w:rPr>
                <w:rFonts w:ascii="Tahoma" w:hAnsi="Tahoma" w:cs="Tahoma"/>
                <w:sz w:val="18"/>
                <w:szCs w:val="18"/>
              </w:rPr>
              <w:t>art.17 ustęp 1 pkt 18 o pomocy społecznej</w:t>
            </w:r>
          </w:p>
        </w:tc>
        <w:tc>
          <w:tcPr>
            <w:tcW w:w="1843" w:type="dxa"/>
          </w:tcPr>
          <w:p w14:paraId="5A306079" w14:textId="77777777" w:rsidR="00C41F05" w:rsidRPr="002C29F1" w:rsidRDefault="00A21001" w:rsidP="00A95313">
            <w:pPr>
              <w:spacing w:line="360" w:lineRule="auto"/>
              <w:rPr>
                <w:rFonts w:ascii="Tahoma" w:hAnsi="Tahoma" w:cs="Tahoma"/>
                <w:sz w:val="18"/>
                <w:szCs w:val="18"/>
              </w:rPr>
            </w:pPr>
            <w:r w:rsidRPr="002C29F1">
              <w:rPr>
                <w:rFonts w:ascii="Tahoma" w:hAnsi="Tahoma" w:cs="Tahoma"/>
                <w:sz w:val="18"/>
                <w:szCs w:val="18"/>
              </w:rPr>
              <w:lastRenderedPageBreak/>
              <w:t xml:space="preserve">Przy założeniu </w:t>
            </w:r>
            <w:r w:rsidRPr="002C29F1">
              <w:rPr>
                <w:rFonts w:ascii="Tahoma" w:hAnsi="Tahoma" w:cs="Tahoma"/>
                <w:sz w:val="18"/>
                <w:szCs w:val="18"/>
              </w:rPr>
              <w:lastRenderedPageBreak/>
              <w:t>zatrudnienia specjalisty ds. sieci wsparcia na 1 etat</w:t>
            </w:r>
          </w:p>
        </w:tc>
      </w:tr>
      <w:tr w:rsidR="00473091" w:rsidRPr="002C29F1" w14:paraId="6CEFD3E1" w14:textId="77777777" w:rsidTr="002C29F1">
        <w:trPr>
          <w:trHeight w:val="1584"/>
        </w:trPr>
        <w:tc>
          <w:tcPr>
            <w:tcW w:w="1668" w:type="dxa"/>
            <w:hideMark/>
          </w:tcPr>
          <w:p w14:paraId="38DCCC80" w14:textId="0C0ACFC7" w:rsidR="00473091" w:rsidRPr="002C29F1" w:rsidRDefault="00473091" w:rsidP="00B004E8">
            <w:pPr>
              <w:spacing w:line="360" w:lineRule="auto"/>
              <w:rPr>
                <w:rFonts w:ascii="Tahoma" w:hAnsi="Tahoma" w:cs="Tahoma"/>
                <w:sz w:val="18"/>
                <w:szCs w:val="18"/>
              </w:rPr>
            </w:pPr>
            <w:r w:rsidRPr="002C29F1">
              <w:rPr>
                <w:rFonts w:ascii="Tahoma" w:hAnsi="Tahoma" w:cs="Tahoma"/>
                <w:sz w:val="18"/>
                <w:szCs w:val="18"/>
              </w:rPr>
              <w:lastRenderedPageBreak/>
              <w:t>Koszt szkoleń, spotkań edukacyjnych itp. dla pracowników socjalnych, specjalisty ds. sieci wsparcia, przedstawicieli instytucji z</w:t>
            </w:r>
            <w:r w:rsidR="00B004E8" w:rsidRPr="002C29F1">
              <w:rPr>
                <w:rFonts w:ascii="Tahoma" w:hAnsi="Tahoma" w:cs="Tahoma"/>
                <w:sz w:val="18"/>
                <w:szCs w:val="18"/>
              </w:rPr>
              <w:t>ainteresowanych uczestnictwem w sieci wsparcia, personelu OPS w </w:t>
            </w:r>
            <w:r w:rsidRPr="002C29F1">
              <w:rPr>
                <w:rFonts w:ascii="Tahoma" w:hAnsi="Tahoma" w:cs="Tahoma"/>
                <w:sz w:val="18"/>
                <w:szCs w:val="18"/>
              </w:rPr>
              <w:t>zakresie pracy w</w:t>
            </w:r>
            <w:r w:rsidR="00B004E8" w:rsidRPr="002C29F1">
              <w:rPr>
                <w:rFonts w:ascii="Tahoma" w:hAnsi="Tahoma" w:cs="Tahoma"/>
                <w:sz w:val="18"/>
                <w:szCs w:val="18"/>
              </w:rPr>
              <w:t> </w:t>
            </w:r>
            <w:r w:rsidRPr="002C29F1">
              <w:rPr>
                <w:rFonts w:ascii="Tahoma" w:hAnsi="Tahoma" w:cs="Tahoma"/>
                <w:sz w:val="18"/>
                <w:szCs w:val="18"/>
              </w:rPr>
              <w:t>oparciu o model</w:t>
            </w:r>
          </w:p>
        </w:tc>
        <w:tc>
          <w:tcPr>
            <w:tcW w:w="1275" w:type="dxa"/>
            <w:hideMark/>
          </w:tcPr>
          <w:p w14:paraId="099E2BB0"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usługa</w:t>
            </w:r>
          </w:p>
        </w:tc>
        <w:tc>
          <w:tcPr>
            <w:tcW w:w="1134" w:type="dxa"/>
            <w:hideMark/>
          </w:tcPr>
          <w:p w14:paraId="13FEA29B"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1</w:t>
            </w:r>
          </w:p>
        </w:tc>
        <w:tc>
          <w:tcPr>
            <w:tcW w:w="1418" w:type="dxa"/>
            <w:hideMark/>
          </w:tcPr>
          <w:p w14:paraId="2AB0D978"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10 000,00 zł</w:t>
            </w:r>
          </w:p>
        </w:tc>
        <w:tc>
          <w:tcPr>
            <w:tcW w:w="1276" w:type="dxa"/>
            <w:hideMark/>
          </w:tcPr>
          <w:p w14:paraId="5D939D2B"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10 000,00 zł</w:t>
            </w:r>
          </w:p>
        </w:tc>
        <w:tc>
          <w:tcPr>
            <w:tcW w:w="1417" w:type="dxa"/>
            <w:hideMark/>
          </w:tcPr>
          <w:p w14:paraId="03016CE4" w14:textId="160788BB"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 xml:space="preserve">Wydatek finansowany w ramach zadań własnych gminy jako koszt utrzymania OPS - zapewnienie </w:t>
            </w:r>
            <w:r w:rsidR="00852816" w:rsidRPr="002C29F1">
              <w:rPr>
                <w:rFonts w:ascii="Tahoma" w:hAnsi="Tahoma" w:cs="Tahoma"/>
                <w:sz w:val="18"/>
                <w:szCs w:val="18"/>
              </w:rPr>
              <w:t>środków</w:t>
            </w:r>
            <w:r w:rsidRPr="002C29F1">
              <w:rPr>
                <w:rFonts w:ascii="Tahoma" w:hAnsi="Tahoma" w:cs="Tahoma"/>
                <w:sz w:val="18"/>
                <w:szCs w:val="18"/>
              </w:rPr>
              <w:t xml:space="preserve"> finansowych zgodnie z</w:t>
            </w:r>
            <w:r w:rsidR="00B004E8" w:rsidRPr="002C29F1">
              <w:rPr>
                <w:rFonts w:ascii="Tahoma" w:hAnsi="Tahoma" w:cs="Tahoma"/>
                <w:sz w:val="18"/>
                <w:szCs w:val="18"/>
              </w:rPr>
              <w:t xml:space="preserve"> art.17 ustęp 1 pkt 18 ustawy o </w:t>
            </w:r>
            <w:r w:rsidRPr="002C29F1">
              <w:rPr>
                <w:rFonts w:ascii="Tahoma" w:hAnsi="Tahoma" w:cs="Tahoma"/>
                <w:sz w:val="18"/>
                <w:szCs w:val="18"/>
              </w:rPr>
              <w:t>pomocy społecznej, Krajowy Fundusz Szkoleniowy</w:t>
            </w:r>
          </w:p>
        </w:tc>
        <w:tc>
          <w:tcPr>
            <w:tcW w:w="1843" w:type="dxa"/>
            <w:hideMark/>
          </w:tcPr>
          <w:p w14:paraId="68BB1A60" w14:textId="0C9DFD18"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 xml:space="preserve">Przy założeniu 2-dniowego szkolenia wyjazdowego dla ok. 15 przedstawicieli lokalnych instytucji zainteresowanych uczestnictwem </w:t>
            </w:r>
            <w:r w:rsidR="00B004E8" w:rsidRPr="002C29F1">
              <w:rPr>
                <w:rFonts w:ascii="Tahoma" w:hAnsi="Tahoma" w:cs="Tahoma"/>
                <w:sz w:val="18"/>
                <w:szCs w:val="18"/>
              </w:rPr>
              <w:t>w sieci wsparcia oraz kilku – w </w:t>
            </w:r>
            <w:r w:rsidRPr="002C29F1">
              <w:rPr>
                <w:rFonts w:ascii="Tahoma" w:hAnsi="Tahoma" w:cs="Tahoma"/>
                <w:sz w:val="18"/>
                <w:szCs w:val="18"/>
              </w:rPr>
              <w:t>zależności od potrzeb - szkoleń/spotkań stacjonarnych dla pracowników OPS</w:t>
            </w:r>
          </w:p>
        </w:tc>
      </w:tr>
      <w:tr w:rsidR="00473091" w:rsidRPr="002C29F1" w14:paraId="48FBB910" w14:textId="77777777" w:rsidTr="002C29F1">
        <w:trPr>
          <w:trHeight w:val="1032"/>
        </w:trPr>
        <w:tc>
          <w:tcPr>
            <w:tcW w:w="1668" w:type="dxa"/>
            <w:hideMark/>
          </w:tcPr>
          <w:p w14:paraId="47A04B02"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 xml:space="preserve">Koszt tworzenia sieci wsparcia (wydruk informatorów dot. </w:t>
            </w:r>
            <w:r w:rsidR="0089208D" w:rsidRPr="002C29F1">
              <w:rPr>
                <w:rFonts w:ascii="Tahoma" w:hAnsi="Tahoma" w:cs="Tahoma"/>
                <w:sz w:val="18"/>
                <w:szCs w:val="18"/>
              </w:rPr>
              <w:t>M</w:t>
            </w:r>
            <w:r w:rsidRPr="002C29F1">
              <w:rPr>
                <w:rFonts w:ascii="Tahoma" w:hAnsi="Tahoma" w:cs="Tahoma"/>
                <w:sz w:val="18"/>
                <w:szCs w:val="18"/>
              </w:rPr>
              <w:t xml:space="preserve">odelu, koszty zaproszeń na spotkania informacyjne, </w:t>
            </w:r>
            <w:r w:rsidRPr="002C29F1">
              <w:rPr>
                <w:rFonts w:ascii="Tahoma" w:hAnsi="Tahoma" w:cs="Tahoma"/>
                <w:sz w:val="18"/>
                <w:szCs w:val="18"/>
              </w:rPr>
              <w:lastRenderedPageBreak/>
              <w:t xml:space="preserve">wynajmu sali, drobnego poczęstunku, moderator spotkań itp.) </w:t>
            </w:r>
          </w:p>
        </w:tc>
        <w:tc>
          <w:tcPr>
            <w:tcW w:w="1275" w:type="dxa"/>
            <w:hideMark/>
          </w:tcPr>
          <w:p w14:paraId="6B6A77B2"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lastRenderedPageBreak/>
              <w:t>usługa</w:t>
            </w:r>
          </w:p>
        </w:tc>
        <w:tc>
          <w:tcPr>
            <w:tcW w:w="1134" w:type="dxa"/>
            <w:hideMark/>
          </w:tcPr>
          <w:p w14:paraId="6E7EDE0C"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1</w:t>
            </w:r>
          </w:p>
        </w:tc>
        <w:tc>
          <w:tcPr>
            <w:tcW w:w="1418" w:type="dxa"/>
            <w:hideMark/>
          </w:tcPr>
          <w:p w14:paraId="14197244"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3 000,00 zł</w:t>
            </w:r>
          </w:p>
        </w:tc>
        <w:tc>
          <w:tcPr>
            <w:tcW w:w="1276" w:type="dxa"/>
            <w:hideMark/>
          </w:tcPr>
          <w:p w14:paraId="2F415094"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3 000,00 zł</w:t>
            </w:r>
          </w:p>
        </w:tc>
        <w:tc>
          <w:tcPr>
            <w:tcW w:w="1417" w:type="dxa"/>
            <w:hideMark/>
          </w:tcPr>
          <w:p w14:paraId="77BD083E"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Wydatek finansowany w ramach zadań własnych gminy jako koszt utrzymania OPS</w:t>
            </w:r>
          </w:p>
        </w:tc>
        <w:tc>
          <w:tcPr>
            <w:tcW w:w="1843" w:type="dxa"/>
            <w:noWrap/>
            <w:hideMark/>
          </w:tcPr>
          <w:p w14:paraId="29F2217E"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 </w:t>
            </w:r>
          </w:p>
        </w:tc>
      </w:tr>
      <w:tr w:rsidR="00473091" w:rsidRPr="002C29F1" w14:paraId="4446FCDB" w14:textId="77777777" w:rsidTr="002C29F1">
        <w:trPr>
          <w:trHeight w:val="247"/>
        </w:trPr>
        <w:tc>
          <w:tcPr>
            <w:tcW w:w="1668" w:type="dxa"/>
            <w:noWrap/>
            <w:hideMark/>
          </w:tcPr>
          <w:p w14:paraId="7BF76FED" w14:textId="77777777" w:rsidR="00473091" w:rsidRPr="002C29F1" w:rsidRDefault="00473091" w:rsidP="00A95313">
            <w:pPr>
              <w:spacing w:line="360" w:lineRule="auto"/>
              <w:rPr>
                <w:rFonts w:ascii="Tahoma" w:hAnsi="Tahoma" w:cs="Tahoma"/>
                <w:b/>
                <w:bCs/>
                <w:sz w:val="18"/>
                <w:szCs w:val="18"/>
              </w:rPr>
            </w:pPr>
            <w:r w:rsidRPr="002C29F1">
              <w:rPr>
                <w:rFonts w:ascii="Tahoma" w:hAnsi="Tahoma" w:cs="Tahoma"/>
                <w:b/>
                <w:bCs/>
                <w:sz w:val="18"/>
                <w:szCs w:val="18"/>
              </w:rPr>
              <w:t>Razem:</w:t>
            </w:r>
          </w:p>
        </w:tc>
        <w:tc>
          <w:tcPr>
            <w:tcW w:w="1275" w:type="dxa"/>
            <w:noWrap/>
            <w:hideMark/>
          </w:tcPr>
          <w:p w14:paraId="5E8DE47C" w14:textId="77777777" w:rsidR="00473091" w:rsidRPr="002C29F1" w:rsidRDefault="00473091" w:rsidP="00A95313">
            <w:pPr>
              <w:spacing w:line="360" w:lineRule="auto"/>
              <w:rPr>
                <w:rFonts w:ascii="Tahoma" w:hAnsi="Tahoma" w:cs="Tahoma"/>
                <w:b/>
                <w:bCs/>
                <w:sz w:val="18"/>
                <w:szCs w:val="18"/>
              </w:rPr>
            </w:pPr>
            <w:r w:rsidRPr="002C29F1">
              <w:rPr>
                <w:rFonts w:ascii="Tahoma" w:hAnsi="Tahoma" w:cs="Tahoma"/>
                <w:b/>
                <w:bCs/>
                <w:sz w:val="18"/>
                <w:szCs w:val="18"/>
              </w:rPr>
              <w:t> </w:t>
            </w:r>
          </w:p>
        </w:tc>
        <w:tc>
          <w:tcPr>
            <w:tcW w:w="1134" w:type="dxa"/>
            <w:noWrap/>
            <w:hideMark/>
          </w:tcPr>
          <w:p w14:paraId="04835FF6" w14:textId="77777777" w:rsidR="00473091" w:rsidRPr="002C29F1" w:rsidRDefault="00473091" w:rsidP="00A95313">
            <w:pPr>
              <w:spacing w:line="360" w:lineRule="auto"/>
              <w:rPr>
                <w:rFonts w:ascii="Tahoma" w:hAnsi="Tahoma" w:cs="Tahoma"/>
                <w:b/>
                <w:bCs/>
                <w:sz w:val="18"/>
                <w:szCs w:val="18"/>
              </w:rPr>
            </w:pPr>
            <w:r w:rsidRPr="002C29F1">
              <w:rPr>
                <w:rFonts w:ascii="Tahoma" w:hAnsi="Tahoma" w:cs="Tahoma"/>
                <w:b/>
                <w:bCs/>
                <w:sz w:val="18"/>
                <w:szCs w:val="18"/>
              </w:rPr>
              <w:t> </w:t>
            </w:r>
          </w:p>
        </w:tc>
        <w:tc>
          <w:tcPr>
            <w:tcW w:w="1418" w:type="dxa"/>
            <w:noWrap/>
            <w:hideMark/>
          </w:tcPr>
          <w:p w14:paraId="3F051DF5" w14:textId="77777777" w:rsidR="00473091" w:rsidRPr="002C29F1" w:rsidRDefault="00473091" w:rsidP="00A95313">
            <w:pPr>
              <w:spacing w:line="360" w:lineRule="auto"/>
              <w:rPr>
                <w:rFonts w:ascii="Tahoma" w:hAnsi="Tahoma" w:cs="Tahoma"/>
                <w:b/>
                <w:bCs/>
                <w:sz w:val="18"/>
                <w:szCs w:val="18"/>
              </w:rPr>
            </w:pPr>
            <w:r w:rsidRPr="002C29F1">
              <w:rPr>
                <w:rFonts w:ascii="Tahoma" w:hAnsi="Tahoma" w:cs="Tahoma"/>
                <w:b/>
                <w:bCs/>
                <w:sz w:val="18"/>
                <w:szCs w:val="18"/>
              </w:rPr>
              <w:t> </w:t>
            </w:r>
          </w:p>
        </w:tc>
        <w:tc>
          <w:tcPr>
            <w:tcW w:w="1276" w:type="dxa"/>
            <w:noWrap/>
            <w:hideMark/>
          </w:tcPr>
          <w:p w14:paraId="425B25AF" w14:textId="545FD4F3" w:rsidR="00473091" w:rsidRPr="002C29F1" w:rsidRDefault="001C2D02" w:rsidP="00A95313">
            <w:pPr>
              <w:spacing w:line="360" w:lineRule="auto"/>
              <w:rPr>
                <w:rFonts w:ascii="Tahoma" w:hAnsi="Tahoma" w:cs="Tahoma"/>
                <w:sz w:val="18"/>
                <w:szCs w:val="18"/>
              </w:rPr>
            </w:pPr>
            <w:r w:rsidRPr="002C29F1">
              <w:rPr>
                <w:rFonts w:ascii="Tahoma" w:hAnsi="Tahoma" w:cs="Tahoma"/>
                <w:sz w:val="18"/>
                <w:szCs w:val="18"/>
              </w:rPr>
              <w:t>62 852,35 zł</w:t>
            </w:r>
          </w:p>
        </w:tc>
        <w:tc>
          <w:tcPr>
            <w:tcW w:w="1417" w:type="dxa"/>
            <w:noWrap/>
            <w:hideMark/>
          </w:tcPr>
          <w:p w14:paraId="3DC170B5" w14:textId="77777777" w:rsidR="00473091" w:rsidRPr="002C29F1" w:rsidRDefault="00473091" w:rsidP="00A95313">
            <w:pPr>
              <w:spacing w:line="360" w:lineRule="auto"/>
              <w:rPr>
                <w:rFonts w:ascii="Tahoma" w:hAnsi="Tahoma" w:cs="Tahoma"/>
                <w:b/>
                <w:bCs/>
                <w:sz w:val="18"/>
                <w:szCs w:val="18"/>
              </w:rPr>
            </w:pPr>
            <w:r w:rsidRPr="002C29F1">
              <w:rPr>
                <w:rFonts w:ascii="Tahoma" w:hAnsi="Tahoma" w:cs="Tahoma"/>
                <w:b/>
                <w:bCs/>
                <w:sz w:val="18"/>
                <w:szCs w:val="18"/>
              </w:rPr>
              <w:t> </w:t>
            </w:r>
          </w:p>
        </w:tc>
        <w:tc>
          <w:tcPr>
            <w:tcW w:w="1843" w:type="dxa"/>
            <w:noWrap/>
            <w:hideMark/>
          </w:tcPr>
          <w:p w14:paraId="410DAA31" w14:textId="77777777"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 </w:t>
            </w:r>
          </w:p>
        </w:tc>
      </w:tr>
      <w:tr w:rsidR="00473091" w:rsidRPr="002C29F1" w14:paraId="72136899" w14:textId="77777777" w:rsidTr="002C29F1">
        <w:trPr>
          <w:trHeight w:val="290"/>
        </w:trPr>
        <w:tc>
          <w:tcPr>
            <w:tcW w:w="10031" w:type="dxa"/>
            <w:gridSpan w:val="7"/>
            <w:noWrap/>
            <w:hideMark/>
          </w:tcPr>
          <w:p w14:paraId="1713EA62" w14:textId="3F868864" w:rsidR="00473091" w:rsidRPr="002C29F1" w:rsidRDefault="00473091" w:rsidP="00A95313">
            <w:pPr>
              <w:spacing w:line="360" w:lineRule="auto"/>
              <w:rPr>
                <w:rFonts w:ascii="Tahoma" w:hAnsi="Tahoma" w:cs="Tahoma"/>
                <w:sz w:val="18"/>
                <w:szCs w:val="18"/>
              </w:rPr>
            </w:pPr>
            <w:r w:rsidRPr="002C29F1">
              <w:rPr>
                <w:rFonts w:ascii="Tahoma" w:hAnsi="Tahoma" w:cs="Tahoma"/>
                <w:sz w:val="18"/>
                <w:szCs w:val="18"/>
              </w:rPr>
              <w:t xml:space="preserve">Zgodnie z opracowanym harmonogramem wdrożenia </w:t>
            </w:r>
            <w:r w:rsidR="0089208D" w:rsidRPr="002C29F1">
              <w:rPr>
                <w:rFonts w:ascii="Tahoma" w:hAnsi="Tahoma" w:cs="Tahoma"/>
                <w:sz w:val="18"/>
                <w:szCs w:val="18"/>
              </w:rPr>
              <w:t>M</w:t>
            </w:r>
            <w:r w:rsidRPr="002C29F1">
              <w:rPr>
                <w:rFonts w:ascii="Tahoma" w:hAnsi="Tahoma" w:cs="Tahoma"/>
                <w:sz w:val="18"/>
                <w:szCs w:val="18"/>
              </w:rPr>
              <w:t>odelu, szacowany czas niezbędny na wdrożenie etapu diagnostycznego i organizacyjnego to około 3 miesiące. Etapy te mogą być realizowane równocześni</w:t>
            </w:r>
          </w:p>
        </w:tc>
      </w:tr>
    </w:tbl>
    <w:p w14:paraId="6DA0A75C" w14:textId="77777777" w:rsidR="00473091" w:rsidRPr="00A95313" w:rsidRDefault="00473091" w:rsidP="00A95313">
      <w:pPr>
        <w:spacing w:after="120" w:line="360" w:lineRule="auto"/>
        <w:jc w:val="both"/>
        <w:rPr>
          <w:rFonts w:ascii="Tahoma" w:eastAsia="Arial" w:hAnsi="Tahoma" w:cs="Tahoma"/>
          <w:i/>
          <w:color w:val="692B9D"/>
          <w:sz w:val="22"/>
          <w:szCs w:val="22"/>
          <w:u w:val="single"/>
        </w:rPr>
        <w:sectPr w:rsidR="00473091" w:rsidRPr="00A95313" w:rsidSect="00D73A95">
          <w:pgSz w:w="12037" w:h="16840"/>
          <w:pgMar w:top="1417" w:right="1405" w:bottom="1417" w:left="1417" w:header="0" w:footer="850" w:gutter="0"/>
          <w:cols w:space="0" w:equalWidth="0">
            <w:col w:w="9215"/>
          </w:cols>
          <w:docGrid w:linePitch="360"/>
        </w:sectPr>
      </w:pPr>
    </w:p>
    <w:p w14:paraId="47415AB3" w14:textId="6D54D0C7" w:rsidR="00EA0E5E" w:rsidRPr="00417415" w:rsidRDefault="00EA0E5E" w:rsidP="00A743A9">
      <w:pPr>
        <w:pStyle w:val="Nagwek3"/>
        <w:rPr>
          <w:rFonts w:ascii="Tahoma" w:hAnsi="Tahoma" w:cs="Tahoma"/>
          <w:i/>
          <w:iCs/>
          <w:color w:val="31849B" w:themeColor="accent5" w:themeShade="BF"/>
          <w:sz w:val="24"/>
          <w:szCs w:val="24"/>
        </w:rPr>
      </w:pPr>
      <w:bookmarkStart w:id="126" w:name="_Toc508654351"/>
      <w:bookmarkStart w:id="127" w:name="_Toc508654532"/>
      <w:bookmarkStart w:id="128" w:name="_Toc508654615"/>
      <w:bookmarkStart w:id="129" w:name="_Toc508740396"/>
      <w:bookmarkStart w:id="130" w:name="_Toc68716870"/>
      <w:bookmarkStart w:id="131" w:name="_Toc68721905"/>
      <w:r w:rsidRPr="00417415">
        <w:rPr>
          <w:rFonts w:ascii="Tahoma" w:hAnsi="Tahoma" w:cs="Tahoma"/>
          <w:i/>
          <w:iCs/>
          <w:color w:val="31849B" w:themeColor="accent5" w:themeShade="BF"/>
          <w:sz w:val="24"/>
          <w:szCs w:val="24"/>
        </w:rPr>
        <w:lastRenderedPageBreak/>
        <w:t>Tabela 10</w:t>
      </w:r>
      <w:bookmarkEnd w:id="126"/>
      <w:bookmarkEnd w:id="127"/>
      <w:bookmarkEnd w:id="128"/>
      <w:bookmarkEnd w:id="129"/>
      <w:r w:rsidR="00CB179B" w:rsidRPr="00417415">
        <w:rPr>
          <w:rFonts w:ascii="Tahoma" w:hAnsi="Tahoma" w:cs="Tahoma"/>
          <w:i/>
          <w:iCs/>
          <w:color w:val="31849B" w:themeColor="accent5" w:themeShade="BF"/>
          <w:sz w:val="24"/>
          <w:szCs w:val="24"/>
        </w:rPr>
        <w:t xml:space="preserve">. </w:t>
      </w:r>
      <w:bookmarkStart w:id="132" w:name="_Toc508740397"/>
      <w:r w:rsidR="00CB179B" w:rsidRPr="00417415">
        <w:rPr>
          <w:rFonts w:ascii="Tahoma" w:hAnsi="Tahoma" w:cs="Tahoma"/>
          <w:i/>
          <w:iCs/>
          <w:color w:val="31849B" w:themeColor="accent5" w:themeShade="BF"/>
          <w:sz w:val="24"/>
          <w:szCs w:val="24"/>
        </w:rPr>
        <w:t xml:space="preserve">Szacunkowe koszty instytucji działającej w pomocy społecznej przed wdrożeniem </w:t>
      </w:r>
      <w:r w:rsidR="00072456" w:rsidRPr="00417415">
        <w:rPr>
          <w:rFonts w:ascii="Tahoma" w:hAnsi="Tahoma" w:cs="Tahoma"/>
          <w:i/>
          <w:iCs/>
          <w:color w:val="31849B" w:themeColor="accent5" w:themeShade="BF"/>
          <w:sz w:val="24"/>
          <w:szCs w:val="24"/>
        </w:rPr>
        <w:t>M</w:t>
      </w:r>
      <w:r w:rsidR="00CB179B" w:rsidRPr="00417415">
        <w:rPr>
          <w:rFonts w:ascii="Tahoma" w:hAnsi="Tahoma" w:cs="Tahoma"/>
          <w:i/>
          <w:iCs/>
          <w:color w:val="31849B" w:themeColor="accent5" w:themeShade="BF"/>
          <w:sz w:val="24"/>
          <w:szCs w:val="24"/>
        </w:rPr>
        <w:t>odelu</w:t>
      </w:r>
      <w:bookmarkEnd w:id="132"/>
      <w:r w:rsidR="003C5545" w:rsidRPr="00417415">
        <w:rPr>
          <w:rFonts w:ascii="Tahoma" w:hAnsi="Tahoma" w:cs="Tahoma"/>
          <w:i/>
          <w:iCs/>
          <w:color w:val="31849B" w:themeColor="accent5" w:themeShade="BF"/>
          <w:sz w:val="24"/>
          <w:szCs w:val="24"/>
        </w:rPr>
        <w:t>.</w:t>
      </w:r>
      <w:bookmarkEnd w:id="130"/>
      <w:bookmarkEnd w:id="131"/>
    </w:p>
    <w:tbl>
      <w:tblPr>
        <w:tblW w:w="5402" w:type="pct"/>
        <w:tblCellMar>
          <w:left w:w="70" w:type="dxa"/>
          <w:right w:w="70" w:type="dxa"/>
        </w:tblCellMar>
        <w:tblLook w:val="04A0" w:firstRow="1" w:lastRow="0" w:firstColumn="1" w:lastColumn="0" w:noHBand="0" w:noVBand="1"/>
      </w:tblPr>
      <w:tblGrid>
        <w:gridCol w:w="2764"/>
        <w:gridCol w:w="1792"/>
        <w:gridCol w:w="1459"/>
        <w:gridCol w:w="3766"/>
      </w:tblGrid>
      <w:tr w:rsidR="00D73A95" w:rsidRPr="00B62DDB" w14:paraId="77C4D704" w14:textId="77777777" w:rsidTr="00D87181">
        <w:trPr>
          <w:trHeight w:val="257"/>
        </w:trPr>
        <w:tc>
          <w:tcPr>
            <w:tcW w:w="141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1415C9F" w14:textId="77777777" w:rsidR="00D73A95" w:rsidRPr="00B62DDB" w:rsidRDefault="00D73A95" w:rsidP="00E23DC2">
            <w:pPr>
              <w:spacing w:after="120" w:line="360" w:lineRule="auto"/>
              <w:jc w:val="center"/>
              <w:rPr>
                <w:rFonts w:ascii="Tahoma" w:eastAsia="Times New Roman" w:hAnsi="Tahoma" w:cs="Tahoma"/>
                <w:b/>
                <w:color w:val="000000"/>
                <w:sz w:val="18"/>
                <w:szCs w:val="18"/>
              </w:rPr>
            </w:pPr>
            <w:r w:rsidRPr="00B62DDB">
              <w:rPr>
                <w:rFonts w:ascii="Tahoma" w:eastAsia="Times New Roman" w:hAnsi="Tahoma" w:cs="Tahoma"/>
                <w:b/>
                <w:color w:val="000000"/>
                <w:sz w:val="18"/>
                <w:szCs w:val="18"/>
              </w:rPr>
              <w:t>Nazwa działania</w:t>
            </w:r>
          </w:p>
        </w:tc>
        <w:tc>
          <w:tcPr>
            <w:tcW w:w="916"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38B0033" w14:textId="77777777" w:rsidR="00D73A95" w:rsidRPr="00B62DDB" w:rsidRDefault="00D73A95" w:rsidP="00E23DC2">
            <w:pPr>
              <w:spacing w:after="120" w:line="360" w:lineRule="auto"/>
              <w:jc w:val="center"/>
              <w:rPr>
                <w:rFonts w:ascii="Tahoma" w:eastAsia="Times New Roman" w:hAnsi="Tahoma" w:cs="Tahoma"/>
                <w:b/>
                <w:color w:val="000000"/>
                <w:sz w:val="18"/>
                <w:szCs w:val="18"/>
              </w:rPr>
            </w:pPr>
            <w:r w:rsidRPr="00B62DDB">
              <w:rPr>
                <w:rFonts w:ascii="Tahoma" w:eastAsia="Times New Roman" w:hAnsi="Tahoma" w:cs="Tahoma"/>
                <w:b/>
                <w:color w:val="000000"/>
                <w:sz w:val="18"/>
                <w:szCs w:val="18"/>
              </w:rPr>
              <w:t>Koszt miesięczny</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6938675" w14:textId="77777777" w:rsidR="00D73A95" w:rsidRPr="00B62DDB" w:rsidRDefault="009C08AC" w:rsidP="00E23DC2">
            <w:pPr>
              <w:spacing w:after="120" w:line="360" w:lineRule="auto"/>
              <w:jc w:val="center"/>
              <w:rPr>
                <w:rFonts w:ascii="Tahoma" w:eastAsia="Times New Roman" w:hAnsi="Tahoma" w:cs="Tahoma"/>
                <w:b/>
                <w:color w:val="000000"/>
                <w:sz w:val="18"/>
                <w:szCs w:val="18"/>
              </w:rPr>
            </w:pPr>
            <w:r w:rsidRPr="00B62DDB">
              <w:rPr>
                <w:rFonts w:ascii="Tahoma" w:eastAsia="Times New Roman" w:hAnsi="Tahoma" w:cs="Tahoma"/>
                <w:b/>
                <w:color w:val="000000"/>
                <w:sz w:val="18"/>
                <w:szCs w:val="18"/>
              </w:rPr>
              <w:t xml:space="preserve">Koszt </w:t>
            </w:r>
            <w:r w:rsidR="00D73A95" w:rsidRPr="00B62DDB">
              <w:rPr>
                <w:rFonts w:ascii="Tahoma" w:eastAsia="Times New Roman" w:hAnsi="Tahoma" w:cs="Tahoma"/>
                <w:b/>
                <w:color w:val="000000"/>
                <w:sz w:val="18"/>
                <w:szCs w:val="18"/>
              </w:rPr>
              <w:t>roczny</w:t>
            </w:r>
          </w:p>
        </w:tc>
        <w:tc>
          <w:tcPr>
            <w:tcW w:w="1923"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49A1FDB" w14:textId="77777777" w:rsidR="00D73A95" w:rsidRPr="00B62DDB" w:rsidRDefault="00D73A95" w:rsidP="00E23DC2">
            <w:pPr>
              <w:spacing w:after="120" w:line="360" w:lineRule="auto"/>
              <w:jc w:val="center"/>
              <w:rPr>
                <w:rFonts w:ascii="Tahoma" w:eastAsia="Times New Roman" w:hAnsi="Tahoma" w:cs="Tahoma"/>
                <w:b/>
                <w:color w:val="000000"/>
                <w:sz w:val="18"/>
                <w:szCs w:val="18"/>
              </w:rPr>
            </w:pPr>
            <w:r w:rsidRPr="00B62DDB">
              <w:rPr>
                <w:rFonts w:ascii="Tahoma" w:eastAsia="Times New Roman" w:hAnsi="Tahoma" w:cs="Tahoma"/>
                <w:b/>
                <w:color w:val="000000"/>
                <w:sz w:val="18"/>
                <w:szCs w:val="18"/>
              </w:rPr>
              <w:t>Źródło finansowania</w:t>
            </w:r>
          </w:p>
        </w:tc>
      </w:tr>
      <w:tr w:rsidR="00D73A95" w:rsidRPr="00B62DDB" w14:paraId="170AA708" w14:textId="77777777" w:rsidTr="00D87181">
        <w:trPr>
          <w:trHeight w:val="1835"/>
        </w:trPr>
        <w:tc>
          <w:tcPr>
            <w:tcW w:w="1413" w:type="pct"/>
            <w:tcBorders>
              <w:top w:val="nil"/>
              <w:left w:val="single" w:sz="4" w:space="0" w:color="auto"/>
              <w:bottom w:val="single" w:sz="4" w:space="0" w:color="auto"/>
              <w:right w:val="single" w:sz="4" w:space="0" w:color="auto"/>
            </w:tcBorders>
            <w:shd w:val="clear" w:color="auto" w:fill="auto"/>
            <w:hideMark/>
          </w:tcPr>
          <w:p w14:paraId="5579B913" w14:textId="6E467930" w:rsidR="00D73A95" w:rsidRPr="00B62DDB" w:rsidRDefault="00D73A95" w:rsidP="00B004E8">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 xml:space="preserve">Średni koszt zatrudnionego  pracownika  </w:t>
            </w:r>
            <w:r w:rsidR="009C08AC" w:rsidRPr="00B62DDB">
              <w:rPr>
                <w:rFonts w:ascii="Tahoma" w:hAnsi="Tahoma" w:cs="Tahoma"/>
                <w:sz w:val="18"/>
                <w:szCs w:val="18"/>
              </w:rPr>
              <w:t>(koszt uwzględnia wynagrodzenie, nagrodę roczną, dodatek do wynagrodzenia pracownika socjalnego, a</w:t>
            </w:r>
            <w:r w:rsidR="00B004E8" w:rsidRPr="00B62DDB">
              <w:rPr>
                <w:rFonts w:ascii="Tahoma" w:hAnsi="Tahoma" w:cs="Tahoma"/>
                <w:sz w:val="18"/>
                <w:szCs w:val="18"/>
              </w:rPr>
              <w:t> </w:t>
            </w:r>
            <w:r w:rsidR="009C08AC" w:rsidRPr="00B62DDB">
              <w:rPr>
                <w:rFonts w:ascii="Tahoma" w:hAnsi="Tahoma" w:cs="Tahoma"/>
                <w:sz w:val="18"/>
                <w:szCs w:val="18"/>
              </w:rPr>
              <w:t>także badania lekarskie i szkolenie BHP)</w:t>
            </w:r>
          </w:p>
        </w:tc>
        <w:tc>
          <w:tcPr>
            <w:tcW w:w="916" w:type="pct"/>
            <w:tcBorders>
              <w:top w:val="nil"/>
              <w:left w:val="nil"/>
              <w:bottom w:val="single" w:sz="4" w:space="0" w:color="auto"/>
              <w:right w:val="single" w:sz="4" w:space="0" w:color="auto"/>
            </w:tcBorders>
            <w:shd w:val="clear" w:color="auto" w:fill="auto"/>
            <w:hideMark/>
          </w:tcPr>
          <w:p w14:paraId="39BDFB39" w14:textId="77777777" w:rsidR="00D73A95" w:rsidRPr="00B62DDB" w:rsidRDefault="00F921F1"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5 370,47</w:t>
            </w:r>
            <w:r w:rsidR="00D73A95" w:rsidRPr="00B62DDB">
              <w:rPr>
                <w:rFonts w:ascii="Tahoma" w:eastAsia="Times New Roman" w:hAnsi="Tahoma" w:cs="Tahoma"/>
                <w:color w:val="000000"/>
                <w:sz w:val="18"/>
                <w:szCs w:val="18"/>
              </w:rPr>
              <w:t xml:space="preserve"> zł</w:t>
            </w:r>
          </w:p>
        </w:tc>
        <w:tc>
          <w:tcPr>
            <w:tcW w:w="746" w:type="pct"/>
            <w:tcBorders>
              <w:top w:val="nil"/>
              <w:left w:val="nil"/>
              <w:bottom w:val="single" w:sz="4" w:space="0" w:color="auto"/>
              <w:right w:val="single" w:sz="4" w:space="0" w:color="auto"/>
            </w:tcBorders>
            <w:shd w:val="clear" w:color="auto" w:fill="auto"/>
            <w:noWrap/>
            <w:hideMark/>
          </w:tcPr>
          <w:p w14:paraId="485B9412"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64 445,6</w:t>
            </w:r>
            <w:r w:rsidR="00F921F1" w:rsidRPr="00B62DDB">
              <w:rPr>
                <w:rFonts w:ascii="Tahoma" w:eastAsia="Times New Roman" w:hAnsi="Tahoma" w:cs="Tahoma"/>
                <w:color w:val="000000"/>
                <w:sz w:val="18"/>
                <w:szCs w:val="18"/>
              </w:rPr>
              <w:t>4</w:t>
            </w:r>
            <w:r w:rsidRPr="00B62DDB">
              <w:rPr>
                <w:rFonts w:ascii="Tahoma" w:eastAsia="Times New Roman" w:hAnsi="Tahoma" w:cs="Tahoma"/>
                <w:color w:val="000000"/>
                <w:sz w:val="18"/>
                <w:szCs w:val="18"/>
              </w:rPr>
              <w:t xml:space="preserve"> zł</w:t>
            </w:r>
          </w:p>
        </w:tc>
        <w:tc>
          <w:tcPr>
            <w:tcW w:w="1923" w:type="pct"/>
            <w:tcBorders>
              <w:top w:val="nil"/>
              <w:left w:val="nil"/>
              <w:bottom w:val="single" w:sz="4" w:space="0" w:color="auto"/>
              <w:right w:val="single" w:sz="4" w:space="0" w:color="auto"/>
            </w:tcBorders>
            <w:shd w:val="clear" w:color="auto" w:fill="auto"/>
            <w:hideMark/>
          </w:tcPr>
          <w:p w14:paraId="7C4C529F" w14:textId="288A22F1"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Wydatek finansowany w ramach zadań własnych gminy jako koszt utrzymania OPS - zapewnieni</w:t>
            </w:r>
            <w:r w:rsidR="00B004E8" w:rsidRPr="00B62DDB">
              <w:rPr>
                <w:rFonts w:ascii="Tahoma" w:eastAsia="Times New Roman" w:hAnsi="Tahoma" w:cs="Tahoma"/>
                <w:color w:val="000000"/>
                <w:sz w:val="18"/>
                <w:szCs w:val="18"/>
              </w:rPr>
              <w:t>e środków finansowych zgodnie z </w:t>
            </w:r>
            <w:r w:rsidRPr="00B62DDB">
              <w:rPr>
                <w:rFonts w:ascii="Tahoma" w:eastAsia="Times New Roman" w:hAnsi="Tahoma" w:cs="Tahoma"/>
                <w:color w:val="000000"/>
                <w:sz w:val="18"/>
                <w:szCs w:val="18"/>
              </w:rPr>
              <w:t>art.17 ustęp 1 pkt 18 o pomocy społecznej</w:t>
            </w:r>
          </w:p>
        </w:tc>
      </w:tr>
      <w:tr w:rsidR="00D73A95" w:rsidRPr="00B62DDB" w14:paraId="4B69365A" w14:textId="77777777" w:rsidTr="00D87181">
        <w:trPr>
          <w:trHeight w:val="1476"/>
        </w:trPr>
        <w:tc>
          <w:tcPr>
            <w:tcW w:w="1413" w:type="pct"/>
            <w:tcBorders>
              <w:top w:val="nil"/>
              <w:left w:val="single" w:sz="4" w:space="0" w:color="auto"/>
              <w:bottom w:val="single" w:sz="4" w:space="0" w:color="auto"/>
              <w:right w:val="single" w:sz="4" w:space="0" w:color="auto"/>
            </w:tcBorders>
            <w:shd w:val="clear" w:color="auto" w:fill="auto"/>
            <w:hideMark/>
          </w:tcPr>
          <w:p w14:paraId="0EB6AEC2" w14:textId="4851D12A"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 xml:space="preserve">Średni koszt wydatków poniesionych </w:t>
            </w:r>
            <w:r w:rsidR="00B004E8" w:rsidRPr="00B62DDB">
              <w:rPr>
                <w:rFonts w:ascii="Tahoma" w:eastAsia="Times New Roman" w:hAnsi="Tahoma" w:cs="Tahoma"/>
                <w:color w:val="000000"/>
                <w:sz w:val="18"/>
                <w:szCs w:val="18"/>
              </w:rPr>
              <w:t>dla rodzin na zasiłki zgodnie z </w:t>
            </w:r>
            <w:r w:rsidRPr="00B62DDB">
              <w:rPr>
                <w:rFonts w:ascii="Tahoma" w:eastAsia="Times New Roman" w:hAnsi="Tahoma" w:cs="Tahoma"/>
                <w:color w:val="000000"/>
                <w:sz w:val="18"/>
                <w:szCs w:val="18"/>
              </w:rPr>
              <w:t xml:space="preserve">ustawą o pomocy społecznej z dnia 12 marca 2004 r.  </w:t>
            </w:r>
            <w:r w:rsidR="00C41F05" w:rsidRPr="00B62DDB">
              <w:rPr>
                <w:rFonts w:ascii="Tahoma" w:eastAsia="Times New Roman" w:hAnsi="Tahoma" w:cs="Tahoma"/>
                <w:color w:val="000000"/>
                <w:sz w:val="18"/>
                <w:szCs w:val="18"/>
              </w:rPr>
              <w:t>(</w:t>
            </w:r>
            <w:r w:rsidR="00C41F05" w:rsidRPr="00B62DDB">
              <w:rPr>
                <w:rFonts w:ascii="Tahoma" w:hAnsi="Tahoma" w:cs="Tahoma"/>
                <w:sz w:val="18"/>
                <w:szCs w:val="18"/>
              </w:rPr>
              <w:t>Przy założeniu objęciem wsparciem 10 rodzin</w:t>
            </w:r>
            <w:r w:rsidR="00C41F05" w:rsidRPr="00B62DDB">
              <w:rPr>
                <w:rFonts w:ascii="Tahoma" w:eastAsia="Times New Roman" w:hAnsi="Tahoma" w:cs="Tahoma"/>
                <w:color w:val="000000"/>
                <w:sz w:val="18"/>
                <w:szCs w:val="18"/>
              </w:rPr>
              <w:t>)</w:t>
            </w:r>
          </w:p>
        </w:tc>
        <w:tc>
          <w:tcPr>
            <w:tcW w:w="916" w:type="pct"/>
            <w:tcBorders>
              <w:top w:val="nil"/>
              <w:left w:val="nil"/>
              <w:bottom w:val="single" w:sz="4" w:space="0" w:color="auto"/>
              <w:right w:val="single" w:sz="4" w:space="0" w:color="auto"/>
            </w:tcBorders>
            <w:shd w:val="clear" w:color="auto" w:fill="auto"/>
            <w:hideMark/>
          </w:tcPr>
          <w:p w14:paraId="115AFB95"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5 000,00 zł</w:t>
            </w:r>
          </w:p>
        </w:tc>
        <w:tc>
          <w:tcPr>
            <w:tcW w:w="746" w:type="pct"/>
            <w:tcBorders>
              <w:top w:val="nil"/>
              <w:left w:val="nil"/>
              <w:bottom w:val="single" w:sz="4" w:space="0" w:color="auto"/>
              <w:right w:val="single" w:sz="4" w:space="0" w:color="auto"/>
            </w:tcBorders>
            <w:shd w:val="clear" w:color="auto" w:fill="auto"/>
            <w:noWrap/>
            <w:hideMark/>
          </w:tcPr>
          <w:p w14:paraId="6A7231F5"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60 000,00 zł</w:t>
            </w:r>
          </w:p>
        </w:tc>
        <w:tc>
          <w:tcPr>
            <w:tcW w:w="1923" w:type="pct"/>
            <w:tcBorders>
              <w:top w:val="nil"/>
              <w:left w:val="nil"/>
              <w:bottom w:val="single" w:sz="4" w:space="0" w:color="auto"/>
              <w:right w:val="single" w:sz="4" w:space="0" w:color="auto"/>
            </w:tcBorders>
            <w:shd w:val="clear" w:color="auto" w:fill="auto"/>
            <w:hideMark/>
          </w:tcPr>
          <w:p w14:paraId="39F37200" w14:textId="517455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Wydatek finansowany w ramach zadań własnych gminy jako koszt utrzymania OPS - zapewnieni</w:t>
            </w:r>
            <w:r w:rsidR="00B004E8" w:rsidRPr="00B62DDB">
              <w:rPr>
                <w:rFonts w:ascii="Tahoma" w:eastAsia="Times New Roman" w:hAnsi="Tahoma" w:cs="Tahoma"/>
                <w:color w:val="000000"/>
                <w:sz w:val="18"/>
                <w:szCs w:val="18"/>
              </w:rPr>
              <w:t>e środków finansowych zgodnie z </w:t>
            </w:r>
            <w:r w:rsidRPr="00B62DDB">
              <w:rPr>
                <w:rFonts w:ascii="Tahoma" w:eastAsia="Times New Roman" w:hAnsi="Tahoma" w:cs="Tahoma"/>
                <w:color w:val="000000"/>
                <w:sz w:val="18"/>
                <w:szCs w:val="18"/>
              </w:rPr>
              <w:t xml:space="preserve">art.17 ustęp 1 pkt 18 o pomocy społecznej </w:t>
            </w:r>
          </w:p>
        </w:tc>
      </w:tr>
      <w:tr w:rsidR="00D73A95" w:rsidRPr="00B62DDB" w14:paraId="46DC9BE3" w14:textId="77777777" w:rsidTr="00D87181">
        <w:trPr>
          <w:trHeight w:val="1429"/>
        </w:trPr>
        <w:tc>
          <w:tcPr>
            <w:tcW w:w="1413" w:type="pct"/>
            <w:tcBorders>
              <w:top w:val="nil"/>
              <w:left w:val="single" w:sz="4" w:space="0" w:color="auto"/>
              <w:bottom w:val="single" w:sz="4" w:space="0" w:color="auto"/>
              <w:right w:val="single" w:sz="4" w:space="0" w:color="auto"/>
            </w:tcBorders>
            <w:shd w:val="clear" w:color="auto" w:fill="auto"/>
            <w:hideMark/>
          </w:tcPr>
          <w:p w14:paraId="1E56F80F" w14:textId="5B8AB184" w:rsidR="00C41F0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Świadczen</w:t>
            </w:r>
            <w:r w:rsidR="00B004E8" w:rsidRPr="00B62DDB">
              <w:rPr>
                <w:rFonts w:ascii="Tahoma" w:eastAsia="Times New Roman" w:hAnsi="Tahoma" w:cs="Tahoma"/>
                <w:color w:val="000000"/>
                <w:sz w:val="18"/>
                <w:szCs w:val="18"/>
              </w:rPr>
              <w:t>ia  rodzinne zgodnie z ustawą o </w:t>
            </w:r>
            <w:r w:rsidRPr="00B62DDB">
              <w:rPr>
                <w:rFonts w:ascii="Tahoma" w:eastAsia="Times New Roman" w:hAnsi="Tahoma" w:cs="Tahoma"/>
                <w:color w:val="000000"/>
                <w:sz w:val="18"/>
                <w:szCs w:val="18"/>
              </w:rPr>
              <w:t>świ</w:t>
            </w:r>
            <w:r w:rsidR="00B004E8" w:rsidRPr="00B62DDB">
              <w:rPr>
                <w:rFonts w:ascii="Tahoma" w:eastAsia="Times New Roman" w:hAnsi="Tahoma" w:cs="Tahoma"/>
                <w:color w:val="000000"/>
                <w:sz w:val="18"/>
                <w:szCs w:val="18"/>
              </w:rPr>
              <w:t>adczeniach rodzinnych zgodnie z </w:t>
            </w:r>
            <w:r w:rsidRPr="00B62DDB">
              <w:rPr>
                <w:rFonts w:ascii="Tahoma" w:eastAsia="Times New Roman" w:hAnsi="Tahoma" w:cs="Tahoma"/>
                <w:color w:val="000000"/>
                <w:sz w:val="18"/>
                <w:szCs w:val="18"/>
              </w:rPr>
              <w:t xml:space="preserve">ustawą o pomocy państwa w wychowywaniu dzieci </w:t>
            </w:r>
            <w:r w:rsidR="00C41F05" w:rsidRPr="00B62DDB">
              <w:rPr>
                <w:rFonts w:ascii="Tahoma" w:eastAsia="Times New Roman" w:hAnsi="Tahoma" w:cs="Tahoma"/>
                <w:color w:val="000000"/>
                <w:sz w:val="18"/>
                <w:szCs w:val="18"/>
              </w:rPr>
              <w:t>(</w:t>
            </w:r>
            <w:r w:rsidR="00C41F05" w:rsidRPr="00B62DDB">
              <w:rPr>
                <w:rFonts w:ascii="Tahoma" w:hAnsi="Tahoma" w:cs="Tahoma"/>
                <w:sz w:val="18"/>
                <w:szCs w:val="18"/>
              </w:rPr>
              <w:t>Przy założeniu objęciem wsparciem 10 rodzin</w:t>
            </w:r>
            <w:r w:rsidR="00C41F05" w:rsidRPr="00B62DDB">
              <w:rPr>
                <w:rFonts w:ascii="Tahoma" w:eastAsia="Times New Roman" w:hAnsi="Tahoma" w:cs="Tahoma"/>
                <w:color w:val="000000"/>
                <w:sz w:val="18"/>
                <w:szCs w:val="18"/>
              </w:rPr>
              <w:t>)</w:t>
            </w:r>
          </w:p>
        </w:tc>
        <w:tc>
          <w:tcPr>
            <w:tcW w:w="916" w:type="pct"/>
            <w:tcBorders>
              <w:top w:val="nil"/>
              <w:left w:val="nil"/>
              <w:bottom w:val="single" w:sz="4" w:space="0" w:color="auto"/>
              <w:right w:val="single" w:sz="4" w:space="0" w:color="auto"/>
            </w:tcBorders>
            <w:shd w:val="clear" w:color="auto" w:fill="auto"/>
            <w:hideMark/>
          </w:tcPr>
          <w:p w14:paraId="0977175E"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12 480,00 zł</w:t>
            </w:r>
          </w:p>
        </w:tc>
        <w:tc>
          <w:tcPr>
            <w:tcW w:w="746" w:type="pct"/>
            <w:tcBorders>
              <w:top w:val="nil"/>
              <w:left w:val="nil"/>
              <w:bottom w:val="single" w:sz="4" w:space="0" w:color="auto"/>
              <w:right w:val="single" w:sz="4" w:space="0" w:color="auto"/>
            </w:tcBorders>
            <w:shd w:val="clear" w:color="auto" w:fill="auto"/>
            <w:noWrap/>
            <w:hideMark/>
          </w:tcPr>
          <w:p w14:paraId="38C8224D"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149 760,00 zł</w:t>
            </w:r>
          </w:p>
        </w:tc>
        <w:tc>
          <w:tcPr>
            <w:tcW w:w="1923" w:type="pct"/>
            <w:tcBorders>
              <w:top w:val="nil"/>
              <w:left w:val="nil"/>
              <w:bottom w:val="single" w:sz="4" w:space="0" w:color="auto"/>
              <w:right w:val="single" w:sz="4" w:space="0" w:color="auto"/>
            </w:tcBorders>
            <w:shd w:val="clear" w:color="auto" w:fill="auto"/>
            <w:hideMark/>
          </w:tcPr>
          <w:p w14:paraId="70D8C3CE"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 xml:space="preserve">Dotacja celowa z budżetu państwa </w:t>
            </w:r>
          </w:p>
        </w:tc>
      </w:tr>
      <w:tr w:rsidR="00D73A95" w:rsidRPr="00B62DDB" w14:paraId="2C044CA7" w14:textId="77777777" w:rsidTr="00D87181">
        <w:trPr>
          <w:trHeight w:val="1289"/>
        </w:trPr>
        <w:tc>
          <w:tcPr>
            <w:tcW w:w="1413" w:type="pct"/>
            <w:tcBorders>
              <w:top w:val="nil"/>
              <w:left w:val="single" w:sz="4" w:space="0" w:color="auto"/>
              <w:bottom w:val="single" w:sz="4" w:space="0" w:color="auto"/>
              <w:right w:val="single" w:sz="4" w:space="0" w:color="auto"/>
            </w:tcBorders>
            <w:shd w:val="clear" w:color="auto" w:fill="auto"/>
            <w:hideMark/>
          </w:tcPr>
          <w:p w14:paraId="18553C98"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 xml:space="preserve">Świadczenia wynikające z ustawy o dodatkach mieszkaniowych </w:t>
            </w:r>
            <w:r w:rsidR="00C41F05" w:rsidRPr="00B62DDB">
              <w:rPr>
                <w:rFonts w:ascii="Tahoma" w:eastAsia="Times New Roman" w:hAnsi="Tahoma" w:cs="Tahoma"/>
                <w:color w:val="000000"/>
                <w:sz w:val="18"/>
                <w:szCs w:val="18"/>
              </w:rPr>
              <w:t>(</w:t>
            </w:r>
            <w:r w:rsidR="00C41F05" w:rsidRPr="00B62DDB">
              <w:rPr>
                <w:rFonts w:ascii="Tahoma" w:hAnsi="Tahoma" w:cs="Tahoma"/>
                <w:sz w:val="18"/>
                <w:szCs w:val="18"/>
              </w:rPr>
              <w:t>Przy założeniu objęciem wsparciem 10 rodzin</w:t>
            </w:r>
            <w:r w:rsidR="00C41F05" w:rsidRPr="00B62DDB">
              <w:rPr>
                <w:rFonts w:ascii="Tahoma" w:eastAsia="Times New Roman" w:hAnsi="Tahoma" w:cs="Tahoma"/>
                <w:color w:val="000000"/>
                <w:sz w:val="18"/>
                <w:szCs w:val="18"/>
              </w:rPr>
              <w:t>)</w:t>
            </w:r>
          </w:p>
        </w:tc>
        <w:tc>
          <w:tcPr>
            <w:tcW w:w="916" w:type="pct"/>
            <w:tcBorders>
              <w:top w:val="nil"/>
              <w:left w:val="nil"/>
              <w:bottom w:val="single" w:sz="4" w:space="0" w:color="auto"/>
              <w:right w:val="single" w:sz="4" w:space="0" w:color="auto"/>
            </w:tcBorders>
            <w:shd w:val="clear" w:color="auto" w:fill="auto"/>
            <w:hideMark/>
          </w:tcPr>
          <w:p w14:paraId="190240A1"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3 000,00 zł</w:t>
            </w:r>
          </w:p>
        </w:tc>
        <w:tc>
          <w:tcPr>
            <w:tcW w:w="746" w:type="pct"/>
            <w:tcBorders>
              <w:top w:val="nil"/>
              <w:left w:val="nil"/>
              <w:bottom w:val="single" w:sz="4" w:space="0" w:color="auto"/>
              <w:right w:val="single" w:sz="4" w:space="0" w:color="auto"/>
            </w:tcBorders>
            <w:shd w:val="clear" w:color="auto" w:fill="auto"/>
            <w:noWrap/>
            <w:hideMark/>
          </w:tcPr>
          <w:p w14:paraId="067616D1"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36 000,00 zł</w:t>
            </w:r>
          </w:p>
        </w:tc>
        <w:tc>
          <w:tcPr>
            <w:tcW w:w="1923" w:type="pct"/>
            <w:tcBorders>
              <w:top w:val="nil"/>
              <w:left w:val="nil"/>
              <w:bottom w:val="single" w:sz="4" w:space="0" w:color="auto"/>
              <w:right w:val="single" w:sz="4" w:space="0" w:color="auto"/>
            </w:tcBorders>
            <w:shd w:val="clear" w:color="auto" w:fill="auto"/>
            <w:hideMark/>
          </w:tcPr>
          <w:p w14:paraId="7B55F77C"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Środki pochodzące z budżetu gminy, dotacja z budżetu państwa zgodnie z ustawą o dodatkach mieszkaniowych</w:t>
            </w:r>
          </w:p>
        </w:tc>
      </w:tr>
      <w:tr w:rsidR="00D73A95" w:rsidRPr="00B62DDB" w14:paraId="073D8C1E" w14:textId="77777777" w:rsidTr="00D87181">
        <w:trPr>
          <w:trHeight w:val="1286"/>
        </w:trPr>
        <w:tc>
          <w:tcPr>
            <w:tcW w:w="1413" w:type="pct"/>
            <w:tcBorders>
              <w:top w:val="nil"/>
              <w:left w:val="single" w:sz="4" w:space="0" w:color="auto"/>
              <w:bottom w:val="single" w:sz="4" w:space="0" w:color="auto"/>
              <w:right w:val="single" w:sz="4" w:space="0" w:color="auto"/>
            </w:tcBorders>
            <w:shd w:val="clear" w:color="auto" w:fill="auto"/>
            <w:hideMark/>
          </w:tcPr>
          <w:p w14:paraId="3BFD7F34"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 xml:space="preserve">Średni koszt utrzymania ośrodka (tj. czynsz, prąd, woda, telefon, materiały biurowe, środki utrzymania czystości) </w:t>
            </w:r>
          </w:p>
        </w:tc>
        <w:tc>
          <w:tcPr>
            <w:tcW w:w="916" w:type="pct"/>
            <w:tcBorders>
              <w:top w:val="nil"/>
              <w:left w:val="nil"/>
              <w:bottom w:val="single" w:sz="4" w:space="0" w:color="auto"/>
              <w:right w:val="single" w:sz="4" w:space="0" w:color="auto"/>
            </w:tcBorders>
            <w:shd w:val="clear" w:color="auto" w:fill="auto"/>
            <w:hideMark/>
          </w:tcPr>
          <w:p w14:paraId="0705D43F"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260,00 zł</w:t>
            </w:r>
          </w:p>
        </w:tc>
        <w:tc>
          <w:tcPr>
            <w:tcW w:w="746" w:type="pct"/>
            <w:tcBorders>
              <w:top w:val="nil"/>
              <w:left w:val="nil"/>
              <w:bottom w:val="single" w:sz="4" w:space="0" w:color="auto"/>
              <w:right w:val="single" w:sz="4" w:space="0" w:color="auto"/>
            </w:tcBorders>
            <w:shd w:val="clear" w:color="auto" w:fill="auto"/>
            <w:noWrap/>
            <w:hideMark/>
          </w:tcPr>
          <w:p w14:paraId="05AC2D03"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3 120,00 zł</w:t>
            </w:r>
          </w:p>
        </w:tc>
        <w:tc>
          <w:tcPr>
            <w:tcW w:w="1923" w:type="pct"/>
            <w:tcBorders>
              <w:top w:val="nil"/>
              <w:left w:val="nil"/>
              <w:bottom w:val="single" w:sz="4" w:space="0" w:color="auto"/>
              <w:right w:val="single" w:sz="4" w:space="0" w:color="auto"/>
            </w:tcBorders>
            <w:shd w:val="clear" w:color="auto" w:fill="auto"/>
            <w:hideMark/>
          </w:tcPr>
          <w:p w14:paraId="39478171" w14:textId="235ADDF4"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Wydatek finansowany w ramach zadań własnych gminy jako koszt utrzymania OPS - zapewnieni</w:t>
            </w:r>
            <w:r w:rsidR="00B004E8" w:rsidRPr="00B62DDB">
              <w:rPr>
                <w:rFonts w:ascii="Tahoma" w:eastAsia="Times New Roman" w:hAnsi="Tahoma" w:cs="Tahoma"/>
                <w:color w:val="000000"/>
                <w:sz w:val="18"/>
                <w:szCs w:val="18"/>
              </w:rPr>
              <w:t>e środków finansowych zgodnie z </w:t>
            </w:r>
            <w:r w:rsidRPr="00B62DDB">
              <w:rPr>
                <w:rFonts w:ascii="Tahoma" w:eastAsia="Times New Roman" w:hAnsi="Tahoma" w:cs="Tahoma"/>
                <w:color w:val="000000"/>
                <w:sz w:val="18"/>
                <w:szCs w:val="18"/>
              </w:rPr>
              <w:t xml:space="preserve">art.17 ustęp 1 pkt 18 o pomocy społecznej </w:t>
            </w:r>
          </w:p>
        </w:tc>
      </w:tr>
      <w:tr w:rsidR="00D73A95" w:rsidRPr="00B62DDB" w14:paraId="32D01145" w14:textId="77777777" w:rsidTr="00D87181">
        <w:trPr>
          <w:trHeight w:val="1276"/>
        </w:trPr>
        <w:tc>
          <w:tcPr>
            <w:tcW w:w="1413" w:type="pct"/>
            <w:tcBorders>
              <w:top w:val="nil"/>
              <w:left w:val="single" w:sz="4" w:space="0" w:color="auto"/>
              <w:bottom w:val="single" w:sz="4" w:space="0" w:color="auto"/>
              <w:right w:val="single" w:sz="4" w:space="0" w:color="auto"/>
            </w:tcBorders>
            <w:shd w:val="clear" w:color="auto" w:fill="auto"/>
            <w:hideMark/>
          </w:tcPr>
          <w:p w14:paraId="5F3519FD"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 xml:space="preserve">Koszty szkoleń, </w:t>
            </w:r>
            <w:proofErr w:type="spellStart"/>
            <w:r w:rsidRPr="00B62DDB">
              <w:rPr>
                <w:rFonts w:ascii="Tahoma" w:eastAsia="Times New Roman" w:hAnsi="Tahoma" w:cs="Tahoma"/>
                <w:color w:val="000000"/>
                <w:sz w:val="18"/>
                <w:szCs w:val="18"/>
              </w:rPr>
              <w:t>superwizja</w:t>
            </w:r>
            <w:proofErr w:type="spellEnd"/>
            <w:r w:rsidRPr="00B62DDB">
              <w:rPr>
                <w:rFonts w:ascii="Tahoma" w:eastAsia="Times New Roman" w:hAnsi="Tahoma" w:cs="Tahoma"/>
                <w:color w:val="000000"/>
                <w:sz w:val="18"/>
                <w:szCs w:val="18"/>
              </w:rPr>
              <w:t xml:space="preserve"> itp.</w:t>
            </w:r>
          </w:p>
        </w:tc>
        <w:tc>
          <w:tcPr>
            <w:tcW w:w="916" w:type="pct"/>
            <w:tcBorders>
              <w:top w:val="nil"/>
              <w:left w:val="nil"/>
              <w:bottom w:val="single" w:sz="4" w:space="0" w:color="auto"/>
              <w:right w:val="single" w:sz="4" w:space="0" w:color="auto"/>
            </w:tcBorders>
            <w:shd w:val="clear" w:color="auto" w:fill="auto"/>
            <w:hideMark/>
          </w:tcPr>
          <w:p w14:paraId="1332D681"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600,00 zł</w:t>
            </w:r>
          </w:p>
        </w:tc>
        <w:tc>
          <w:tcPr>
            <w:tcW w:w="746" w:type="pct"/>
            <w:tcBorders>
              <w:top w:val="nil"/>
              <w:left w:val="nil"/>
              <w:bottom w:val="single" w:sz="4" w:space="0" w:color="auto"/>
              <w:right w:val="single" w:sz="4" w:space="0" w:color="auto"/>
            </w:tcBorders>
            <w:shd w:val="clear" w:color="auto" w:fill="auto"/>
            <w:noWrap/>
            <w:hideMark/>
          </w:tcPr>
          <w:p w14:paraId="205BD34E"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7 200,00 zł</w:t>
            </w:r>
          </w:p>
        </w:tc>
        <w:tc>
          <w:tcPr>
            <w:tcW w:w="1923" w:type="pct"/>
            <w:tcBorders>
              <w:top w:val="nil"/>
              <w:left w:val="nil"/>
              <w:bottom w:val="single" w:sz="4" w:space="0" w:color="auto"/>
              <w:right w:val="single" w:sz="4" w:space="0" w:color="auto"/>
            </w:tcBorders>
            <w:shd w:val="clear" w:color="auto" w:fill="auto"/>
            <w:hideMark/>
          </w:tcPr>
          <w:p w14:paraId="7DC612E7" w14:textId="07757F3A"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Wydatek finansowany w ramach zadań własnych gminy jako koszt utrzymania OPS - zapewnieni</w:t>
            </w:r>
            <w:r w:rsidR="00B004E8" w:rsidRPr="00B62DDB">
              <w:rPr>
                <w:rFonts w:ascii="Tahoma" w:eastAsia="Times New Roman" w:hAnsi="Tahoma" w:cs="Tahoma"/>
                <w:color w:val="000000"/>
                <w:sz w:val="18"/>
                <w:szCs w:val="18"/>
              </w:rPr>
              <w:t>e środków finansowych zgodnie z </w:t>
            </w:r>
            <w:r w:rsidRPr="00B62DDB">
              <w:rPr>
                <w:rFonts w:ascii="Tahoma" w:eastAsia="Times New Roman" w:hAnsi="Tahoma" w:cs="Tahoma"/>
                <w:color w:val="000000"/>
                <w:sz w:val="18"/>
                <w:szCs w:val="18"/>
              </w:rPr>
              <w:t>art.17 ustęp 1 pkt 18 o pomocy społecznej, Krajowy Fundusz Szkoleniowy</w:t>
            </w:r>
          </w:p>
        </w:tc>
      </w:tr>
      <w:tr w:rsidR="00D73A95" w:rsidRPr="00B62DDB" w14:paraId="1192A9C3" w14:textId="77777777" w:rsidTr="00D87181">
        <w:trPr>
          <w:trHeight w:val="257"/>
        </w:trPr>
        <w:tc>
          <w:tcPr>
            <w:tcW w:w="1413" w:type="pct"/>
            <w:tcBorders>
              <w:top w:val="single" w:sz="4" w:space="0" w:color="auto"/>
              <w:left w:val="single" w:sz="4" w:space="0" w:color="auto"/>
              <w:bottom w:val="single" w:sz="4" w:space="0" w:color="auto"/>
              <w:right w:val="single" w:sz="4" w:space="0" w:color="auto"/>
            </w:tcBorders>
            <w:shd w:val="clear" w:color="auto" w:fill="auto"/>
            <w:noWrap/>
            <w:hideMark/>
          </w:tcPr>
          <w:p w14:paraId="73334686" w14:textId="77777777" w:rsidR="00D73A95" w:rsidRPr="00B62DDB" w:rsidRDefault="00D73A95" w:rsidP="00A95313">
            <w:pPr>
              <w:spacing w:after="120" w:line="360" w:lineRule="auto"/>
              <w:rPr>
                <w:rFonts w:ascii="Tahoma" w:eastAsia="Times New Roman" w:hAnsi="Tahoma" w:cs="Tahoma"/>
                <w:b/>
                <w:bCs/>
                <w:color w:val="000000"/>
                <w:sz w:val="18"/>
                <w:szCs w:val="18"/>
              </w:rPr>
            </w:pPr>
            <w:r w:rsidRPr="00B62DDB">
              <w:rPr>
                <w:rFonts w:ascii="Tahoma" w:eastAsia="Times New Roman" w:hAnsi="Tahoma" w:cs="Tahoma"/>
                <w:b/>
                <w:bCs/>
                <w:color w:val="000000"/>
                <w:sz w:val="18"/>
                <w:szCs w:val="18"/>
              </w:rPr>
              <w:t>RAZEM:</w:t>
            </w:r>
          </w:p>
        </w:tc>
        <w:tc>
          <w:tcPr>
            <w:tcW w:w="916" w:type="pct"/>
            <w:tcBorders>
              <w:top w:val="single" w:sz="4" w:space="0" w:color="auto"/>
              <w:left w:val="nil"/>
              <w:bottom w:val="single" w:sz="4" w:space="0" w:color="auto"/>
              <w:right w:val="single" w:sz="4" w:space="0" w:color="auto"/>
            </w:tcBorders>
            <w:shd w:val="clear" w:color="auto" w:fill="auto"/>
            <w:noWrap/>
            <w:hideMark/>
          </w:tcPr>
          <w:p w14:paraId="1125874E" w14:textId="77777777" w:rsidR="00D73A95" w:rsidRPr="00B62DDB" w:rsidRDefault="00D73A95" w:rsidP="00A95313">
            <w:pPr>
              <w:spacing w:after="120" w:line="360" w:lineRule="auto"/>
              <w:rPr>
                <w:rFonts w:ascii="Tahoma" w:eastAsia="Times New Roman" w:hAnsi="Tahoma" w:cs="Tahoma"/>
                <w:b/>
                <w:color w:val="000000"/>
                <w:sz w:val="18"/>
                <w:szCs w:val="18"/>
              </w:rPr>
            </w:pPr>
            <w:r w:rsidRPr="00B62DDB">
              <w:rPr>
                <w:rFonts w:ascii="Tahoma" w:eastAsia="Times New Roman" w:hAnsi="Tahoma" w:cs="Tahoma"/>
                <w:b/>
                <w:color w:val="000000"/>
                <w:sz w:val="18"/>
                <w:szCs w:val="18"/>
              </w:rPr>
              <w:t>26 7</w:t>
            </w:r>
            <w:r w:rsidR="00F921F1" w:rsidRPr="00B62DDB">
              <w:rPr>
                <w:rFonts w:ascii="Tahoma" w:eastAsia="Times New Roman" w:hAnsi="Tahoma" w:cs="Tahoma"/>
                <w:b/>
                <w:color w:val="000000"/>
                <w:sz w:val="18"/>
                <w:szCs w:val="18"/>
              </w:rPr>
              <w:t>10</w:t>
            </w:r>
            <w:r w:rsidRPr="00B62DDB">
              <w:rPr>
                <w:rFonts w:ascii="Tahoma" w:eastAsia="Times New Roman" w:hAnsi="Tahoma" w:cs="Tahoma"/>
                <w:b/>
                <w:color w:val="000000"/>
                <w:sz w:val="18"/>
                <w:szCs w:val="18"/>
              </w:rPr>
              <w:t>,</w:t>
            </w:r>
            <w:r w:rsidR="00F921F1" w:rsidRPr="00B62DDB">
              <w:rPr>
                <w:rFonts w:ascii="Tahoma" w:eastAsia="Times New Roman" w:hAnsi="Tahoma" w:cs="Tahoma"/>
                <w:b/>
                <w:color w:val="000000"/>
                <w:sz w:val="18"/>
                <w:szCs w:val="18"/>
              </w:rPr>
              <w:t>47</w:t>
            </w:r>
            <w:r w:rsidRPr="00B62DDB">
              <w:rPr>
                <w:rFonts w:ascii="Tahoma" w:eastAsia="Times New Roman" w:hAnsi="Tahoma" w:cs="Tahoma"/>
                <w:b/>
                <w:color w:val="000000"/>
                <w:sz w:val="18"/>
                <w:szCs w:val="18"/>
              </w:rPr>
              <w:t xml:space="preserve"> zł</w:t>
            </w:r>
          </w:p>
        </w:tc>
        <w:tc>
          <w:tcPr>
            <w:tcW w:w="746" w:type="pct"/>
            <w:tcBorders>
              <w:top w:val="single" w:sz="4" w:space="0" w:color="auto"/>
              <w:left w:val="nil"/>
              <w:bottom w:val="single" w:sz="4" w:space="0" w:color="auto"/>
              <w:right w:val="single" w:sz="4" w:space="0" w:color="auto"/>
            </w:tcBorders>
            <w:shd w:val="clear" w:color="auto" w:fill="auto"/>
            <w:noWrap/>
            <w:hideMark/>
          </w:tcPr>
          <w:p w14:paraId="67C4824A" w14:textId="77777777" w:rsidR="00D73A95" w:rsidRPr="00B62DDB" w:rsidRDefault="00D73A95" w:rsidP="00A95313">
            <w:pPr>
              <w:spacing w:after="120" w:line="360" w:lineRule="auto"/>
              <w:rPr>
                <w:rFonts w:ascii="Tahoma" w:eastAsia="Times New Roman" w:hAnsi="Tahoma" w:cs="Tahoma"/>
                <w:b/>
                <w:color w:val="000000"/>
                <w:sz w:val="18"/>
                <w:szCs w:val="18"/>
              </w:rPr>
            </w:pPr>
            <w:r w:rsidRPr="00B62DDB">
              <w:rPr>
                <w:rFonts w:ascii="Tahoma" w:eastAsia="Times New Roman" w:hAnsi="Tahoma" w:cs="Tahoma"/>
                <w:b/>
                <w:color w:val="000000"/>
                <w:sz w:val="18"/>
                <w:szCs w:val="18"/>
              </w:rPr>
              <w:t>320 525,6</w:t>
            </w:r>
            <w:r w:rsidR="00F921F1" w:rsidRPr="00B62DDB">
              <w:rPr>
                <w:rFonts w:ascii="Tahoma" w:eastAsia="Times New Roman" w:hAnsi="Tahoma" w:cs="Tahoma"/>
                <w:b/>
                <w:color w:val="000000"/>
                <w:sz w:val="18"/>
                <w:szCs w:val="18"/>
              </w:rPr>
              <w:t>4</w:t>
            </w:r>
            <w:r w:rsidRPr="00B62DDB">
              <w:rPr>
                <w:rFonts w:ascii="Tahoma" w:eastAsia="Times New Roman" w:hAnsi="Tahoma" w:cs="Tahoma"/>
                <w:b/>
                <w:color w:val="000000"/>
                <w:sz w:val="18"/>
                <w:szCs w:val="18"/>
              </w:rPr>
              <w:t xml:space="preserve"> zł</w:t>
            </w:r>
          </w:p>
        </w:tc>
        <w:tc>
          <w:tcPr>
            <w:tcW w:w="1923" w:type="pct"/>
            <w:tcBorders>
              <w:top w:val="single" w:sz="4" w:space="0" w:color="auto"/>
              <w:left w:val="nil"/>
              <w:bottom w:val="single" w:sz="4" w:space="0" w:color="auto"/>
              <w:right w:val="single" w:sz="4" w:space="0" w:color="auto"/>
            </w:tcBorders>
            <w:shd w:val="clear" w:color="auto" w:fill="auto"/>
            <w:hideMark/>
          </w:tcPr>
          <w:p w14:paraId="78C7519B" w14:textId="77777777" w:rsidR="00D73A95" w:rsidRPr="00B62DDB" w:rsidRDefault="00D73A95" w:rsidP="00A95313">
            <w:pPr>
              <w:spacing w:after="120" w:line="360" w:lineRule="auto"/>
              <w:rPr>
                <w:rFonts w:ascii="Tahoma" w:eastAsia="Times New Roman" w:hAnsi="Tahoma" w:cs="Tahoma"/>
                <w:color w:val="000000"/>
                <w:sz w:val="18"/>
                <w:szCs w:val="18"/>
              </w:rPr>
            </w:pPr>
            <w:r w:rsidRPr="00B62DDB">
              <w:rPr>
                <w:rFonts w:ascii="Tahoma" w:eastAsia="Times New Roman" w:hAnsi="Tahoma" w:cs="Tahoma"/>
                <w:color w:val="000000"/>
                <w:sz w:val="18"/>
                <w:szCs w:val="18"/>
              </w:rPr>
              <w:t> </w:t>
            </w:r>
          </w:p>
        </w:tc>
      </w:tr>
      <w:tr w:rsidR="001C2D02" w:rsidRPr="00B62DDB" w14:paraId="500A3A80" w14:textId="77777777" w:rsidTr="00D87181">
        <w:trPr>
          <w:trHeight w:val="53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tcPr>
          <w:p w14:paraId="104C0937" w14:textId="2657AF71" w:rsidR="001C2D02" w:rsidRPr="00B62DDB" w:rsidRDefault="001C2D02" w:rsidP="00A95313">
            <w:pPr>
              <w:spacing w:after="120" w:line="360" w:lineRule="auto"/>
              <w:rPr>
                <w:rFonts w:ascii="Tahoma" w:eastAsia="Times New Roman" w:hAnsi="Tahoma" w:cs="Tahoma"/>
                <w:color w:val="000000"/>
                <w:sz w:val="18"/>
                <w:szCs w:val="18"/>
              </w:rPr>
            </w:pPr>
            <w:r w:rsidRPr="00B62DDB">
              <w:rPr>
                <w:rFonts w:ascii="Tahoma" w:hAnsi="Tahoma" w:cs="Tahoma"/>
                <w:sz w:val="18"/>
                <w:szCs w:val="18"/>
              </w:rPr>
              <w:t xml:space="preserve">Koszty oszacowano przy założeniu objęcia wsparciem 10 rodzin. </w:t>
            </w:r>
          </w:p>
        </w:tc>
      </w:tr>
    </w:tbl>
    <w:p w14:paraId="71E9EBCF" w14:textId="75DCC3AD" w:rsidR="00104241" w:rsidRPr="00A95313" w:rsidRDefault="00104241" w:rsidP="00A95313">
      <w:pPr>
        <w:spacing w:line="360" w:lineRule="auto"/>
        <w:rPr>
          <w:rFonts w:ascii="Tahoma" w:hAnsi="Tahoma" w:cs="Tahoma"/>
        </w:rPr>
      </w:pPr>
      <w:bookmarkStart w:id="133" w:name="_Toc508654353"/>
      <w:bookmarkStart w:id="134" w:name="_Toc508654534"/>
      <w:bookmarkStart w:id="135" w:name="_Toc508654617"/>
      <w:bookmarkStart w:id="136" w:name="_Toc508740398"/>
    </w:p>
    <w:p w14:paraId="52A24AA8" w14:textId="008D8F88" w:rsidR="00473091" w:rsidRPr="00417415" w:rsidRDefault="00EA0E5E" w:rsidP="00A743A9">
      <w:pPr>
        <w:pStyle w:val="Nagwek3"/>
        <w:rPr>
          <w:rFonts w:ascii="Tahoma" w:hAnsi="Tahoma" w:cs="Tahoma"/>
          <w:i/>
          <w:iCs/>
          <w:color w:val="31849B" w:themeColor="accent5" w:themeShade="BF"/>
          <w:sz w:val="24"/>
          <w:szCs w:val="24"/>
        </w:rPr>
      </w:pPr>
      <w:bookmarkStart w:id="137" w:name="_Toc68716871"/>
      <w:bookmarkStart w:id="138" w:name="_Toc68721906"/>
      <w:r w:rsidRPr="00417415">
        <w:rPr>
          <w:rFonts w:ascii="Tahoma" w:hAnsi="Tahoma" w:cs="Tahoma"/>
          <w:i/>
          <w:iCs/>
          <w:color w:val="31849B" w:themeColor="accent5" w:themeShade="BF"/>
          <w:sz w:val="24"/>
          <w:szCs w:val="24"/>
        </w:rPr>
        <w:lastRenderedPageBreak/>
        <w:t>Tabela 11</w:t>
      </w:r>
      <w:bookmarkEnd w:id="133"/>
      <w:bookmarkEnd w:id="134"/>
      <w:bookmarkEnd w:id="135"/>
      <w:bookmarkEnd w:id="136"/>
      <w:r w:rsidR="00CB179B" w:rsidRPr="00417415">
        <w:rPr>
          <w:rFonts w:ascii="Tahoma" w:hAnsi="Tahoma" w:cs="Tahoma"/>
          <w:i/>
          <w:iCs/>
          <w:color w:val="31849B" w:themeColor="accent5" w:themeShade="BF"/>
          <w:sz w:val="24"/>
          <w:szCs w:val="24"/>
        </w:rPr>
        <w:t xml:space="preserve">. </w:t>
      </w:r>
      <w:r w:rsidR="00473091" w:rsidRPr="00417415">
        <w:rPr>
          <w:rFonts w:ascii="Tahoma" w:hAnsi="Tahoma" w:cs="Tahoma"/>
          <w:i/>
          <w:iCs/>
          <w:color w:val="31849B" w:themeColor="accent5" w:themeShade="BF"/>
          <w:sz w:val="24"/>
          <w:szCs w:val="24"/>
        </w:rPr>
        <w:t xml:space="preserve">Szacunkowe koszty instytucji działającej w pomocy społecznej wdrażającej </w:t>
      </w:r>
      <w:r w:rsidR="00072456" w:rsidRPr="00417415">
        <w:rPr>
          <w:rFonts w:ascii="Tahoma" w:hAnsi="Tahoma" w:cs="Tahoma"/>
          <w:i/>
          <w:iCs/>
          <w:color w:val="31849B" w:themeColor="accent5" w:themeShade="BF"/>
          <w:sz w:val="24"/>
          <w:szCs w:val="24"/>
        </w:rPr>
        <w:t>M</w:t>
      </w:r>
      <w:r w:rsidR="00473091" w:rsidRPr="00417415">
        <w:rPr>
          <w:rFonts w:ascii="Tahoma" w:hAnsi="Tahoma" w:cs="Tahoma"/>
          <w:i/>
          <w:iCs/>
          <w:color w:val="31849B" w:themeColor="accent5" w:themeShade="BF"/>
          <w:sz w:val="24"/>
          <w:szCs w:val="24"/>
        </w:rPr>
        <w:t>odel</w:t>
      </w:r>
      <w:r w:rsidR="00E23DC2" w:rsidRPr="00417415">
        <w:rPr>
          <w:rFonts w:ascii="Tahoma" w:hAnsi="Tahoma" w:cs="Tahoma"/>
          <w:i/>
          <w:iCs/>
          <w:color w:val="31849B" w:themeColor="accent5" w:themeShade="BF"/>
          <w:sz w:val="24"/>
          <w:szCs w:val="24"/>
        </w:rPr>
        <w:t>.</w:t>
      </w:r>
      <w:bookmarkEnd w:id="137"/>
      <w:bookmarkEnd w:id="138"/>
    </w:p>
    <w:tbl>
      <w:tblPr>
        <w:tblStyle w:val="Tabela-Siatka"/>
        <w:tblW w:w="9978" w:type="dxa"/>
        <w:tblLayout w:type="fixed"/>
        <w:tblLook w:val="04A0" w:firstRow="1" w:lastRow="0" w:firstColumn="1" w:lastColumn="0" w:noHBand="0" w:noVBand="1"/>
      </w:tblPr>
      <w:tblGrid>
        <w:gridCol w:w="1488"/>
        <w:gridCol w:w="1372"/>
        <w:gridCol w:w="1219"/>
        <w:gridCol w:w="1523"/>
        <w:gridCol w:w="1219"/>
        <w:gridCol w:w="1677"/>
        <w:gridCol w:w="1480"/>
      </w:tblGrid>
      <w:tr w:rsidR="00D87181" w:rsidRPr="00B62DDB" w14:paraId="01D8357F" w14:textId="77777777" w:rsidTr="00D87181">
        <w:trPr>
          <w:trHeight w:val="254"/>
        </w:trPr>
        <w:tc>
          <w:tcPr>
            <w:tcW w:w="1488" w:type="dxa"/>
            <w:shd w:val="clear" w:color="auto" w:fill="D9D9D9" w:themeFill="background1" w:themeFillShade="D9"/>
            <w:noWrap/>
            <w:hideMark/>
          </w:tcPr>
          <w:p w14:paraId="3716EAE5" w14:textId="1D771870" w:rsidR="00E23DC2" w:rsidRPr="00B62DDB" w:rsidRDefault="00E23DC2" w:rsidP="00E23DC2">
            <w:pPr>
              <w:spacing w:line="360" w:lineRule="auto"/>
              <w:jc w:val="center"/>
              <w:rPr>
                <w:rFonts w:ascii="Tahoma" w:hAnsi="Tahoma" w:cs="Tahoma"/>
                <w:b/>
                <w:bCs/>
                <w:sz w:val="18"/>
                <w:szCs w:val="18"/>
              </w:rPr>
            </w:pPr>
            <w:r w:rsidRPr="00B62DDB">
              <w:rPr>
                <w:rFonts w:ascii="Tahoma" w:hAnsi="Tahoma" w:cs="Tahoma"/>
                <w:b/>
                <w:bCs/>
                <w:sz w:val="18"/>
                <w:szCs w:val="18"/>
              </w:rPr>
              <w:t>Nazwa działania</w:t>
            </w:r>
          </w:p>
        </w:tc>
        <w:tc>
          <w:tcPr>
            <w:tcW w:w="1372" w:type="dxa"/>
            <w:shd w:val="clear" w:color="auto" w:fill="D9D9D9" w:themeFill="background1" w:themeFillShade="D9"/>
            <w:noWrap/>
            <w:hideMark/>
          </w:tcPr>
          <w:p w14:paraId="053E2132" w14:textId="23D46ADB" w:rsidR="00E23DC2" w:rsidRPr="00B62DDB" w:rsidRDefault="00E23DC2" w:rsidP="00E23DC2">
            <w:pPr>
              <w:spacing w:line="360" w:lineRule="auto"/>
              <w:jc w:val="center"/>
              <w:rPr>
                <w:rFonts w:ascii="Tahoma" w:hAnsi="Tahoma" w:cs="Tahoma"/>
                <w:b/>
                <w:bCs/>
                <w:sz w:val="18"/>
                <w:szCs w:val="18"/>
              </w:rPr>
            </w:pPr>
            <w:r w:rsidRPr="00B62DDB">
              <w:rPr>
                <w:rFonts w:ascii="Tahoma" w:hAnsi="Tahoma" w:cs="Tahoma"/>
                <w:b/>
                <w:bCs/>
                <w:sz w:val="18"/>
                <w:szCs w:val="18"/>
              </w:rPr>
              <w:t>Jednostka miary</w:t>
            </w:r>
          </w:p>
        </w:tc>
        <w:tc>
          <w:tcPr>
            <w:tcW w:w="1219" w:type="dxa"/>
            <w:shd w:val="clear" w:color="auto" w:fill="D9D9D9" w:themeFill="background1" w:themeFillShade="D9"/>
            <w:noWrap/>
            <w:hideMark/>
          </w:tcPr>
          <w:p w14:paraId="3B8C3203" w14:textId="27140709" w:rsidR="00E23DC2" w:rsidRPr="00B62DDB" w:rsidRDefault="00E23DC2" w:rsidP="00E23DC2">
            <w:pPr>
              <w:spacing w:line="360" w:lineRule="auto"/>
              <w:jc w:val="center"/>
              <w:rPr>
                <w:rFonts w:ascii="Tahoma" w:hAnsi="Tahoma" w:cs="Tahoma"/>
                <w:b/>
                <w:bCs/>
                <w:sz w:val="18"/>
                <w:szCs w:val="18"/>
              </w:rPr>
            </w:pPr>
            <w:r w:rsidRPr="00B62DDB">
              <w:rPr>
                <w:rFonts w:ascii="Tahoma" w:hAnsi="Tahoma" w:cs="Tahoma"/>
                <w:b/>
                <w:bCs/>
                <w:sz w:val="18"/>
                <w:szCs w:val="18"/>
              </w:rPr>
              <w:t>Liczba jednostek</w:t>
            </w:r>
          </w:p>
        </w:tc>
        <w:tc>
          <w:tcPr>
            <w:tcW w:w="1523" w:type="dxa"/>
            <w:shd w:val="clear" w:color="auto" w:fill="D9D9D9" w:themeFill="background1" w:themeFillShade="D9"/>
            <w:noWrap/>
            <w:hideMark/>
          </w:tcPr>
          <w:p w14:paraId="0C67756F" w14:textId="465EB5F1" w:rsidR="00E23DC2" w:rsidRPr="00B62DDB" w:rsidRDefault="00E23DC2" w:rsidP="00E23DC2">
            <w:pPr>
              <w:spacing w:line="360" w:lineRule="auto"/>
              <w:jc w:val="center"/>
              <w:rPr>
                <w:rFonts w:ascii="Tahoma" w:hAnsi="Tahoma" w:cs="Tahoma"/>
                <w:b/>
                <w:bCs/>
                <w:sz w:val="18"/>
                <w:szCs w:val="18"/>
              </w:rPr>
            </w:pPr>
            <w:r w:rsidRPr="00B62DDB">
              <w:rPr>
                <w:rFonts w:ascii="Tahoma" w:hAnsi="Tahoma" w:cs="Tahoma"/>
                <w:b/>
                <w:bCs/>
                <w:sz w:val="18"/>
                <w:szCs w:val="18"/>
              </w:rPr>
              <w:t>Koszt jednostkowy</w:t>
            </w:r>
          </w:p>
        </w:tc>
        <w:tc>
          <w:tcPr>
            <w:tcW w:w="1219" w:type="dxa"/>
            <w:shd w:val="clear" w:color="auto" w:fill="D9D9D9" w:themeFill="background1" w:themeFillShade="D9"/>
            <w:noWrap/>
            <w:hideMark/>
          </w:tcPr>
          <w:p w14:paraId="7810DCB7" w14:textId="38ABCBFD" w:rsidR="00E23DC2" w:rsidRPr="00B62DDB" w:rsidRDefault="00E23DC2" w:rsidP="00E23DC2">
            <w:pPr>
              <w:spacing w:line="360" w:lineRule="auto"/>
              <w:jc w:val="center"/>
              <w:rPr>
                <w:rFonts w:ascii="Tahoma" w:hAnsi="Tahoma" w:cs="Tahoma"/>
                <w:b/>
                <w:bCs/>
                <w:sz w:val="18"/>
                <w:szCs w:val="18"/>
              </w:rPr>
            </w:pPr>
            <w:r w:rsidRPr="00B62DDB">
              <w:rPr>
                <w:rFonts w:ascii="Tahoma" w:hAnsi="Tahoma" w:cs="Tahoma"/>
                <w:b/>
                <w:bCs/>
                <w:sz w:val="18"/>
                <w:szCs w:val="18"/>
              </w:rPr>
              <w:t>Koszt całkowity</w:t>
            </w:r>
          </w:p>
        </w:tc>
        <w:tc>
          <w:tcPr>
            <w:tcW w:w="1677" w:type="dxa"/>
            <w:shd w:val="clear" w:color="auto" w:fill="D9D9D9" w:themeFill="background1" w:themeFillShade="D9"/>
            <w:noWrap/>
            <w:hideMark/>
          </w:tcPr>
          <w:p w14:paraId="39F05DEE" w14:textId="3A76B7F1" w:rsidR="00E23DC2" w:rsidRPr="00B62DDB" w:rsidRDefault="00E23DC2" w:rsidP="00E23DC2">
            <w:pPr>
              <w:spacing w:line="360" w:lineRule="auto"/>
              <w:jc w:val="center"/>
              <w:rPr>
                <w:rFonts w:ascii="Tahoma" w:hAnsi="Tahoma" w:cs="Tahoma"/>
                <w:b/>
                <w:bCs/>
                <w:sz w:val="18"/>
                <w:szCs w:val="18"/>
              </w:rPr>
            </w:pPr>
            <w:r w:rsidRPr="00B62DDB">
              <w:rPr>
                <w:rFonts w:ascii="Tahoma" w:hAnsi="Tahoma" w:cs="Tahoma"/>
                <w:b/>
                <w:bCs/>
                <w:sz w:val="18"/>
                <w:szCs w:val="18"/>
              </w:rPr>
              <w:t>Źródło finansowania</w:t>
            </w:r>
          </w:p>
        </w:tc>
        <w:tc>
          <w:tcPr>
            <w:tcW w:w="1477" w:type="dxa"/>
            <w:shd w:val="clear" w:color="auto" w:fill="D9D9D9" w:themeFill="background1" w:themeFillShade="D9"/>
            <w:noWrap/>
            <w:hideMark/>
          </w:tcPr>
          <w:p w14:paraId="55503A44" w14:textId="56AC0480" w:rsidR="00E23DC2" w:rsidRPr="00B62DDB" w:rsidRDefault="00E23DC2" w:rsidP="00E23DC2">
            <w:pPr>
              <w:spacing w:line="360" w:lineRule="auto"/>
              <w:jc w:val="center"/>
              <w:rPr>
                <w:rFonts w:ascii="Tahoma" w:hAnsi="Tahoma" w:cs="Tahoma"/>
                <w:b/>
                <w:bCs/>
                <w:sz w:val="18"/>
                <w:szCs w:val="18"/>
              </w:rPr>
            </w:pPr>
            <w:r w:rsidRPr="00B62DDB">
              <w:rPr>
                <w:rFonts w:ascii="Tahoma" w:hAnsi="Tahoma" w:cs="Tahoma"/>
                <w:b/>
                <w:bCs/>
                <w:sz w:val="18"/>
                <w:szCs w:val="18"/>
              </w:rPr>
              <w:t>Uwagi</w:t>
            </w:r>
          </w:p>
        </w:tc>
      </w:tr>
      <w:tr w:rsidR="00D87181" w:rsidRPr="00B62DDB" w14:paraId="33D626CC" w14:textId="77777777" w:rsidTr="00D87181">
        <w:trPr>
          <w:trHeight w:val="1873"/>
        </w:trPr>
        <w:tc>
          <w:tcPr>
            <w:tcW w:w="1488" w:type="dxa"/>
            <w:hideMark/>
          </w:tcPr>
          <w:p w14:paraId="5E89071A" w14:textId="63647190"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Średni koszt zatrudnionego  pracownika socjalnego (koszt uwzględnia wynagrodzenie, nagrodę roczną, dodatek do wynagro</w:t>
            </w:r>
            <w:r w:rsidR="00624109" w:rsidRPr="00B62DDB">
              <w:rPr>
                <w:rFonts w:ascii="Tahoma" w:hAnsi="Tahoma" w:cs="Tahoma"/>
                <w:sz w:val="18"/>
                <w:szCs w:val="18"/>
              </w:rPr>
              <w:t>dzenia pracownika socjalnego, a </w:t>
            </w:r>
            <w:r w:rsidRPr="00B62DDB">
              <w:rPr>
                <w:rFonts w:ascii="Tahoma" w:hAnsi="Tahoma" w:cs="Tahoma"/>
                <w:sz w:val="18"/>
                <w:szCs w:val="18"/>
              </w:rPr>
              <w:t xml:space="preserve">także badania lekarskie i szkolenie BHP) </w:t>
            </w:r>
          </w:p>
        </w:tc>
        <w:tc>
          <w:tcPr>
            <w:tcW w:w="1372" w:type="dxa"/>
            <w:hideMark/>
          </w:tcPr>
          <w:p w14:paraId="49E2529A"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miesiąc</w:t>
            </w:r>
          </w:p>
        </w:tc>
        <w:tc>
          <w:tcPr>
            <w:tcW w:w="1219" w:type="dxa"/>
            <w:hideMark/>
          </w:tcPr>
          <w:p w14:paraId="0A87CCD8"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12</w:t>
            </w:r>
          </w:p>
        </w:tc>
        <w:tc>
          <w:tcPr>
            <w:tcW w:w="1523" w:type="dxa"/>
            <w:hideMark/>
          </w:tcPr>
          <w:p w14:paraId="16CA275B"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10 740,</w:t>
            </w:r>
            <w:r w:rsidR="00F921F1" w:rsidRPr="00B62DDB">
              <w:rPr>
                <w:rFonts w:ascii="Tahoma" w:hAnsi="Tahoma" w:cs="Tahoma"/>
                <w:sz w:val="18"/>
                <w:szCs w:val="18"/>
              </w:rPr>
              <w:t>94</w:t>
            </w:r>
            <w:r w:rsidRPr="00B62DDB">
              <w:rPr>
                <w:rFonts w:ascii="Tahoma" w:hAnsi="Tahoma" w:cs="Tahoma"/>
                <w:sz w:val="18"/>
                <w:szCs w:val="18"/>
              </w:rPr>
              <w:t xml:space="preserve"> zł</w:t>
            </w:r>
          </w:p>
        </w:tc>
        <w:tc>
          <w:tcPr>
            <w:tcW w:w="1219" w:type="dxa"/>
            <w:hideMark/>
          </w:tcPr>
          <w:p w14:paraId="645479F7"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128 8</w:t>
            </w:r>
            <w:r w:rsidR="00F921F1" w:rsidRPr="00B62DDB">
              <w:rPr>
                <w:rFonts w:ascii="Tahoma" w:hAnsi="Tahoma" w:cs="Tahoma"/>
                <w:sz w:val="18"/>
                <w:szCs w:val="18"/>
              </w:rPr>
              <w:t>91</w:t>
            </w:r>
            <w:r w:rsidRPr="00B62DDB">
              <w:rPr>
                <w:rFonts w:ascii="Tahoma" w:hAnsi="Tahoma" w:cs="Tahoma"/>
                <w:sz w:val="18"/>
                <w:szCs w:val="18"/>
              </w:rPr>
              <w:t>,</w:t>
            </w:r>
            <w:r w:rsidR="00F921F1" w:rsidRPr="00B62DDB">
              <w:rPr>
                <w:rFonts w:ascii="Tahoma" w:hAnsi="Tahoma" w:cs="Tahoma"/>
                <w:sz w:val="18"/>
                <w:szCs w:val="18"/>
              </w:rPr>
              <w:t>28</w:t>
            </w:r>
            <w:r w:rsidRPr="00B62DDB">
              <w:rPr>
                <w:rFonts w:ascii="Tahoma" w:hAnsi="Tahoma" w:cs="Tahoma"/>
                <w:sz w:val="18"/>
                <w:szCs w:val="18"/>
              </w:rPr>
              <w:t xml:space="preserve"> zł</w:t>
            </w:r>
          </w:p>
        </w:tc>
        <w:tc>
          <w:tcPr>
            <w:tcW w:w="1677" w:type="dxa"/>
            <w:hideMark/>
          </w:tcPr>
          <w:p w14:paraId="17D7E382" w14:textId="2795AEC4"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 xml:space="preserve">Wydatek finansowany w ramach zadań własnych gminy jako koszt utrzymania OPS - zapewnienie środków finansowych zgodnie </w:t>
            </w:r>
            <w:r w:rsidR="00624109" w:rsidRPr="00B62DDB">
              <w:rPr>
                <w:rFonts w:ascii="Tahoma" w:hAnsi="Tahoma" w:cs="Tahoma"/>
                <w:sz w:val="18"/>
                <w:szCs w:val="18"/>
              </w:rPr>
              <w:t>z art.17 ustęp 1pkt 18 ustawy o </w:t>
            </w:r>
            <w:r w:rsidRPr="00B62DDB">
              <w:rPr>
                <w:rFonts w:ascii="Tahoma" w:hAnsi="Tahoma" w:cs="Tahoma"/>
                <w:sz w:val="18"/>
                <w:szCs w:val="18"/>
              </w:rPr>
              <w:t>pomocy społecznej</w:t>
            </w:r>
          </w:p>
        </w:tc>
        <w:tc>
          <w:tcPr>
            <w:tcW w:w="1477" w:type="dxa"/>
            <w:hideMark/>
          </w:tcPr>
          <w:p w14:paraId="503F9F7C" w14:textId="255A0D0E" w:rsidR="00473091" w:rsidRPr="00B62DDB" w:rsidRDefault="00473091" w:rsidP="00624109">
            <w:pPr>
              <w:spacing w:line="360" w:lineRule="auto"/>
              <w:rPr>
                <w:rFonts w:ascii="Tahoma" w:hAnsi="Tahoma" w:cs="Tahoma"/>
                <w:sz w:val="18"/>
                <w:szCs w:val="18"/>
              </w:rPr>
            </w:pPr>
            <w:r w:rsidRPr="00B62DDB">
              <w:rPr>
                <w:rFonts w:ascii="Tahoma" w:hAnsi="Tahoma" w:cs="Tahoma"/>
                <w:sz w:val="18"/>
                <w:szCs w:val="18"/>
              </w:rPr>
              <w:t xml:space="preserve">Przy założeniu zatrudnienia 2 pracowników socjalnych na cały etat, gdzie każdy pracownik miałby pod opieką po 5 rodzin.                                                              </w:t>
            </w:r>
            <w:r w:rsidR="003D7745" w:rsidRPr="00B62DDB">
              <w:rPr>
                <w:rFonts w:ascii="Tahoma" w:hAnsi="Tahoma" w:cs="Tahoma"/>
                <w:sz w:val="18"/>
                <w:szCs w:val="18"/>
              </w:rPr>
              <w:t xml:space="preserve">Liczba </w:t>
            </w:r>
            <w:r w:rsidRPr="00B62DDB">
              <w:rPr>
                <w:rFonts w:ascii="Tahoma" w:hAnsi="Tahoma" w:cs="Tahoma"/>
                <w:sz w:val="18"/>
                <w:szCs w:val="18"/>
              </w:rPr>
              <w:t xml:space="preserve">rodzin przypadających na </w:t>
            </w:r>
            <w:r w:rsidR="003D7745" w:rsidRPr="00B62DDB">
              <w:rPr>
                <w:rFonts w:ascii="Tahoma" w:hAnsi="Tahoma" w:cs="Tahoma"/>
                <w:sz w:val="18"/>
                <w:szCs w:val="18"/>
              </w:rPr>
              <w:t>jednego</w:t>
            </w:r>
            <w:r w:rsidRPr="00B62DDB">
              <w:rPr>
                <w:rFonts w:ascii="Tahoma" w:hAnsi="Tahoma" w:cs="Tahoma"/>
                <w:sz w:val="18"/>
                <w:szCs w:val="18"/>
              </w:rPr>
              <w:t xml:space="preserve"> pracownika socjalnego powinna b</w:t>
            </w:r>
            <w:r w:rsidR="00624109" w:rsidRPr="00B62DDB">
              <w:rPr>
                <w:rFonts w:ascii="Tahoma" w:hAnsi="Tahoma" w:cs="Tahoma"/>
                <w:sz w:val="18"/>
                <w:szCs w:val="18"/>
              </w:rPr>
              <w:t>yć uzależniona od liczby osób w tych rodzinach, a </w:t>
            </w:r>
            <w:r w:rsidRPr="00B62DDB">
              <w:rPr>
                <w:rFonts w:ascii="Tahoma" w:hAnsi="Tahoma" w:cs="Tahoma"/>
                <w:sz w:val="18"/>
                <w:szCs w:val="18"/>
              </w:rPr>
              <w:t xml:space="preserve">także od </w:t>
            </w:r>
            <w:r w:rsidR="0089208D" w:rsidRPr="00B62DDB">
              <w:rPr>
                <w:rFonts w:ascii="Tahoma" w:hAnsi="Tahoma" w:cs="Tahoma"/>
                <w:sz w:val="18"/>
                <w:szCs w:val="18"/>
              </w:rPr>
              <w:t>ilości</w:t>
            </w:r>
            <w:r w:rsidRPr="00B62DDB">
              <w:rPr>
                <w:rFonts w:ascii="Tahoma" w:hAnsi="Tahoma" w:cs="Tahoma"/>
                <w:sz w:val="18"/>
                <w:szCs w:val="18"/>
              </w:rPr>
              <w:t xml:space="preserve"> i</w:t>
            </w:r>
            <w:r w:rsidR="00624109" w:rsidRPr="00B62DDB">
              <w:rPr>
                <w:rFonts w:ascii="Tahoma" w:hAnsi="Tahoma" w:cs="Tahoma"/>
                <w:sz w:val="18"/>
                <w:szCs w:val="18"/>
              </w:rPr>
              <w:t> </w:t>
            </w:r>
            <w:r w:rsidRPr="00B62DDB">
              <w:rPr>
                <w:rFonts w:ascii="Tahoma" w:hAnsi="Tahoma" w:cs="Tahoma"/>
                <w:sz w:val="18"/>
                <w:szCs w:val="18"/>
              </w:rPr>
              <w:t>natężenia problemów ich dotykających</w:t>
            </w:r>
          </w:p>
        </w:tc>
      </w:tr>
      <w:tr w:rsidR="00D87181" w:rsidRPr="00B62DDB" w14:paraId="010DD21D" w14:textId="77777777" w:rsidTr="00D87181">
        <w:trPr>
          <w:trHeight w:val="1033"/>
        </w:trPr>
        <w:tc>
          <w:tcPr>
            <w:tcW w:w="1488" w:type="dxa"/>
            <w:hideMark/>
          </w:tcPr>
          <w:p w14:paraId="399B3647"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 xml:space="preserve">Specjalista ds. sieci wsparcia  (koszt uwzględnia wynagrodzenie, nagrodę roczną, badania lekarskie, szkolenie BHP) </w:t>
            </w:r>
          </w:p>
        </w:tc>
        <w:tc>
          <w:tcPr>
            <w:tcW w:w="1372" w:type="dxa"/>
            <w:hideMark/>
          </w:tcPr>
          <w:p w14:paraId="127E174A"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miesiąc</w:t>
            </w:r>
          </w:p>
        </w:tc>
        <w:tc>
          <w:tcPr>
            <w:tcW w:w="1219" w:type="dxa"/>
            <w:hideMark/>
          </w:tcPr>
          <w:p w14:paraId="0A502F07"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12</w:t>
            </w:r>
          </w:p>
        </w:tc>
        <w:tc>
          <w:tcPr>
            <w:tcW w:w="1523" w:type="dxa"/>
            <w:hideMark/>
          </w:tcPr>
          <w:p w14:paraId="4128DB69"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5 370,</w:t>
            </w:r>
            <w:r w:rsidR="00F921F1" w:rsidRPr="00B62DDB">
              <w:rPr>
                <w:rFonts w:ascii="Tahoma" w:hAnsi="Tahoma" w:cs="Tahoma"/>
                <w:sz w:val="18"/>
                <w:szCs w:val="18"/>
              </w:rPr>
              <w:t>47</w:t>
            </w:r>
            <w:r w:rsidRPr="00B62DDB">
              <w:rPr>
                <w:rFonts w:ascii="Tahoma" w:hAnsi="Tahoma" w:cs="Tahoma"/>
                <w:sz w:val="18"/>
                <w:szCs w:val="18"/>
              </w:rPr>
              <w:t xml:space="preserve"> zł</w:t>
            </w:r>
          </w:p>
        </w:tc>
        <w:tc>
          <w:tcPr>
            <w:tcW w:w="1219" w:type="dxa"/>
            <w:hideMark/>
          </w:tcPr>
          <w:p w14:paraId="57762A01"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64 44</w:t>
            </w:r>
            <w:r w:rsidR="00F921F1" w:rsidRPr="00B62DDB">
              <w:rPr>
                <w:rFonts w:ascii="Tahoma" w:hAnsi="Tahoma" w:cs="Tahoma"/>
                <w:sz w:val="18"/>
                <w:szCs w:val="18"/>
              </w:rPr>
              <w:t>5</w:t>
            </w:r>
            <w:r w:rsidRPr="00B62DDB">
              <w:rPr>
                <w:rFonts w:ascii="Tahoma" w:hAnsi="Tahoma" w:cs="Tahoma"/>
                <w:sz w:val="18"/>
                <w:szCs w:val="18"/>
              </w:rPr>
              <w:t>,</w:t>
            </w:r>
            <w:r w:rsidR="00F921F1" w:rsidRPr="00B62DDB">
              <w:rPr>
                <w:rFonts w:ascii="Tahoma" w:hAnsi="Tahoma" w:cs="Tahoma"/>
                <w:sz w:val="18"/>
                <w:szCs w:val="18"/>
              </w:rPr>
              <w:t>64</w:t>
            </w:r>
            <w:r w:rsidRPr="00B62DDB">
              <w:rPr>
                <w:rFonts w:ascii="Tahoma" w:hAnsi="Tahoma" w:cs="Tahoma"/>
                <w:sz w:val="18"/>
                <w:szCs w:val="18"/>
              </w:rPr>
              <w:t xml:space="preserve"> zł</w:t>
            </w:r>
          </w:p>
        </w:tc>
        <w:tc>
          <w:tcPr>
            <w:tcW w:w="1677" w:type="dxa"/>
            <w:hideMark/>
          </w:tcPr>
          <w:p w14:paraId="6B36408D" w14:textId="01476A7B"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 xml:space="preserve">Wydatek finansowany w ramach zadań własnych gminy jako koszt utrzymania </w:t>
            </w:r>
            <w:r w:rsidR="0057267D" w:rsidRPr="00B62DDB">
              <w:rPr>
                <w:rFonts w:ascii="Tahoma" w:hAnsi="Tahoma" w:cs="Tahoma"/>
                <w:sz w:val="18"/>
                <w:szCs w:val="18"/>
              </w:rPr>
              <w:t>OPS</w:t>
            </w:r>
            <w:r w:rsidRPr="00B62DDB">
              <w:rPr>
                <w:rFonts w:ascii="Tahoma" w:hAnsi="Tahoma" w:cs="Tahoma"/>
                <w:sz w:val="18"/>
                <w:szCs w:val="18"/>
              </w:rPr>
              <w:t xml:space="preserve">- zapewnienie </w:t>
            </w:r>
            <w:r w:rsidR="0057267D" w:rsidRPr="00B62DDB">
              <w:rPr>
                <w:rFonts w:ascii="Tahoma" w:hAnsi="Tahoma" w:cs="Tahoma"/>
                <w:sz w:val="18"/>
                <w:szCs w:val="18"/>
              </w:rPr>
              <w:t>środków</w:t>
            </w:r>
            <w:r w:rsidR="00624109" w:rsidRPr="00B62DDB">
              <w:rPr>
                <w:rFonts w:ascii="Tahoma" w:hAnsi="Tahoma" w:cs="Tahoma"/>
                <w:sz w:val="18"/>
                <w:szCs w:val="18"/>
              </w:rPr>
              <w:t xml:space="preserve"> finansowych zgodnie z </w:t>
            </w:r>
            <w:r w:rsidRPr="00B62DDB">
              <w:rPr>
                <w:rFonts w:ascii="Tahoma" w:hAnsi="Tahoma" w:cs="Tahoma"/>
                <w:sz w:val="18"/>
                <w:szCs w:val="18"/>
              </w:rPr>
              <w:t xml:space="preserve">art.17 ustęp 1 pkt 18 </w:t>
            </w:r>
            <w:r w:rsidR="00624109" w:rsidRPr="00B62DDB">
              <w:rPr>
                <w:rFonts w:ascii="Tahoma" w:hAnsi="Tahoma" w:cs="Tahoma"/>
                <w:sz w:val="18"/>
                <w:szCs w:val="18"/>
              </w:rPr>
              <w:t>ustawy o </w:t>
            </w:r>
            <w:r w:rsidRPr="00B62DDB">
              <w:rPr>
                <w:rFonts w:ascii="Tahoma" w:hAnsi="Tahoma" w:cs="Tahoma"/>
                <w:sz w:val="18"/>
                <w:szCs w:val="18"/>
              </w:rPr>
              <w:t>pomocy społecznej</w:t>
            </w:r>
          </w:p>
        </w:tc>
        <w:tc>
          <w:tcPr>
            <w:tcW w:w="1477" w:type="dxa"/>
            <w:hideMark/>
          </w:tcPr>
          <w:p w14:paraId="1B575969" w14:textId="6646991B"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Przy założen</w:t>
            </w:r>
            <w:r w:rsidR="00624109" w:rsidRPr="00B62DDB">
              <w:rPr>
                <w:rFonts w:ascii="Tahoma" w:hAnsi="Tahoma" w:cs="Tahoma"/>
                <w:sz w:val="18"/>
                <w:szCs w:val="18"/>
              </w:rPr>
              <w:t>iu zatrudnienia specjalisty ds. </w:t>
            </w:r>
            <w:r w:rsidRPr="00B62DDB">
              <w:rPr>
                <w:rFonts w:ascii="Tahoma" w:hAnsi="Tahoma" w:cs="Tahoma"/>
                <w:sz w:val="18"/>
                <w:szCs w:val="18"/>
              </w:rPr>
              <w:t>sieci wsparcia na 1 etat</w:t>
            </w:r>
          </w:p>
        </w:tc>
      </w:tr>
      <w:tr w:rsidR="00D87181" w:rsidRPr="00B62DDB" w14:paraId="0FBF083D" w14:textId="77777777" w:rsidTr="00D87181">
        <w:trPr>
          <w:trHeight w:val="1813"/>
        </w:trPr>
        <w:tc>
          <w:tcPr>
            <w:tcW w:w="1488" w:type="dxa"/>
            <w:hideMark/>
          </w:tcPr>
          <w:p w14:paraId="0A424229" w14:textId="60483582"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lastRenderedPageBreak/>
              <w:t>Średni koszt wyd</w:t>
            </w:r>
            <w:r w:rsidR="00624109" w:rsidRPr="00B62DDB">
              <w:rPr>
                <w:rFonts w:ascii="Tahoma" w:hAnsi="Tahoma" w:cs="Tahoma"/>
                <w:sz w:val="18"/>
                <w:szCs w:val="18"/>
              </w:rPr>
              <w:t>atków poniesionych dla rodzin w związku z </w:t>
            </w:r>
            <w:r w:rsidRPr="00B62DDB">
              <w:rPr>
                <w:rFonts w:ascii="Tahoma" w:hAnsi="Tahoma" w:cs="Tahoma"/>
                <w:sz w:val="18"/>
                <w:szCs w:val="18"/>
              </w:rPr>
              <w:t xml:space="preserve">realizacją działań </w:t>
            </w:r>
            <w:r w:rsidR="0089208D" w:rsidRPr="00B62DDB">
              <w:rPr>
                <w:rFonts w:ascii="Tahoma" w:hAnsi="Tahoma" w:cs="Tahoma"/>
                <w:sz w:val="18"/>
                <w:szCs w:val="18"/>
              </w:rPr>
              <w:t>M</w:t>
            </w:r>
            <w:r w:rsidRPr="00B62DDB">
              <w:rPr>
                <w:rFonts w:ascii="Tahoma" w:hAnsi="Tahoma" w:cs="Tahoma"/>
                <w:sz w:val="18"/>
                <w:szCs w:val="18"/>
              </w:rPr>
              <w:t xml:space="preserve">odelu </w:t>
            </w:r>
          </w:p>
        </w:tc>
        <w:tc>
          <w:tcPr>
            <w:tcW w:w="1372" w:type="dxa"/>
            <w:hideMark/>
          </w:tcPr>
          <w:p w14:paraId="2AF0C509"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miesiąc</w:t>
            </w:r>
          </w:p>
        </w:tc>
        <w:tc>
          <w:tcPr>
            <w:tcW w:w="1219" w:type="dxa"/>
            <w:hideMark/>
          </w:tcPr>
          <w:p w14:paraId="71C3BAB4"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12</w:t>
            </w:r>
          </w:p>
        </w:tc>
        <w:tc>
          <w:tcPr>
            <w:tcW w:w="1523" w:type="dxa"/>
            <w:hideMark/>
          </w:tcPr>
          <w:p w14:paraId="7CDE7812"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5 000,00 zł</w:t>
            </w:r>
          </w:p>
        </w:tc>
        <w:tc>
          <w:tcPr>
            <w:tcW w:w="1219" w:type="dxa"/>
            <w:hideMark/>
          </w:tcPr>
          <w:p w14:paraId="7DB149B0"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60 000,00 zł</w:t>
            </w:r>
          </w:p>
        </w:tc>
        <w:tc>
          <w:tcPr>
            <w:tcW w:w="1677" w:type="dxa"/>
            <w:hideMark/>
          </w:tcPr>
          <w:p w14:paraId="1564EE95" w14:textId="3AB1159C" w:rsidR="00473091" w:rsidRPr="00B62DDB" w:rsidRDefault="00624109" w:rsidP="00A95313">
            <w:pPr>
              <w:spacing w:line="360" w:lineRule="auto"/>
              <w:rPr>
                <w:rFonts w:ascii="Tahoma" w:hAnsi="Tahoma" w:cs="Tahoma"/>
                <w:sz w:val="18"/>
                <w:szCs w:val="18"/>
              </w:rPr>
            </w:pPr>
            <w:r w:rsidRPr="00B62DDB">
              <w:rPr>
                <w:rFonts w:ascii="Tahoma" w:hAnsi="Tahoma" w:cs="Tahoma"/>
                <w:sz w:val="18"/>
                <w:szCs w:val="18"/>
              </w:rPr>
              <w:t>Środki pochodzące z </w:t>
            </w:r>
            <w:r w:rsidR="00473091" w:rsidRPr="00B62DDB">
              <w:rPr>
                <w:rFonts w:ascii="Tahoma" w:hAnsi="Tahoma" w:cs="Tahoma"/>
                <w:sz w:val="18"/>
                <w:szCs w:val="18"/>
              </w:rPr>
              <w:t>budżetu państ</w:t>
            </w:r>
            <w:r w:rsidRPr="00B62DDB">
              <w:rPr>
                <w:rFonts w:ascii="Tahoma" w:hAnsi="Tahoma" w:cs="Tahoma"/>
                <w:sz w:val="18"/>
                <w:szCs w:val="18"/>
              </w:rPr>
              <w:t>wa w formie dotacji związanej z </w:t>
            </w:r>
            <w:r w:rsidR="00473091" w:rsidRPr="00B62DDB">
              <w:rPr>
                <w:rFonts w:ascii="Tahoma" w:hAnsi="Tahoma" w:cs="Tahoma"/>
                <w:sz w:val="18"/>
                <w:szCs w:val="18"/>
              </w:rPr>
              <w:t xml:space="preserve">gwarantowaną kwotą zasiłków okresowych, wieloletni program wspierania finansowego gmin w zakresie </w:t>
            </w:r>
            <w:r w:rsidR="0057267D" w:rsidRPr="00B62DDB">
              <w:rPr>
                <w:rFonts w:ascii="Tahoma" w:hAnsi="Tahoma" w:cs="Tahoma"/>
                <w:sz w:val="18"/>
                <w:szCs w:val="18"/>
              </w:rPr>
              <w:t>dożywiania</w:t>
            </w:r>
            <w:r w:rsidRPr="00B62DDB">
              <w:rPr>
                <w:rFonts w:ascii="Tahoma" w:hAnsi="Tahoma" w:cs="Tahoma"/>
                <w:sz w:val="18"/>
                <w:szCs w:val="18"/>
              </w:rPr>
              <w:t xml:space="preserve"> "Pomoc państwa w </w:t>
            </w:r>
            <w:r w:rsidR="00473091" w:rsidRPr="00B62DDB">
              <w:rPr>
                <w:rFonts w:ascii="Tahoma" w:hAnsi="Tahoma" w:cs="Tahoma"/>
                <w:sz w:val="18"/>
                <w:szCs w:val="18"/>
              </w:rPr>
              <w:t>zakresie dożywiania" na lata 2014-2020, zasiłki celowe, okresowe, zasiłki celowe specjalne, zgodnie z art. 17 ustęp 1 pkt 4 i 5 ora</w:t>
            </w:r>
            <w:r w:rsidRPr="00B62DDB">
              <w:rPr>
                <w:rFonts w:ascii="Tahoma" w:hAnsi="Tahoma" w:cs="Tahoma"/>
                <w:sz w:val="18"/>
                <w:szCs w:val="18"/>
              </w:rPr>
              <w:t>z art 17 ustęp 2 pkt 1 ustawy o pomocy społecznej - środki z </w:t>
            </w:r>
            <w:r w:rsidR="00473091" w:rsidRPr="00B62DDB">
              <w:rPr>
                <w:rFonts w:ascii="Tahoma" w:hAnsi="Tahoma" w:cs="Tahoma"/>
                <w:sz w:val="18"/>
                <w:szCs w:val="18"/>
              </w:rPr>
              <w:t>budżetu gminy</w:t>
            </w:r>
          </w:p>
        </w:tc>
        <w:tc>
          <w:tcPr>
            <w:tcW w:w="1477" w:type="dxa"/>
            <w:hideMark/>
          </w:tcPr>
          <w:p w14:paraId="5C219787"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Przy założeniu objęciem wsparciem 10 rodzin</w:t>
            </w:r>
          </w:p>
        </w:tc>
      </w:tr>
      <w:tr w:rsidR="00D87181" w:rsidRPr="00B62DDB" w14:paraId="21081951" w14:textId="77777777" w:rsidTr="00D87181">
        <w:trPr>
          <w:trHeight w:val="1108"/>
        </w:trPr>
        <w:tc>
          <w:tcPr>
            <w:tcW w:w="1488" w:type="dxa"/>
            <w:hideMark/>
          </w:tcPr>
          <w:p w14:paraId="2EABB8BE" w14:textId="1CF13231"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Średni koszt wydatków poniesionych dla rodzi</w:t>
            </w:r>
            <w:r w:rsidR="00624109" w:rsidRPr="00B62DDB">
              <w:rPr>
                <w:rFonts w:ascii="Tahoma" w:hAnsi="Tahoma" w:cs="Tahoma"/>
                <w:sz w:val="18"/>
                <w:szCs w:val="18"/>
              </w:rPr>
              <w:t>n na zasiłki zgodnie z ustawą o pomocy społecznej z </w:t>
            </w:r>
            <w:r w:rsidRPr="00B62DDB">
              <w:rPr>
                <w:rFonts w:ascii="Tahoma" w:hAnsi="Tahoma" w:cs="Tahoma"/>
                <w:sz w:val="18"/>
                <w:szCs w:val="18"/>
              </w:rPr>
              <w:t xml:space="preserve">dnia 12 marca 2004 r. </w:t>
            </w:r>
          </w:p>
        </w:tc>
        <w:tc>
          <w:tcPr>
            <w:tcW w:w="1372" w:type="dxa"/>
            <w:hideMark/>
          </w:tcPr>
          <w:p w14:paraId="0CDB2DCA"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miesiąc</w:t>
            </w:r>
          </w:p>
        </w:tc>
        <w:tc>
          <w:tcPr>
            <w:tcW w:w="1219" w:type="dxa"/>
            <w:hideMark/>
          </w:tcPr>
          <w:p w14:paraId="4F784CEA"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12</w:t>
            </w:r>
          </w:p>
        </w:tc>
        <w:tc>
          <w:tcPr>
            <w:tcW w:w="1523" w:type="dxa"/>
            <w:hideMark/>
          </w:tcPr>
          <w:p w14:paraId="552B7F21"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5 000,00 zł</w:t>
            </w:r>
          </w:p>
        </w:tc>
        <w:tc>
          <w:tcPr>
            <w:tcW w:w="1219" w:type="dxa"/>
            <w:hideMark/>
          </w:tcPr>
          <w:p w14:paraId="00B8F1D4"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60 000,00 zł</w:t>
            </w:r>
          </w:p>
        </w:tc>
        <w:tc>
          <w:tcPr>
            <w:tcW w:w="1677" w:type="dxa"/>
            <w:hideMark/>
          </w:tcPr>
          <w:p w14:paraId="52220783"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Wydatek finansowany w ramach zadań własnych gminy jako koszt utrzymania OPS - zapewnienie środków finansowych zgodnie z art. 17 ustęp 1  pkt 18 ustawy o pomocy społecznej</w:t>
            </w:r>
          </w:p>
        </w:tc>
        <w:tc>
          <w:tcPr>
            <w:tcW w:w="1477" w:type="dxa"/>
            <w:hideMark/>
          </w:tcPr>
          <w:p w14:paraId="7E8720F3"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Przy założeniu objęciem wsparciem 10 rodzin</w:t>
            </w:r>
          </w:p>
        </w:tc>
      </w:tr>
      <w:tr w:rsidR="00D87181" w:rsidRPr="00B62DDB" w14:paraId="299D8CAD" w14:textId="77777777" w:rsidTr="00D87181">
        <w:trPr>
          <w:trHeight w:val="944"/>
        </w:trPr>
        <w:tc>
          <w:tcPr>
            <w:tcW w:w="1488" w:type="dxa"/>
            <w:hideMark/>
          </w:tcPr>
          <w:p w14:paraId="4EC008D3" w14:textId="60AB55A4" w:rsidR="00473091" w:rsidRPr="00B62DDB" w:rsidRDefault="00624109" w:rsidP="00A95313">
            <w:pPr>
              <w:spacing w:line="360" w:lineRule="auto"/>
              <w:rPr>
                <w:rFonts w:ascii="Tahoma" w:hAnsi="Tahoma" w:cs="Tahoma"/>
                <w:sz w:val="18"/>
                <w:szCs w:val="18"/>
              </w:rPr>
            </w:pPr>
            <w:r w:rsidRPr="00B62DDB">
              <w:rPr>
                <w:rFonts w:ascii="Tahoma" w:hAnsi="Tahoma" w:cs="Tahoma"/>
                <w:sz w:val="18"/>
                <w:szCs w:val="18"/>
              </w:rPr>
              <w:lastRenderedPageBreak/>
              <w:t>Świadczenia rodzinne zgodnie z ustawą o pomocy państwa w </w:t>
            </w:r>
            <w:r w:rsidR="00473091" w:rsidRPr="00B62DDB">
              <w:rPr>
                <w:rFonts w:ascii="Tahoma" w:hAnsi="Tahoma" w:cs="Tahoma"/>
                <w:sz w:val="18"/>
                <w:szCs w:val="18"/>
              </w:rPr>
              <w:t xml:space="preserve">wychowywaniu dzieci </w:t>
            </w:r>
          </w:p>
        </w:tc>
        <w:tc>
          <w:tcPr>
            <w:tcW w:w="1372" w:type="dxa"/>
            <w:hideMark/>
          </w:tcPr>
          <w:p w14:paraId="381F5CAC"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miesiąc</w:t>
            </w:r>
          </w:p>
        </w:tc>
        <w:tc>
          <w:tcPr>
            <w:tcW w:w="1219" w:type="dxa"/>
            <w:hideMark/>
          </w:tcPr>
          <w:p w14:paraId="2632FA0B"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12</w:t>
            </w:r>
          </w:p>
        </w:tc>
        <w:tc>
          <w:tcPr>
            <w:tcW w:w="1523" w:type="dxa"/>
            <w:hideMark/>
          </w:tcPr>
          <w:p w14:paraId="0CAF3D62"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12 480,00 zł</w:t>
            </w:r>
          </w:p>
        </w:tc>
        <w:tc>
          <w:tcPr>
            <w:tcW w:w="1219" w:type="dxa"/>
            <w:hideMark/>
          </w:tcPr>
          <w:p w14:paraId="39D293B8"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149 760,00 zł</w:t>
            </w:r>
          </w:p>
        </w:tc>
        <w:tc>
          <w:tcPr>
            <w:tcW w:w="1677" w:type="dxa"/>
            <w:hideMark/>
          </w:tcPr>
          <w:p w14:paraId="5E79DFBF" w14:textId="09229EBB" w:rsidR="00473091" w:rsidRPr="00B62DDB" w:rsidRDefault="00624109" w:rsidP="00A95313">
            <w:pPr>
              <w:spacing w:line="360" w:lineRule="auto"/>
              <w:rPr>
                <w:rFonts w:ascii="Tahoma" w:hAnsi="Tahoma" w:cs="Tahoma"/>
                <w:sz w:val="18"/>
                <w:szCs w:val="18"/>
              </w:rPr>
            </w:pPr>
            <w:r w:rsidRPr="00B62DDB">
              <w:rPr>
                <w:rFonts w:ascii="Tahoma" w:hAnsi="Tahoma" w:cs="Tahoma"/>
                <w:sz w:val="18"/>
                <w:szCs w:val="18"/>
              </w:rPr>
              <w:t>Dotacja celowa z </w:t>
            </w:r>
            <w:r w:rsidR="00473091" w:rsidRPr="00B62DDB">
              <w:rPr>
                <w:rFonts w:ascii="Tahoma" w:hAnsi="Tahoma" w:cs="Tahoma"/>
                <w:sz w:val="18"/>
                <w:szCs w:val="18"/>
              </w:rPr>
              <w:t xml:space="preserve">budżetu państwa </w:t>
            </w:r>
          </w:p>
        </w:tc>
        <w:tc>
          <w:tcPr>
            <w:tcW w:w="1477" w:type="dxa"/>
            <w:hideMark/>
          </w:tcPr>
          <w:p w14:paraId="04897D6E"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Przy założeniu objęciem wsparciem 10 rodzin</w:t>
            </w:r>
          </w:p>
        </w:tc>
      </w:tr>
      <w:tr w:rsidR="00D87181" w:rsidRPr="00B62DDB" w14:paraId="30BD349B" w14:textId="77777777" w:rsidTr="00D87181">
        <w:trPr>
          <w:trHeight w:val="974"/>
        </w:trPr>
        <w:tc>
          <w:tcPr>
            <w:tcW w:w="1488" w:type="dxa"/>
            <w:hideMark/>
          </w:tcPr>
          <w:p w14:paraId="1C2A86AA" w14:textId="592F423E" w:rsidR="00473091" w:rsidRPr="00B62DDB" w:rsidRDefault="00624109" w:rsidP="00A95313">
            <w:pPr>
              <w:spacing w:line="360" w:lineRule="auto"/>
              <w:rPr>
                <w:rFonts w:ascii="Tahoma" w:hAnsi="Tahoma" w:cs="Tahoma"/>
                <w:sz w:val="18"/>
                <w:szCs w:val="18"/>
              </w:rPr>
            </w:pPr>
            <w:r w:rsidRPr="00B62DDB">
              <w:rPr>
                <w:rFonts w:ascii="Tahoma" w:hAnsi="Tahoma" w:cs="Tahoma"/>
                <w:sz w:val="18"/>
                <w:szCs w:val="18"/>
              </w:rPr>
              <w:t>Świadczenia wynikające z ustawy o </w:t>
            </w:r>
            <w:r w:rsidR="00473091" w:rsidRPr="00B62DDB">
              <w:rPr>
                <w:rFonts w:ascii="Tahoma" w:hAnsi="Tahoma" w:cs="Tahoma"/>
                <w:sz w:val="18"/>
                <w:szCs w:val="18"/>
              </w:rPr>
              <w:t>dodatkach mieszkaniowych</w:t>
            </w:r>
          </w:p>
        </w:tc>
        <w:tc>
          <w:tcPr>
            <w:tcW w:w="1372" w:type="dxa"/>
            <w:hideMark/>
          </w:tcPr>
          <w:p w14:paraId="267CFBFB"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miesiąc</w:t>
            </w:r>
          </w:p>
        </w:tc>
        <w:tc>
          <w:tcPr>
            <w:tcW w:w="1219" w:type="dxa"/>
            <w:hideMark/>
          </w:tcPr>
          <w:p w14:paraId="23DB85F5"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12</w:t>
            </w:r>
          </w:p>
        </w:tc>
        <w:tc>
          <w:tcPr>
            <w:tcW w:w="1523" w:type="dxa"/>
            <w:hideMark/>
          </w:tcPr>
          <w:p w14:paraId="37AEBD34"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3 000,00 zł</w:t>
            </w:r>
          </w:p>
        </w:tc>
        <w:tc>
          <w:tcPr>
            <w:tcW w:w="1219" w:type="dxa"/>
            <w:hideMark/>
          </w:tcPr>
          <w:p w14:paraId="459D4C62"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36 000,00 zł</w:t>
            </w:r>
          </w:p>
        </w:tc>
        <w:tc>
          <w:tcPr>
            <w:tcW w:w="1677" w:type="dxa"/>
            <w:hideMark/>
          </w:tcPr>
          <w:p w14:paraId="3E8812EF" w14:textId="59AA73A7" w:rsidR="00473091" w:rsidRPr="00B62DDB" w:rsidRDefault="00624109" w:rsidP="00A95313">
            <w:pPr>
              <w:spacing w:line="360" w:lineRule="auto"/>
              <w:rPr>
                <w:rFonts w:ascii="Tahoma" w:hAnsi="Tahoma" w:cs="Tahoma"/>
                <w:sz w:val="18"/>
                <w:szCs w:val="18"/>
              </w:rPr>
            </w:pPr>
            <w:r w:rsidRPr="00B62DDB">
              <w:rPr>
                <w:rFonts w:ascii="Tahoma" w:hAnsi="Tahoma" w:cs="Tahoma"/>
                <w:sz w:val="18"/>
                <w:szCs w:val="18"/>
              </w:rPr>
              <w:t>Środki pochodzące z budżetu gminy, dotacja z budżetu państwa, zgodnie z ustawą o </w:t>
            </w:r>
            <w:r w:rsidR="00473091" w:rsidRPr="00B62DDB">
              <w:rPr>
                <w:rFonts w:ascii="Tahoma" w:hAnsi="Tahoma" w:cs="Tahoma"/>
                <w:sz w:val="18"/>
                <w:szCs w:val="18"/>
              </w:rPr>
              <w:t>dodatkach mieszkaniowych</w:t>
            </w:r>
          </w:p>
        </w:tc>
        <w:tc>
          <w:tcPr>
            <w:tcW w:w="1477" w:type="dxa"/>
            <w:hideMark/>
          </w:tcPr>
          <w:p w14:paraId="054B31AC"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Przy założeniu objęciem wsparciem 10 rodzin</w:t>
            </w:r>
          </w:p>
        </w:tc>
      </w:tr>
      <w:tr w:rsidR="00D87181" w:rsidRPr="00B62DDB" w14:paraId="6D9208AA" w14:textId="77777777" w:rsidTr="00D87181">
        <w:trPr>
          <w:trHeight w:val="1393"/>
        </w:trPr>
        <w:tc>
          <w:tcPr>
            <w:tcW w:w="1488" w:type="dxa"/>
            <w:hideMark/>
          </w:tcPr>
          <w:p w14:paraId="6597DCB9"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 xml:space="preserve">Średni koszt utrzymania ośrodka pomocy społecznej (czynsz, prąd, woda, telefon, materiały biurowe, środki utrzymania czystości itp.) </w:t>
            </w:r>
          </w:p>
        </w:tc>
        <w:tc>
          <w:tcPr>
            <w:tcW w:w="1372" w:type="dxa"/>
            <w:hideMark/>
          </w:tcPr>
          <w:p w14:paraId="0DFB8AD0"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miesiąc</w:t>
            </w:r>
          </w:p>
        </w:tc>
        <w:tc>
          <w:tcPr>
            <w:tcW w:w="1219" w:type="dxa"/>
            <w:hideMark/>
          </w:tcPr>
          <w:p w14:paraId="06090CBB"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12</w:t>
            </w:r>
          </w:p>
        </w:tc>
        <w:tc>
          <w:tcPr>
            <w:tcW w:w="1523" w:type="dxa"/>
            <w:hideMark/>
          </w:tcPr>
          <w:p w14:paraId="243A1A22"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780,00 zł</w:t>
            </w:r>
          </w:p>
        </w:tc>
        <w:tc>
          <w:tcPr>
            <w:tcW w:w="1219" w:type="dxa"/>
            <w:hideMark/>
          </w:tcPr>
          <w:p w14:paraId="640946AB"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9 360,00 zł</w:t>
            </w:r>
          </w:p>
        </w:tc>
        <w:tc>
          <w:tcPr>
            <w:tcW w:w="1677" w:type="dxa"/>
            <w:hideMark/>
          </w:tcPr>
          <w:p w14:paraId="52E8F06D" w14:textId="51D5A166"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 xml:space="preserve">Wydatek finansowany w ramach zadań własnych gminy jako koszt utrzymania OPS - zapewnienie </w:t>
            </w:r>
            <w:r w:rsidR="0057267D" w:rsidRPr="00B62DDB">
              <w:rPr>
                <w:rFonts w:ascii="Tahoma" w:hAnsi="Tahoma" w:cs="Tahoma"/>
                <w:sz w:val="18"/>
                <w:szCs w:val="18"/>
              </w:rPr>
              <w:t>środków</w:t>
            </w:r>
            <w:r w:rsidRPr="00B62DDB">
              <w:rPr>
                <w:rFonts w:ascii="Tahoma" w:hAnsi="Tahoma" w:cs="Tahoma"/>
                <w:sz w:val="18"/>
                <w:szCs w:val="18"/>
              </w:rPr>
              <w:t xml:space="preserve"> finansowych zgodnie z</w:t>
            </w:r>
            <w:r w:rsidR="00624109" w:rsidRPr="00B62DDB">
              <w:rPr>
                <w:rFonts w:ascii="Tahoma" w:hAnsi="Tahoma" w:cs="Tahoma"/>
                <w:sz w:val="18"/>
                <w:szCs w:val="18"/>
              </w:rPr>
              <w:t> art.17 ustęp 1 pkt 18 ustawy o </w:t>
            </w:r>
            <w:r w:rsidRPr="00B62DDB">
              <w:rPr>
                <w:rFonts w:ascii="Tahoma" w:hAnsi="Tahoma" w:cs="Tahoma"/>
                <w:sz w:val="18"/>
                <w:szCs w:val="18"/>
              </w:rPr>
              <w:t>pomocy społecznej</w:t>
            </w:r>
          </w:p>
        </w:tc>
        <w:tc>
          <w:tcPr>
            <w:tcW w:w="1477" w:type="dxa"/>
            <w:hideMark/>
          </w:tcPr>
          <w:p w14:paraId="4D5C6B6D"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Koszt w przeliczeniu na 3 nowozatrudnionych pracowników</w:t>
            </w:r>
          </w:p>
        </w:tc>
      </w:tr>
      <w:tr w:rsidR="00D87181" w:rsidRPr="00B62DDB" w14:paraId="4F27FA95" w14:textId="77777777" w:rsidTr="00D87181">
        <w:trPr>
          <w:trHeight w:val="1648"/>
        </w:trPr>
        <w:tc>
          <w:tcPr>
            <w:tcW w:w="1488" w:type="dxa"/>
            <w:hideMark/>
          </w:tcPr>
          <w:p w14:paraId="16635A52"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 xml:space="preserve">Koszty szkoleń, superwizji itp. dla pracowników socjalnych, specjalisty ds. sieci wsparcia, przedstawicieli instytucji zainteresowanych uczestnictwem w sieci </w:t>
            </w:r>
            <w:r w:rsidRPr="00B62DDB">
              <w:rPr>
                <w:rFonts w:ascii="Tahoma" w:hAnsi="Tahoma" w:cs="Tahoma"/>
                <w:sz w:val="18"/>
                <w:szCs w:val="18"/>
              </w:rPr>
              <w:lastRenderedPageBreak/>
              <w:t>wsparcia, personelu OPS</w:t>
            </w:r>
          </w:p>
        </w:tc>
        <w:tc>
          <w:tcPr>
            <w:tcW w:w="1372" w:type="dxa"/>
            <w:hideMark/>
          </w:tcPr>
          <w:p w14:paraId="7C8CB94D"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lastRenderedPageBreak/>
              <w:t>miesiąc</w:t>
            </w:r>
          </w:p>
        </w:tc>
        <w:tc>
          <w:tcPr>
            <w:tcW w:w="1219" w:type="dxa"/>
            <w:hideMark/>
          </w:tcPr>
          <w:p w14:paraId="3DADC40C"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12</w:t>
            </w:r>
          </w:p>
        </w:tc>
        <w:tc>
          <w:tcPr>
            <w:tcW w:w="1523" w:type="dxa"/>
            <w:hideMark/>
          </w:tcPr>
          <w:p w14:paraId="4E46CA9D"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600,00 zł</w:t>
            </w:r>
          </w:p>
        </w:tc>
        <w:tc>
          <w:tcPr>
            <w:tcW w:w="1219" w:type="dxa"/>
            <w:hideMark/>
          </w:tcPr>
          <w:p w14:paraId="0CD7C31A"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7 200,00 zł</w:t>
            </w:r>
          </w:p>
        </w:tc>
        <w:tc>
          <w:tcPr>
            <w:tcW w:w="1677" w:type="dxa"/>
            <w:hideMark/>
          </w:tcPr>
          <w:p w14:paraId="4C647CA9" w14:textId="5020CCC5"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Wydatek finansowany w ramach zadań własnych gminy jako koszt utrzymania OPS - zapewnieni</w:t>
            </w:r>
            <w:r w:rsidR="00624109" w:rsidRPr="00B62DDB">
              <w:rPr>
                <w:rFonts w:ascii="Tahoma" w:hAnsi="Tahoma" w:cs="Tahoma"/>
                <w:sz w:val="18"/>
                <w:szCs w:val="18"/>
              </w:rPr>
              <w:t>e środków finansowych zgodnie z art.17 ustęp 1 pkt 18 ustawy o </w:t>
            </w:r>
            <w:r w:rsidRPr="00B62DDB">
              <w:rPr>
                <w:rFonts w:ascii="Tahoma" w:hAnsi="Tahoma" w:cs="Tahoma"/>
                <w:sz w:val="18"/>
                <w:szCs w:val="18"/>
              </w:rPr>
              <w:t xml:space="preserve">pomocy społecznej, </w:t>
            </w:r>
            <w:r w:rsidRPr="00B62DDB">
              <w:rPr>
                <w:rFonts w:ascii="Tahoma" w:hAnsi="Tahoma" w:cs="Tahoma"/>
                <w:sz w:val="18"/>
                <w:szCs w:val="18"/>
              </w:rPr>
              <w:lastRenderedPageBreak/>
              <w:t>Krajowy Fundusz Szkoleniowy</w:t>
            </w:r>
          </w:p>
        </w:tc>
        <w:tc>
          <w:tcPr>
            <w:tcW w:w="1477" w:type="dxa"/>
            <w:hideMark/>
          </w:tcPr>
          <w:p w14:paraId="460F2C6C"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lastRenderedPageBreak/>
              <w:t> </w:t>
            </w:r>
          </w:p>
        </w:tc>
      </w:tr>
      <w:tr w:rsidR="00D87181" w:rsidRPr="00B62DDB" w14:paraId="3B97A1E1" w14:textId="77777777" w:rsidTr="00D87181">
        <w:trPr>
          <w:trHeight w:val="929"/>
        </w:trPr>
        <w:tc>
          <w:tcPr>
            <w:tcW w:w="1488" w:type="dxa"/>
            <w:hideMark/>
          </w:tcPr>
          <w:p w14:paraId="4BC50DAE"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Ewaluacja</w:t>
            </w:r>
            <w:r w:rsidR="00CB179B" w:rsidRPr="00B62DDB">
              <w:rPr>
                <w:rFonts w:ascii="Tahoma" w:hAnsi="Tahoma" w:cs="Tahoma"/>
                <w:sz w:val="18"/>
                <w:szCs w:val="18"/>
              </w:rPr>
              <w:br/>
            </w:r>
            <w:r w:rsidRPr="00B62DDB">
              <w:rPr>
                <w:rFonts w:ascii="Tahoma" w:hAnsi="Tahoma" w:cs="Tahoma"/>
                <w:sz w:val="18"/>
                <w:szCs w:val="18"/>
              </w:rPr>
              <w:t>- badanie wpływu modelu</w:t>
            </w:r>
          </w:p>
        </w:tc>
        <w:tc>
          <w:tcPr>
            <w:tcW w:w="1372" w:type="dxa"/>
            <w:hideMark/>
          </w:tcPr>
          <w:p w14:paraId="61AAA719"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usługa</w:t>
            </w:r>
          </w:p>
        </w:tc>
        <w:tc>
          <w:tcPr>
            <w:tcW w:w="1219" w:type="dxa"/>
            <w:hideMark/>
          </w:tcPr>
          <w:p w14:paraId="6AD95095"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1</w:t>
            </w:r>
          </w:p>
        </w:tc>
        <w:tc>
          <w:tcPr>
            <w:tcW w:w="1523" w:type="dxa"/>
            <w:hideMark/>
          </w:tcPr>
          <w:p w14:paraId="2DF5508D"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4 000,00 zł</w:t>
            </w:r>
          </w:p>
        </w:tc>
        <w:tc>
          <w:tcPr>
            <w:tcW w:w="1219" w:type="dxa"/>
            <w:hideMark/>
          </w:tcPr>
          <w:p w14:paraId="372004C5"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4 000,00 zł</w:t>
            </w:r>
          </w:p>
        </w:tc>
        <w:tc>
          <w:tcPr>
            <w:tcW w:w="1677" w:type="dxa"/>
            <w:hideMark/>
          </w:tcPr>
          <w:p w14:paraId="6263C159"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Wydatek finansowany w ramach zadań własnych gminy jako koszt utrzymania OPS</w:t>
            </w:r>
          </w:p>
        </w:tc>
        <w:tc>
          <w:tcPr>
            <w:tcW w:w="1477" w:type="dxa"/>
            <w:hideMark/>
          </w:tcPr>
          <w:p w14:paraId="27FD4D9F"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 </w:t>
            </w:r>
          </w:p>
        </w:tc>
      </w:tr>
      <w:tr w:rsidR="00D87181" w:rsidRPr="00B62DDB" w14:paraId="6FAFADC0" w14:textId="77777777" w:rsidTr="00D87181">
        <w:trPr>
          <w:trHeight w:val="254"/>
        </w:trPr>
        <w:tc>
          <w:tcPr>
            <w:tcW w:w="1488" w:type="dxa"/>
            <w:noWrap/>
            <w:hideMark/>
          </w:tcPr>
          <w:p w14:paraId="432A1BC4" w14:textId="77777777" w:rsidR="00473091" w:rsidRPr="00B62DDB" w:rsidRDefault="00473091" w:rsidP="00A95313">
            <w:pPr>
              <w:spacing w:line="360" w:lineRule="auto"/>
              <w:rPr>
                <w:rFonts w:ascii="Tahoma" w:hAnsi="Tahoma" w:cs="Tahoma"/>
                <w:b/>
                <w:bCs/>
                <w:sz w:val="18"/>
                <w:szCs w:val="18"/>
              </w:rPr>
            </w:pPr>
            <w:r w:rsidRPr="00B62DDB">
              <w:rPr>
                <w:rFonts w:ascii="Tahoma" w:hAnsi="Tahoma" w:cs="Tahoma"/>
                <w:b/>
                <w:bCs/>
                <w:sz w:val="18"/>
                <w:szCs w:val="18"/>
              </w:rPr>
              <w:t>Razem:</w:t>
            </w:r>
          </w:p>
        </w:tc>
        <w:tc>
          <w:tcPr>
            <w:tcW w:w="1372" w:type="dxa"/>
            <w:noWrap/>
            <w:hideMark/>
          </w:tcPr>
          <w:p w14:paraId="4177FEAD" w14:textId="77777777" w:rsidR="00473091" w:rsidRPr="00B62DDB" w:rsidRDefault="00473091" w:rsidP="00A95313">
            <w:pPr>
              <w:spacing w:line="360" w:lineRule="auto"/>
              <w:rPr>
                <w:rFonts w:ascii="Tahoma" w:hAnsi="Tahoma" w:cs="Tahoma"/>
                <w:b/>
                <w:bCs/>
                <w:sz w:val="18"/>
                <w:szCs w:val="18"/>
              </w:rPr>
            </w:pPr>
            <w:r w:rsidRPr="00B62DDB">
              <w:rPr>
                <w:rFonts w:ascii="Tahoma" w:hAnsi="Tahoma" w:cs="Tahoma"/>
                <w:b/>
                <w:bCs/>
                <w:sz w:val="18"/>
                <w:szCs w:val="18"/>
              </w:rPr>
              <w:t> </w:t>
            </w:r>
          </w:p>
        </w:tc>
        <w:tc>
          <w:tcPr>
            <w:tcW w:w="1219" w:type="dxa"/>
            <w:noWrap/>
            <w:hideMark/>
          </w:tcPr>
          <w:p w14:paraId="33720FD6" w14:textId="77777777" w:rsidR="00473091" w:rsidRPr="00B62DDB" w:rsidRDefault="00473091" w:rsidP="00A95313">
            <w:pPr>
              <w:spacing w:line="360" w:lineRule="auto"/>
              <w:rPr>
                <w:rFonts w:ascii="Tahoma" w:hAnsi="Tahoma" w:cs="Tahoma"/>
                <w:b/>
                <w:bCs/>
                <w:sz w:val="18"/>
                <w:szCs w:val="18"/>
              </w:rPr>
            </w:pPr>
            <w:r w:rsidRPr="00B62DDB">
              <w:rPr>
                <w:rFonts w:ascii="Tahoma" w:hAnsi="Tahoma" w:cs="Tahoma"/>
                <w:b/>
                <w:bCs/>
                <w:sz w:val="18"/>
                <w:szCs w:val="18"/>
              </w:rPr>
              <w:t> </w:t>
            </w:r>
          </w:p>
        </w:tc>
        <w:tc>
          <w:tcPr>
            <w:tcW w:w="1523" w:type="dxa"/>
            <w:noWrap/>
            <w:hideMark/>
          </w:tcPr>
          <w:p w14:paraId="39D6482E" w14:textId="77777777" w:rsidR="00473091" w:rsidRPr="00B62DDB" w:rsidRDefault="00473091" w:rsidP="00A95313">
            <w:pPr>
              <w:spacing w:line="360" w:lineRule="auto"/>
              <w:rPr>
                <w:rFonts w:ascii="Tahoma" w:hAnsi="Tahoma" w:cs="Tahoma"/>
                <w:b/>
                <w:bCs/>
                <w:sz w:val="18"/>
                <w:szCs w:val="18"/>
              </w:rPr>
            </w:pPr>
            <w:r w:rsidRPr="00B62DDB">
              <w:rPr>
                <w:rFonts w:ascii="Tahoma" w:hAnsi="Tahoma" w:cs="Tahoma"/>
                <w:b/>
                <w:bCs/>
                <w:sz w:val="18"/>
                <w:szCs w:val="18"/>
              </w:rPr>
              <w:t> </w:t>
            </w:r>
          </w:p>
        </w:tc>
        <w:tc>
          <w:tcPr>
            <w:tcW w:w="1219" w:type="dxa"/>
            <w:noWrap/>
            <w:hideMark/>
          </w:tcPr>
          <w:p w14:paraId="6C9BD277"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519 6</w:t>
            </w:r>
            <w:r w:rsidR="00F921F1" w:rsidRPr="00B62DDB">
              <w:rPr>
                <w:rFonts w:ascii="Tahoma" w:hAnsi="Tahoma" w:cs="Tahoma"/>
                <w:sz w:val="18"/>
                <w:szCs w:val="18"/>
              </w:rPr>
              <w:t>56</w:t>
            </w:r>
            <w:r w:rsidRPr="00B62DDB">
              <w:rPr>
                <w:rFonts w:ascii="Tahoma" w:hAnsi="Tahoma" w:cs="Tahoma"/>
                <w:sz w:val="18"/>
                <w:szCs w:val="18"/>
              </w:rPr>
              <w:t>,</w:t>
            </w:r>
            <w:r w:rsidR="00F921F1" w:rsidRPr="00B62DDB">
              <w:rPr>
                <w:rFonts w:ascii="Tahoma" w:hAnsi="Tahoma" w:cs="Tahoma"/>
                <w:sz w:val="18"/>
                <w:szCs w:val="18"/>
              </w:rPr>
              <w:t>92</w:t>
            </w:r>
            <w:r w:rsidRPr="00B62DDB">
              <w:rPr>
                <w:rFonts w:ascii="Tahoma" w:hAnsi="Tahoma" w:cs="Tahoma"/>
                <w:sz w:val="18"/>
                <w:szCs w:val="18"/>
              </w:rPr>
              <w:t>zł</w:t>
            </w:r>
          </w:p>
        </w:tc>
        <w:tc>
          <w:tcPr>
            <w:tcW w:w="1677" w:type="dxa"/>
            <w:hideMark/>
          </w:tcPr>
          <w:p w14:paraId="30E6238E"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 </w:t>
            </w:r>
          </w:p>
        </w:tc>
        <w:tc>
          <w:tcPr>
            <w:tcW w:w="1477" w:type="dxa"/>
            <w:noWrap/>
            <w:hideMark/>
          </w:tcPr>
          <w:p w14:paraId="07EED009" w14:textId="77777777"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 </w:t>
            </w:r>
          </w:p>
        </w:tc>
      </w:tr>
      <w:tr w:rsidR="00473091" w:rsidRPr="00B62DDB" w14:paraId="23608719" w14:textId="77777777" w:rsidTr="00D87181">
        <w:trPr>
          <w:trHeight w:val="254"/>
        </w:trPr>
        <w:tc>
          <w:tcPr>
            <w:tcW w:w="9978" w:type="dxa"/>
            <w:gridSpan w:val="7"/>
            <w:noWrap/>
            <w:hideMark/>
          </w:tcPr>
          <w:p w14:paraId="41A99FB4" w14:textId="166A684E" w:rsidR="00473091" w:rsidRPr="00B62DDB" w:rsidRDefault="00473091" w:rsidP="00A95313">
            <w:pPr>
              <w:spacing w:line="360" w:lineRule="auto"/>
              <w:rPr>
                <w:rFonts w:ascii="Tahoma" w:hAnsi="Tahoma" w:cs="Tahoma"/>
                <w:sz w:val="18"/>
                <w:szCs w:val="18"/>
              </w:rPr>
            </w:pPr>
            <w:r w:rsidRPr="00B62DDB">
              <w:rPr>
                <w:rFonts w:ascii="Tahoma" w:hAnsi="Tahoma" w:cs="Tahoma"/>
                <w:sz w:val="18"/>
                <w:szCs w:val="18"/>
              </w:rPr>
              <w:t xml:space="preserve">Zgodnie z opracowanym harmonogramem wdrożenia </w:t>
            </w:r>
            <w:r w:rsidR="0089208D" w:rsidRPr="00B62DDB">
              <w:rPr>
                <w:rFonts w:ascii="Tahoma" w:hAnsi="Tahoma" w:cs="Tahoma"/>
                <w:sz w:val="18"/>
                <w:szCs w:val="18"/>
              </w:rPr>
              <w:t>M</w:t>
            </w:r>
            <w:r w:rsidR="00624109" w:rsidRPr="00B62DDB">
              <w:rPr>
                <w:rFonts w:ascii="Tahoma" w:hAnsi="Tahoma" w:cs="Tahoma"/>
                <w:sz w:val="18"/>
                <w:szCs w:val="18"/>
              </w:rPr>
              <w:t>odelu, etap przygotowania i </w:t>
            </w:r>
            <w:r w:rsidRPr="00B62DDB">
              <w:rPr>
                <w:rFonts w:ascii="Tahoma" w:hAnsi="Tahoma" w:cs="Tahoma"/>
                <w:sz w:val="18"/>
                <w:szCs w:val="18"/>
              </w:rPr>
              <w:t>realizacji wsparcia powinny być realizowane przez okres około 18 miesięcy (w tym etap bezpośredniego wsparcia dla uczestników - ok. 16 miesięcy).</w:t>
            </w:r>
            <w:r w:rsidR="001C2D02" w:rsidRPr="00B62DDB">
              <w:rPr>
                <w:rFonts w:ascii="Tahoma" w:hAnsi="Tahoma" w:cs="Tahoma"/>
                <w:sz w:val="18"/>
                <w:szCs w:val="18"/>
              </w:rPr>
              <w:t xml:space="preserve">Koszty oszacowano przy założeniu objęcia wsparciem 10 rodzin. </w:t>
            </w:r>
          </w:p>
        </w:tc>
      </w:tr>
    </w:tbl>
    <w:p w14:paraId="25098249" w14:textId="77777777" w:rsidR="00091F10" w:rsidRPr="00A95313" w:rsidRDefault="00091F10" w:rsidP="00A95313">
      <w:pPr>
        <w:spacing w:after="120" w:line="360" w:lineRule="auto"/>
        <w:contextualSpacing/>
        <w:jc w:val="both"/>
        <w:rPr>
          <w:rFonts w:ascii="Tahoma" w:hAnsi="Tahoma" w:cs="Tahoma"/>
          <w:b/>
          <w:sz w:val="22"/>
          <w:szCs w:val="22"/>
        </w:rPr>
      </w:pPr>
    </w:p>
    <w:p w14:paraId="78D7F9CA" w14:textId="77777777" w:rsidR="00091F10" w:rsidRPr="00A95313" w:rsidRDefault="00091F10" w:rsidP="003C5545">
      <w:pPr>
        <w:pStyle w:val="Akapitzlist"/>
        <w:spacing w:after="120" w:line="360" w:lineRule="auto"/>
        <w:ind w:left="0" w:firstLine="720"/>
        <w:jc w:val="both"/>
        <w:rPr>
          <w:rFonts w:ascii="Tahoma" w:hAnsi="Tahoma" w:cs="Tahoma"/>
          <w:sz w:val="22"/>
          <w:szCs w:val="22"/>
        </w:rPr>
      </w:pPr>
      <w:r w:rsidRPr="00A95313">
        <w:rPr>
          <w:rFonts w:ascii="Tahoma" w:hAnsi="Tahoma" w:cs="Tahoma"/>
          <w:sz w:val="22"/>
          <w:szCs w:val="22"/>
        </w:rPr>
        <w:t xml:space="preserve">Wskazane świadczenia realizowane są równolegle ze wsparciem udzielanym w ramach </w:t>
      </w:r>
      <w:r w:rsidR="0089208D" w:rsidRPr="00A95313">
        <w:rPr>
          <w:rFonts w:ascii="Tahoma" w:hAnsi="Tahoma" w:cs="Tahoma"/>
          <w:sz w:val="22"/>
          <w:szCs w:val="22"/>
        </w:rPr>
        <w:t>M</w:t>
      </w:r>
      <w:r w:rsidRPr="00A95313">
        <w:rPr>
          <w:rFonts w:ascii="Tahoma" w:hAnsi="Tahoma" w:cs="Tahoma"/>
          <w:sz w:val="22"/>
          <w:szCs w:val="22"/>
        </w:rPr>
        <w:t>odelu. Jednocześnie działania pracowników nakierowane są na pełne wykorzystanie uprawnień do ww. świadczeń osób objętych wsparciem. Wzmocnienie potencjału rodziny do samodzielnego zaspokajana potrzeb może w dalszej perspektywie przyczynić się przekroczenia kryteriów uprawniających do pobierania ww. świadczeń.</w:t>
      </w:r>
    </w:p>
    <w:p w14:paraId="1096C155" w14:textId="77777777" w:rsidR="007B02A7" w:rsidRPr="00A95313" w:rsidRDefault="00CC273F" w:rsidP="003C5545">
      <w:pPr>
        <w:spacing w:after="120" w:line="360" w:lineRule="auto"/>
        <w:ind w:firstLine="720"/>
        <w:contextualSpacing/>
        <w:jc w:val="both"/>
        <w:rPr>
          <w:rFonts w:ascii="Tahoma" w:hAnsi="Tahoma" w:cs="Tahoma"/>
          <w:sz w:val="22"/>
          <w:szCs w:val="22"/>
        </w:rPr>
      </w:pPr>
      <w:r w:rsidRPr="00A95313">
        <w:rPr>
          <w:rFonts w:ascii="Tahoma" w:hAnsi="Tahoma" w:cs="Tahoma"/>
          <w:sz w:val="22"/>
          <w:szCs w:val="22"/>
        </w:rPr>
        <w:t>Ź</w:t>
      </w:r>
      <w:r w:rsidR="00604618" w:rsidRPr="00A95313">
        <w:rPr>
          <w:rFonts w:ascii="Tahoma" w:hAnsi="Tahoma" w:cs="Tahoma"/>
          <w:sz w:val="22"/>
          <w:szCs w:val="22"/>
        </w:rPr>
        <w:t>ród</w:t>
      </w:r>
      <w:r w:rsidRPr="00A95313">
        <w:rPr>
          <w:rFonts w:ascii="Tahoma" w:hAnsi="Tahoma" w:cs="Tahoma"/>
          <w:sz w:val="22"/>
          <w:szCs w:val="22"/>
        </w:rPr>
        <w:t>ła</w:t>
      </w:r>
      <w:r w:rsidR="00604618" w:rsidRPr="00A95313">
        <w:rPr>
          <w:rFonts w:ascii="Tahoma" w:hAnsi="Tahoma" w:cs="Tahoma"/>
          <w:sz w:val="22"/>
          <w:szCs w:val="22"/>
        </w:rPr>
        <w:t xml:space="preserve"> finansowania</w:t>
      </w:r>
      <w:r w:rsidRPr="00A95313">
        <w:rPr>
          <w:rFonts w:ascii="Tahoma" w:hAnsi="Tahoma" w:cs="Tahoma"/>
          <w:sz w:val="22"/>
          <w:szCs w:val="22"/>
        </w:rPr>
        <w:t>:</w:t>
      </w:r>
    </w:p>
    <w:p w14:paraId="0283929B" w14:textId="77777777" w:rsidR="002F4913" w:rsidRPr="00A95313" w:rsidRDefault="0036691E" w:rsidP="003A5EE3">
      <w:pPr>
        <w:pStyle w:val="Akapitzlist"/>
        <w:numPr>
          <w:ilvl w:val="0"/>
          <w:numId w:val="93"/>
        </w:numPr>
        <w:spacing w:after="120" w:line="360" w:lineRule="auto"/>
        <w:jc w:val="both"/>
        <w:rPr>
          <w:rFonts w:ascii="Tahoma" w:hAnsi="Tahoma" w:cs="Tahoma"/>
          <w:sz w:val="22"/>
          <w:szCs w:val="22"/>
        </w:rPr>
      </w:pPr>
      <w:r w:rsidRPr="00A95313">
        <w:rPr>
          <w:rFonts w:ascii="Tahoma" w:hAnsi="Tahoma" w:cs="Tahoma"/>
          <w:sz w:val="22"/>
          <w:szCs w:val="22"/>
        </w:rPr>
        <w:t>A</w:t>
      </w:r>
      <w:r w:rsidR="002F4913" w:rsidRPr="00A95313">
        <w:rPr>
          <w:rFonts w:ascii="Tahoma" w:hAnsi="Tahoma" w:cs="Tahoma"/>
          <w:sz w:val="22"/>
          <w:szCs w:val="22"/>
        </w:rPr>
        <w:t xml:space="preserve">rt. 17 ustęp 1 pkt. 18 Ustawy o pomocy społecznej. </w:t>
      </w:r>
    </w:p>
    <w:p w14:paraId="0C9BE4AE" w14:textId="77777777" w:rsidR="0021356B" w:rsidRPr="00A95313" w:rsidRDefault="0036691E" w:rsidP="003A5EE3">
      <w:pPr>
        <w:pStyle w:val="Akapitzlist"/>
        <w:numPr>
          <w:ilvl w:val="0"/>
          <w:numId w:val="93"/>
        </w:numPr>
        <w:spacing w:after="120" w:line="360" w:lineRule="auto"/>
        <w:jc w:val="both"/>
        <w:rPr>
          <w:rFonts w:ascii="Tahoma" w:hAnsi="Tahoma" w:cs="Tahoma"/>
          <w:sz w:val="22"/>
          <w:szCs w:val="22"/>
        </w:rPr>
      </w:pPr>
      <w:r w:rsidRPr="00A95313">
        <w:rPr>
          <w:rFonts w:ascii="Tahoma" w:hAnsi="Tahoma" w:cs="Tahoma"/>
          <w:sz w:val="22"/>
          <w:szCs w:val="22"/>
        </w:rPr>
        <w:t>A</w:t>
      </w:r>
      <w:r w:rsidR="00C53A49" w:rsidRPr="00A95313">
        <w:rPr>
          <w:rFonts w:ascii="Tahoma" w:hAnsi="Tahoma" w:cs="Tahoma"/>
          <w:sz w:val="22"/>
          <w:szCs w:val="22"/>
        </w:rPr>
        <w:t xml:space="preserve">rt. 17 ustęp 1 pkt. 4 i 5 oraz 17 ustęp 2 pkt. 1 Ustawy o pomocy społecznej. </w:t>
      </w:r>
    </w:p>
    <w:p w14:paraId="53A0ACAC" w14:textId="50F9A8A6" w:rsidR="0021356B" w:rsidRPr="00A95313" w:rsidRDefault="00CC273F" w:rsidP="003A5EE3">
      <w:pPr>
        <w:pStyle w:val="Akapitzlist"/>
        <w:numPr>
          <w:ilvl w:val="0"/>
          <w:numId w:val="93"/>
        </w:numPr>
        <w:spacing w:after="120" w:line="360" w:lineRule="auto"/>
        <w:jc w:val="both"/>
        <w:rPr>
          <w:rFonts w:ascii="Tahoma" w:hAnsi="Tahoma" w:cs="Tahoma"/>
          <w:sz w:val="22"/>
          <w:szCs w:val="22"/>
        </w:rPr>
      </w:pPr>
      <w:r w:rsidRPr="00A95313">
        <w:rPr>
          <w:rFonts w:ascii="Tahoma" w:hAnsi="Tahoma" w:cs="Tahoma"/>
          <w:sz w:val="22"/>
          <w:szCs w:val="22"/>
        </w:rPr>
        <w:t>G</w:t>
      </w:r>
      <w:r w:rsidR="00C53A49" w:rsidRPr="00A95313">
        <w:rPr>
          <w:rFonts w:ascii="Tahoma" w:hAnsi="Tahoma" w:cs="Tahoma"/>
          <w:sz w:val="22"/>
          <w:szCs w:val="22"/>
        </w:rPr>
        <w:t>minn</w:t>
      </w:r>
      <w:r w:rsidR="0036691E" w:rsidRPr="00A95313">
        <w:rPr>
          <w:rFonts w:ascii="Tahoma" w:hAnsi="Tahoma" w:cs="Tahoma"/>
          <w:sz w:val="22"/>
          <w:szCs w:val="22"/>
        </w:rPr>
        <w:t xml:space="preserve">y program </w:t>
      </w:r>
      <w:r w:rsidR="00C53A49" w:rsidRPr="00A95313">
        <w:rPr>
          <w:rFonts w:ascii="Tahoma" w:hAnsi="Tahoma" w:cs="Tahoma"/>
          <w:sz w:val="22"/>
          <w:szCs w:val="22"/>
        </w:rPr>
        <w:t>osłonow</w:t>
      </w:r>
      <w:r w:rsidR="0036691E" w:rsidRPr="00A95313">
        <w:rPr>
          <w:rFonts w:ascii="Tahoma" w:hAnsi="Tahoma" w:cs="Tahoma"/>
          <w:sz w:val="22"/>
          <w:szCs w:val="22"/>
        </w:rPr>
        <w:t>y</w:t>
      </w:r>
      <w:r w:rsidR="00C53A49" w:rsidRPr="00A95313">
        <w:rPr>
          <w:rFonts w:ascii="Tahoma" w:hAnsi="Tahoma" w:cs="Tahoma"/>
          <w:sz w:val="22"/>
          <w:szCs w:val="22"/>
        </w:rPr>
        <w:t xml:space="preserve"> przyjęt</w:t>
      </w:r>
      <w:r w:rsidRPr="00A95313">
        <w:rPr>
          <w:rFonts w:ascii="Tahoma" w:hAnsi="Tahoma" w:cs="Tahoma"/>
          <w:sz w:val="22"/>
          <w:szCs w:val="22"/>
        </w:rPr>
        <w:t>y</w:t>
      </w:r>
      <w:r w:rsidR="00C53A49" w:rsidRPr="00A95313">
        <w:rPr>
          <w:rFonts w:ascii="Tahoma" w:hAnsi="Tahoma" w:cs="Tahoma"/>
          <w:sz w:val="22"/>
          <w:szCs w:val="22"/>
        </w:rPr>
        <w:t xml:space="preserve"> w drodze uchwały w związku z realizacją Rządowego Programu  „Pomoc Państwa w zakresie dożywiania” na lata 2014-2020.</w:t>
      </w:r>
      <w:r w:rsidR="0021356B" w:rsidRPr="00A95313">
        <w:rPr>
          <w:rFonts w:ascii="Tahoma" w:hAnsi="Tahoma" w:cs="Tahoma"/>
          <w:sz w:val="22"/>
          <w:szCs w:val="22"/>
        </w:rPr>
        <w:t xml:space="preserve"> Środki pochodzące z Budżetu Państwa w ramach Wieloletniego Programu Wspierania Finansowego Gmin w zakresie dożywiania „Pomoc Pa</w:t>
      </w:r>
      <w:r w:rsidR="00624109">
        <w:rPr>
          <w:rFonts w:ascii="Tahoma" w:hAnsi="Tahoma" w:cs="Tahoma"/>
          <w:sz w:val="22"/>
          <w:szCs w:val="22"/>
        </w:rPr>
        <w:t>ństwa w zakresie dożywiania” na </w:t>
      </w:r>
      <w:r w:rsidR="0021356B" w:rsidRPr="00A95313">
        <w:rPr>
          <w:rFonts w:ascii="Tahoma" w:hAnsi="Tahoma" w:cs="Tahoma"/>
          <w:sz w:val="22"/>
          <w:szCs w:val="22"/>
        </w:rPr>
        <w:t>lata 2014-2020</w:t>
      </w:r>
      <w:r w:rsidR="0036691E" w:rsidRPr="00A95313">
        <w:rPr>
          <w:rFonts w:ascii="Tahoma" w:hAnsi="Tahoma" w:cs="Tahoma"/>
          <w:sz w:val="22"/>
          <w:szCs w:val="22"/>
        </w:rPr>
        <w:t>.</w:t>
      </w:r>
    </w:p>
    <w:p w14:paraId="560D1B90" w14:textId="502A8332" w:rsidR="00604618" w:rsidRPr="003C5545" w:rsidRDefault="00A71618" w:rsidP="003A5EE3">
      <w:pPr>
        <w:pStyle w:val="Akapitzlist"/>
        <w:numPr>
          <w:ilvl w:val="0"/>
          <w:numId w:val="93"/>
        </w:numPr>
        <w:spacing w:after="120" w:line="360" w:lineRule="auto"/>
        <w:jc w:val="both"/>
        <w:rPr>
          <w:rFonts w:ascii="Tahoma" w:hAnsi="Tahoma" w:cs="Tahoma"/>
          <w:sz w:val="22"/>
          <w:szCs w:val="22"/>
        </w:rPr>
      </w:pPr>
      <w:r w:rsidRPr="00A95313">
        <w:rPr>
          <w:rFonts w:ascii="Tahoma" w:hAnsi="Tahoma" w:cs="Tahoma"/>
          <w:sz w:val="22"/>
          <w:szCs w:val="22"/>
        </w:rPr>
        <w:t>Ustaw</w:t>
      </w:r>
      <w:r w:rsidR="00CC273F" w:rsidRPr="00A95313">
        <w:rPr>
          <w:rFonts w:ascii="Tahoma" w:hAnsi="Tahoma" w:cs="Tahoma"/>
          <w:sz w:val="22"/>
          <w:szCs w:val="22"/>
        </w:rPr>
        <w:t>a</w:t>
      </w:r>
      <w:r w:rsidRPr="00A95313">
        <w:rPr>
          <w:rFonts w:ascii="Tahoma" w:hAnsi="Tahoma" w:cs="Tahoma"/>
          <w:sz w:val="22"/>
          <w:szCs w:val="22"/>
        </w:rPr>
        <w:t xml:space="preserve"> o świadczeniach rodzinnych</w:t>
      </w:r>
      <w:r w:rsidR="00CC273F" w:rsidRPr="00A95313">
        <w:rPr>
          <w:rFonts w:ascii="Tahoma" w:hAnsi="Tahoma" w:cs="Tahoma"/>
          <w:sz w:val="22"/>
          <w:szCs w:val="22"/>
        </w:rPr>
        <w:t xml:space="preserve"> i </w:t>
      </w:r>
      <w:r w:rsidRPr="00A95313">
        <w:rPr>
          <w:rFonts w:ascii="Tahoma" w:hAnsi="Tahoma" w:cs="Tahoma"/>
          <w:sz w:val="22"/>
          <w:szCs w:val="22"/>
        </w:rPr>
        <w:t>U</w:t>
      </w:r>
      <w:r w:rsidR="00604618" w:rsidRPr="00A95313">
        <w:rPr>
          <w:rFonts w:ascii="Tahoma" w:hAnsi="Tahoma" w:cs="Tahoma"/>
          <w:sz w:val="22"/>
          <w:szCs w:val="22"/>
        </w:rPr>
        <w:t>staw</w:t>
      </w:r>
      <w:r w:rsidR="00CC273F" w:rsidRPr="00A95313">
        <w:rPr>
          <w:rFonts w:ascii="Tahoma" w:hAnsi="Tahoma" w:cs="Tahoma"/>
          <w:sz w:val="22"/>
          <w:szCs w:val="22"/>
        </w:rPr>
        <w:t>a</w:t>
      </w:r>
      <w:r w:rsidR="00604618" w:rsidRPr="00A95313">
        <w:rPr>
          <w:rFonts w:ascii="Tahoma" w:hAnsi="Tahoma" w:cs="Tahoma"/>
          <w:sz w:val="22"/>
          <w:szCs w:val="22"/>
        </w:rPr>
        <w:t xml:space="preserve"> o pomocy państwa w wychowywaniu dzieci</w:t>
      </w:r>
      <w:r w:rsidRPr="00A95313">
        <w:rPr>
          <w:rFonts w:ascii="Tahoma" w:hAnsi="Tahoma" w:cs="Tahoma"/>
          <w:sz w:val="22"/>
          <w:szCs w:val="22"/>
        </w:rPr>
        <w:t xml:space="preserve">. </w:t>
      </w:r>
      <w:r w:rsidRPr="003C5545">
        <w:rPr>
          <w:rFonts w:ascii="Tahoma" w:hAnsi="Tahoma" w:cs="Tahoma"/>
          <w:sz w:val="22"/>
          <w:szCs w:val="22"/>
        </w:rPr>
        <w:t xml:space="preserve">Świadczenia te stanowią instrument polityki społecznej w zakresie wspierania rodzin i są finansowane w formie dotacji celowej z budżetu Państwa. Gmina ma możliwość zwiększenia kwot dodatków do zasiłków rodzinnych pod warunkiem przyjęcia stosownej uchwały – w takim przypadku </w:t>
      </w:r>
      <w:r w:rsidR="00624109">
        <w:rPr>
          <w:rFonts w:ascii="Tahoma" w:hAnsi="Tahoma" w:cs="Tahoma"/>
          <w:sz w:val="22"/>
          <w:szCs w:val="22"/>
        </w:rPr>
        <w:t>podwyższenie finansowane jest z </w:t>
      </w:r>
      <w:r w:rsidRPr="003C5545">
        <w:rPr>
          <w:rFonts w:ascii="Tahoma" w:hAnsi="Tahoma" w:cs="Tahoma"/>
          <w:sz w:val="22"/>
          <w:szCs w:val="22"/>
        </w:rPr>
        <w:t>budżetu gminy – zgodnie z art. 15a Ustawy o świadczeniach rodzinnych.</w:t>
      </w:r>
    </w:p>
    <w:p w14:paraId="4FE7531B" w14:textId="77777777" w:rsidR="00450B71" w:rsidRPr="00A95313" w:rsidRDefault="00A422EA" w:rsidP="003A5EE3">
      <w:pPr>
        <w:pStyle w:val="Akapitzlist"/>
        <w:numPr>
          <w:ilvl w:val="0"/>
          <w:numId w:val="93"/>
        </w:numPr>
        <w:spacing w:after="120" w:line="360" w:lineRule="auto"/>
        <w:jc w:val="both"/>
        <w:rPr>
          <w:rFonts w:ascii="Tahoma" w:hAnsi="Tahoma" w:cs="Tahoma"/>
          <w:sz w:val="22"/>
          <w:szCs w:val="22"/>
        </w:rPr>
      </w:pPr>
      <w:r w:rsidRPr="00A95313">
        <w:rPr>
          <w:rFonts w:ascii="Tahoma" w:hAnsi="Tahoma" w:cs="Tahoma"/>
          <w:sz w:val="22"/>
          <w:szCs w:val="22"/>
        </w:rPr>
        <w:lastRenderedPageBreak/>
        <w:t>Ustaw</w:t>
      </w:r>
      <w:r w:rsidR="00CC273F" w:rsidRPr="00A95313">
        <w:rPr>
          <w:rFonts w:ascii="Tahoma" w:hAnsi="Tahoma" w:cs="Tahoma"/>
          <w:sz w:val="22"/>
          <w:szCs w:val="22"/>
        </w:rPr>
        <w:t>a</w:t>
      </w:r>
      <w:r w:rsidR="0036691E" w:rsidRPr="00A95313">
        <w:rPr>
          <w:rFonts w:ascii="Tahoma" w:hAnsi="Tahoma" w:cs="Tahoma"/>
          <w:sz w:val="22"/>
          <w:szCs w:val="22"/>
        </w:rPr>
        <w:t xml:space="preserve"> o dodatkach mieszkaniowych</w:t>
      </w:r>
      <w:r w:rsidRPr="00A95313">
        <w:rPr>
          <w:rFonts w:ascii="Tahoma" w:hAnsi="Tahoma" w:cs="Tahoma"/>
          <w:sz w:val="22"/>
          <w:szCs w:val="22"/>
        </w:rPr>
        <w:t xml:space="preserve"> oraz Ustaw</w:t>
      </w:r>
      <w:r w:rsidR="0036691E" w:rsidRPr="00A95313">
        <w:rPr>
          <w:rFonts w:ascii="Tahoma" w:hAnsi="Tahoma" w:cs="Tahoma"/>
          <w:sz w:val="22"/>
          <w:szCs w:val="22"/>
        </w:rPr>
        <w:t>a</w:t>
      </w:r>
      <w:r w:rsidRPr="00A95313">
        <w:rPr>
          <w:rFonts w:ascii="Tahoma" w:hAnsi="Tahoma" w:cs="Tahoma"/>
          <w:sz w:val="22"/>
          <w:szCs w:val="22"/>
        </w:rPr>
        <w:t xml:space="preserve"> prawo energetyczne </w:t>
      </w:r>
      <w:r w:rsidR="00450B71" w:rsidRPr="00A95313">
        <w:rPr>
          <w:rFonts w:ascii="Tahoma" w:hAnsi="Tahoma" w:cs="Tahoma"/>
          <w:sz w:val="22"/>
          <w:szCs w:val="22"/>
        </w:rPr>
        <w:t>stanowi standardowe działanie w zakresie wsparcia osób i rodzin i zaspokojenia podstawowych potrzeb mieszkaniowych</w:t>
      </w:r>
      <w:r w:rsidR="0036691E" w:rsidRPr="00A95313">
        <w:rPr>
          <w:rFonts w:ascii="Tahoma" w:hAnsi="Tahoma" w:cs="Tahoma"/>
          <w:sz w:val="22"/>
          <w:szCs w:val="22"/>
        </w:rPr>
        <w:t>.</w:t>
      </w:r>
      <w:r w:rsidR="00450B71" w:rsidRPr="00A95313">
        <w:rPr>
          <w:rFonts w:ascii="Tahoma" w:hAnsi="Tahoma" w:cs="Tahoma"/>
          <w:sz w:val="22"/>
          <w:szCs w:val="22"/>
        </w:rPr>
        <w:t xml:space="preserve"> Świadczenie to wraz z dodatkiem energetycznym stanowią instrument polityki społecznej w zakresie wspierania osób i rodzin w zakresie prowadzenia gospodarstwa domowego i utrzymania lokalu mieszkalnego i wpisują się w lokalną politykę mieszkaniową oraz działania profilaktyczne w zakresie bezdomności. </w:t>
      </w:r>
    </w:p>
    <w:p w14:paraId="786C0CF2" w14:textId="77777777" w:rsidR="00091F10" w:rsidRPr="00A95313" w:rsidRDefault="0036691E" w:rsidP="003A5EE3">
      <w:pPr>
        <w:pStyle w:val="Akapitzlist"/>
        <w:numPr>
          <w:ilvl w:val="0"/>
          <w:numId w:val="93"/>
        </w:numPr>
        <w:spacing w:after="120" w:line="360" w:lineRule="auto"/>
        <w:jc w:val="both"/>
        <w:rPr>
          <w:rFonts w:ascii="Tahoma" w:hAnsi="Tahoma" w:cs="Tahoma"/>
          <w:sz w:val="22"/>
          <w:szCs w:val="22"/>
        </w:rPr>
      </w:pPr>
      <w:r w:rsidRPr="00A95313">
        <w:rPr>
          <w:rFonts w:ascii="Tahoma" w:hAnsi="Tahoma" w:cs="Tahoma"/>
          <w:sz w:val="22"/>
          <w:szCs w:val="22"/>
        </w:rPr>
        <w:t>A</w:t>
      </w:r>
      <w:r w:rsidR="00091F10" w:rsidRPr="00A95313">
        <w:rPr>
          <w:rFonts w:ascii="Tahoma" w:hAnsi="Tahoma" w:cs="Tahoma"/>
          <w:sz w:val="22"/>
          <w:szCs w:val="22"/>
        </w:rPr>
        <w:t>rt.90 d i art. 90e Ustawa o systemie oświaty</w:t>
      </w:r>
      <w:r w:rsidRPr="00A95313">
        <w:rPr>
          <w:rFonts w:ascii="Tahoma" w:hAnsi="Tahoma" w:cs="Tahoma"/>
          <w:sz w:val="22"/>
          <w:szCs w:val="22"/>
        </w:rPr>
        <w:t>.</w:t>
      </w:r>
    </w:p>
    <w:p w14:paraId="0EF4B0ED" w14:textId="34881CDA" w:rsidR="00112B52" w:rsidRPr="003C5545" w:rsidRDefault="0036691E" w:rsidP="003A5EE3">
      <w:pPr>
        <w:pStyle w:val="Akapitzlist"/>
        <w:numPr>
          <w:ilvl w:val="0"/>
          <w:numId w:val="93"/>
        </w:numPr>
        <w:spacing w:after="120" w:line="360" w:lineRule="auto"/>
        <w:jc w:val="both"/>
        <w:rPr>
          <w:rFonts w:ascii="Tahoma" w:hAnsi="Tahoma" w:cs="Tahoma"/>
          <w:sz w:val="22"/>
          <w:szCs w:val="22"/>
        </w:rPr>
      </w:pPr>
      <w:r w:rsidRPr="00A95313">
        <w:rPr>
          <w:rFonts w:ascii="Tahoma" w:hAnsi="Tahoma" w:cs="Tahoma"/>
          <w:sz w:val="22"/>
          <w:szCs w:val="22"/>
        </w:rPr>
        <w:t>A</w:t>
      </w:r>
      <w:r w:rsidR="00112B52" w:rsidRPr="00A95313">
        <w:rPr>
          <w:rFonts w:ascii="Tahoma" w:hAnsi="Tahoma" w:cs="Tahoma"/>
          <w:sz w:val="22"/>
          <w:szCs w:val="22"/>
        </w:rPr>
        <w:t>rt. 17 ustęp 1 pkt. 18 Ustawy o pomocy społecznej – przy czym zadanie w postaci superwizji stanowi uprawnienie pracownika socjalnego gwarantowane na podstawie art 121a ustęp 2 Ustawy o pomocy społecznej. Z uwagi na przyjęte rozwiązanie zmieniające model działania Ośrodka</w:t>
      </w:r>
      <w:r w:rsidRPr="00A95313">
        <w:rPr>
          <w:rFonts w:ascii="Tahoma" w:hAnsi="Tahoma" w:cs="Tahoma"/>
          <w:sz w:val="22"/>
          <w:szCs w:val="22"/>
        </w:rPr>
        <w:t>,</w:t>
      </w:r>
      <w:r w:rsidR="00112B52" w:rsidRPr="00A95313">
        <w:rPr>
          <w:rFonts w:ascii="Tahoma" w:hAnsi="Tahoma" w:cs="Tahoma"/>
          <w:sz w:val="22"/>
          <w:szCs w:val="22"/>
        </w:rPr>
        <w:t xml:space="preserve"> przewiduje się nieznaczne zmiany kosztów w tym zakresie w stosunku do do</w:t>
      </w:r>
      <w:r w:rsidR="0002320A" w:rsidRPr="00A95313">
        <w:rPr>
          <w:rFonts w:ascii="Tahoma" w:hAnsi="Tahoma" w:cs="Tahoma"/>
          <w:sz w:val="22"/>
          <w:szCs w:val="22"/>
        </w:rPr>
        <w:t>tychczasowego sposobu działania</w:t>
      </w:r>
      <w:r w:rsidR="00112B52" w:rsidRPr="00A95313">
        <w:rPr>
          <w:rFonts w:ascii="Tahoma" w:hAnsi="Tahoma" w:cs="Tahoma"/>
          <w:sz w:val="22"/>
          <w:szCs w:val="22"/>
        </w:rPr>
        <w:t xml:space="preserve">. </w:t>
      </w:r>
      <w:r w:rsidR="00112B52" w:rsidRPr="003C5545">
        <w:rPr>
          <w:rFonts w:ascii="Tahoma" w:hAnsi="Tahoma" w:cs="Tahoma"/>
          <w:sz w:val="22"/>
          <w:szCs w:val="22"/>
        </w:rPr>
        <w:t>W przypadku zawarcia stosownego porozumienia z właściwym miejscowo powiatem doskonalenie kompetencji pracowników może być także realizowane poprzez szkolenia realizowane przez Powiatowe Centrum Pomocy Rodzinie zgodnie z art. 19 ustęp</w:t>
      </w:r>
      <w:r w:rsidR="003C5545" w:rsidRPr="003C5545">
        <w:rPr>
          <w:rFonts w:ascii="Tahoma" w:hAnsi="Tahoma" w:cs="Tahoma"/>
          <w:sz w:val="22"/>
          <w:szCs w:val="22"/>
        </w:rPr>
        <w:t xml:space="preserve"> </w:t>
      </w:r>
      <w:r w:rsidR="00624109">
        <w:rPr>
          <w:rFonts w:ascii="Tahoma" w:hAnsi="Tahoma" w:cs="Tahoma"/>
          <w:sz w:val="22"/>
          <w:szCs w:val="22"/>
        </w:rPr>
        <w:t>14 Ustawy o </w:t>
      </w:r>
      <w:r w:rsidR="00112B52" w:rsidRPr="003C5545">
        <w:rPr>
          <w:rFonts w:ascii="Tahoma" w:hAnsi="Tahoma" w:cs="Tahoma"/>
          <w:sz w:val="22"/>
          <w:szCs w:val="22"/>
        </w:rPr>
        <w:t xml:space="preserve">pomocy społecznej. Potencjalnym źródłem finansowania może być także pozyskanie środków z Krajowego Funduszu Szkoleniowego – realizującego doskonalenie kompetencji pracowników różnych branż - będącego w dyspozycji właściwego Powiatowego Urzędu Pracy. </w:t>
      </w:r>
      <w:r w:rsidR="0021356B" w:rsidRPr="003C5545">
        <w:rPr>
          <w:rFonts w:ascii="Tahoma" w:hAnsi="Tahoma" w:cs="Tahoma"/>
          <w:sz w:val="22"/>
          <w:szCs w:val="22"/>
        </w:rPr>
        <w:t>W</w:t>
      </w:r>
      <w:r w:rsidR="00112B52" w:rsidRPr="003C5545">
        <w:rPr>
          <w:rFonts w:ascii="Tahoma" w:hAnsi="Tahoma" w:cs="Tahoma"/>
          <w:sz w:val="22"/>
          <w:szCs w:val="22"/>
        </w:rPr>
        <w:t xml:space="preserve"> przypadku reali</w:t>
      </w:r>
      <w:r w:rsidR="00624109">
        <w:rPr>
          <w:rFonts w:ascii="Tahoma" w:hAnsi="Tahoma" w:cs="Tahoma"/>
          <w:sz w:val="22"/>
          <w:szCs w:val="22"/>
        </w:rPr>
        <w:t>zacji wspólnych przedsięwzięć z </w:t>
      </w:r>
      <w:r w:rsidR="00112B52" w:rsidRPr="003C5545">
        <w:rPr>
          <w:rFonts w:ascii="Tahoma" w:hAnsi="Tahoma" w:cs="Tahoma"/>
          <w:sz w:val="22"/>
          <w:szCs w:val="22"/>
        </w:rPr>
        <w:t xml:space="preserve">współudziałem instytucji rynku pracy, podmiotem, który w ramach statutowych realizuje działania doskonalące kompetencje ich personelu oraz partnerów lokalnych może być także Wojewódzki Urząd Pracy – szkolenia takie (np. z zakresu metod poradnictwa i doradztwa, metod grupowych, </w:t>
      </w:r>
      <w:r w:rsidR="003C5545" w:rsidRPr="003C5545">
        <w:rPr>
          <w:rFonts w:ascii="Tahoma" w:hAnsi="Tahoma" w:cs="Tahoma"/>
          <w:i/>
          <w:sz w:val="22"/>
          <w:szCs w:val="22"/>
        </w:rPr>
        <w:t>C</w:t>
      </w:r>
      <w:r w:rsidR="00112B52" w:rsidRPr="003C5545">
        <w:rPr>
          <w:rFonts w:ascii="Tahoma" w:hAnsi="Tahoma" w:cs="Tahoma"/>
          <w:i/>
          <w:sz w:val="22"/>
          <w:szCs w:val="22"/>
        </w:rPr>
        <w:t xml:space="preserve">ase </w:t>
      </w:r>
      <w:r w:rsidR="003C5545" w:rsidRPr="003C5545">
        <w:rPr>
          <w:rFonts w:ascii="Tahoma" w:hAnsi="Tahoma" w:cs="Tahoma"/>
          <w:i/>
          <w:sz w:val="22"/>
          <w:szCs w:val="22"/>
        </w:rPr>
        <w:t>M</w:t>
      </w:r>
      <w:r w:rsidR="00112B52" w:rsidRPr="003C5545">
        <w:rPr>
          <w:rFonts w:ascii="Tahoma" w:hAnsi="Tahoma" w:cs="Tahoma"/>
          <w:i/>
          <w:sz w:val="22"/>
          <w:szCs w:val="22"/>
        </w:rPr>
        <w:t>anegementu</w:t>
      </w:r>
      <w:r w:rsidR="00112B52" w:rsidRPr="003C5545">
        <w:rPr>
          <w:rFonts w:ascii="Tahoma" w:hAnsi="Tahoma" w:cs="Tahoma"/>
          <w:sz w:val="22"/>
          <w:szCs w:val="22"/>
        </w:rPr>
        <w:t xml:space="preserve">) mogą być pozyskane nieodpłatnie. </w:t>
      </w:r>
    </w:p>
    <w:p w14:paraId="5C342B65" w14:textId="77777777" w:rsidR="00C53A49" w:rsidRPr="00A95313" w:rsidRDefault="00C53A49" w:rsidP="00A95313">
      <w:pPr>
        <w:spacing w:after="120" w:line="360" w:lineRule="auto"/>
        <w:jc w:val="both"/>
        <w:rPr>
          <w:rFonts w:ascii="Tahoma" w:eastAsia="Times New Roman" w:hAnsi="Tahoma" w:cs="Tahoma"/>
          <w:sz w:val="22"/>
          <w:szCs w:val="22"/>
        </w:rPr>
      </w:pPr>
    </w:p>
    <w:p w14:paraId="19B33EB8" w14:textId="5A2A8B99" w:rsidR="00552160" w:rsidRPr="00A95313" w:rsidRDefault="00C35E32" w:rsidP="003C5545">
      <w:pPr>
        <w:spacing w:after="120" w:line="360" w:lineRule="auto"/>
        <w:ind w:firstLine="360"/>
        <w:contextualSpacing/>
        <w:jc w:val="both"/>
        <w:rPr>
          <w:rFonts w:ascii="Tahoma" w:hAnsi="Tahoma" w:cs="Tahoma"/>
          <w:sz w:val="22"/>
          <w:szCs w:val="22"/>
        </w:rPr>
      </w:pPr>
      <w:bookmarkStart w:id="139" w:name="page70"/>
      <w:bookmarkEnd w:id="139"/>
      <w:r w:rsidRPr="00A95313">
        <w:rPr>
          <w:rFonts w:ascii="Tahoma" w:hAnsi="Tahoma" w:cs="Tahoma"/>
          <w:sz w:val="22"/>
          <w:szCs w:val="22"/>
        </w:rPr>
        <w:t>Powyższe tabele pokazują szacunkowe koszty wdrożenia Modelu z uwzględnieniem kosztów ponoszonych przez instytucję działającą w obszarze pomocy społecznej oraz kosztów niezbędnych do wdrożenia Modelu dla instytucji zainteresowanej jego realizacją.</w:t>
      </w:r>
      <w:r w:rsidR="003C5545">
        <w:rPr>
          <w:rFonts w:ascii="Tahoma" w:hAnsi="Tahoma" w:cs="Tahoma"/>
          <w:sz w:val="22"/>
          <w:szCs w:val="22"/>
        </w:rPr>
        <w:t xml:space="preserve"> </w:t>
      </w:r>
      <w:r w:rsidR="00447D6A" w:rsidRPr="00A95313">
        <w:rPr>
          <w:rFonts w:ascii="Tahoma" w:hAnsi="Tahoma" w:cs="Tahoma"/>
          <w:sz w:val="22"/>
          <w:szCs w:val="22"/>
        </w:rPr>
        <w:t>Opracowując tabele uwzględniono wszelkie możliwe zasoby będące w dyspozycji instytucji oraz zasoby środowiskowe ta terenie objętym wdrożeniem Modelu.</w:t>
      </w:r>
      <w:r w:rsidR="001E34C4" w:rsidRPr="00A95313">
        <w:rPr>
          <w:rFonts w:ascii="Tahoma" w:hAnsi="Tahoma" w:cs="Tahoma"/>
          <w:sz w:val="22"/>
          <w:szCs w:val="22"/>
        </w:rPr>
        <w:t xml:space="preserve"> Mówiąc o zasobach wzięto pod uwagę możliwości kadrowe instytucji, lokalowe instytucji  jak również organizacji działających </w:t>
      </w:r>
      <w:r w:rsidR="00624109">
        <w:rPr>
          <w:rFonts w:ascii="Tahoma" w:hAnsi="Tahoma" w:cs="Tahoma"/>
          <w:sz w:val="22"/>
          <w:szCs w:val="22"/>
        </w:rPr>
        <w:t>na </w:t>
      </w:r>
      <w:r w:rsidR="00A422EA" w:rsidRPr="00A95313">
        <w:rPr>
          <w:rFonts w:ascii="Tahoma" w:hAnsi="Tahoma" w:cs="Tahoma"/>
          <w:sz w:val="22"/>
          <w:szCs w:val="22"/>
        </w:rPr>
        <w:t xml:space="preserve">terenie Dzielnicy Wilchwy </w:t>
      </w:r>
      <w:r w:rsidR="001E34C4" w:rsidRPr="00A95313">
        <w:rPr>
          <w:rFonts w:ascii="Tahoma" w:hAnsi="Tahoma" w:cs="Tahoma"/>
          <w:sz w:val="22"/>
          <w:szCs w:val="22"/>
        </w:rPr>
        <w:t xml:space="preserve">oraz możliwości finansowych dostępnych w ramach działalności poszczególnych instytucji.  Przy czym warto zaznaczyć, iż poszczególne zasoby </w:t>
      </w:r>
      <w:r w:rsidR="001E34C4" w:rsidRPr="00A95313">
        <w:rPr>
          <w:rFonts w:ascii="Tahoma" w:hAnsi="Tahoma" w:cs="Tahoma"/>
          <w:sz w:val="22"/>
          <w:szCs w:val="22"/>
        </w:rPr>
        <w:lastRenderedPageBreak/>
        <w:t>finansowe wynikają z obowiązujących  programów, projektów realizowanych zgodnie z ustawami.</w:t>
      </w:r>
    </w:p>
    <w:p w14:paraId="0C79D3D1" w14:textId="77777777" w:rsidR="000B14ED" w:rsidRPr="00A95313" w:rsidRDefault="000B14ED" w:rsidP="00A95313">
      <w:pPr>
        <w:spacing w:after="120" w:line="360" w:lineRule="auto"/>
        <w:ind w:firstLine="709"/>
        <w:contextualSpacing/>
        <w:jc w:val="both"/>
        <w:rPr>
          <w:rFonts w:ascii="Tahoma" w:hAnsi="Tahoma" w:cs="Tahoma"/>
          <w:sz w:val="22"/>
          <w:szCs w:val="22"/>
        </w:rPr>
      </w:pPr>
    </w:p>
    <w:p w14:paraId="38BFAA87" w14:textId="77777777" w:rsidR="00552160" w:rsidRPr="00A95313" w:rsidRDefault="00C35E32" w:rsidP="003C5545">
      <w:pPr>
        <w:spacing w:after="120" w:line="360" w:lineRule="auto"/>
        <w:ind w:firstLine="360"/>
        <w:contextualSpacing/>
        <w:jc w:val="both"/>
        <w:rPr>
          <w:rFonts w:ascii="Tahoma" w:hAnsi="Tahoma" w:cs="Tahoma"/>
          <w:sz w:val="22"/>
          <w:szCs w:val="22"/>
        </w:rPr>
      </w:pPr>
      <w:r w:rsidRPr="00A95313">
        <w:rPr>
          <w:rFonts w:ascii="Tahoma" w:hAnsi="Tahoma" w:cs="Tahoma"/>
          <w:sz w:val="22"/>
          <w:szCs w:val="22"/>
        </w:rPr>
        <w:t>Wskazane szacunki obliczono na podstawie analizy wydatków budżetu jednostki organizacyjnej gminy z uwzględnieniem stawek</w:t>
      </w:r>
      <w:r w:rsidR="00552160" w:rsidRPr="00A95313">
        <w:rPr>
          <w:rFonts w:ascii="Tahoma" w:hAnsi="Tahoma" w:cs="Tahoma"/>
          <w:sz w:val="22"/>
          <w:szCs w:val="22"/>
        </w:rPr>
        <w:t xml:space="preserve"> obowiązujących na rynku. </w:t>
      </w:r>
    </w:p>
    <w:p w14:paraId="2BFDE053" w14:textId="77777777" w:rsidR="00C35E32" w:rsidRPr="00A95313" w:rsidRDefault="00C35E32" w:rsidP="00A95313">
      <w:pPr>
        <w:spacing w:after="120" w:line="360" w:lineRule="auto"/>
        <w:contextualSpacing/>
        <w:jc w:val="both"/>
        <w:rPr>
          <w:rFonts w:ascii="Tahoma" w:eastAsia="Arial" w:hAnsi="Tahoma" w:cs="Tahoma"/>
          <w:color w:val="00000A"/>
          <w:sz w:val="22"/>
          <w:szCs w:val="22"/>
        </w:rPr>
      </w:pPr>
      <w:r w:rsidRPr="00A95313">
        <w:rPr>
          <w:rFonts w:ascii="Tahoma" w:hAnsi="Tahoma" w:cs="Tahoma"/>
          <w:sz w:val="22"/>
          <w:szCs w:val="22"/>
        </w:rPr>
        <w:t>Przedstawione szacunkowe koszty mają charakter przykładowy – wskazują wydatki niezbędne do poprawnego wdrożenia Modelu oraz osiągnięcia celów w nim</w:t>
      </w:r>
      <w:r w:rsidR="00EA4573" w:rsidRPr="00A95313">
        <w:rPr>
          <w:rFonts w:ascii="Tahoma" w:hAnsi="Tahoma" w:cs="Tahoma"/>
          <w:sz w:val="22"/>
          <w:szCs w:val="22"/>
        </w:rPr>
        <w:t xml:space="preserve"> </w:t>
      </w:r>
      <w:r w:rsidRPr="00A95313">
        <w:rPr>
          <w:rFonts w:ascii="Tahoma" w:eastAsia="Arial" w:hAnsi="Tahoma" w:cs="Tahoma"/>
          <w:color w:val="00000A"/>
          <w:sz w:val="22"/>
          <w:szCs w:val="22"/>
        </w:rPr>
        <w:t>określonych.</w:t>
      </w:r>
    </w:p>
    <w:p w14:paraId="45939D7A" w14:textId="77777777" w:rsidR="00C35E32" w:rsidRPr="00A95313" w:rsidRDefault="00C35E32" w:rsidP="00A95313">
      <w:pPr>
        <w:spacing w:after="120" w:line="360" w:lineRule="auto"/>
        <w:jc w:val="both"/>
        <w:rPr>
          <w:rFonts w:ascii="Tahoma" w:eastAsia="Times New Roman" w:hAnsi="Tahoma" w:cs="Tahoma"/>
          <w:sz w:val="22"/>
          <w:szCs w:val="22"/>
        </w:rPr>
      </w:pPr>
    </w:p>
    <w:p w14:paraId="6C6FABB2" w14:textId="386CAD8E" w:rsidR="00C35E32" w:rsidRPr="00175F8D" w:rsidRDefault="00C35E32" w:rsidP="003C5545">
      <w:pPr>
        <w:pStyle w:val="Nagwek1"/>
        <w:spacing w:before="0" w:after="120" w:line="360" w:lineRule="auto"/>
        <w:jc w:val="both"/>
        <w:rPr>
          <w:rFonts w:ascii="Tahoma" w:hAnsi="Tahoma" w:cs="Tahoma"/>
          <w:color w:val="31849B" w:themeColor="accent5" w:themeShade="BF"/>
        </w:rPr>
      </w:pPr>
      <w:bookmarkStart w:id="140" w:name="_Toc68721907"/>
      <w:r w:rsidRPr="00175F8D">
        <w:rPr>
          <w:rFonts w:ascii="Tahoma" w:hAnsi="Tahoma" w:cs="Tahoma"/>
          <w:color w:val="31849B" w:themeColor="accent5" w:themeShade="BF"/>
        </w:rPr>
        <w:t>8. H</w:t>
      </w:r>
      <w:r w:rsidR="003C5545" w:rsidRPr="00175F8D">
        <w:rPr>
          <w:rFonts w:ascii="Tahoma" w:hAnsi="Tahoma" w:cs="Tahoma"/>
          <w:color w:val="31849B" w:themeColor="accent5" w:themeShade="BF"/>
        </w:rPr>
        <w:t>armonogram</w:t>
      </w:r>
      <w:r w:rsidRPr="00175F8D">
        <w:rPr>
          <w:rFonts w:ascii="Tahoma" w:hAnsi="Tahoma" w:cs="Tahoma"/>
          <w:color w:val="31849B" w:themeColor="accent5" w:themeShade="BF"/>
        </w:rPr>
        <w:t xml:space="preserve"> </w:t>
      </w:r>
      <w:r w:rsidR="003C5545" w:rsidRPr="00175F8D">
        <w:rPr>
          <w:rFonts w:ascii="Tahoma" w:hAnsi="Tahoma" w:cs="Tahoma"/>
          <w:color w:val="31849B" w:themeColor="accent5" w:themeShade="BF"/>
        </w:rPr>
        <w:t>wdrożenia</w:t>
      </w:r>
      <w:r w:rsidRPr="00175F8D">
        <w:rPr>
          <w:rFonts w:ascii="Tahoma" w:hAnsi="Tahoma" w:cs="Tahoma"/>
          <w:color w:val="31849B" w:themeColor="accent5" w:themeShade="BF"/>
        </w:rPr>
        <w:t xml:space="preserve"> M</w:t>
      </w:r>
      <w:r w:rsidR="003C5545" w:rsidRPr="00175F8D">
        <w:rPr>
          <w:rFonts w:ascii="Tahoma" w:hAnsi="Tahoma" w:cs="Tahoma"/>
          <w:color w:val="31849B" w:themeColor="accent5" w:themeShade="BF"/>
        </w:rPr>
        <w:t>odelu</w:t>
      </w:r>
      <w:bookmarkEnd w:id="140"/>
    </w:p>
    <w:p w14:paraId="131ACA72" w14:textId="54688B0F" w:rsidR="00C35E32" w:rsidRPr="00A95313" w:rsidRDefault="00C35E32" w:rsidP="00A95313">
      <w:pPr>
        <w:spacing w:after="120" w:line="360" w:lineRule="auto"/>
        <w:contextualSpacing/>
        <w:jc w:val="both"/>
        <w:rPr>
          <w:rFonts w:ascii="Tahoma" w:eastAsia="Arial" w:hAnsi="Tahoma" w:cs="Tahoma"/>
          <w:color w:val="00000A"/>
          <w:sz w:val="22"/>
          <w:szCs w:val="22"/>
        </w:rPr>
      </w:pPr>
      <w:r w:rsidRPr="00A95313">
        <w:rPr>
          <w:rFonts w:ascii="Tahoma" w:eastAsia="Arial" w:hAnsi="Tahoma" w:cs="Tahoma"/>
          <w:color w:val="00000A"/>
          <w:sz w:val="22"/>
          <w:szCs w:val="22"/>
        </w:rPr>
        <w:t>W</w:t>
      </w:r>
      <w:r w:rsidR="003C5545">
        <w:rPr>
          <w:rFonts w:ascii="Tahoma" w:eastAsia="Arial" w:hAnsi="Tahoma" w:cs="Tahoma"/>
          <w:color w:val="00000A"/>
          <w:sz w:val="22"/>
          <w:szCs w:val="22"/>
        </w:rPr>
        <w:t xml:space="preserve">prowadzenie </w:t>
      </w:r>
      <w:r w:rsidRPr="00A95313">
        <w:rPr>
          <w:rFonts w:ascii="Tahoma" w:eastAsia="Arial" w:hAnsi="Tahoma" w:cs="Tahoma"/>
          <w:color w:val="00000A"/>
          <w:sz w:val="22"/>
          <w:szCs w:val="22"/>
        </w:rPr>
        <w:t xml:space="preserve">Modelu wymaga właściwego rozplanowania działań. Przewidywany okres wdrożenia Modelu wynosi 18 miesięcy. W tabeli nr </w:t>
      </w:r>
      <w:r w:rsidR="001A7A4E" w:rsidRPr="00A95313">
        <w:rPr>
          <w:rFonts w:ascii="Tahoma" w:eastAsia="Arial" w:hAnsi="Tahoma" w:cs="Tahoma"/>
          <w:color w:val="00000A"/>
          <w:sz w:val="22"/>
          <w:szCs w:val="22"/>
        </w:rPr>
        <w:t>12</w:t>
      </w:r>
      <w:r w:rsidRPr="00A95313">
        <w:rPr>
          <w:rFonts w:ascii="Tahoma" w:eastAsia="Arial" w:hAnsi="Tahoma" w:cs="Tahoma"/>
          <w:color w:val="00000A"/>
          <w:sz w:val="22"/>
          <w:szCs w:val="22"/>
        </w:rPr>
        <w:t xml:space="preserve"> zaprezentowano propozycję harmonogramu wdrożenia Modelu, z uwzględnieniem poszczególnych etapów jego realizacji, a także czasem przeznaczonym na podsumowanie realizacji działań modelowych.</w:t>
      </w:r>
    </w:p>
    <w:p w14:paraId="05D537C8" w14:textId="77777777" w:rsidR="00C35E32" w:rsidRPr="00417415" w:rsidRDefault="00B94260" w:rsidP="00A95313">
      <w:pPr>
        <w:spacing w:after="120" w:line="360" w:lineRule="auto"/>
        <w:jc w:val="both"/>
        <w:rPr>
          <w:rFonts w:ascii="Tahoma" w:eastAsia="Times New Roman" w:hAnsi="Tahoma" w:cs="Tahoma"/>
          <w:color w:val="31849B" w:themeColor="accent5" w:themeShade="BF"/>
          <w:sz w:val="22"/>
          <w:szCs w:val="22"/>
        </w:rPr>
      </w:pPr>
      <w:r w:rsidRPr="00A95313">
        <w:rPr>
          <w:rFonts w:ascii="Tahoma" w:eastAsia="Arial" w:hAnsi="Tahoma" w:cs="Tahoma"/>
          <w:noProof/>
          <w:color w:val="00000A"/>
          <w:sz w:val="22"/>
          <w:szCs w:val="22"/>
        </w:rPr>
        <w:drawing>
          <wp:anchor distT="0" distB="0" distL="114300" distR="114300" simplePos="0" relativeHeight="251696128" behindDoc="1" locked="0" layoutInCell="1" allowOverlap="1" wp14:anchorId="59A859BB" wp14:editId="4534C84B">
            <wp:simplePos x="0" y="0"/>
            <wp:positionH relativeFrom="column">
              <wp:posOffset>365125</wp:posOffset>
            </wp:positionH>
            <wp:positionV relativeFrom="paragraph">
              <wp:posOffset>-630555</wp:posOffset>
            </wp:positionV>
            <wp:extent cx="1270" cy="195580"/>
            <wp:effectExtent l="3175" t="0" r="5080" b="6350"/>
            <wp:wrapNone/>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1"/>
                    <a:srcRect/>
                    <a:stretch>
                      <a:fillRect/>
                    </a:stretch>
                  </pic:blipFill>
                  <pic:spPr bwMode="auto">
                    <a:xfrm>
                      <a:off x="0" y="0"/>
                      <a:ext cx="1270" cy="195580"/>
                    </a:xfrm>
                    <a:prstGeom prst="rect">
                      <a:avLst/>
                    </a:prstGeom>
                    <a:noFill/>
                  </pic:spPr>
                </pic:pic>
              </a:graphicData>
            </a:graphic>
          </wp:anchor>
        </w:drawing>
      </w:r>
    </w:p>
    <w:p w14:paraId="5648B315" w14:textId="203592BF" w:rsidR="00613BE9" w:rsidRPr="00417415" w:rsidRDefault="00C35E32" w:rsidP="00A743A9">
      <w:pPr>
        <w:pStyle w:val="Nagwek3"/>
        <w:rPr>
          <w:rFonts w:ascii="Tahoma" w:hAnsi="Tahoma" w:cs="Tahoma"/>
          <w:i/>
          <w:iCs/>
          <w:color w:val="31849B" w:themeColor="accent5" w:themeShade="BF"/>
          <w:sz w:val="24"/>
          <w:szCs w:val="24"/>
        </w:rPr>
      </w:pPr>
      <w:bookmarkStart w:id="141" w:name="_Toc508740401"/>
      <w:bookmarkStart w:id="142" w:name="_Toc68716873"/>
      <w:bookmarkStart w:id="143" w:name="_Toc68721908"/>
      <w:r w:rsidRPr="00417415">
        <w:rPr>
          <w:rFonts w:ascii="Tahoma" w:hAnsi="Tahoma" w:cs="Tahoma"/>
          <w:i/>
          <w:iCs/>
          <w:color w:val="31849B" w:themeColor="accent5" w:themeShade="BF"/>
          <w:sz w:val="24"/>
          <w:szCs w:val="24"/>
        </w:rPr>
        <w:t>T</w:t>
      </w:r>
      <w:r w:rsidR="00072456" w:rsidRPr="00417415">
        <w:rPr>
          <w:rFonts w:ascii="Tahoma" w:hAnsi="Tahoma" w:cs="Tahoma"/>
          <w:i/>
          <w:iCs/>
          <w:color w:val="31849B" w:themeColor="accent5" w:themeShade="BF"/>
          <w:sz w:val="24"/>
          <w:szCs w:val="24"/>
        </w:rPr>
        <w:t>abela</w:t>
      </w:r>
      <w:r w:rsidR="003C5545" w:rsidRPr="00417415">
        <w:rPr>
          <w:rFonts w:ascii="Tahoma" w:hAnsi="Tahoma" w:cs="Tahoma"/>
          <w:i/>
          <w:iCs/>
          <w:color w:val="31849B" w:themeColor="accent5" w:themeShade="BF"/>
          <w:sz w:val="24"/>
          <w:szCs w:val="24"/>
        </w:rPr>
        <w:t xml:space="preserve"> </w:t>
      </w:r>
      <w:r w:rsidR="003B0B7A" w:rsidRPr="00417415">
        <w:rPr>
          <w:rFonts w:ascii="Tahoma" w:hAnsi="Tahoma" w:cs="Tahoma"/>
          <w:i/>
          <w:iCs/>
          <w:color w:val="31849B" w:themeColor="accent5" w:themeShade="BF"/>
          <w:sz w:val="24"/>
          <w:szCs w:val="24"/>
        </w:rPr>
        <w:t>12</w:t>
      </w:r>
      <w:r w:rsidRPr="00417415">
        <w:rPr>
          <w:rFonts w:ascii="Tahoma" w:hAnsi="Tahoma" w:cs="Tahoma"/>
          <w:i/>
          <w:iCs/>
          <w:color w:val="31849B" w:themeColor="accent5" w:themeShade="BF"/>
          <w:sz w:val="24"/>
          <w:szCs w:val="24"/>
        </w:rPr>
        <w:t xml:space="preserve">. </w:t>
      </w:r>
      <w:r w:rsidR="00072456" w:rsidRPr="00417415">
        <w:rPr>
          <w:rFonts w:ascii="Tahoma" w:hAnsi="Tahoma" w:cs="Tahoma"/>
          <w:i/>
          <w:iCs/>
          <w:color w:val="31849B" w:themeColor="accent5" w:themeShade="BF"/>
          <w:sz w:val="24"/>
          <w:szCs w:val="24"/>
        </w:rPr>
        <w:t>Harmonogram wdrożenia Modelu</w:t>
      </w:r>
      <w:bookmarkEnd w:id="141"/>
      <w:r w:rsidR="003C5545" w:rsidRPr="00417415">
        <w:rPr>
          <w:rFonts w:ascii="Tahoma" w:hAnsi="Tahoma" w:cs="Tahoma"/>
          <w:i/>
          <w:iCs/>
          <w:color w:val="31849B" w:themeColor="accent5" w:themeShade="BF"/>
          <w:sz w:val="24"/>
          <w:szCs w:val="24"/>
        </w:rPr>
        <w:t>.</w:t>
      </w:r>
      <w:bookmarkEnd w:id="142"/>
      <w:bookmarkEnd w:id="143"/>
    </w:p>
    <w:tbl>
      <w:tblPr>
        <w:tblStyle w:val="Tabelalisty3akcent12"/>
        <w:tblW w:w="0" w:type="auto"/>
        <w:jc w:val="center"/>
        <w:tblLook w:val="04A0" w:firstRow="1" w:lastRow="0" w:firstColumn="1" w:lastColumn="0" w:noHBand="0" w:noVBand="1"/>
      </w:tblPr>
      <w:tblGrid>
        <w:gridCol w:w="2592"/>
        <w:gridCol w:w="358"/>
        <w:gridCol w:w="359"/>
        <w:gridCol w:w="359"/>
        <w:gridCol w:w="359"/>
        <w:gridCol w:w="359"/>
        <w:gridCol w:w="359"/>
        <w:gridCol w:w="359"/>
        <w:gridCol w:w="359"/>
        <w:gridCol w:w="359"/>
        <w:gridCol w:w="359"/>
        <w:gridCol w:w="359"/>
        <w:gridCol w:w="359"/>
        <w:gridCol w:w="359"/>
        <w:gridCol w:w="359"/>
        <w:gridCol w:w="359"/>
        <w:gridCol w:w="359"/>
        <w:gridCol w:w="359"/>
        <w:gridCol w:w="359"/>
      </w:tblGrid>
      <w:tr w:rsidR="00613BE9" w:rsidRPr="00A95313" w14:paraId="7EE10DFD" w14:textId="77777777" w:rsidTr="00AC0A19">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0" w:type="auto"/>
            <w:vMerge w:val="restart"/>
            <w:tcBorders>
              <w:top w:val="single" w:sz="4" w:space="0" w:color="4F81BD" w:themeColor="accent1"/>
              <w:bottom w:val="single" w:sz="4" w:space="0" w:color="4F81BD" w:themeColor="accent1"/>
              <w:right w:val="single" w:sz="4" w:space="0" w:color="auto"/>
            </w:tcBorders>
            <w:shd w:val="clear" w:color="auto" w:fill="DAEEF3" w:themeFill="accent5" w:themeFillTint="33"/>
            <w:noWrap/>
            <w:vAlign w:val="center"/>
            <w:hideMark/>
          </w:tcPr>
          <w:p w14:paraId="3E0B14EE" w14:textId="77777777" w:rsidR="00613BE9" w:rsidRPr="00A95313" w:rsidRDefault="00BD0295" w:rsidP="00A95313">
            <w:pPr>
              <w:spacing w:line="360" w:lineRule="auto"/>
              <w:rPr>
                <w:rFonts w:ascii="Tahoma" w:hAnsi="Tahoma" w:cs="Tahoma"/>
                <w:color w:val="auto"/>
                <w:sz w:val="20"/>
                <w:szCs w:val="20"/>
              </w:rPr>
            </w:pPr>
            <w:r w:rsidRPr="00A95313">
              <w:rPr>
                <w:rFonts w:ascii="Tahoma" w:hAnsi="Tahoma" w:cs="Tahoma"/>
                <w:color w:val="auto"/>
                <w:sz w:val="20"/>
                <w:szCs w:val="20"/>
              </w:rPr>
              <w:t>ETAP REALIZACJI MODELU</w:t>
            </w:r>
          </w:p>
        </w:tc>
        <w:tc>
          <w:tcPr>
            <w:tcW w:w="0" w:type="auto"/>
            <w:gridSpan w:val="18"/>
            <w:tcBorders>
              <w:top w:val="single" w:sz="4" w:space="0" w:color="4F81BD" w:themeColor="accent1"/>
              <w:left w:val="single" w:sz="4" w:space="0" w:color="auto"/>
            </w:tcBorders>
            <w:shd w:val="clear" w:color="auto" w:fill="DAEEF3" w:themeFill="accent5" w:themeFillTint="33"/>
            <w:noWrap/>
          </w:tcPr>
          <w:p w14:paraId="4A2EC24E" w14:textId="77777777" w:rsidR="00613BE9" w:rsidRPr="00A95313" w:rsidRDefault="00BD0295" w:rsidP="00A95313">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A95313">
              <w:rPr>
                <w:rFonts w:ascii="Tahoma" w:hAnsi="Tahoma" w:cs="Tahoma"/>
                <w:color w:val="auto"/>
                <w:sz w:val="20"/>
                <w:szCs w:val="20"/>
              </w:rPr>
              <w:t>MIESIĄC</w:t>
            </w:r>
          </w:p>
        </w:tc>
      </w:tr>
      <w:tr w:rsidR="00592EC1" w:rsidRPr="00A95313" w14:paraId="5D0B10AE" w14:textId="77777777" w:rsidTr="00996AA0">
        <w:trPr>
          <w:cnfStyle w:val="000000100000" w:firstRow="0" w:lastRow="0" w:firstColumn="0" w:lastColumn="0" w:oddVBand="0" w:evenVBand="0" w:oddHBand="1" w:evenHBand="0" w:firstRowFirstColumn="0" w:firstRowLastColumn="0" w:lastRowFirstColumn="0" w:lastRowLastColumn="0"/>
          <w:cantSplit/>
          <w:trHeight w:val="704"/>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shd w:val="clear" w:color="auto" w:fill="DAEEF3" w:themeFill="accent5" w:themeFillTint="33"/>
            <w:noWrap/>
          </w:tcPr>
          <w:p w14:paraId="1AE29315" w14:textId="77777777" w:rsidR="00613BE9" w:rsidRPr="00A95313" w:rsidRDefault="00613BE9" w:rsidP="00A95313">
            <w:pPr>
              <w:spacing w:line="360" w:lineRule="auto"/>
              <w:rPr>
                <w:rFonts w:ascii="Tahoma" w:hAnsi="Tahoma" w:cs="Tahoma"/>
                <w:sz w:val="20"/>
                <w:szCs w:val="20"/>
              </w:rPr>
            </w:pP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01313CF6"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I</w:t>
            </w: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58FC62E9"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II</w:t>
            </w: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656B71AA"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III</w:t>
            </w: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65F47713"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IV</w:t>
            </w: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6E88F874"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V</w:t>
            </w: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17B07134"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VI</w:t>
            </w: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66F3A37E"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VII</w:t>
            </w: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2BD3FD2E"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VIII</w:t>
            </w: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7EA49078"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IX</w:t>
            </w: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0A4745BB"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X</w:t>
            </w: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6B4ACD67"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XI</w:t>
            </w: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2FB6EAA5"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XII</w:t>
            </w: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17548A18"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XIII</w:t>
            </w: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21427F81"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XIV</w:t>
            </w: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0F2247F7"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XV</w:t>
            </w: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312F88E0"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XVI</w:t>
            </w:r>
          </w:p>
        </w:tc>
        <w:tc>
          <w:tcPr>
            <w:tcW w:w="0" w:type="auto"/>
            <w:tcBorders>
              <w:left w:val="single" w:sz="4" w:space="0" w:color="auto"/>
              <w:right w:val="single" w:sz="4" w:space="0" w:color="auto"/>
            </w:tcBorders>
            <w:shd w:val="clear" w:color="auto" w:fill="DAEEF3" w:themeFill="accent5" w:themeFillTint="33"/>
            <w:noWrap/>
            <w:textDirection w:val="btLr"/>
            <w:vAlign w:val="center"/>
          </w:tcPr>
          <w:p w14:paraId="07A2D16B"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XVII</w:t>
            </w:r>
          </w:p>
        </w:tc>
        <w:tc>
          <w:tcPr>
            <w:tcW w:w="0" w:type="auto"/>
            <w:tcBorders>
              <w:left w:val="single" w:sz="4" w:space="0" w:color="auto"/>
            </w:tcBorders>
            <w:shd w:val="clear" w:color="auto" w:fill="DAEEF3" w:themeFill="accent5" w:themeFillTint="33"/>
            <w:noWrap/>
            <w:textDirection w:val="btLr"/>
            <w:vAlign w:val="center"/>
          </w:tcPr>
          <w:p w14:paraId="0C48B9C2" w14:textId="77777777" w:rsidR="00613BE9" w:rsidRPr="003C5545" w:rsidRDefault="00BD0295" w:rsidP="00A95313">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ascii="Tahoma" w:hAnsi="Tahoma" w:cs="Tahoma"/>
                <w:b/>
                <w:sz w:val="16"/>
                <w:szCs w:val="16"/>
              </w:rPr>
            </w:pPr>
            <w:r w:rsidRPr="003C5545">
              <w:rPr>
                <w:rFonts w:ascii="Tahoma" w:hAnsi="Tahoma" w:cs="Tahoma"/>
                <w:b/>
                <w:sz w:val="16"/>
                <w:szCs w:val="16"/>
              </w:rPr>
              <w:t>XVIII</w:t>
            </w:r>
          </w:p>
        </w:tc>
      </w:tr>
      <w:tr w:rsidR="00996AA0" w:rsidRPr="00A95313" w14:paraId="3F5638BA" w14:textId="77777777" w:rsidTr="00AC0A19">
        <w:trPr>
          <w:trHeight w:val="65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F81BD" w:themeColor="accent1"/>
              <w:bottom w:val="single" w:sz="4" w:space="0" w:color="4F81BD" w:themeColor="accent1"/>
              <w:right w:val="single" w:sz="4" w:space="0" w:color="auto"/>
            </w:tcBorders>
            <w:shd w:val="clear" w:color="auto" w:fill="DAEEF3" w:themeFill="accent5" w:themeFillTint="33"/>
            <w:noWrap/>
            <w:vAlign w:val="center"/>
            <w:hideMark/>
          </w:tcPr>
          <w:p w14:paraId="0C8BCED0" w14:textId="77777777" w:rsidR="00613BE9" w:rsidRPr="00A95313" w:rsidRDefault="00613BE9" w:rsidP="00A95313">
            <w:pPr>
              <w:spacing w:line="360" w:lineRule="auto"/>
              <w:rPr>
                <w:rFonts w:ascii="Tahoma" w:hAnsi="Tahoma" w:cs="Tahoma"/>
                <w:sz w:val="20"/>
                <w:szCs w:val="20"/>
              </w:rPr>
            </w:pPr>
            <w:r w:rsidRPr="00A95313">
              <w:rPr>
                <w:rFonts w:ascii="Tahoma" w:hAnsi="Tahoma" w:cs="Tahoma"/>
                <w:sz w:val="20"/>
                <w:szCs w:val="20"/>
              </w:rPr>
              <w:t>I</w:t>
            </w:r>
            <w:r w:rsidR="0036691E" w:rsidRPr="00A95313">
              <w:rPr>
                <w:rFonts w:ascii="Tahoma" w:hAnsi="Tahoma" w:cs="Tahoma"/>
                <w:sz w:val="20"/>
                <w:szCs w:val="20"/>
              </w:rPr>
              <w:t>.</w:t>
            </w:r>
            <w:r w:rsidRPr="00A95313">
              <w:rPr>
                <w:rFonts w:ascii="Tahoma" w:hAnsi="Tahoma" w:cs="Tahoma"/>
                <w:sz w:val="20"/>
                <w:szCs w:val="20"/>
              </w:rPr>
              <w:t xml:space="preserve"> Etap diagnostyczny</w:t>
            </w:r>
          </w:p>
        </w:tc>
        <w:tc>
          <w:tcPr>
            <w:tcW w:w="0" w:type="auto"/>
            <w:tcBorders>
              <w:left w:val="single" w:sz="4" w:space="0" w:color="auto"/>
              <w:right w:val="single" w:sz="4" w:space="0" w:color="auto"/>
            </w:tcBorders>
            <w:shd w:val="clear" w:color="auto" w:fill="D9D9D9" w:themeFill="background1" w:themeFillShade="D9"/>
            <w:noWrap/>
            <w:hideMark/>
          </w:tcPr>
          <w:p w14:paraId="6A89AEBE"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3F019D2B"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3BF754E9"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noWrap/>
            <w:hideMark/>
          </w:tcPr>
          <w:p w14:paraId="1A8143C4"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noWrap/>
            <w:hideMark/>
          </w:tcPr>
          <w:p w14:paraId="6C1176DD"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7509F31E"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19C0C966"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13FB1F81"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23F45C5A"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70879CEB"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1D9BD45E"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7E2ECA53"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6414CA7C"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0CA8EC77"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4784368B"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362D5DDF"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0576F2A8"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tcBorders>
            <w:noWrap/>
            <w:hideMark/>
          </w:tcPr>
          <w:p w14:paraId="3F47C4D0"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r>
      <w:tr w:rsidR="00996AA0" w:rsidRPr="00A95313" w14:paraId="2717B4FE" w14:textId="77777777" w:rsidTr="00AC0A19">
        <w:trPr>
          <w:cnfStyle w:val="000000100000" w:firstRow="0" w:lastRow="0" w:firstColumn="0" w:lastColumn="0" w:oddVBand="0" w:evenVBand="0" w:oddHBand="1"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DAEEF3" w:themeFill="accent5" w:themeFillTint="33"/>
            <w:noWrap/>
            <w:vAlign w:val="center"/>
            <w:hideMark/>
          </w:tcPr>
          <w:p w14:paraId="69CB1740" w14:textId="77777777" w:rsidR="00613BE9" w:rsidRPr="00A95313" w:rsidRDefault="00613BE9" w:rsidP="00A95313">
            <w:pPr>
              <w:spacing w:line="360" w:lineRule="auto"/>
              <w:rPr>
                <w:rFonts w:ascii="Tahoma" w:hAnsi="Tahoma" w:cs="Tahoma"/>
                <w:sz w:val="20"/>
                <w:szCs w:val="20"/>
              </w:rPr>
            </w:pPr>
            <w:r w:rsidRPr="00A95313">
              <w:rPr>
                <w:rFonts w:ascii="Tahoma" w:hAnsi="Tahoma" w:cs="Tahoma"/>
                <w:sz w:val="20"/>
                <w:szCs w:val="20"/>
              </w:rPr>
              <w:t>IIA</w:t>
            </w:r>
            <w:r w:rsidR="0036691E" w:rsidRPr="00A95313">
              <w:rPr>
                <w:rFonts w:ascii="Tahoma" w:hAnsi="Tahoma" w:cs="Tahoma"/>
                <w:sz w:val="20"/>
                <w:szCs w:val="20"/>
              </w:rPr>
              <w:t>.</w:t>
            </w:r>
            <w:r w:rsidRPr="00A95313">
              <w:rPr>
                <w:rFonts w:ascii="Tahoma" w:hAnsi="Tahoma" w:cs="Tahoma"/>
                <w:sz w:val="20"/>
                <w:szCs w:val="20"/>
              </w:rPr>
              <w:t xml:space="preserve"> Etap organizacyjny </w:t>
            </w:r>
          </w:p>
          <w:p w14:paraId="2F47F0BB" w14:textId="77777777" w:rsidR="00613BE9" w:rsidRPr="00A95313" w:rsidRDefault="00613BE9" w:rsidP="00A95313">
            <w:pPr>
              <w:spacing w:line="360" w:lineRule="auto"/>
              <w:rPr>
                <w:rFonts w:ascii="Tahoma" w:hAnsi="Tahoma" w:cs="Tahoma"/>
                <w:sz w:val="20"/>
                <w:szCs w:val="20"/>
              </w:rPr>
            </w:pPr>
            <w:r w:rsidRPr="00A95313">
              <w:rPr>
                <w:rFonts w:ascii="Tahoma" w:hAnsi="Tahoma" w:cs="Tahoma"/>
                <w:sz w:val="20"/>
                <w:szCs w:val="20"/>
              </w:rPr>
              <w:t>Budowanie partnerstwa na rzecz realizacji Modelu</w:t>
            </w:r>
          </w:p>
        </w:tc>
        <w:tc>
          <w:tcPr>
            <w:tcW w:w="0" w:type="auto"/>
            <w:tcBorders>
              <w:left w:val="single" w:sz="4" w:space="0" w:color="auto"/>
              <w:right w:val="single" w:sz="4" w:space="0" w:color="auto"/>
            </w:tcBorders>
            <w:shd w:val="clear" w:color="auto" w:fill="D9D9D9" w:themeFill="background1" w:themeFillShade="D9"/>
            <w:noWrap/>
            <w:hideMark/>
          </w:tcPr>
          <w:p w14:paraId="75EB00C9"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538A0A77"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71C06359"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noWrap/>
            <w:hideMark/>
          </w:tcPr>
          <w:p w14:paraId="7CB051A7"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noWrap/>
            <w:hideMark/>
          </w:tcPr>
          <w:p w14:paraId="13396B7B"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1CDD123F"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6811B614"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0A830A24"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6028B7A1"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1519904E"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10C1BAA2"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73219876"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6AE2EF3C"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1F00C11E"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7AFD5A29"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6478D4EC"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0A8D4FA8"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tcBorders>
            <w:noWrap/>
            <w:hideMark/>
          </w:tcPr>
          <w:p w14:paraId="6A35A56A"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r>
      <w:tr w:rsidR="00996AA0" w:rsidRPr="00A95313" w14:paraId="6BDFA10A" w14:textId="77777777" w:rsidTr="00AC0A19">
        <w:trPr>
          <w:trHeight w:val="65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F81BD" w:themeColor="accent1"/>
              <w:bottom w:val="single" w:sz="4" w:space="0" w:color="4F81BD" w:themeColor="accent1"/>
              <w:right w:val="single" w:sz="4" w:space="0" w:color="auto"/>
            </w:tcBorders>
            <w:shd w:val="clear" w:color="auto" w:fill="DAEEF3" w:themeFill="accent5" w:themeFillTint="33"/>
            <w:noWrap/>
            <w:vAlign w:val="center"/>
            <w:hideMark/>
          </w:tcPr>
          <w:p w14:paraId="538733D0" w14:textId="77777777" w:rsidR="00613BE9" w:rsidRPr="00A95313" w:rsidRDefault="00613BE9" w:rsidP="00A95313">
            <w:pPr>
              <w:spacing w:line="360" w:lineRule="auto"/>
              <w:rPr>
                <w:rFonts w:ascii="Tahoma" w:hAnsi="Tahoma" w:cs="Tahoma"/>
                <w:sz w:val="20"/>
                <w:szCs w:val="20"/>
              </w:rPr>
            </w:pPr>
            <w:r w:rsidRPr="00A95313">
              <w:rPr>
                <w:rFonts w:ascii="Tahoma" w:hAnsi="Tahoma" w:cs="Tahoma"/>
                <w:sz w:val="20"/>
                <w:szCs w:val="20"/>
              </w:rPr>
              <w:t>IIB</w:t>
            </w:r>
            <w:r w:rsidR="0036691E" w:rsidRPr="00A95313">
              <w:rPr>
                <w:rFonts w:ascii="Tahoma" w:hAnsi="Tahoma" w:cs="Tahoma"/>
                <w:sz w:val="20"/>
                <w:szCs w:val="20"/>
              </w:rPr>
              <w:t>.</w:t>
            </w:r>
            <w:r w:rsidRPr="00A95313">
              <w:rPr>
                <w:rFonts w:ascii="Tahoma" w:hAnsi="Tahoma" w:cs="Tahoma"/>
                <w:sz w:val="20"/>
                <w:szCs w:val="20"/>
              </w:rPr>
              <w:t xml:space="preserve"> Etap organizacyjny</w:t>
            </w:r>
          </w:p>
          <w:p w14:paraId="04DB8D9B" w14:textId="77777777" w:rsidR="00613BE9" w:rsidRPr="00A95313" w:rsidRDefault="00613BE9" w:rsidP="00A95313">
            <w:pPr>
              <w:spacing w:line="360" w:lineRule="auto"/>
              <w:rPr>
                <w:rFonts w:ascii="Tahoma" w:hAnsi="Tahoma" w:cs="Tahoma"/>
                <w:sz w:val="20"/>
                <w:szCs w:val="20"/>
              </w:rPr>
            </w:pPr>
            <w:r w:rsidRPr="00A95313">
              <w:rPr>
                <w:rFonts w:ascii="Tahoma" w:hAnsi="Tahoma" w:cs="Tahoma"/>
                <w:sz w:val="20"/>
                <w:szCs w:val="20"/>
              </w:rPr>
              <w:t>Przygotowanie instytucji do wdrożenia Modelu</w:t>
            </w:r>
          </w:p>
        </w:tc>
        <w:tc>
          <w:tcPr>
            <w:tcW w:w="0" w:type="auto"/>
            <w:tcBorders>
              <w:left w:val="single" w:sz="4" w:space="0" w:color="auto"/>
              <w:right w:val="single" w:sz="4" w:space="0" w:color="auto"/>
            </w:tcBorders>
            <w:shd w:val="clear" w:color="auto" w:fill="D9D9D9" w:themeFill="background1" w:themeFillShade="D9"/>
            <w:noWrap/>
            <w:hideMark/>
          </w:tcPr>
          <w:p w14:paraId="75D41B05"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651D72FE"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35D174EF"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auto"/>
            <w:noWrap/>
            <w:hideMark/>
          </w:tcPr>
          <w:p w14:paraId="3F7FB590"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auto"/>
            <w:noWrap/>
            <w:hideMark/>
          </w:tcPr>
          <w:p w14:paraId="21652CC2"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shd w:val="clear" w:color="auto" w:fill="auto"/>
            <w:noWrap/>
            <w:hideMark/>
          </w:tcPr>
          <w:p w14:paraId="4172C0FA"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6A6220FE"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519898DF"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662D92BA"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7D62E31A"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55AF4E1C"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41547724"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606B7A4A"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163F5D66"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17EED6D7"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40B4C634"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72249965"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tcBorders>
            <w:noWrap/>
            <w:hideMark/>
          </w:tcPr>
          <w:p w14:paraId="011DB619"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r>
      <w:tr w:rsidR="00996AA0" w:rsidRPr="00A95313" w14:paraId="09208804" w14:textId="77777777" w:rsidTr="00AC0A19">
        <w:trPr>
          <w:cnfStyle w:val="000000100000" w:firstRow="0" w:lastRow="0" w:firstColumn="0" w:lastColumn="0" w:oddVBand="0" w:evenVBand="0" w:oddHBand="1"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DAEEF3" w:themeFill="accent5" w:themeFillTint="33"/>
            <w:noWrap/>
            <w:vAlign w:val="center"/>
            <w:hideMark/>
          </w:tcPr>
          <w:p w14:paraId="7D31F32B" w14:textId="77777777" w:rsidR="00613BE9" w:rsidRPr="00A95313" w:rsidRDefault="00613BE9" w:rsidP="00A95313">
            <w:pPr>
              <w:spacing w:line="360" w:lineRule="auto"/>
              <w:rPr>
                <w:rFonts w:ascii="Tahoma" w:hAnsi="Tahoma" w:cs="Tahoma"/>
                <w:sz w:val="20"/>
                <w:szCs w:val="20"/>
              </w:rPr>
            </w:pPr>
            <w:r w:rsidRPr="00A95313">
              <w:rPr>
                <w:rFonts w:ascii="Tahoma" w:hAnsi="Tahoma" w:cs="Tahoma"/>
                <w:sz w:val="20"/>
                <w:szCs w:val="20"/>
              </w:rPr>
              <w:t>III</w:t>
            </w:r>
            <w:r w:rsidR="00AC0A19" w:rsidRPr="00A95313">
              <w:rPr>
                <w:rFonts w:ascii="Tahoma" w:hAnsi="Tahoma" w:cs="Tahoma"/>
                <w:sz w:val="20"/>
                <w:szCs w:val="20"/>
              </w:rPr>
              <w:t>.</w:t>
            </w:r>
            <w:r w:rsidRPr="00A95313">
              <w:rPr>
                <w:rFonts w:ascii="Tahoma" w:hAnsi="Tahoma" w:cs="Tahoma"/>
                <w:sz w:val="20"/>
                <w:szCs w:val="20"/>
              </w:rPr>
              <w:t xml:space="preserve"> Etap </w:t>
            </w:r>
            <w:r w:rsidR="00AC0A19" w:rsidRPr="00A95313">
              <w:rPr>
                <w:rFonts w:ascii="Tahoma" w:hAnsi="Tahoma" w:cs="Tahoma"/>
                <w:sz w:val="20"/>
                <w:szCs w:val="20"/>
              </w:rPr>
              <w:t>p</w:t>
            </w:r>
            <w:r w:rsidRPr="00A95313">
              <w:rPr>
                <w:rFonts w:ascii="Tahoma" w:hAnsi="Tahoma" w:cs="Tahoma"/>
                <w:sz w:val="20"/>
                <w:szCs w:val="20"/>
              </w:rPr>
              <w:t>rzygotowani</w:t>
            </w:r>
            <w:r w:rsidR="00AC0A19" w:rsidRPr="00A95313">
              <w:rPr>
                <w:rFonts w:ascii="Tahoma" w:hAnsi="Tahoma" w:cs="Tahoma"/>
                <w:sz w:val="20"/>
                <w:szCs w:val="20"/>
              </w:rPr>
              <w:t>a</w:t>
            </w:r>
            <w:r w:rsidRPr="00A95313">
              <w:rPr>
                <w:rFonts w:ascii="Tahoma" w:hAnsi="Tahoma" w:cs="Tahoma"/>
                <w:sz w:val="20"/>
                <w:szCs w:val="20"/>
              </w:rPr>
              <w:t xml:space="preserve"> do realizacji wsparcia</w:t>
            </w:r>
          </w:p>
        </w:tc>
        <w:tc>
          <w:tcPr>
            <w:tcW w:w="0" w:type="auto"/>
            <w:tcBorders>
              <w:left w:val="single" w:sz="4" w:space="0" w:color="auto"/>
              <w:right w:val="single" w:sz="4" w:space="0" w:color="auto"/>
            </w:tcBorders>
            <w:noWrap/>
            <w:hideMark/>
          </w:tcPr>
          <w:p w14:paraId="004AABA4"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4BA75F29"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6EFA84A8"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1BC00450"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30723E77"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noWrap/>
            <w:hideMark/>
          </w:tcPr>
          <w:p w14:paraId="29D3270F"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noWrap/>
            <w:hideMark/>
          </w:tcPr>
          <w:p w14:paraId="248E3D66"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7FD62873"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55DABF09"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43DF8E77"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72694F08"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4D09E403"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0F7D158B"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4CB02FCA"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1E263E5D"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3C33316E"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12FC12EB"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tcBorders>
            <w:noWrap/>
            <w:hideMark/>
          </w:tcPr>
          <w:p w14:paraId="6B6E7F8F"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r>
      <w:tr w:rsidR="00592EC1" w:rsidRPr="00A95313" w14:paraId="359D15D1" w14:textId="77777777" w:rsidTr="00AC0A19">
        <w:trPr>
          <w:trHeight w:val="65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F81BD" w:themeColor="accent1"/>
              <w:bottom w:val="single" w:sz="4" w:space="0" w:color="4F81BD" w:themeColor="accent1"/>
              <w:right w:val="single" w:sz="4" w:space="0" w:color="auto"/>
            </w:tcBorders>
            <w:shd w:val="clear" w:color="auto" w:fill="DAEEF3" w:themeFill="accent5" w:themeFillTint="33"/>
            <w:noWrap/>
            <w:vAlign w:val="center"/>
            <w:hideMark/>
          </w:tcPr>
          <w:p w14:paraId="400EA6B1" w14:textId="77777777" w:rsidR="00613BE9" w:rsidRPr="00A95313" w:rsidRDefault="00613BE9" w:rsidP="00A95313">
            <w:pPr>
              <w:spacing w:line="360" w:lineRule="auto"/>
              <w:rPr>
                <w:rFonts w:ascii="Tahoma" w:hAnsi="Tahoma" w:cs="Tahoma"/>
                <w:sz w:val="20"/>
                <w:szCs w:val="20"/>
              </w:rPr>
            </w:pPr>
            <w:r w:rsidRPr="00A95313">
              <w:rPr>
                <w:rFonts w:ascii="Tahoma" w:hAnsi="Tahoma" w:cs="Tahoma"/>
                <w:sz w:val="20"/>
                <w:szCs w:val="20"/>
              </w:rPr>
              <w:t>IV</w:t>
            </w:r>
            <w:r w:rsidR="0036691E" w:rsidRPr="00A95313">
              <w:rPr>
                <w:rFonts w:ascii="Tahoma" w:hAnsi="Tahoma" w:cs="Tahoma"/>
                <w:sz w:val="20"/>
                <w:szCs w:val="20"/>
              </w:rPr>
              <w:t>.</w:t>
            </w:r>
            <w:r w:rsidRPr="00A95313">
              <w:rPr>
                <w:rFonts w:ascii="Tahoma" w:hAnsi="Tahoma" w:cs="Tahoma"/>
                <w:sz w:val="20"/>
                <w:szCs w:val="20"/>
              </w:rPr>
              <w:t xml:space="preserve"> Etap </w:t>
            </w:r>
            <w:r w:rsidR="00AC0A19" w:rsidRPr="00A95313">
              <w:rPr>
                <w:rFonts w:ascii="Tahoma" w:hAnsi="Tahoma" w:cs="Tahoma"/>
                <w:sz w:val="20"/>
                <w:szCs w:val="20"/>
              </w:rPr>
              <w:t>r</w:t>
            </w:r>
            <w:r w:rsidRPr="00A95313">
              <w:rPr>
                <w:rFonts w:ascii="Tahoma" w:hAnsi="Tahoma" w:cs="Tahoma"/>
                <w:sz w:val="20"/>
                <w:szCs w:val="20"/>
              </w:rPr>
              <w:t>ealizacj</w:t>
            </w:r>
            <w:r w:rsidR="00AC0A19" w:rsidRPr="00A95313">
              <w:rPr>
                <w:rFonts w:ascii="Tahoma" w:hAnsi="Tahoma" w:cs="Tahoma"/>
                <w:sz w:val="20"/>
                <w:szCs w:val="20"/>
              </w:rPr>
              <w:t>i</w:t>
            </w:r>
            <w:r w:rsidRPr="00A95313">
              <w:rPr>
                <w:rFonts w:ascii="Tahoma" w:hAnsi="Tahoma" w:cs="Tahoma"/>
                <w:sz w:val="20"/>
                <w:szCs w:val="20"/>
              </w:rPr>
              <w:t xml:space="preserve"> wsparcia</w:t>
            </w:r>
          </w:p>
        </w:tc>
        <w:tc>
          <w:tcPr>
            <w:tcW w:w="0" w:type="auto"/>
            <w:tcBorders>
              <w:left w:val="single" w:sz="4" w:space="0" w:color="auto"/>
              <w:right w:val="single" w:sz="4" w:space="0" w:color="auto"/>
            </w:tcBorders>
            <w:noWrap/>
            <w:hideMark/>
          </w:tcPr>
          <w:p w14:paraId="0D1DB8B5"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top w:val="single" w:sz="4" w:space="0" w:color="4F81BD" w:themeColor="accent1"/>
              <w:left w:val="single" w:sz="4" w:space="0" w:color="auto"/>
              <w:bottom w:val="single" w:sz="4" w:space="0" w:color="4F81BD" w:themeColor="accent1"/>
              <w:right w:val="single" w:sz="4" w:space="0" w:color="auto"/>
            </w:tcBorders>
            <w:shd w:val="clear" w:color="auto" w:fill="D9D9D9" w:themeFill="background1" w:themeFillShade="D9"/>
            <w:noWrap/>
            <w:hideMark/>
          </w:tcPr>
          <w:p w14:paraId="4843BA84"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top w:val="single" w:sz="4" w:space="0" w:color="4F81BD" w:themeColor="accent1"/>
              <w:left w:val="single" w:sz="4" w:space="0" w:color="auto"/>
              <w:bottom w:val="single" w:sz="4" w:space="0" w:color="4F81BD" w:themeColor="accent1"/>
              <w:right w:val="single" w:sz="4" w:space="0" w:color="auto"/>
            </w:tcBorders>
            <w:shd w:val="clear" w:color="auto" w:fill="D9D9D9" w:themeFill="background1" w:themeFillShade="D9"/>
            <w:noWrap/>
            <w:hideMark/>
          </w:tcPr>
          <w:p w14:paraId="69572DB9"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top w:val="single" w:sz="4" w:space="0" w:color="4F81BD" w:themeColor="accent1"/>
              <w:left w:val="single" w:sz="4" w:space="0" w:color="auto"/>
              <w:bottom w:val="single" w:sz="4" w:space="0" w:color="4F81BD" w:themeColor="accent1"/>
              <w:right w:val="single" w:sz="4" w:space="0" w:color="auto"/>
            </w:tcBorders>
            <w:shd w:val="clear" w:color="auto" w:fill="D9D9D9" w:themeFill="background1" w:themeFillShade="D9"/>
            <w:noWrap/>
            <w:hideMark/>
          </w:tcPr>
          <w:p w14:paraId="5081EEE5"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pl-PL"/>
              </w:rPr>
            </w:pPr>
          </w:p>
        </w:tc>
        <w:tc>
          <w:tcPr>
            <w:tcW w:w="0" w:type="auto"/>
            <w:tcBorders>
              <w:top w:val="single" w:sz="4" w:space="0" w:color="4F81BD" w:themeColor="accent1"/>
              <w:left w:val="single" w:sz="4" w:space="0" w:color="auto"/>
              <w:bottom w:val="single" w:sz="4" w:space="0" w:color="4F81BD" w:themeColor="accent1"/>
              <w:right w:val="single" w:sz="4" w:space="0" w:color="auto"/>
            </w:tcBorders>
            <w:shd w:val="clear" w:color="auto" w:fill="D9D9D9" w:themeFill="background1" w:themeFillShade="D9"/>
            <w:noWrap/>
            <w:hideMark/>
          </w:tcPr>
          <w:p w14:paraId="23B6951E"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2E837624"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04581F8B"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43BED084"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0A523A90"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0F9D5B4A"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22C3E978"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50E0744A"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4DDA109A"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41BBB5FE"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5941A724"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46B5F010"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right w:val="single" w:sz="4" w:space="0" w:color="auto"/>
            </w:tcBorders>
            <w:shd w:val="clear" w:color="auto" w:fill="D9D9D9" w:themeFill="background1" w:themeFillShade="D9"/>
            <w:noWrap/>
            <w:hideMark/>
          </w:tcPr>
          <w:p w14:paraId="4CC76370"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c>
          <w:tcPr>
            <w:tcW w:w="0" w:type="auto"/>
            <w:tcBorders>
              <w:left w:val="single" w:sz="4" w:space="0" w:color="auto"/>
            </w:tcBorders>
            <w:noWrap/>
            <w:hideMark/>
          </w:tcPr>
          <w:p w14:paraId="183EA06C" w14:textId="77777777" w:rsidR="00613BE9" w:rsidRPr="00A95313" w:rsidRDefault="00613BE9" w:rsidP="00A953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2"/>
                <w:szCs w:val="22"/>
                <w:lang w:eastAsia="pl-PL"/>
              </w:rPr>
            </w:pPr>
          </w:p>
        </w:tc>
      </w:tr>
      <w:tr w:rsidR="00996AA0" w:rsidRPr="00A95313" w14:paraId="44F5536D" w14:textId="77777777" w:rsidTr="00AC0A19">
        <w:trPr>
          <w:cnfStyle w:val="000000100000" w:firstRow="0" w:lastRow="0" w:firstColumn="0" w:lastColumn="0" w:oddVBand="0" w:evenVBand="0" w:oddHBand="1"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DAEEF3" w:themeFill="accent5" w:themeFillTint="33"/>
            <w:noWrap/>
            <w:vAlign w:val="center"/>
            <w:hideMark/>
          </w:tcPr>
          <w:p w14:paraId="665AD0CF" w14:textId="77777777" w:rsidR="00613BE9" w:rsidRPr="00A95313" w:rsidRDefault="00613BE9" w:rsidP="00A95313">
            <w:pPr>
              <w:spacing w:line="360" w:lineRule="auto"/>
              <w:rPr>
                <w:rFonts w:ascii="Tahoma" w:hAnsi="Tahoma" w:cs="Tahoma"/>
                <w:sz w:val="20"/>
                <w:szCs w:val="20"/>
              </w:rPr>
            </w:pPr>
            <w:r w:rsidRPr="00A95313">
              <w:rPr>
                <w:rFonts w:ascii="Tahoma" w:hAnsi="Tahoma" w:cs="Tahoma"/>
                <w:sz w:val="20"/>
                <w:szCs w:val="20"/>
              </w:rPr>
              <w:t>Podsumowanie wdrożenia Modelu</w:t>
            </w:r>
          </w:p>
        </w:tc>
        <w:tc>
          <w:tcPr>
            <w:tcW w:w="0" w:type="auto"/>
            <w:tcBorders>
              <w:left w:val="single" w:sz="4" w:space="0" w:color="auto"/>
              <w:right w:val="single" w:sz="4" w:space="0" w:color="auto"/>
            </w:tcBorders>
            <w:noWrap/>
            <w:hideMark/>
          </w:tcPr>
          <w:p w14:paraId="450985E4" w14:textId="77777777" w:rsidR="00613BE9" w:rsidRPr="00A95313" w:rsidRDefault="00613BE9" w:rsidP="00A95313">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2"/>
                <w:szCs w:val="22"/>
                <w:lang w:eastAsia="pl-PL"/>
              </w:rPr>
            </w:pPr>
          </w:p>
          <w:p w14:paraId="19625CDD" w14:textId="77777777" w:rsidR="00613BE9" w:rsidRPr="00A95313" w:rsidRDefault="00613BE9" w:rsidP="00A95313">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2"/>
                <w:szCs w:val="22"/>
                <w:lang w:eastAsia="pl-PL"/>
              </w:rPr>
            </w:pPr>
          </w:p>
        </w:tc>
        <w:tc>
          <w:tcPr>
            <w:tcW w:w="0" w:type="auto"/>
            <w:tcBorders>
              <w:left w:val="single" w:sz="4" w:space="0" w:color="auto"/>
              <w:right w:val="single" w:sz="4" w:space="0" w:color="auto"/>
            </w:tcBorders>
            <w:noWrap/>
            <w:hideMark/>
          </w:tcPr>
          <w:p w14:paraId="6D914660"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7945C4A3"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0495937C"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7947AFAB"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4E2B3918"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6B3A1EDD"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2FBEF9A0"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4C7B33FC"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2D86219D"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0DC4606D"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41B3E7A6"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2DCAB208"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541CB7DE"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6CC6AD1E"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1CEC4033"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right w:val="single" w:sz="4" w:space="0" w:color="auto"/>
            </w:tcBorders>
            <w:noWrap/>
            <w:hideMark/>
          </w:tcPr>
          <w:p w14:paraId="2E67B860"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pl-PL"/>
              </w:rPr>
            </w:pPr>
          </w:p>
        </w:tc>
        <w:tc>
          <w:tcPr>
            <w:tcW w:w="0" w:type="auto"/>
            <w:tcBorders>
              <w:left w:val="single" w:sz="4" w:space="0" w:color="auto"/>
            </w:tcBorders>
            <w:shd w:val="clear" w:color="auto" w:fill="D9D9D9" w:themeFill="background1" w:themeFillShade="D9"/>
            <w:noWrap/>
            <w:hideMark/>
          </w:tcPr>
          <w:p w14:paraId="5C18F82A" w14:textId="77777777" w:rsidR="00613BE9" w:rsidRPr="00A95313" w:rsidRDefault="00613BE9" w:rsidP="00A953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2"/>
                <w:szCs w:val="22"/>
                <w:lang w:eastAsia="pl-PL"/>
              </w:rPr>
            </w:pPr>
          </w:p>
        </w:tc>
      </w:tr>
    </w:tbl>
    <w:p w14:paraId="128E5338" w14:textId="77777777" w:rsidR="00613BE9" w:rsidRPr="00A95313" w:rsidRDefault="00613BE9" w:rsidP="00A95313">
      <w:pPr>
        <w:spacing w:line="360" w:lineRule="auto"/>
        <w:rPr>
          <w:rFonts w:ascii="Tahoma" w:hAnsi="Tahoma" w:cs="Tahoma"/>
        </w:rPr>
      </w:pPr>
    </w:p>
    <w:p w14:paraId="791B3DEB" w14:textId="77777777" w:rsidR="00DB77B7" w:rsidRPr="00A95313" w:rsidRDefault="00DA4B63" w:rsidP="00F2066F">
      <w:pPr>
        <w:pStyle w:val="Normalny1"/>
        <w:spacing w:after="0" w:line="360" w:lineRule="auto"/>
        <w:jc w:val="right"/>
        <w:rPr>
          <w:rFonts w:ascii="Tahoma" w:hAnsi="Tahoma" w:cs="Tahoma"/>
          <w:i/>
          <w:sz w:val="20"/>
          <w:szCs w:val="20"/>
        </w:rPr>
      </w:pPr>
      <w:r w:rsidRPr="00A95313">
        <w:rPr>
          <w:rFonts w:ascii="Tahoma" w:hAnsi="Tahoma" w:cs="Tahoma"/>
          <w:i/>
          <w:sz w:val="20"/>
          <w:szCs w:val="20"/>
        </w:rPr>
        <w:t>Źródło: opracowanie własne</w:t>
      </w:r>
    </w:p>
    <w:p w14:paraId="36E8D721" w14:textId="562D1B01" w:rsidR="00C35E32" w:rsidRPr="00175F8D" w:rsidRDefault="00C35E32" w:rsidP="00175F8D">
      <w:pPr>
        <w:pStyle w:val="Nagwek1"/>
        <w:rPr>
          <w:rFonts w:ascii="Tahoma" w:hAnsi="Tahoma" w:cs="Tahoma"/>
          <w:color w:val="31849B" w:themeColor="accent5" w:themeShade="BF"/>
        </w:rPr>
      </w:pPr>
      <w:bookmarkStart w:id="144" w:name="page71"/>
      <w:bookmarkStart w:id="145" w:name="_Toc68721909"/>
      <w:bookmarkEnd w:id="144"/>
      <w:r w:rsidRPr="00175F8D">
        <w:rPr>
          <w:rFonts w:ascii="Tahoma" w:hAnsi="Tahoma" w:cs="Tahoma"/>
          <w:color w:val="31849B" w:themeColor="accent5" w:themeShade="BF"/>
        </w:rPr>
        <w:lastRenderedPageBreak/>
        <w:t>9. I</w:t>
      </w:r>
      <w:r w:rsidR="003C5545" w:rsidRPr="00175F8D">
        <w:rPr>
          <w:rFonts w:ascii="Tahoma" w:hAnsi="Tahoma" w:cs="Tahoma"/>
          <w:color w:val="31849B" w:themeColor="accent5" w:themeShade="BF"/>
        </w:rPr>
        <w:t>nstrukcja stosowania</w:t>
      </w:r>
      <w:r w:rsidRPr="00175F8D">
        <w:rPr>
          <w:rFonts w:ascii="Tahoma" w:hAnsi="Tahoma" w:cs="Tahoma"/>
          <w:color w:val="31849B" w:themeColor="accent5" w:themeShade="BF"/>
        </w:rPr>
        <w:t xml:space="preserve"> </w:t>
      </w:r>
      <w:r w:rsidR="003C5545" w:rsidRPr="00175F8D">
        <w:rPr>
          <w:rFonts w:ascii="Tahoma" w:hAnsi="Tahoma" w:cs="Tahoma"/>
          <w:color w:val="31849B" w:themeColor="accent5" w:themeShade="BF"/>
        </w:rPr>
        <w:t>Modelu</w:t>
      </w:r>
      <w:r w:rsidRPr="00175F8D">
        <w:rPr>
          <w:rFonts w:ascii="Tahoma" w:hAnsi="Tahoma" w:cs="Tahoma"/>
          <w:color w:val="31849B" w:themeColor="accent5" w:themeShade="BF"/>
        </w:rPr>
        <w:t xml:space="preserve"> </w:t>
      </w:r>
      <w:r w:rsidR="003C5545" w:rsidRPr="00175F8D">
        <w:rPr>
          <w:rFonts w:ascii="Tahoma" w:hAnsi="Tahoma" w:cs="Tahoma"/>
          <w:color w:val="31849B" w:themeColor="accent5" w:themeShade="BF"/>
        </w:rPr>
        <w:t>i</w:t>
      </w:r>
      <w:r w:rsidRPr="00175F8D">
        <w:rPr>
          <w:rFonts w:ascii="Tahoma" w:hAnsi="Tahoma" w:cs="Tahoma"/>
          <w:color w:val="31849B" w:themeColor="accent5" w:themeShade="BF"/>
        </w:rPr>
        <w:t xml:space="preserve"> </w:t>
      </w:r>
      <w:r w:rsidR="003C5545" w:rsidRPr="00175F8D">
        <w:rPr>
          <w:rFonts w:ascii="Tahoma" w:hAnsi="Tahoma" w:cs="Tahoma"/>
          <w:color w:val="31849B" w:themeColor="accent5" w:themeShade="BF"/>
        </w:rPr>
        <w:t>wszystkich</w:t>
      </w:r>
      <w:r w:rsidRPr="00175F8D">
        <w:rPr>
          <w:rFonts w:ascii="Tahoma" w:hAnsi="Tahoma" w:cs="Tahoma"/>
          <w:color w:val="31849B" w:themeColor="accent5" w:themeShade="BF"/>
        </w:rPr>
        <w:t xml:space="preserve"> </w:t>
      </w:r>
      <w:r w:rsidR="003C5545" w:rsidRPr="00175F8D">
        <w:rPr>
          <w:rFonts w:ascii="Tahoma" w:hAnsi="Tahoma" w:cs="Tahoma"/>
          <w:color w:val="31849B" w:themeColor="accent5" w:themeShade="BF"/>
        </w:rPr>
        <w:t>jego elementów</w:t>
      </w:r>
      <w:bookmarkEnd w:id="145"/>
    </w:p>
    <w:p w14:paraId="307F0150" w14:textId="77777777" w:rsidR="00682F15" w:rsidRDefault="00682F15" w:rsidP="003C5545">
      <w:pPr>
        <w:spacing w:after="120" w:line="360" w:lineRule="auto"/>
        <w:ind w:firstLine="720"/>
        <w:contextualSpacing/>
        <w:jc w:val="both"/>
        <w:rPr>
          <w:rFonts w:ascii="Tahoma" w:eastAsia="Arial" w:hAnsi="Tahoma" w:cs="Tahoma"/>
          <w:sz w:val="22"/>
          <w:szCs w:val="22"/>
        </w:rPr>
      </w:pPr>
    </w:p>
    <w:p w14:paraId="1D91EB53" w14:textId="7EF24CF3" w:rsidR="00C35E32" w:rsidRPr="00A95313" w:rsidRDefault="00C35E32" w:rsidP="003C5545">
      <w:pPr>
        <w:spacing w:after="120" w:line="360" w:lineRule="auto"/>
        <w:ind w:firstLine="720"/>
        <w:contextualSpacing/>
        <w:jc w:val="both"/>
        <w:rPr>
          <w:rFonts w:ascii="Tahoma" w:eastAsia="Arial" w:hAnsi="Tahoma" w:cs="Tahoma"/>
          <w:sz w:val="22"/>
          <w:szCs w:val="22"/>
        </w:rPr>
      </w:pPr>
      <w:r w:rsidRPr="00A95313">
        <w:rPr>
          <w:rFonts w:ascii="Tahoma" w:eastAsia="Arial" w:hAnsi="Tahoma" w:cs="Tahoma"/>
          <w:sz w:val="22"/>
          <w:szCs w:val="22"/>
        </w:rPr>
        <w:t xml:space="preserve">Niniejszy dokument zawiera ogólne założenia oraz cele i zasady, na których opiera się system wsparcia rodzin objętych działaniami w </w:t>
      </w:r>
      <w:r w:rsidR="00F47E84" w:rsidRPr="00F47E84">
        <w:rPr>
          <w:rFonts w:ascii="Tahoma" w:eastAsia="Arial" w:hAnsi="Tahoma" w:cs="Tahoma"/>
          <w:sz w:val="22"/>
          <w:szCs w:val="22"/>
        </w:rPr>
        <w:t>„</w:t>
      </w:r>
      <w:r w:rsidRPr="00F47E84">
        <w:rPr>
          <w:rFonts w:ascii="Tahoma" w:eastAsia="Arial" w:hAnsi="Tahoma" w:cs="Tahoma"/>
          <w:sz w:val="22"/>
          <w:szCs w:val="22"/>
        </w:rPr>
        <w:t xml:space="preserve">Modelu pracy z rodziną </w:t>
      </w:r>
      <w:r w:rsidR="00B14FD8" w:rsidRPr="00F47E84">
        <w:rPr>
          <w:rFonts w:ascii="Tahoma" w:eastAsia="Arial" w:hAnsi="Tahoma" w:cs="Tahoma"/>
          <w:sz w:val="22"/>
          <w:szCs w:val="22"/>
        </w:rPr>
        <w:t>doświadczając</w:t>
      </w:r>
      <w:r w:rsidR="00B14FD8">
        <w:rPr>
          <w:rFonts w:ascii="Tahoma" w:eastAsia="Arial" w:hAnsi="Tahoma" w:cs="Tahoma"/>
          <w:sz w:val="22"/>
          <w:szCs w:val="22"/>
        </w:rPr>
        <w:t>ą</w:t>
      </w:r>
      <w:r w:rsidR="00B14FD8" w:rsidRPr="00F47E84">
        <w:rPr>
          <w:rFonts w:ascii="Tahoma" w:eastAsia="Arial" w:hAnsi="Tahoma" w:cs="Tahoma"/>
          <w:sz w:val="22"/>
          <w:szCs w:val="22"/>
        </w:rPr>
        <w:t xml:space="preserve"> </w:t>
      </w:r>
      <w:r w:rsidRPr="00F47E84">
        <w:rPr>
          <w:rFonts w:ascii="Tahoma" w:eastAsia="Arial" w:hAnsi="Tahoma" w:cs="Tahoma"/>
          <w:sz w:val="22"/>
          <w:szCs w:val="22"/>
        </w:rPr>
        <w:t>dziedziczonego</w:t>
      </w:r>
      <w:r w:rsidR="00B04D88" w:rsidRPr="00F47E84">
        <w:rPr>
          <w:rFonts w:ascii="Tahoma" w:eastAsia="Arial" w:hAnsi="Tahoma" w:cs="Tahoma"/>
          <w:sz w:val="22"/>
          <w:szCs w:val="22"/>
        </w:rPr>
        <w:t xml:space="preserve"> </w:t>
      </w:r>
      <w:r w:rsidRPr="00F47E84">
        <w:rPr>
          <w:rFonts w:ascii="Tahoma" w:eastAsia="Arial" w:hAnsi="Tahoma" w:cs="Tahoma"/>
          <w:sz w:val="22"/>
          <w:szCs w:val="22"/>
        </w:rPr>
        <w:t>ubóstwa</w:t>
      </w:r>
      <w:r w:rsidR="00F47E84" w:rsidRPr="00F47E84">
        <w:rPr>
          <w:rFonts w:ascii="Tahoma" w:eastAsia="Arial" w:hAnsi="Tahoma" w:cs="Tahoma"/>
          <w:sz w:val="22"/>
          <w:szCs w:val="22"/>
        </w:rPr>
        <w:t>”</w:t>
      </w:r>
      <w:r w:rsidRPr="00F47E84">
        <w:rPr>
          <w:rFonts w:ascii="Tahoma" w:eastAsia="Arial" w:hAnsi="Tahoma" w:cs="Tahoma"/>
          <w:sz w:val="22"/>
          <w:szCs w:val="22"/>
        </w:rPr>
        <w:t>.</w:t>
      </w:r>
    </w:p>
    <w:p w14:paraId="01FD9CEF" w14:textId="70A3BC8E" w:rsidR="00C35E32" w:rsidRPr="00A95313" w:rsidRDefault="00C35E32" w:rsidP="003D592D">
      <w:pPr>
        <w:spacing w:after="120" w:line="360" w:lineRule="auto"/>
        <w:ind w:firstLine="812"/>
        <w:contextualSpacing/>
        <w:jc w:val="both"/>
        <w:rPr>
          <w:rFonts w:ascii="Tahoma" w:eastAsia="Arial" w:hAnsi="Tahoma" w:cs="Tahoma"/>
          <w:sz w:val="22"/>
          <w:szCs w:val="22"/>
        </w:rPr>
      </w:pPr>
      <w:r w:rsidRPr="00A95313">
        <w:rPr>
          <w:rFonts w:ascii="Tahoma" w:eastAsia="Arial" w:hAnsi="Tahoma" w:cs="Tahoma"/>
          <w:sz w:val="22"/>
          <w:szCs w:val="22"/>
        </w:rPr>
        <w:t>Model zawiera opis wprowadzania zmiany systemowej, z uwzględnieniem różnorodnych działań, powiązań i relacji służących identyfikacji problemu dziedziczonego ubóstwa oraz wypracowania najbardziej adekwatnych i kompleksowych rozwiązań wspierających rodzinę w przezwyciężeniu cyklu dziedziczenia biedy. Model skierowany jest do samorządowych jednostek pomocy społecznej</w:t>
      </w:r>
      <w:r w:rsidR="00017875">
        <w:rPr>
          <w:rFonts w:ascii="Tahoma" w:eastAsia="Arial" w:hAnsi="Tahoma" w:cs="Tahoma"/>
          <w:sz w:val="22"/>
          <w:szCs w:val="22"/>
        </w:rPr>
        <w:t>,</w:t>
      </w:r>
      <w:r w:rsidRPr="00A95313">
        <w:rPr>
          <w:rFonts w:ascii="Tahoma" w:eastAsia="Arial" w:hAnsi="Tahoma" w:cs="Tahoma"/>
          <w:sz w:val="22"/>
          <w:szCs w:val="22"/>
        </w:rPr>
        <w:t xml:space="preserve"> jako głównych użytkowników, </w:t>
      </w:r>
      <w:r w:rsidR="00017875">
        <w:rPr>
          <w:rFonts w:ascii="Tahoma" w:eastAsia="Arial" w:hAnsi="Tahoma" w:cs="Tahoma"/>
          <w:sz w:val="22"/>
          <w:szCs w:val="22"/>
        </w:rPr>
        <w:t>dlateg</w:t>
      </w:r>
      <w:r w:rsidR="003D592D">
        <w:rPr>
          <w:rFonts w:ascii="Tahoma" w:eastAsia="Arial" w:hAnsi="Tahoma" w:cs="Tahoma"/>
          <w:sz w:val="22"/>
          <w:szCs w:val="22"/>
        </w:rPr>
        <w:t xml:space="preserve">o </w:t>
      </w:r>
      <w:r w:rsidRPr="00A95313">
        <w:rPr>
          <w:rFonts w:ascii="Tahoma" w:eastAsia="Arial" w:hAnsi="Tahoma" w:cs="Tahoma"/>
          <w:sz w:val="22"/>
          <w:szCs w:val="22"/>
        </w:rPr>
        <w:t xml:space="preserve">zakłada się, że niniejszy dokument pozwoli na podjęcie wstępnej decyzji o wdrożeniu zaproponowanych rozwiązań. Załączone schematy powinny </w:t>
      </w:r>
      <w:r w:rsidR="00624109">
        <w:rPr>
          <w:rFonts w:ascii="Tahoma" w:eastAsia="Arial" w:hAnsi="Tahoma" w:cs="Tahoma"/>
          <w:sz w:val="22"/>
          <w:szCs w:val="22"/>
        </w:rPr>
        <w:t>unaocznić sposób postępowania i </w:t>
      </w:r>
      <w:r w:rsidRPr="00A95313">
        <w:rPr>
          <w:rFonts w:ascii="Tahoma" w:eastAsia="Arial" w:hAnsi="Tahoma" w:cs="Tahoma"/>
          <w:sz w:val="22"/>
          <w:szCs w:val="22"/>
        </w:rPr>
        <w:t>wyjaśnić zakres niezbędnych zmian, jakie należy wdrożyć w instytucji. Jednocześnie stanowi ogólną charakterystykę planowanych działań z uwzględnieniem zakresu modyfikacji oraz kosztów, jaki mogą one generować. Tym samym Model stan</w:t>
      </w:r>
      <w:r w:rsidR="00624109">
        <w:rPr>
          <w:rFonts w:ascii="Tahoma" w:eastAsia="Arial" w:hAnsi="Tahoma" w:cs="Tahoma"/>
          <w:sz w:val="22"/>
          <w:szCs w:val="22"/>
        </w:rPr>
        <w:t>owi dobry materiał wyjściowy do </w:t>
      </w:r>
      <w:r w:rsidRPr="00A95313">
        <w:rPr>
          <w:rFonts w:ascii="Tahoma" w:eastAsia="Arial" w:hAnsi="Tahoma" w:cs="Tahoma"/>
          <w:sz w:val="22"/>
          <w:szCs w:val="22"/>
        </w:rPr>
        <w:t>zaprezentowania celów modernizacji władzom gminy oraz lokalnym partnerom, bez których udziału nie byłaby możliwa jego realizacja.</w:t>
      </w:r>
    </w:p>
    <w:p w14:paraId="2A839EFF" w14:textId="1FB34158" w:rsidR="00C35E32" w:rsidRPr="00A95313" w:rsidRDefault="00C35E32" w:rsidP="00B14FD8">
      <w:pPr>
        <w:spacing w:after="120" w:line="360" w:lineRule="auto"/>
        <w:ind w:firstLine="720"/>
        <w:contextualSpacing/>
        <w:jc w:val="both"/>
        <w:rPr>
          <w:rFonts w:ascii="Tahoma" w:eastAsia="Arial" w:hAnsi="Tahoma" w:cs="Tahoma"/>
          <w:sz w:val="22"/>
          <w:szCs w:val="22"/>
        </w:rPr>
      </w:pPr>
      <w:r w:rsidRPr="00A95313">
        <w:rPr>
          <w:rFonts w:ascii="Tahoma" w:eastAsia="Arial" w:hAnsi="Tahoma" w:cs="Tahoma"/>
          <w:sz w:val="22"/>
          <w:szCs w:val="22"/>
        </w:rPr>
        <w:t xml:space="preserve">Sam opis Modelu zawiera szereg wskazówek, które mają pomóc we właściwym zaplanowaniu wdrożenia rozwiązań, jak również w realizacji kolejnych etapów wsparcia. Jednak szczegółowe informacje dla instytucji wdrażającej oraz poszczególnych realizatorów zawarte są w </w:t>
      </w:r>
      <w:r w:rsidR="00B14FD8" w:rsidRPr="00A95313">
        <w:rPr>
          <w:rFonts w:ascii="Tahoma" w:eastAsia="Arial" w:hAnsi="Tahoma" w:cs="Tahoma"/>
          <w:sz w:val="22"/>
          <w:szCs w:val="22"/>
        </w:rPr>
        <w:t>załączony</w:t>
      </w:r>
      <w:r w:rsidR="00B14FD8">
        <w:rPr>
          <w:rFonts w:ascii="Tahoma" w:eastAsia="Arial" w:hAnsi="Tahoma" w:cs="Tahoma"/>
          <w:sz w:val="22"/>
          <w:szCs w:val="22"/>
        </w:rPr>
        <w:t>m</w:t>
      </w:r>
      <w:r w:rsidR="00B14FD8" w:rsidRPr="00A95313">
        <w:rPr>
          <w:rFonts w:ascii="Tahoma" w:eastAsia="Arial" w:hAnsi="Tahoma" w:cs="Tahoma"/>
          <w:sz w:val="22"/>
          <w:szCs w:val="22"/>
        </w:rPr>
        <w:t xml:space="preserve"> </w:t>
      </w:r>
      <w:r w:rsidRPr="00A95313">
        <w:rPr>
          <w:rFonts w:ascii="Tahoma" w:eastAsia="Arial" w:hAnsi="Tahoma" w:cs="Tahoma"/>
          <w:sz w:val="22"/>
          <w:szCs w:val="22"/>
        </w:rPr>
        <w:t>do Modelu</w:t>
      </w:r>
      <w:r w:rsidR="00B14FD8">
        <w:rPr>
          <w:rFonts w:ascii="Tahoma" w:eastAsia="Arial" w:hAnsi="Tahoma" w:cs="Tahoma"/>
          <w:sz w:val="22"/>
          <w:szCs w:val="22"/>
        </w:rPr>
        <w:t xml:space="preserve"> „Podręczniku wdrażania Modelu pracy z rodziną doświadczającą dziedziczonego ubóstwa na terenach pogórniczych”. </w:t>
      </w:r>
      <w:r w:rsidRPr="00A95313">
        <w:rPr>
          <w:rFonts w:ascii="Tahoma" w:eastAsia="Arial" w:hAnsi="Tahoma" w:cs="Tahoma"/>
          <w:sz w:val="22"/>
          <w:szCs w:val="22"/>
        </w:rPr>
        <w:t xml:space="preserve"> </w:t>
      </w:r>
    </w:p>
    <w:p w14:paraId="16775DD4" w14:textId="77777777" w:rsidR="00D447AC" w:rsidRPr="00A95313" w:rsidRDefault="00D447AC" w:rsidP="00A95313">
      <w:pPr>
        <w:spacing w:after="120" w:line="360" w:lineRule="auto"/>
        <w:ind w:firstLine="708"/>
        <w:contextualSpacing/>
        <w:jc w:val="both"/>
        <w:rPr>
          <w:rFonts w:ascii="Tahoma" w:eastAsia="Arial" w:hAnsi="Tahoma" w:cs="Tahoma"/>
          <w:sz w:val="22"/>
          <w:szCs w:val="22"/>
        </w:rPr>
      </w:pPr>
    </w:p>
    <w:p w14:paraId="5C44C78E" w14:textId="4E6BD5BE" w:rsidR="00B70243" w:rsidRPr="00B70243" w:rsidRDefault="00B70243" w:rsidP="00B70243">
      <w:pPr>
        <w:spacing w:line="360" w:lineRule="auto"/>
        <w:jc w:val="both"/>
        <w:rPr>
          <w:rFonts w:ascii="Tahoma" w:hAnsi="Tahoma" w:cs="Tahoma"/>
          <w:sz w:val="22"/>
          <w:szCs w:val="22"/>
        </w:rPr>
      </w:pPr>
      <w:bookmarkStart w:id="146" w:name="page72"/>
      <w:bookmarkEnd w:id="146"/>
      <w:r w:rsidRPr="00B70243">
        <w:rPr>
          <w:rFonts w:ascii="Tahoma" w:hAnsi="Tahoma" w:cs="Tahoma"/>
          <w:sz w:val="22"/>
          <w:szCs w:val="22"/>
        </w:rPr>
        <w:t>Znajduje się w nim uszczegółowiony opis elementów organizacyjnych Modelu oraz zadań przewidzianych do realizacji na etapie diagnostycznym, organizacyjnym oraz przygotowawczym do realizacji wsparcia, jak również informacje odnoszące się do realizacji przewidzian</w:t>
      </w:r>
      <w:r>
        <w:rPr>
          <w:rFonts w:ascii="Tahoma" w:hAnsi="Tahoma" w:cs="Tahoma"/>
          <w:sz w:val="22"/>
          <w:szCs w:val="22"/>
        </w:rPr>
        <w:t>ych</w:t>
      </w:r>
      <w:r w:rsidRPr="00B70243">
        <w:rPr>
          <w:rFonts w:ascii="Tahoma" w:hAnsi="Tahoma" w:cs="Tahoma"/>
          <w:sz w:val="22"/>
          <w:szCs w:val="22"/>
        </w:rPr>
        <w:t xml:space="preserve"> w Modelu </w:t>
      </w:r>
      <w:r>
        <w:rPr>
          <w:rFonts w:ascii="Tahoma" w:hAnsi="Tahoma" w:cs="Tahoma"/>
          <w:sz w:val="22"/>
          <w:szCs w:val="22"/>
        </w:rPr>
        <w:t>działań</w:t>
      </w:r>
      <w:r w:rsidRPr="00B70243">
        <w:rPr>
          <w:rFonts w:ascii="Tahoma" w:hAnsi="Tahoma" w:cs="Tahoma"/>
          <w:sz w:val="22"/>
          <w:szCs w:val="22"/>
        </w:rPr>
        <w:t xml:space="preserve">. </w:t>
      </w:r>
    </w:p>
    <w:p w14:paraId="55A87351" w14:textId="77777777" w:rsidR="00B70243" w:rsidRPr="00B70243" w:rsidRDefault="00B70243" w:rsidP="00B70243">
      <w:pPr>
        <w:spacing w:line="360" w:lineRule="auto"/>
        <w:jc w:val="both"/>
        <w:rPr>
          <w:rFonts w:ascii="Tahoma" w:hAnsi="Tahoma" w:cs="Tahoma"/>
          <w:sz w:val="22"/>
          <w:szCs w:val="22"/>
        </w:rPr>
      </w:pPr>
      <w:r w:rsidRPr="00B70243">
        <w:rPr>
          <w:rFonts w:ascii="Tahoma" w:hAnsi="Tahoma" w:cs="Tahoma"/>
          <w:sz w:val="22"/>
          <w:szCs w:val="22"/>
        </w:rPr>
        <w:t>Jest on skierowany do pracowników instytucji pomocy społecznej, zarówno kadry zarządzającej, jak i realizatorów Modelu – zwłaszcza pracowników socjalnych, którzy będą współpracowali z rodzinami, a także osób, których zadaniem będzie organizowanie sieci wsparcia. Opracowanie jest także przeznaczone dla wszystkich specjalistów, którzy wejdą w skład Zespołu Interdyscyplinarnego ds. Rodziny oraz osób, na których spoczywa obowiązek nadzorowania pracy pracowników socjalnych i specjalistów ds. sieci wsparcia zaangażowanych w projekt.</w:t>
      </w:r>
    </w:p>
    <w:p w14:paraId="57E74EF1" w14:textId="3B07054A" w:rsidR="00BB7FBE" w:rsidRDefault="00BB7FBE" w:rsidP="00BB7FBE"/>
    <w:p w14:paraId="1762B908" w14:textId="416136E2" w:rsidR="006771B0" w:rsidRDefault="006771B0" w:rsidP="00BB7FBE"/>
    <w:p w14:paraId="6BC415D2" w14:textId="15237AE7" w:rsidR="00AB757F" w:rsidRDefault="00AB757F" w:rsidP="00C42748">
      <w:pPr>
        <w:pStyle w:val="Nagwek1"/>
        <w:rPr>
          <w:rStyle w:val="Hipercze"/>
          <w:rFonts w:ascii="Tahoma" w:hAnsi="Tahoma" w:cs="Tahoma"/>
          <w:bCs w:val="0"/>
          <w:color w:val="31849B" w:themeColor="accent5" w:themeShade="BF"/>
          <w:u w:val="none"/>
        </w:rPr>
      </w:pPr>
      <w:bookmarkStart w:id="147" w:name="_Toc68721910"/>
      <w:r w:rsidRPr="00C42748">
        <w:rPr>
          <w:rStyle w:val="Hipercze"/>
          <w:rFonts w:ascii="Tahoma" w:hAnsi="Tahoma" w:cs="Tahoma"/>
          <w:bCs w:val="0"/>
          <w:color w:val="31849B" w:themeColor="accent5" w:themeShade="BF"/>
          <w:u w:val="none"/>
        </w:rPr>
        <w:lastRenderedPageBreak/>
        <w:t>Spis schematów</w:t>
      </w:r>
      <w:bookmarkEnd w:id="147"/>
    </w:p>
    <w:p w14:paraId="0D2EAEDC" w14:textId="77777777" w:rsidR="00C42748" w:rsidRPr="00C42748" w:rsidRDefault="00C42748" w:rsidP="00C42748"/>
    <w:p w14:paraId="00B732BA" w14:textId="5628FED5" w:rsidR="00C42748" w:rsidRPr="00A662F9" w:rsidRDefault="00592EC1" w:rsidP="00C42748">
      <w:pPr>
        <w:pStyle w:val="Spistreci3"/>
        <w:rPr>
          <w:rFonts w:ascii="Calibri" w:eastAsiaTheme="minorEastAsia" w:hAnsi="Calibri" w:cstheme="minorBidi"/>
          <w:color w:val="000000" w:themeColor="text1"/>
          <w:sz w:val="22"/>
          <w:szCs w:val="22"/>
        </w:rPr>
      </w:pPr>
      <w:hyperlink w:anchor="_Toc68716844" w:history="1">
        <w:r w:rsidR="00C42748" w:rsidRPr="00A662F9">
          <w:rPr>
            <w:rStyle w:val="Hipercze"/>
            <w:rFonts w:ascii="Calibri" w:eastAsia="Times New Roman" w:hAnsi="Calibri"/>
            <w:color w:val="000000" w:themeColor="text1"/>
            <w:sz w:val="22"/>
            <w:szCs w:val="22"/>
          </w:rPr>
          <w:t>Schemat 1. Mapa zasobów dzielnicy Wilchwy.</w:t>
        </w:r>
        <w:r w:rsidR="00C42748" w:rsidRPr="00A662F9">
          <w:rPr>
            <w:rFonts w:ascii="Calibri" w:hAnsi="Calibri"/>
            <w:webHidden/>
            <w:color w:val="000000" w:themeColor="text1"/>
            <w:sz w:val="22"/>
            <w:szCs w:val="22"/>
          </w:rPr>
          <w:tab/>
        </w:r>
        <w:r w:rsidR="00C42748" w:rsidRPr="00A662F9">
          <w:rPr>
            <w:rFonts w:ascii="Calibri" w:hAnsi="Calibri"/>
            <w:webHidden/>
            <w:color w:val="000000" w:themeColor="text1"/>
            <w:sz w:val="22"/>
            <w:szCs w:val="22"/>
          </w:rPr>
          <w:fldChar w:fldCharType="begin"/>
        </w:r>
        <w:r w:rsidR="00C42748" w:rsidRPr="00A662F9">
          <w:rPr>
            <w:rFonts w:ascii="Calibri" w:hAnsi="Calibri"/>
            <w:webHidden/>
            <w:color w:val="000000" w:themeColor="text1"/>
            <w:sz w:val="22"/>
            <w:szCs w:val="22"/>
          </w:rPr>
          <w:instrText xml:space="preserve"> PAGEREF _Toc68716844 \h </w:instrText>
        </w:r>
        <w:r w:rsidR="00C42748" w:rsidRPr="00A662F9">
          <w:rPr>
            <w:rFonts w:ascii="Calibri" w:hAnsi="Calibri"/>
            <w:webHidden/>
            <w:color w:val="000000" w:themeColor="text1"/>
            <w:sz w:val="22"/>
            <w:szCs w:val="22"/>
          </w:rPr>
        </w:r>
        <w:r w:rsidR="00C42748" w:rsidRPr="00A662F9">
          <w:rPr>
            <w:rFonts w:ascii="Calibri" w:hAnsi="Calibri"/>
            <w:webHidden/>
            <w:color w:val="000000" w:themeColor="text1"/>
            <w:sz w:val="22"/>
            <w:szCs w:val="22"/>
          </w:rPr>
          <w:fldChar w:fldCharType="separate"/>
        </w:r>
        <w:r w:rsidR="00C42748" w:rsidRPr="00A662F9">
          <w:rPr>
            <w:rFonts w:ascii="Calibri" w:hAnsi="Calibri"/>
            <w:webHidden/>
            <w:color w:val="000000" w:themeColor="text1"/>
            <w:sz w:val="22"/>
            <w:szCs w:val="22"/>
          </w:rPr>
          <w:t>2</w:t>
        </w:r>
        <w:r w:rsidR="00C42748" w:rsidRPr="00A662F9">
          <w:rPr>
            <w:rFonts w:ascii="Calibri" w:hAnsi="Calibri"/>
            <w:webHidden/>
            <w:color w:val="000000" w:themeColor="text1"/>
            <w:sz w:val="22"/>
            <w:szCs w:val="22"/>
          </w:rPr>
          <w:fldChar w:fldCharType="end"/>
        </w:r>
      </w:hyperlink>
      <w:r w:rsidR="0024174D">
        <w:rPr>
          <w:rFonts w:ascii="Calibri" w:hAnsi="Calibri"/>
          <w:color w:val="000000" w:themeColor="text1"/>
          <w:sz w:val="22"/>
          <w:szCs w:val="22"/>
        </w:rPr>
        <w:t>6</w:t>
      </w:r>
    </w:p>
    <w:p w14:paraId="0F21C91D" w14:textId="0E38D200" w:rsidR="00C42748" w:rsidRPr="00A662F9" w:rsidRDefault="00592EC1" w:rsidP="00C42748">
      <w:pPr>
        <w:pStyle w:val="Spistreci3"/>
        <w:rPr>
          <w:rFonts w:ascii="Calibri" w:eastAsiaTheme="minorEastAsia" w:hAnsi="Calibri" w:cstheme="minorBidi"/>
          <w:color w:val="000000" w:themeColor="text1"/>
          <w:sz w:val="22"/>
          <w:szCs w:val="22"/>
        </w:rPr>
      </w:pPr>
      <w:hyperlink w:anchor="_Toc68716847" w:history="1">
        <w:r w:rsidR="00C42748" w:rsidRPr="00A662F9">
          <w:rPr>
            <w:rStyle w:val="Hipercze"/>
            <w:rFonts w:ascii="Calibri" w:hAnsi="Calibri"/>
            <w:color w:val="000000" w:themeColor="text1"/>
            <w:sz w:val="22"/>
            <w:szCs w:val="22"/>
          </w:rPr>
          <w:t>Schemat</w:t>
        </w:r>
        <w:r w:rsidR="0024174D">
          <w:rPr>
            <w:rStyle w:val="Hipercze"/>
            <w:rFonts w:ascii="Calibri" w:hAnsi="Calibri"/>
            <w:color w:val="000000" w:themeColor="text1"/>
            <w:sz w:val="22"/>
            <w:szCs w:val="22"/>
          </w:rPr>
          <w:t xml:space="preserve"> </w:t>
        </w:r>
        <w:r w:rsidR="00C42748" w:rsidRPr="00A662F9">
          <w:rPr>
            <w:rStyle w:val="Hipercze"/>
            <w:rFonts w:ascii="Calibri" w:hAnsi="Calibri"/>
            <w:color w:val="000000" w:themeColor="text1"/>
            <w:sz w:val="22"/>
            <w:szCs w:val="22"/>
          </w:rPr>
          <w:t>2. Etapy wdrażania Modelu pracy z rodziną dotkniętą problemem dziedziczonego ubóstwa</w:t>
        </w:r>
        <w:r w:rsidR="00C42748" w:rsidRPr="00A662F9">
          <w:rPr>
            <w:rFonts w:ascii="Calibri" w:hAnsi="Calibri"/>
            <w:webHidden/>
            <w:color w:val="000000" w:themeColor="text1"/>
            <w:sz w:val="22"/>
            <w:szCs w:val="22"/>
          </w:rPr>
          <w:tab/>
        </w:r>
        <w:r w:rsidR="00C42748" w:rsidRPr="00A662F9">
          <w:rPr>
            <w:rFonts w:ascii="Calibri" w:hAnsi="Calibri"/>
            <w:webHidden/>
            <w:color w:val="000000" w:themeColor="text1"/>
            <w:sz w:val="22"/>
            <w:szCs w:val="22"/>
          </w:rPr>
          <w:fldChar w:fldCharType="begin"/>
        </w:r>
        <w:r w:rsidR="00C42748" w:rsidRPr="00A662F9">
          <w:rPr>
            <w:rFonts w:ascii="Calibri" w:hAnsi="Calibri"/>
            <w:webHidden/>
            <w:color w:val="000000" w:themeColor="text1"/>
            <w:sz w:val="22"/>
            <w:szCs w:val="22"/>
          </w:rPr>
          <w:instrText xml:space="preserve"> PAGEREF _Toc68716847 \h </w:instrText>
        </w:r>
        <w:r w:rsidR="00C42748" w:rsidRPr="00A662F9">
          <w:rPr>
            <w:rFonts w:ascii="Calibri" w:hAnsi="Calibri"/>
            <w:webHidden/>
            <w:color w:val="000000" w:themeColor="text1"/>
            <w:sz w:val="22"/>
            <w:szCs w:val="22"/>
          </w:rPr>
        </w:r>
        <w:r w:rsidR="00C42748" w:rsidRPr="00A662F9">
          <w:rPr>
            <w:rFonts w:ascii="Calibri" w:hAnsi="Calibri"/>
            <w:webHidden/>
            <w:color w:val="000000" w:themeColor="text1"/>
            <w:sz w:val="22"/>
            <w:szCs w:val="22"/>
          </w:rPr>
          <w:fldChar w:fldCharType="separate"/>
        </w:r>
        <w:r w:rsidR="00C42748" w:rsidRPr="00A662F9">
          <w:rPr>
            <w:rFonts w:ascii="Calibri" w:hAnsi="Calibri"/>
            <w:webHidden/>
            <w:color w:val="000000" w:themeColor="text1"/>
            <w:sz w:val="22"/>
            <w:szCs w:val="22"/>
          </w:rPr>
          <w:t>3</w:t>
        </w:r>
        <w:r w:rsidR="00C42748" w:rsidRPr="00A662F9">
          <w:rPr>
            <w:rFonts w:ascii="Calibri" w:hAnsi="Calibri"/>
            <w:webHidden/>
            <w:color w:val="000000" w:themeColor="text1"/>
            <w:sz w:val="22"/>
            <w:szCs w:val="22"/>
          </w:rPr>
          <w:fldChar w:fldCharType="end"/>
        </w:r>
      </w:hyperlink>
      <w:r w:rsidR="0024174D">
        <w:rPr>
          <w:rFonts w:ascii="Calibri" w:hAnsi="Calibri"/>
          <w:color w:val="000000" w:themeColor="text1"/>
          <w:sz w:val="22"/>
          <w:szCs w:val="22"/>
        </w:rPr>
        <w:t>7</w:t>
      </w:r>
    </w:p>
    <w:p w14:paraId="1E2D1237" w14:textId="77777777" w:rsidR="00C42748" w:rsidRPr="00A662F9" w:rsidRDefault="00592EC1" w:rsidP="00C42748">
      <w:pPr>
        <w:pStyle w:val="Spistreci3"/>
        <w:rPr>
          <w:rFonts w:ascii="Calibri" w:eastAsiaTheme="minorEastAsia" w:hAnsi="Calibri" w:cstheme="minorBidi"/>
          <w:color w:val="000000" w:themeColor="text1"/>
          <w:sz w:val="22"/>
          <w:szCs w:val="22"/>
        </w:rPr>
      </w:pPr>
      <w:hyperlink w:anchor="_Toc68716863" w:history="1">
        <w:r w:rsidR="00C42748" w:rsidRPr="00A662F9">
          <w:rPr>
            <w:rStyle w:val="Hipercze"/>
            <w:rFonts w:ascii="Calibri" w:hAnsi="Calibri"/>
            <w:color w:val="000000" w:themeColor="text1"/>
            <w:sz w:val="22"/>
            <w:szCs w:val="22"/>
          </w:rPr>
          <w:t>Schemat 3. Koordynacja wdrażania i funkcjonowania Modelu na poziomie instytucjonalnym i indywidualnym.</w:t>
        </w:r>
        <w:r w:rsidR="00C42748" w:rsidRPr="00A662F9">
          <w:rPr>
            <w:rFonts w:ascii="Calibri" w:hAnsi="Calibri"/>
            <w:webHidden/>
            <w:color w:val="000000" w:themeColor="text1"/>
            <w:sz w:val="22"/>
            <w:szCs w:val="22"/>
          </w:rPr>
          <w:tab/>
        </w:r>
        <w:r w:rsidR="00C42748" w:rsidRPr="00A662F9">
          <w:rPr>
            <w:rFonts w:ascii="Calibri" w:hAnsi="Calibri"/>
            <w:webHidden/>
            <w:color w:val="000000" w:themeColor="text1"/>
            <w:sz w:val="22"/>
            <w:szCs w:val="22"/>
          </w:rPr>
          <w:fldChar w:fldCharType="begin"/>
        </w:r>
        <w:r w:rsidR="00C42748" w:rsidRPr="00A662F9">
          <w:rPr>
            <w:rFonts w:ascii="Calibri" w:hAnsi="Calibri"/>
            <w:webHidden/>
            <w:color w:val="000000" w:themeColor="text1"/>
            <w:sz w:val="22"/>
            <w:szCs w:val="22"/>
          </w:rPr>
          <w:instrText xml:space="preserve"> PAGEREF _Toc68716863 \h </w:instrText>
        </w:r>
        <w:r w:rsidR="00C42748" w:rsidRPr="00A662F9">
          <w:rPr>
            <w:rFonts w:ascii="Calibri" w:hAnsi="Calibri"/>
            <w:webHidden/>
            <w:color w:val="000000" w:themeColor="text1"/>
            <w:sz w:val="22"/>
            <w:szCs w:val="22"/>
          </w:rPr>
        </w:r>
        <w:r w:rsidR="00C42748" w:rsidRPr="00A662F9">
          <w:rPr>
            <w:rFonts w:ascii="Calibri" w:hAnsi="Calibri"/>
            <w:webHidden/>
            <w:color w:val="000000" w:themeColor="text1"/>
            <w:sz w:val="22"/>
            <w:szCs w:val="22"/>
          </w:rPr>
          <w:fldChar w:fldCharType="separate"/>
        </w:r>
        <w:r w:rsidR="00C42748" w:rsidRPr="00A662F9">
          <w:rPr>
            <w:rFonts w:ascii="Calibri" w:hAnsi="Calibri"/>
            <w:webHidden/>
            <w:color w:val="000000" w:themeColor="text1"/>
            <w:sz w:val="22"/>
            <w:szCs w:val="22"/>
          </w:rPr>
          <w:t>95</w:t>
        </w:r>
        <w:r w:rsidR="00C42748" w:rsidRPr="00A662F9">
          <w:rPr>
            <w:rFonts w:ascii="Calibri" w:hAnsi="Calibri"/>
            <w:webHidden/>
            <w:color w:val="000000" w:themeColor="text1"/>
            <w:sz w:val="22"/>
            <w:szCs w:val="22"/>
          </w:rPr>
          <w:fldChar w:fldCharType="end"/>
        </w:r>
      </w:hyperlink>
    </w:p>
    <w:p w14:paraId="42207B32" w14:textId="77777777" w:rsidR="00C42748" w:rsidRPr="00A662F9" w:rsidRDefault="00592EC1" w:rsidP="00C42748">
      <w:pPr>
        <w:pStyle w:val="Spistreci3"/>
        <w:rPr>
          <w:rFonts w:ascii="Calibri" w:eastAsiaTheme="minorEastAsia" w:hAnsi="Calibri" w:cstheme="minorBidi"/>
          <w:color w:val="000000" w:themeColor="text1"/>
          <w:sz w:val="22"/>
          <w:szCs w:val="22"/>
        </w:rPr>
      </w:pPr>
      <w:hyperlink w:anchor="_Toc68716864" w:history="1">
        <w:r w:rsidR="00C42748" w:rsidRPr="00A662F9">
          <w:rPr>
            <w:rStyle w:val="Hipercze"/>
            <w:rFonts w:ascii="Calibri" w:hAnsi="Calibri"/>
            <w:color w:val="000000" w:themeColor="text1"/>
            <w:sz w:val="22"/>
            <w:szCs w:val="22"/>
          </w:rPr>
          <w:t>Schemat 4. Proces zarządzania ryzykiem.</w:t>
        </w:r>
        <w:r w:rsidR="00C42748" w:rsidRPr="00A662F9">
          <w:rPr>
            <w:rFonts w:ascii="Calibri" w:hAnsi="Calibri"/>
            <w:webHidden/>
            <w:color w:val="000000" w:themeColor="text1"/>
            <w:sz w:val="22"/>
            <w:szCs w:val="22"/>
          </w:rPr>
          <w:tab/>
        </w:r>
        <w:r w:rsidR="00C42748" w:rsidRPr="00A662F9">
          <w:rPr>
            <w:rFonts w:ascii="Calibri" w:hAnsi="Calibri"/>
            <w:webHidden/>
            <w:color w:val="000000" w:themeColor="text1"/>
            <w:sz w:val="22"/>
            <w:szCs w:val="22"/>
          </w:rPr>
          <w:fldChar w:fldCharType="begin"/>
        </w:r>
        <w:r w:rsidR="00C42748" w:rsidRPr="00A662F9">
          <w:rPr>
            <w:rFonts w:ascii="Calibri" w:hAnsi="Calibri"/>
            <w:webHidden/>
            <w:color w:val="000000" w:themeColor="text1"/>
            <w:sz w:val="22"/>
            <w:szCs w:val="22"/>
          </w:rPr>
          <w:instrText xml:space="preserve"> PAGEREF _Toc68716864 \h </w:instrText>
        </w:r>
        <w:r w:rsidR="00C42748" w:rsidRPr="00A662F9">
          <w:rPr>
            <w:rFonts w:ascii="Calibri" w:hAnsi="Calibri"/>
            <w:webHidden/>
            <w:color w:val="000000" w:themeColor="text1"/>
            <w:sz w:val="22"/>
            <w:szCs w:val="22"/>
          </w:rPr>
        </w:r>
        <w:r w:rsidR="00C42748" w:rsidRPr="00A662F9">
          <w:rPr>
            <w:rFonts w:ascii="Calibri" w:hAnsi="Calibri"/>
            <w:webHidden/>
            <w:color w:val="000000" w:themeColor="text1"/>
            <w:sz w:val="22"/>
            <w:szCs w:val="22"/>
          </w:rPr>
          <w:fldChar w:fldCharType="separate"/>
        </w:r>
        <w:r w:rsidR="00C42748" w:rsidRPr="00A662F9">
          <w:rPr>
            <w:rFonts w:ascii="Calibri" w:hAnsi="Calibri"/>
            <w:webHidden/>
            <w:color w:val="000000" w:themeColor="text1"/>
            <w:sz w:val="22"/>
            <w:szCs w:val="22"/>
          </w:rPr>
          <w:t>97</w:t>
        </w:r>
        <w:r w:rsidR="00C42748" w:rsidRPr="00A662F9">
          <w:rPr>
            <w:rFonts w:ascii="Calibri" w:hAnsi="Calibri"/>
            <w:webHidden/>
            <w:color w:val="000000" w:themeColor="text1"/>
            <w:sz w:val="22"/>
            <w:szCs w:val="22"/>
          </w:rPr>
          <w:fldChar w:fldCharType="end"/>
        </w:r>
      </w:hyperlink>
    </w:p>
    <w:p w14:paraId="02CDCFAF" w14:textId="2CA51EED" w:rsidR="00C42748" w:rsidRDefault="00C42748" w:rsidP="00C42748"/>
    <w:p w14:paraId="3E75AFB3" w14:textId="2818526F" w:rsidR="00C35E32" w:rsidRPr="00C42748" w:rsidRDefault="00AB757F" w:rsidP="00C42748">
      <w:pPr>
        <w:pStyle w:val="Nagwek1"/>
        <w:rPr>
          <w:rFonts w:ascii="Tahoma" w:eastAsia="Arial" w:hAnsi="Tahoma" w:cs="Tahoma"/>
          <w:color w:val="31849B" w:themeColor="accent5" w:themeShade="BF"/>
        </w:rPr>
      </w:pPr>
      <w:bookmarkStart w:id="148" w:name="_Toc68721911"/>
      <w:r w:rsidRPr="00C42748">
        <w:rPr>
          <w:rFonts w:ascii="Tahoma" w:eastAsia="Arial" w:hAnsi="Tahoma" w:cs="Tahoma"/>
          <w:color w:val="31849B" w:themeColor="accent5" w:themeShade="BF"/>
        </w:rPr>
        <w:t>Spis tabel</w:t>
      </w:r>
      <w:bookmarkEnd w:id="148"/>
    </w:p>
    <w:p w14:paraId="1AB44F8E" w14:textId="1FDAA1A1" w:rsidR="00C42748" w:rsidRPr="00A662F9" w:rsidRDefault="00592EC1" w:rsidP="00C42748">
      <w:pPr>
        <w:pStyle w:val="Spistreci3"/>
        <w:rPr>
          <w:rFonts w:ascii="Calibri" w:eastAsiaTheme="minorEastAsia" w:hAnsi="Calibri" w:cstheme="minorBidi"/>
          <w:color w:val="000000" w:themeColor="text1"/>
          <w:sz w:val="22"/>
          <w:szCs w:val="22"/>
        </w:rPr>
      </w:pPr>
      <w:hyperlink w:anchor="_Toc68716849" w:history="1">
        <w:r w:rsidR="00C42748" w:rsidRPr="00A662F9">
          <w:rPr>
            <w:rStyle w:val="Hipercze"/>
            <w:rFonts w:ascii="Calibri" w:hAnsi="Calibri"/>
            <w:color w:val="000000" w:themeColor="text1"/>
            <w:sz w:val="22"/>
            <w:szCs w:val="22"/>
          </w:rPr>
          <w:t>Tabela 1. Analiza SWOT opracowana na potrzeby wdrożenia Modelu.</w:t>
        </w:r>
        <w:r w:rsidR="00C42748" w:rsidRPr="00A662F9">
          <w:rPr>
            <w:rFonts w:ascii="Calibri" w:hAnsi="Calibri"/>
            <w:webHidden/>
            <w:color w:val="000000" w:themeColor="text1"/>
            <w:sz w:val="22"/>
            <w:szCs w:val="22"/>
          </w:rPr>
          <w:tab/>
        </w:r>
        <w:r w:rsidR="00C42748" w:rsidRPr="00A662F9">
          <w:rPr>
            <w:rFonts w:ascii="Calibri" w:hAnsi="Calibri"/>
            <w:webHidden/>
            <w:color w:val="000000" w:themeColor="text1"/>
            <w:sz w:val="22"/>
            <w:szCs w:val="22"/>
          </w:rPr>
          <w:fldChar w:fldCharType="begin"/>
        </w:r>
        <w:r w:rsidR="00C42748" w:rsidRPr="00A662F9">
          <w:rPr>
            <w:rFonts w:ascii="Calibri" w:hAnsi="Calibri"/>
            <w:webHidden/>
            <w:color w:val="000000" w:themeColor="text1"/>
            <w:sz w:val="22"/>
            <w:szCs w:val="22"/>
          </w:rPr>
          <w:instrText xml:space="preserve"> PAGEREF _Toc68716849 \h </w:instrText>
        </w:r>
        <w:r w:rsidR="00C42748" w:rsidRPr="00A662F9">
          <w:rPr>
            <w:rFonts w:ascii="Calibri" w:hAnsi="Calibri"/>
            <w:webHidden/>
            <w:color w:val="000000" w:themeColor="text1"/>
            <w:sz w:val="22"/>
            <w:szCs w:val="22"/>
          </w:rPr>
        </w:r>
        <w:r w:rsidR="00C42748" w:rsidRPr="00A662F9">
          <w:rPr>
            <w:rFonts w:ascii="Calibri" w:hAnsi="Calibri"/>
            <w:webHidden/>
            <w:color w:val="000000" w:themeColor="text1"/>
            <w:sz w:val="22"/>
            <w:szCs w:val="22"/>
          </w:rPr>
          <w:fldChar w:fldCharType="separate"/>
        </w:r>
        <w:r w:rsidR="00C42748" w:rsidRPr="00A662F9">
          <w:rPr>
            <w:rFonts w:ascii="Calibri" w:hAnsi="Calibri"/>
            <w:webHidden/>
            <w:color w:val="000000" w:themeColor="text1"/>
            <w:sz w:val="22"/>
            <w:szCs w:val="22"/>
          </w:rPr>
          <w:t>4</w:t>
        </w:r>
        <w:r w:rsidR="00C42748" w:rsidRPr="00A662F9">
          <w:rPr>
            <w:rFonts w:ascii="Calibri" w:hAnsi="Calibri"/>
            <w:webHidden/>
            <w:color w:val="000000" w:themeColor="text1"/>
            <w:sz w:val="22"/>
            <w:szCs w:val="22"/>
          </w:rPr>
          <w:fldChar w:fldCharType="end"/>
        </w:r>
      </w:hyperlink>
      <w:r w:rsidR="0024174D">
        <w:rPr>
          <w:rFonts w:ascii="Calibri" w:hAnsi="Calibri"/>
          <w:color w:val="000000" w:themeColor="text1"/>
          <w:sz w:val="22"/>
          <w:szCs w:val="22"/>
        </w:rPr>
        <w:t>1</w:t>
      </w:r>
    </w:p>
    <w:p w14:paraId="125CB675" w14:textId="5213A4E3" w:rsidR="00C42748" w:rsidRPr="00A662F9" w:rsidRDefault="00592EC1" w:rsidP="00C42748">
      <w:pPr>
        <w:pStyle w:val="Spistreci3"/>
        <w:rPr>
          <w:rFonts w:ascii="Calibri" w:eastAsiaTheme="minorEastAsia" w:hAnsi="Calibri" w:cstheme="minorBidi"/>
          <w:color w:val="000000" w:themeColor="text1"/>
          <w:sz w:val="22"/>
          <w:szCs w:val="22"/>
        </w:rPr>
      </w:pPr>
      <w:hyperlink w:anchor="_Toc68716853" w:history="1">
        <w:r w:rsidR="00C42748" w:rsidRPr="00A662F9">
          <w:rPr>
            <w:rStyle w:val="Hipercze"/>
            <w:rFonts w:ascii="Calibri" w:hAnsi="Calibri"/>
            <w:color w:val="000000" w:themeColor="text1"/>
            <w:sz w:val="22"/>
            <w:szCs w:val="22"/>
          </w:rPr>
          <w:t>Tabela 2. Rekomendowane zakresy zadań pracowników realizujących zadania w ramach Modelu z ramienia instytucji wdrażającej.</w:t>
        </w:r>
        <w:r w:rsidR="00C42748" w:rsidRPr="00A662F9">
          <w:rPr>
            <w:rFonts w:ascii="Calibri" w:hAnsi="Calibri"/>
            <w:webHidden/>
            <w:color w:val="000000" w:themeColor="text1"/>
            <w:sz w:val="22"/>
            <w:szCs w:val="22"/>
          </w:rPr>
          <w:tab/>
        </w:r>
        <w:r w:rsidR="00C42748" w:rsidRPr="00A662F9">
          <w:rPr>
            <w:rFonts w:ascii="Calibri" w:hAnsi="Calibri"/>
            <w:webHidden/>
            <w:color w:val="000000" w:themeColor="text1"/>
            <w:sz w:val="22"/>
            <w:szCs w:val="22"/>
          </w:rPr>
          <w:fldChar w:fldCharType="begin"/>
        </w:r>
        <w:r w:rsidR="00C42748" w:rsidRPr="00A662F9">
          <w:rPr>
            <w:rFonts w:ascii="Calibri" w:hAnsi="Calibri"/>
            <w:webHidden/>
            <w:color w:val="000000" w:themeColor="text1"/>
            <w:sz w:val="22"/>
            <w:szCs w:val="22"/>
          </w:rPr>
          <w:instrText xml:space="preserve"> PAGEREF _Toc68716853 \h </w:instrText>
        </w:r>
        <w:r w:rsidR="00C42748" w:rsidRPr="00A662F9">
          <w:rPr>
            <w:rFonts w:ascii="Calibri" w:hAnsi="Calibri"/>
            <w:webHidden/>
            <w:color w:val="000000" w:themeColor="text1"/>
            <w:sz w:val="22"/>
            <w:szCs w:val="22"/>
          </w:rPr>
        </w:r>
        <w:r w:rsidR="00C42748" w:rsidRPr="00A662F9">
          <w:rPr>
            <w:rFonts w:ascii="Calibri" w:hAnsi="Calibri"/>
            <w:webHidden/>
            <w:color w:val="000000" w:themeColor="text1"/>
            <w:sz w:val="22"/>
            <w:szCs w:val="22"/>
          </w:rPr>
          <w:fldChar w:fldCharType="separate"/>
        </w:r>
        <w:r w:rsidR="00C42748" w:rsidRPr="00A662F9">
          <w:rPr>
            <w:rFonts w:ascii="Calibri" w:hAnsi="Calibri"/>
            <w:webHidden/>
            <w:color w:val="000000" w:themeColor="text1"/>
            <w:sz w:val="22"/>
            <w:szCs w:val="22"/>
          </w:rPr>
          <w:t>6</w:t>
        </w:r>
        <w:r w:rsidR="00C42748" w:rsidRPr="00A662F9">
          <w:rPr>
            <w:rFonts w:ascii="Calibri" w:hAnsi="Calibri"/>
            <w:webHidden/>
            <w:color w:val="000000" w:themeColor="text1"/>
            <w:sz w:val="22"/>
            <w:szCs w:val="22"/>
          </w:rPr>
          <w:fldChar w:fldCharType="end"/>
        </w:r>
      </w:hyperlink>
      <w:r w:rsidR="0024174D">
        <w:rPr>
          <w:rFonts w:ascii="Calibri" w:hAnsi="Calibri"/>
          <w:color w:val="000000" w:themeColor="text1"/>
          <w:sz w:val="22"/>
          <w:szCs w:val="22"/>
        </w:rPr>
        <w:t>0</w:t>
      </w:r>
    </w:p>
    <w:p w14:paraId="09D05F01" w14:textId="3D5C4E77" w:rsidR="00C42748" w:rsidRPr="00A662F9" w:rsidRDefault="00592EC1" w:rsidP="00C42748">
      <w:pPr>
        <w:pStyle w:val="Spistreci3"/>
        <w:rPr>
          <w:rFonts w:ascii="Calibri" w:eastAsiaTheme="minorEastAsia" w:hAnsi="Calibri" w:cstheme="minorBidi"/>
          <w:color w:val="000000" w:themeColor="text1"/>
          <w:sz w:val="22"/>
          <w:szCs w:val="22"/>
        </w:rPr>
      </w:pPr>
      <w:hyperlink w:anchor="_Toc68716856" w:history="1">
        <w:r w:rsidR="00C42748" w:rsidRPr="00A662F9">
          <w:rPr>
            <w:rStyle w:val="Hipercze"/>
            <w:rFonts w:ascii="Calibri" w:hAnsi="Calibri"/>
            <w:color w:val="000000" w:themeColor="text1"/>
            <w:sz w:val="22"/>
            <w:szCs w:val="22"/>
          </w:rPr>
          <w:t>Tabela 3. Zakładane poziomy wskaźników realizacji projektu na poziomie IPS.</w:t>
        </w:r>
        <w:r w:rsidR="00C42748" w:rsidRPr="00A662F9">
          <w:rPr>
            <w:rFonts w:ascii="Calibri" w:hAnsi="Calibri"/>
            <w:webHidden/>
            <w:color w:val="000000" w:themeColor="text1"/>
            <w:sz w:val="22"/>
            <w:szCs w:val="22"/>
          </w:rPr>
          <w:tab/>
        </w:r>
        <w:r w:rsidR="00C42748" w:rsidRPr="00A662F9">
          <w:rPr>
            <w:rFonts w:ascii="Calibri" w:hAnsi="Calibri"/>
            <w:webHidden/>
            <w:color w:val="000000" w:themeColor="text1"/>
            <w:sz w:val="22"/>
            <w:szCs w:val="22"/>
          </w:rPr>
          <w:fldChar w:fldCharType="begin"/>
        </w:r>
        <w:r w:rsidR="00C42748" w:rsidRPr="00A662F9">
          <w:rPr>
            <w:rFonts w:ascii="Calibri" w:hAnsi="Calibri"/>
            <w:webHidden/>
            <w:color w:val="000000" w:themeColor="text1"/>
            <w:sz w:val="22"/>
            <w:szCs w:val="22"/>
          </w:rPr>
          <w:instrText xml:space="preserve"> PAGEREF _Toc68716856 \h </w:instrText>
        </w:r>
        <w:r w:rsidR="00C42748" w:rsidRPr="00A662F9">
          <w:rPr>
            <w:rFonts w:ascii="Calibri" w:hAnsi="Calibri"/>
            <w:webHidden/>
            <w:color w:val="000000" w:themeColor="text1"/>
            <w:sz w:val="22"/>
            <w:szCs w:val="22"/>
          </w:rPr>
        </w:r>
        <w:r w:rsidR="00C42748" w:rsidRPr="00A662F9">
          <w:rPr>
            <w:rFonts w:ascii="Calibri" w:hAnsi="Calibri"/>
            <w:webHidden/>
            <w:color w:val="000000" w:themeColor="text1"/>
            <w:sz w:val="22"/>
            <w:szCs w:val="22"/>
          </w:rPr>
          <w:fldChar w:fldCharType="separate"/>
        </w:r>
        <w:r w:rsidR="00C42748" w:rsidRPr="00A662F9">
          <w:rPr>
            <w:rFonts w:ascii="Calibri" w:hAnsi="Calibri"/>
            <w:webHidden/>
            <w:color w:val="000000" w:themeColor="text1"/>
            <w:sz w:val="22"/>
            <w:szCs w:val="22"/>
          </w:rPr>
          <w:t>7</w:t>
        </w:r>
        <w:r w:rsidR="00C42748" w:rsidRPr="00A662F9">
          <w:rPr>
            <w:rFonts w:ascii="Calibri" w:hAnsi="Calibri"/>
            <w:webHidden/>
            <w:color w:val="000000" w:themeColor="text1"/>
            <w:sz w:val="22"/>
            <w:szCs w:val="22"/>
          </w:rPr>
          <w:fldChar w:fldCharType="end"/>
        </w:r>
      </w:hyperlink>
      <w:r w:rsidR="0024174D">
        <w:rPr>
          <w:rFonts w:ascii="Calibri" w:hAnsi="Calibri"/>
          <w:color w:val="000000" w:themeColor="text1"/>
          <w:sz w:val="22"/>
          <w:szCs w:val="22"/>
        </w:rPr>
        <w:t>7</w:t>
      </w:r>
    </w:p>
    <w:p w14:paraId="19D95B31" w14:textId="08697346" w:rsidR="00C42748" w:rsidRPr="00A662F9" w:rsidRDefault="00592EC1" w:rsidP="00C42748">
      <w:pPr>
        <w:pStyle w:val="Spistreci3"/>
        <w:rPr>
          <w:rFonts w:ascii="Calibri" w:eastAsiaTheme="minorEastAsia" w:hAnsi="Calibri" w:cstheme="minorBidi"/>
          <w:color w:val="000000" w:themeColor="text1"/>
          <w:sz w:val="22"/>
          <w:szCs w:val="22"/>
        </w:rPr>
      </w:pPr>
      <w:hyperlink w:anchor="_Toc68716857" w:history="1">
        <w:r w:rsidR="00C42748" w:rsidRPr="00A662F9">
          <w:rPr>
            <w:rStyle w:val="Hipercze"/>
            <w:rFonts w:ascii="Calibri" w:hAnsi="Calibri"/>
            <w:color w:val="000000" w:themeColor="text1"/>
            <w:sz w:val="22"/>
            <w:szCs w:val="22"/>
          </w:rPr>
          <w:t>Tabela 4. Zakładane poziomy wskaźników realizacji projektu na poziomie ZIDR – perspektywa krótkoterminowa</w:t>
        </w:r>
        <w:r w:rsidR="00C42748" w:rsidRPr="00A662F9">
          <w:rPr>
            <w:rFonts w:ascii="Calibri" w:hAnsi="Calibri"/>
            <w:webHidden/>
            <w:color w:val="000000" w:themeColor="text1"/>
            <w:sz w:val="22"/>
            <w:szCs w:val="22"/>
          </w:rPr>
          <w:tab/>
        </w:r>
        <w:r w:rsidR="00C42748" w:rsidRPr="00A662F9">
          <w:rPr>
            <w:rFonts w:ascii="Calibri" w:hAnsi="Calibri"/>
            <w:webHidden/>
            <w:color w:val="000000" w:themeColor="text1"/>
            <w:sz w:val="22"/>
            <w:szCs w:val="22"/>
          </w:rPr>
          <w:fldChar w:fldCharType="begin"/>
        </w:r>
        <w:r w:rsidR="00C42748" w:rsidRPr="00A662F9">
          <w:rPr>
            <w:rFonts w:ascii="Calibri" w:hAnsi="Calibri"/>
            <w:webHidden/>
            <w:color w:val="000000" w:themeColor="text1"/>
            <w:sz w:val="22"/>
            <w:szCs w:val="22"/>
          </w:rPr>
          <w:instrText xml:space="preserve"> PAGEREF _Toc68716857 \h </w:instrText>
        </w:r>
        <w:r w:rsidR="00C42748" w:rsidRPr="00A662F9">
          <w:rPr>
            <w:rFonts w:ascii="Calibri" w:hAnsi="Calibri"/>
            <w:webHidden/>
            <w:color w:val="000000" w:themeColor="text1"/>
            <w:sz w:val="22"/>
            <w:szCs w:val="22"/>
          </w:rPr>
        </w:r>
        <w:r w:rsidR="00C42748" w:rsidRPr="00A662F9">
          <w:rPr>
            <w:rFonts w:ascii="Calibri" w:hAnsi="Calibri"/>
            <w:webHidden/>
            <w:color w:val="000000" w:themeColor="text1"/>
            <w:sz w:val="22"/>
            <w:szCs w:val="22"/>
          </w:rPr>
          <w:fldChar w:fldCharType="separate"/>
        </w:r>
        <w:r w:rsidR="00C42748" w:rsidRPr="00A662F9">
          <w:rPr>
            <w:rFonts w:ascii="Calibri" w:hAnsi="Calibri"/>
            <w:webHidden/>
            <w:color w:val="000000" w:themeColor="text1"/>
            <w:sz w:val="22"/>
            <w:szCs w:val="22"/>
          </w:rPr>
          <w:t>8</w:t>
        </w:r>
        <w:r w:rsidR="00C42748" w:rsidRPr="00A662F9">
          <w:rPr>
            <w:rFonts w:ascii="Calibri" w:hAnsi="Calibri"/>
            <w:webHidden/>
            <w:color w:val="000000" w:themeColor="text1"/>
            <w:sz w:val="22"/>
            <w:szCs w:val="22"/>
          </w:rPr>
          <w:fldChar w:fldCharType="end"/>
        </w:r>
      </w:hyperlink>
      <w:r w:rsidR="0024174D">
        <w:rPr>
          <w:rFonts w:ascii="Calibri" w:hAnsi="Calibri"/>
          <w:color w:val="000000" w:themeColor="text1"/>
          <w:sz w:val="22"/>
          <w:szCs w:val="22"/>
        </w:rPr>
        <w:t>1</w:t>
      </w:r>
    </w:p>
    <w:p w14:paraId="428C389F" w14:textId="279917FF" w:rsidR="00C42748" w:rsidRPr="00A662F9" w:rsidRDefault="00592EC1" w:rsidP="00C42748">
      <w:pPr>
        <w:pStyle w:val="Spistreci3"/>
        <w:rPr>
          <w:rFonts w:ascii="Calibri" w:eastAsiaTheme="minorEastAsia" w:hAnsi="Calibri" w:cstheme="minorBidi"/>
          <w:color w:val="000000" w:themeColor="text1"/>
          <w:sz w:val="22"/>
          <w:szCs w:val="22"/>
        </w:rPr>
      </w:pPr>
      <w:hyperlink w:anchor="_Toc68716858" w:history="1">
        <w:r w:rsidR="00C42748" w:rsidRPr="00A662F9">
          <w:rPr>
            <w:rStyle w:val="Hipercze"/>
            <w:rFonts w:ascii="Calibri" w:hAnsi="Calibri"/>
            <w:color w:val="000000" w:themeColor="text1"/>
            <w:sz w:val="22"/>
            <w:szCs w:val="22"/>
          </w:rPr>
          <w:t>Tabela 5. Zakładane poziomy wskaźników realizacji projektu na poziomie ZIDR – perspektywa długoterminowa</w:t>
        </w:r>
        <w:r w:rsidR="00C42748" w:rsidRPr="00A662F9">
          <w:rPr>
            <w:rFonts w:ascii="Calibri" w:hAnsi="Calibri"/>
            <w:webHidden/>
            <w:color w:val="000000" w:themeColor="text1"/>
            <w:sz w:val="22"/>
            <w:szCs w:val="22"/>
          </w:rPr>
          <w:tab/>
        </w:r>
        <w:r w:rsidR="00C42748" w:rsidRPr="00A662F9">
          <w:rPr>
            <w:rFonts w:ascii="Calibri" w:hAnsi="Calibri"/>
            <w:webHidden/>
            <w:color w:val="000000" w:themeColor="text1"/>
            <w:sz w:val="22"/>
            <w:szCs w:val="22"/>
          </w:rPr>
          <w:fldChar w:fldCharType="begin"/>
        </w:r>
        <w:r w:rsidR="00C42748" w:rsidRPr="00A662F9">
          <w:rPr>
            <w:rFonts w:ascii="Calibri" w:hAnsi="Calibri"/>
            <w:webHidden/>
            <w:color w:val="000000" w:themeColor="text1"/>
            <w:sz w:val="22"/>
            <w:szCs w:val="22"/>
          </w:rPr>
          <w:instrText xml:space="preserve"> PAGEREF _Toc68716858 \h </w:instrText>
        </w:r>
        <w:r w:rsidR="00C42748" w:rsidRPr="00A662F9">
          <w:rPr>
            <w:rFonts w:ascii="Calibri" w:hAnsi="Calibri"/>
            <w:webHidden/>
            <w:color w:val="000000" w:themeColor="text1"/>
            <w:sz w:val="22"/>
            <w:szCs w:val="22"/>
          </w:rPr>
        </w:r>
        <w:r w:rsidR="00C42748" w:rsidRPr="00A662F9">
          <w:rPr>
            <w:rFonts w:ascii="Calibri" w:hAnsi="Calibri"/>
            <w:webHidden/>
            <w:color w:val="000000" w:themeColor="text1"/>
            <w:sz w:val="22"/>
            <w:szCs w:val="22"/>
          </w:rPr>
          <w:fldChar w:fldCharType="separate"/>
        </w:r>
        <w:r w:rsidR="00C42748" w:rsidRPr="00A662F9">
          <w:rPr>
            <w:rFonts w:ascii="Calibri" w:hAnsi="Calibri"/>
            <w:webHidden/>
            <w:color w:val="000000" w:themeColor="text1"/>
            <w:sz w:val="22"/>
            <w:szCs w:val="22"/>
          </w:rPr>
          <w:t>8</w:t>
        </w:r>
        <w:r w:rsidR="00C42748" w:rsidRPr="00A662F9">
          <w:rPr>
            <w:rFonts w:ascii="Calibri" w:hAnsi="Calibri"/>
            <w:webHidden/>
            <w:color w:val="000000" w:themeColor="text1"/>
            <w:sz w:val="22"/>
            <w:szCs w:val="22"/>
          </w:rPr>
          <w:fldChar w:fldCharType="end"/>
        </w:r>
      </w:hyperlink>
      <w:r w:rsidR="0024174D">
        <w:rPr>
          <w:rFonts w:ascii="Calibri" w:hAnsi="Calibri"/>
          <w:color w:val="000000" w:themeColor="text1"/>
          <w:sz w:val="22"/>
          <w:szCs w:val="22"/>
        </w:rPr>
        <w:t>2</w:t>
      </w:r>
    </w:p>
    <w:p w14:paraId="18651317" w14:textId="52F2CA44" w:rsidR="00C42748" w:rsidRPr="00A662F9" w:rsidRDefault="00592EC1" w:rsidP="00C42748">
      <w:pPr>
        <w:pStyle w:val="Spistreci3"/>
        <w:rPr>
          <w:rFonts w:ascii="Calibri" w:eastAsiaTheme="minorEastAsia" w:hAnsi="Calibri" w:cstheme="minorBidi"/>
          <w:color w:val="000000" w:themeColor="text1"/>
          <w:sz w:val="22"/>
          <w:szCs w:val="22"/>
        </w:rPr>
      </w:pPr>
      <w:hyperlink w:anchor="_Toc68716859" w:history="1">
        <w:r w:rsidR="00C42748" w:rsidRPr="00A662F9">
          <w:rPr>
            <w:rStyle w:val="Hipercze"/>
            <w:rFonts w:ascii="Calibri" w:hAnsi="Calibri"/>
            <w:color w:val="000000" w:themeColor="text1"/>
            <w:sz w:val="22"/>
            <w:szCs w:val="22"/>
          </w:rPr>
          <w:t>Tabela 6. Zakładane poziomy wskaźników realizacji projektu – ocena ex-post. (takimi jak: wywiady, IPS, ankiety, genogram, ekogram, arkusze)</w:t>
        </w:r>
        <w:r w:rsidR="00C42748" w:rsidRPr="00A662F9">
          <w:rPr>
            <w:rFonts w:ascii="Calibri" w:hAnsi="Calibri"/>
            <w:webHidden/>
            <w:color w:val="000000" w:themeColor="text1"/>
            <w:sz w:val="22"/>
            <w:szCs w:val="22"/>
          </w:rPr>
          <w:tab/>
        </w:r>
        <w:r w:rsidR="00C42748" w:rsidRPr="00A662F9">
          <w:rPr>
            <w:rFonts w:ascii="Calibri" w:hAnsi="Calibri"/>
            <w:webHidden/>
            <w:color w:val="000000" w:themeColor="text1"/>
            <w:sz w:val="22"/>
            <w:szCs w:val="22"/>
          </w:rPr>
          <w:fldChar w:fldCharType="begin"/>
        </w:r>
        <w:r w:rsidR="00C42748" w:rsidRPr="00A662F9">
          <w:rPr>
            <w:rFonts w:ascii="Calibri" w:hAnsi="Calibri"/>
            <w:webHidden/>
            <w:color w:val="000000" w:themeColor="text1"/>
            <w:sz w:val="22"/>
            <w:szCs w:val="22"/>
          </w:rPr>
          <w:instrText xml:space="preserve"> PAGEREF _Toc68716859 \h </w:instrText>
        </w:r>
        <w:r w:rsidR="00C42748" w:rsidRPr="00A662F9">
          <w:rPr>
            <w:rFonts w:ascii="Calibri" w:hAnsi="Calibri"/>
            <w:webHidden/>
            <w:color w:val="000000" w:themeColor="text1"/>
            <w:sz w:val="22"/>
            <w:szCs w:val="22"/>
          </w:rPr>
        </w:r>
        <w:r w:rsidR="00C42748" w:rsidRPr="00A662F9">
          <w:rPr>
            <w:rFonts w:ascii="Calibri" w:hAnsi="Calibri"/>
            <w:webHidden/>
            <w:color w:val="000000" w:themeColor="text1"/>
            <w:sz w:val="22"/>
            <w:szCs w:val="22"/>
          </w:rPr>
          <w:fldChar w:fldCharType="separate"/>
        </w:r>
        <w:r w:rsidR="00C42748" w:rsidRPr="00A662F9">
          <w:rPr>
            <w:rFonts w:ascii="Calibri" w:hAnsi="Calibri"/>
            <w:webHidden/>
            <w:color w:val="000000" w:themeColor="text1"/>
            <w:sz w:val="22"/>
            <w:szCs w:val="22"/>
          </w:rPr>
          <w:t>8</w:t>
        </w:r>
        <w:r w:rsidR="00C42748" w:rsidRPr="00A662F9">
          <w:rPr>
            <w:rFonts w:ascii="Calibri" w:hAnsi="Calibri"/>
            <w:webHidden/>
            <w:color w:val="000000" w:themeColor="text1"/>
            <w:sz w:val="22"/>
            <w:szCs w:val="22"/>
          </w:rPr>
          <w:fldChar w:fldCharType="end"/>
        </w:r>
      </w:hyperlink>
      <w:r w:rsidR="0024174D">
        <w:rPr>
          <w:rFonts w:ascii="Calibri" w:hAnsi="Calibri"/>
          <w:color w:val="000000" w:themeColor="text1"/>
          <w:sz w:val="22"/>
          <w:szCs w:val="22"/>
        </w:rPr>
        <w:t>4</w:t>
      </w:r>
    </w:p>
    <w:p w14:paraId="789A1F56" w14:textId="734347BA" w:rsidR="00C42748" w:rsidRPr="00A662F9" w:rsidRDefault="00592EC1" w:rsidP="00C42748">
      <w:pPr>
        <w:pStyle w:val="Spistreci3"/>
        <w:rPr>
          <w:rFonts w:ascii="Calibri" w:eastAsiaTheme="minorEastAsia" w:hAnsi="Calibri" w:cstheme="minorBidi"/>
          <w:color w:val="000000" w:themeColor="text1"/>
          <w:sz w:val="22"/>
          <w:szCs w:val="22"/>
        </w:rPr>
      </w:pPr>
      <w:hyperlink w:anchor="_Toc68716860" w:history="1">
        <w:r w:rsidR="00C42748" w:rsidRPr="00A662F9">
          <w:rPr>
            <w:rStyle w:val="Hipercze"/>
            <w:rFonts w:ascii="Calibri" w:hAnsi="Calibri"/>
            <w:color w:val="000000" w:themeColor="text1"/>
            <w:sz w:val="22"/>
            <w:szCs w:val="22"/>
          </w:rPr>
          <w:t>Tabela 7. Zakładane poziomy wskaźników realizacji projektu – monitoring funkcjonowania rodzin po zakończeniu projektu.</w:t>
        </w:r>
        <w:r w:rsidR="00C42748" w:rsidRPr="00A662F9">
          <w:rPr>
            <w:rFonts w:ascii="Calibri" w:hAnsi="Calibri"/>
            <w:webHidden/>
            <w:color w:val="000000" w:themeColor="text1"/>
            <w:sz w:val="22"/>
            <w:szCs w:val="22"/>
          </w:rPr>
          <w:tab/>
        </w:r>
        <w:r w:rsidR="00C42748" w:rsidRPr="00A662F9">
          <w:rPr>
            <w:rFonts w:ascii="Calibri" w:hAnsi="Calibri"/>
            <w:webHidden/>
            <w:color w:val="000000" w:themeColor="text1"/>
            <w:sz w:val="22"/>
            <w:szCs w:val="22"/>
          </w:rPr>
          <w:fldChar w:fldCharType="begin"/>
        </w:r>
        <w:r w:rsidR="00C42748" w:rsidRPr="00A662F9">
          <w:rPr>
            <w:rFonts w:ascii="Calibri" w:hAnsi="Calibri"/>
            <w:webHidden/>
            <w:color w:val="000000" w:themeColor="text1"/>
            <w:sz w:val="22"/>
            <w:szCs w:val="22"/>
          </w:rPr>
          <w:instrText xml:space="preserve"> PAGEREF _Toc68716860 \h </w:instrText>
        </w:r>
        <w:r w:rsidR="00C42748" w:rsidRPr="00A662F9">
          <w:rPr>
            <w:rFonts w:ascii="Calibri" w:hAnsi="Calibri"/>
            <w:webHidden/>
            <w:color w:val="000000" w:themeColor="text1"/>
            <w:sz w:val="22"/>
            <w:szCs w:val="22"/>
          </w:rPr>
        </w:r>
        <w:r w:rsidR="00C42748" w:rsidRPr="00A662F9">
          <w:rPr>
            <w:rFonts w:ascii="Calibri" w:hAnsi="Calibri"/>
            <w:webHidden/>
            <w:color w:val="000000" w:themeColor="text1"/>
            <w:sz w:val="22"/>
            <w:szCs w:val="22"/>
          </w:rPr>
          <w:fldChar w:fldCharType="separate"/>
        </w:r>
        <w:r w:rsidR="00C42748" w:rsidRPr="00A662F9">
          <w:rPr>
            <w:rFonts w:ascii="Calibri" w:hAnsi="Calibri"/>
            <w:webHidden/>
            <w:color w:val="000000" w:themeColor="text1"/>
            <w:sz w:val="22"/>
            <w:szCs w:val="22"/>
          </w:rPr>
          <w:t>8</w:t>
        </w:r>
        <w:r w:rsidR="00C42748" w:rsidRPr="00A662F9">
          <w:rPr>
            <w:rFonts w:ascii="Calibri" w:hAnsi="Calibri"/>
            <w:webHidden/>
            <w:color w:val="000000" w:themeColor="text1"/>
            <w:sz w:val="22"/>
            <w:szCs w:val="22"/>
          </w:rPr>
          <w:fldChar w:fldCharType="end"/>
        </w:r>
      </w:hyperlink>
      <w:r w:rsidR="0024174D">
        <w:rPr>
          <w:rFonts w:ascii="Calibri" w:hAnsi="Calibri"/>
          <w:color w:val="000000" w:themeColor="text1"/>
          <w:sz w:val="22"/>
          <w:szCs w:val="22"/>
        </w:rPr>
        <w:t>7</w:t>
      </w:r>
    </w:p>
    <w:p w14:paraId="4BB1191B" w14:textId="77777777" w:rsidR="00C42748" w:rsidRPr="00A662F9" w:rsidRDefault="00592EC1" w:rsidP="00C42748">
      <w:pPr>
        <w:pStyle w:val="Spistreci3"/>
        <w:rPr>
          <w:rFonts w:ascii="Calibri" w:eastAsiaTheme="minorEastAsia" w:hAnsi="Calibri" w:cstheme="minorBidi"/>
          <w:color w:val="000000" w:themeColor="text1"/>
          <w:sz w:val="22"/>
          <w:szCs w:val="22"/>
        </w:rPr>
      </w:pPr>
      <w:hyperlink w:anchor="_Toc68716867" w:history="1">
        <w:r w:rsidR="00C42748" w:rsidRPr="00A662F9">
          <w:rPr>
            <w:rStyle w:val="Hipercze"/>
            <w:rFonts w:ascii="Calibri" w:hAnsi="Calibri"/>
            <w:color w:val="000000" w:themeColor="text1"/>
            <w:sz w:val="22"/>
            <w:szCs w:val="22"/>
          </w:rPr>
          <w:t>Tabela 8. Warunki zastosowania Modelu w praktyce.</w:t>
        </w:r>
        <w:r w:rsidR="00C42748" w:rsidRPr="00A662F9">
          <w:rPr>
            <w:rFonts w:ascii="Calibri" w:hAnsi="Calibri"/>
            <w:webHidden/>
            <w:color w:val="000000" w:themeColor="text1"/>
            <w:sz w:val="22"/>
            <w:szCs w:val="22"/>
          </w:rPr>
          <w:tab/>
        </w:r>
        <w:r w:rsidR="00C42748" w:rsidRPr="00A662F9">
          <w:rPr>
            <w:rFonts w:ascii="Calibri" w:hAnsi="Calibri"/>
            <w:webHidden/>
            <w:color w:val="000000" w:themeColor="text1"/>
            <w:sz w:val="22"/>
            <w:szCs w:val="22"/>
          </w:rPr>
          <w:fldChar w:fldCharType="begin"/>
        </w:r>
        <w:r w:rsidR="00C42748" w:rsidRPr="00A662F9">
          <w:rPr>
            <w:rFonts w:ascii="Calibri" w:hAnsi="Calibri"/>
            <w:webHidden/>
            <w:color w:val="000000" w:themeColor="text1"/>
            <w:sz w:val="22"/>
            <w:szCs w:val="22"/>
          </w:rPr>
          <w:instrText xml:space="preserve"> PAGEREF _Toc68716867 \h </w:instrText>
        </w:r>
        <w:r w:rsidR="00C42748" w:rsidRPr="00A662F9">
          <w:rPr>
            <w:rFonts w:ascii="Calibri" w:hAnsi="Calibri"/>
            <w:webHidden/>
            <w:color w:val="000000" w:themeColor="text1"/>
            <w:sz w:val="22"/>
            <w:szCs w:val="22"/>
          </w:rPr>
        </w:r>
        <w:r w:rsidR="00C42748" w:rsidRPr="00A662F9">
          <w:rPr>
            <w:rFonts w:ascii="Calibri" w:hAnsi="Calibri"/>
            <w:webHidden/>
            <w:color w:val="000000" w:themeColor="text1"/>
            <w:sz w:val="22"/>
            <w:szCs w:val="22"/>
          </w:rPr>
          <w:fldChar w:fldCharType="separate"/>
        </w:r>
        <w:r w:rsidR="00C42748" w:rsidRPr="00A662F9">
          <w:rPr>
            <w:rFonts w:ascii="Calibri" w:hAnsi="Calibri"/>
            <w:webHidden/>
            <w:color w:val="000000" w:themeColor="text1"/>
            <w:sz w:val="22"/>
            <w:szCs w:val="22"/>
          </w:rPr>
          <w:t>102</w:t>
        </w:r>
        <w:r w:rsidR="00C42748" w:rsidRPr="00A662F9">
          <w:rPr>
            <w:rFonts w:ascii="Calibri" w:hAnsi="Calibri"/>
            <w:webHidden/>
            <w:color w:val="000000" w:themeColor="text1"/>
            <w:sz w:val="22"/>
            <w:szCs w:val="22"/>
          </w:rPr>
          <w:fldChar w:fldCharType="end"/>
        </w:r>
      </w:hyperlink>
    </w:p>
    <w:p w14:paraId="641D0C2E" w14:textId="2C1979BF" w:rsidR="00C42748" w:rsidRPr="00A662F9" w:rsidRDefault="00592EC1" w:rsidP="00C42748">
      <w:pPr>
        <w:pStyle w:val="Spistreci3"/>
        <w:rPr>
          <w:rFonts w:ascii="Calibri" w:eastAsiaTheme="minorEastAsia" w:hAnsi="Calibri" w:cstheme="minorBidi"/>
          <w:color w:val="000000" w:themeColor="text1"/>
          <w:sz w:val="22"/>
          <w:szCs w:val="22"/>
        </w:rPr>
      </w:pPr>
      <w:hyperlink w:anchor="_Toc68716869" w:history="1">
        <w:r w:rsidR="00C42748" w:rsidRPr="00A662F9">
          <w:rPr>
            <w:rStyle w:val="Hipercze"/>
            <w:rFonts w:ascii="Calibri" w:hAnsi="Calibri"/>
            <w:color w:val="000000" w:themeColor="text1"/>
            <w:sz w:val="22"/>
            <w:szCs w:val="22"/>
          </w:rPr>
          <w:t>Tabela 9. Szacunkowe koszty działań przygotowujących instytucję do wdrożenia Modelu</w:t>
        </w:r>
        <w:r w:rsidR="00C42748" w:rsidRPr="00A662F9">
          <w:rPr>
            <w:rFonts w:ascii="Calibri" w:hAnsi="Calibri"/>
            <w:webHidden/>
            <w:color w:val="000000" w:themeColor="text1"/>
            <w:sz w:val="22"/>
            <w:szCs w:val="22"/>
          </w:rPr>
          <w:tab/>
        </w:r>
        <w:r w:rsidR="00C42748" w:rsidRPr="00A662F9">
          <w:rPr>
            <w:rFonts w:ascii="Calibri" w:hAnsi="Calibri"/>
            <w:webHidden/>
            <w:color w:val="000000" w:themeColor="text1"/>
            <w:sz w:val="22"/>
            <w:szCs w:val="22"/>
          </w:rPr>
          <w:fldChar w:fldCharType="begin"/>
        </w:r>
        <w:r w:rsidR="00C42748" w:rsidRPr="00A662F9">
          <w:rPr>
            <w:rFonts w:ascii="Calibri" w:hAnsi="Calibri"/>
            <w:webHidden/>
            <w:color w:val="000000" w:themeColor="text1"/>
            <w:sz w:val="22"/>
            <w:szCs w:val="22"/>
          </w:rPr>
          <w:instrText xml:space="preserve"> PAGEREF _Toc68716869 \h </w:instrText>
        </w:r>
        <w:r w:rsidR="00C42748" w:rsidRPr="00A662F9">
          <w:rPr>
            <w:rFonts w:ascii="Calibri" w:hAnsi="Calibri"/>
            <w:webHidden/>
            <w:color w:val="000000" w:themeColor="text1"/>
            <w:sz w:val="22"/>
            <w:szCs w:val="22"/>
          </w:rPr>
        </w:r>
        <w:r w:rsidR="00C42748" w:rsidRPr="00A662F9">
          <w:rPr>
            <w:rFonts w:ascii="Calibri" w:hAnsi="Calibri"/>
            <w:webHidden/>
            <w:color w:val="000000" w:themeColor="text1"/>
            <w:sz w:val="22"/>
            <w:szCs w:val="22"/>
          </w:rPr>
          <w:fldChar w:fldCharType="separate"/>
        </w:r>
        <w:r w:rsidR="00C42748" w:rsidRPr="00A662F9">
          <w:rPr>
            <w:rFonts w:ascii="Calibri" w:hAnsi="Calibri"/>
            <w:webHidden/>
            <w:color w:val="000000" w:themeColor="text1"/>
            <w:sz w:val="22"/>
            <w:szCs w:val="22"/>
          </w:rPr>
          <w:t>11</w:t>
        </w:r>
        <w:r w:rsidR="00C42748" w:rsidRPr="00A662F9">
          <w:rPr>
            <w:rFonts w:ascii="Calibri" w:hAnsi="Calibri"/>
            <w:webHidden/>
            <w:color w:val="000000" w:themeColor="text1"/>
            <w:sz w:val="22"/>
            <w:szCs w:val="22"/>
          </w:rPr>
          <w:fldChar w:fldCharType="end"/>
        </w:r>
      </w:hyperlink>
      <w:r w:rsidR="0024174D">
        <w:rPr>
          <w:rFonts w:ascii="Calibri" w:hAnsi="Calibri"/>
          <w:color w:val="000000" w:themeColor="text1"/>
          <w:sz w:val="22"/>
          <w:szCs w:val="22"/>
        </w:rPr>
        <w:t>3</w:t>
      </w:r>
    </w:p>
    <w:p w14:paraId="496925B7" w14:textId="77777777" w:rsidR="00C42748" w:rsidRPr="00A662F9" w:rsidRDefault="00592EC1" w:rsidP="00C42748">
      <w:pPr>
        <w:pStyle w:val="Spistreci3"/>
        <w:rPr>
          <w:rFonts w:ascii="Calibri" w:eastAsiaTheme="minorEastAsia" w:hAnsi="Calibri" w:cstheme="minorBidi"/>
          <w:color w:val="000000" w:themeColor="text1"/>
          <w:sz w:val="22"/>
          <w:szCs w:val="22"/>
        </w:rPr>
      </w:pPr>
      <w:hyperlink w:anchor="_Toc68716870" w:history="1">
        <w:r w:rsidR="00C42748" w:rsidRPr="00A662F9">
          <w:rPr>
            <w:rStyle w:val="Hipercze"/>
            <w:rFonts w:ascii="Calibri" w:hAnsi="Calibri"/>
            <w:color w:val="000000" w:themeColor="text1"/>
            <w:sz w:val="22"/>
            <w:szCs w:val="22"/>
          </w:rPr>
          <w:t>Tabela 10. Szacunkowe koszty instytucji działającej w pomocy społecznej przed wdrożeniem Modelu.</w:t>
        </w:r>
        <w:r w:rsidR="00C42748" w:rsidRPr="00A662F9">
          <w:rPr>
            <w:rFonts w:ascii="Calibri" w:hAnsi="Calibri"/>
            <w:webHidden/>
            <w:color w:val="000000" w:themeColor="text1"/>
            <w:sz w:val="22"/>
            <w:szCs w:val="22"/>
          </w:rPr>
          <w:tab/>
        </w:r>
        <w:r w:rsidR="00C42748" w:rsidRPr="00A662F9">
          <w:rPr>
            <w:rFonts w:ascii="Calibri" w:hAnsi="Calibri"/>
            <w:webHidden/>
            <w:color w:val="000000" w:themeColor="text1"/>
            <w:sz w:val="22"/>
            <w:szCs w:val="22"/>
          </w:rPr>
          <w:fldChar w:fldCharType="begin"/>
        </w:r>
        <w:r w:rsidR="00C42748" w:rsidRPr="00A662F9">
          <w:rPr>
            <w:rFonts w:ascii="Calibri" w:hAnsi="Calibri"/>
            <w:webHidden/>
            <w:color w:val="000000" w:themeColor="text1"/>
            <w:sz w:val="22"/>
            <w:szCs w:val="22"/>
          </w:rPr>
          <w:instrText xml:space="preserve"> PAGEREF _Toc68716870 \h </w:instrText>
        </w:r>
        <w:r w:rsidR="00C42748" w:rsidRPr="00A662F9">
          <w:rPr>
            <w:rFonts w:ascii="Calibri" w:hAnsi="Calibri"/>
            <w:webHidden/>
            <w:color w:val="000000" w:themeColor="text1"/>
            <w:sz w:val="22"/>
            <w:szCs w:val="22"/>
          </w:rPr>
        </w:r>
        <w:r w:rsidR="00C42748" w:rsidRPr="00A662F9">
          <w:rPr>
            <w:rFonts w:ascii="Calibri" w:hAnsi="Calibri"/>
            <w:webHidden/>
            <w:color w:val="000000" w:themeColor="text1"/>
            <w:sz w:val="22"/>
            <w:szCs w:val="22"/>
          </w:rPr>
          <w:fldChar w:fldCharType="separate"/>
        </w:r>
        <w:r w:rsidR="00C42748" w:rsidRPr="00A662F9">
          <w:rPr>
            <w:rFonts w:ascii="Calibri" w:hAnsi="Calibri"/>
            <w:webHidden/>
            <w:color w:val="000000" w:themeColor="text1"/>
            <w:sz w:val="22"/>
            <w:szCs w:val="22"/>
          </w:rPr>
          <w:t>117</w:t>
        </w:r>
        <w:r w:rsidR="00C42748" w:rsidRPr="00A662F9">
          <w:rPr>
            <w:rFonts w:ascii="Calibri" w:hAnsi="Calibri"/>
            <w:webHidden/>
            <w:color w:val="000000" w:themeColor="text1"/>
            <w:sz w:val="22"/>
            <w:szCs w:val="22"/>
          </w:rPr>
          <w:fldChar w:fldCharType="end"/>
        </w:r>
      </w:hyperlink>
    </w:p>
    <w:p w14:paraId="61D8B1A0" w14:textId="77777777" w:rsidR="00C42748" w:rsidRPr="00A662F9" w:rsidRDefault="00592EC1" w:rsidP="00C42748">
      <w:pPr>
        <w:pStyle w:val="Spistreci3"/>
        <w:rPr>
          <w:rFonts w:ascii="Calibri" w:eastAsiaTheme="minorEastAsia" w:hAnsi="Calibri" w:cstheme="minorBidi"/>
          <w:color w:val="000000" w:themeColor="text1"/>
          <w:sz w:val="22"/>
          <w:szCs w:val="22"/>
        </w:rPr>
      </w:pPr>
      <w:hyperlink w:anchor="_Toc68716871" w:history="1">
        <w:r w:rsidR="00C42748" w:rsidRPr="00A662F9">
          <w:rPr>
            <w:rStyle w:val="Hipercze"/>
            <w:rFonts w:ascii="Calibri" w:hAnsi="Calibri"/>
            <w:color w:val="000000" w:themeColor="text1"/>
            <w:sz w:val="22"/>
            <w:szCs w:val="22"/>
          </w:rPr>
          <w:t>Tabela 11. Szacunkowe koszty instytucji działającej w pomocy społecznej wdrażającej Model.</w:t>
        </w:r>
        <w:r w:rsidR="00C42748" w:rsidRPr="00A662F9">
          <w:rPr>
            <w:rFonts w:ascii="Calibri" w:hAnsi="Calibri"/>
            <w:webHidden/>
            <w:color w:val="000000" w:themeColor="text1"/>
            <w:sz w:val="22"/>
            <w:szCs w:val="22"/>
          </w:rPr>
          <w:tab/>
        </w:r>
        <w:r w:rsidR="00C42748" w:rsidRPr="00A662F9">
          <w:rPr>
            <w:rFonts w:ascii="Calibri" w:hAnsi="Calibri"/>
            <w:webHidden/>
            <w:color w:val="000000" w:themeColor="text1"/>
            <w:sz w:val="22"/>
            <w:szCs w:val="22"/>
          </w:rPr>
          <w:fldChar w:fldCharType="begin"/>
        </w:r>
        <w:r w:rsidR="00C42748" w:rsidRPr="00A662F9">
          <w:rPr>
            <w:rFonts w:ascii="Calibri" w:hAnsi="Calibri"/>
            <w:webHidden/>
            <w:color w:val="000000" w:themeColor="text1"/>
            <w:sz w:val="22"/>
            <w:szCs w:val="22"/>
          </w:rPr>
          <w:instrText xml:space="preserve"> PAGEREF _Toc68716871 \h </w:instrText>
        </w:r>
        <w:r w:rsidR="00C42748" w:rsidRPr="00A662F9">
          <w:rPr>
            <w:rFonts w:ascii="Calibri" w:hAnsi="Calibri"/>
            <w:webHidden/>
            <w:color w:val="000000" w:themeColor="text1"/>
            <w:sz w:val="22"/>
            <w:szCs w:val="22"/>
          </w:rPr>
        </w:r>
        <w:r w:rsidR="00C42748" w:rsidRPr="00A662F9">
          <w:rPr>
            <w:rFonts w:ascii="Calibri" w:hAnsi="Calibri"/>
            <w:webHidden/>
            <w:color w:val="000000" w:themeColor="text1"/>
            <w:sz w:val="22"/>
            <w:szCs w:val="22"/>
          </w:rPr>
          <w:fldChar w:fldCharType="separate"/>
        </w:r>
        <w:r w:rsidR="00C42748" w:rsidRPr="00A662F9">
          <w:rPr>
            <w:rFonts w:ascii="Calibri" w:hAnsi="Calibri"/>
            <w:webHidden/>
            <w:color w:val="000000" w:themeColor="text1"/>
            <w:sz w:val="22"/>
            <w:szCs w:val="22"/>
          </w:rPr>
          <w:t>118</w:t>
        </w:r>
        <w:r w:rsidR="00C42748" w:rsidRPr="00A662F9">
          <w:rPr>
            <w:rFonts w:ascii="Calibri" w:hAnsi="Calibri"/>
            <w:webHidden/>
            <w:color w:val="000000" w:themeColor="text1"/>
            <w:sz w:val="22"/>
            <w:szCs w:val="22"/>
          </w:rPr>
          <w:fldChar w:fldCharType="end"/>
        </w:r>
      </w:hyperlink>
    </w:p>
    <w:p w14:paraId="5123204A" w14:textId="77777777" w:rsidR="00C42748" w:rsidRPr="00A662F9" w:rsidRDefault="00592EC1" w:rsidP="00C42748">
      <w:pPr>
        <w:pStyle w:val="Spistreci3"/>
        <w:rPr>
          <w:rFonts w:ascii="Calibri" w:eastAsiaTheme="minorEastAsia" w:hAnsi="Calibri" w:cstheme="minorBidi"/>
          <w:color w:val="000000" w:themeColor="text1"/>
          <w:sz w:val="22"/>
          <w:szCs w:val="22"/>
        </w:rPr>
      </w:pPr>
      <w:hyperlink w:anchor="_Toc68716873" w:history="1">
        <w:r w:rsidR="00C42748" w:rsidRPr="00A662F9">
          <w:rPr>
            <w:rStyle w:val="Hipercze"/>
            <w:rFonts w:ascii="Calibri" w:hAnsi="Calibri"/>
            <w:color w:val="000000" w:themeColor="text1"/>
            <w:sz w:val="22"/>
            <w:szCs w:val="22"/>
          </w:rPr>
          <w:t>Tabela 12. Harmonogram wdrożenia Modelu.</w:t>
        </w:r>
        <w:r w:rsidR="00C42748" w:rsidRPr="00A662F9">
          <w:rPr>
            <w:rFonts w:ascii="Calibri" w:hAnsi="Calibri"/>
            <w:webHidden/>
            <w:color w:val="000000" w:themeColor="text1"/>
            <w:sz w:val="22"/>
            <w:szCs w:val="22"/>
          </w:rPr>
          <w:tab/>
        </w:r>
        <w:r w:rsidR="00C42748" w:rsidRPr="00A662F9">
          <w:rPr>
            <w:rFonts w:ascii="Calibri" w:hAnsi="Calibri"/>
            <w:webHidden/>
            <w:color w:val="000000" w:themeColor="text1"/>
            <w:sz w:val="22"/>
            <w:szCs w:val="22"/>
          </w:rPr>
          <w:fldChar w:fldCharType="begin"/>
        </w:r>
        <w:r w:rsidR="00C42748" w:rsidRPr="00A662F9">
          <w:rPr>
            <w:rFonts w:ascii="Calibri" w:hAnsi="Calibri"/>
            <w:webHidden/>
            <w:color w:val="000000" w:themeColor="text1"/>
            <w:sz w:val="22"/>
            <w:szCs w:val="22"/>
          </w:rPr>
          <w:instrText xml:space="preserve"> PAGEREF _Toc68716873 \h </w:instrText>
        </w:r>
        <w:r w:rsidR="00C42748" w:rsidRPr="00A662F9">
          <w:rPr>
            <w:rFonts w:ascii="Calibri" w:hAnsi="Calibri"/>
            <w:webHidden/>
            <w:color w:val="000000" w:themeColor="text1"/>
            <w:sz w:val="22"/>
            <w:szCs w:val="22"/>
          </w:rPr>
        </w:r>
        <w:r w:rsidR="00C42748" w:rsidRPr="00A662F9">
          <w:rPr>
            <w:rFonts w:ascii="Calibri" w:hAnsi="Calibri"/>
            <w:webHidden/>
            <w:color w:val="000000" w:themeColor="text1"/>
            <w:sz w:val="22"/>
            <w:szCs w:val="22"/>
          </w:rPr>
          <w:fldChar w:fldCharType="separate"/>
        </w:r>
        <w:r w:rsidR="00C42748" w:rsidRPr="00A662F9">
          <w:rPr>
            <w:rFonts w:ascii="Calibri" w:hAnsi="Calibri"/>
            <w:webHidden/>
            <w:color w:val="000000" w:themeColor="text1"/>
            <w:sz w:val="22"/>
            <w:szCs w:val="22"/>
          </w:rPr>
          <w:t>123</w:t>
        </w:r>
        <w:r w:rsidR="00C42748" w:rsidRPr="00A662F9">
          <w:rPr>
            <w:rFonts w:ascii="Calibri" w:hAnsi="Calibri"/>
            <w:webHidden/>
            <w:color w:val="000000" w:themeColor="text1"/>
            <w:sz w:val="22"/>
            <w:szCs w:val="22"/>
          </w:rPr>
          <w:fldChar w:fldCharType="end"/>
        </w:r>
      </w:hyperlink>
    </w:p>
    <w:p w14:paraId="26F9D96C" w14:textId="3299CA3D" w:rsidR="00AB757F" w:rsidRDefault="00AB757F" w:rsidP="00AB757F"/>
    <w:p w14:paraId="50F054E9" w14:textId="2EF644D0" w:rsidR="00551DD3" w:rsidRDefault="00551DD3" w:rsidP="00AB757F"/>
    <w:p w14:paraId="38BAB50E" w14:textId="6DC0BD97" w:rsidR="00551DD3" w:rsidRDefault="00551DD3" w:rsidP="00AB757F"/>
    <w:p w14:paraId="16362C17" w14:textId="374626ED" w:rsidR="00551DD3" w:rsidRDefault="00551DD3" w:rsidP="00AB757F"/>
    <w:p w14:paraId="19503142" w14:textId="347E7EAE" w:rsidR="00551DD3" w:rsidRDefault="00551DD3" w:rsidP="00AB757F"/>
    <w:p w14:paraId="73CE9A8C" w14:textId="580BD5AF" w:rsidR="00551DD3" w:rsidRDefault="00551DD3" w:rsidP="00AB757F"/>
    <w:p w14:paraId="591178E8" w14:textId="0E58506C" w:rsidR="00551DD3" w:rsidRDefault="00551DD3" w:rsidP="00AB757F"/>
    <w:p w14:paraId="6D12078A" w14:textId="67B81DD6" w:rsidR="00551DD3" w:rsidRDefault="00551DD3" w:rsidP="00AB757F"/>
    <w:p w14:paraId="1D5D7961" w14:textId="77777777" w:rsidR="00551DD3" w:rsidRDefault="00551DD3" w:rsidP="00AB757F"/>
    <w:p w14:paraId="2ACC1809" w14:textId="3850A83F" w:rsidR="00AB757F" w:rsidRDefault="00AB757F" w:rsidP="00AB757F"/>
    <w:p w14:paraId="6AB9E7A7" w14:textId="6929FE7A" w:rsidR="00CB55EA" w:rsidRDefault="00FB0811" w:rsidP="00CB55EA">
      <w:pPr>
        <w:pStyle w:val="Nagwek1"/>
        <w:rPr>
          <w:rFonts w:ascii="Tahoma" w:eastAsia="Times New Roman" w:hAnsi="Tahoma" w:cs="Tahoma"/>
          <w:color w:val="31849B" w:themeColor="accent5" w:themeShade="BF"/>
        </w:rPr>
      </w:pPr>
      <w:bookmarkStart w:id="149" w:name="_Toc68721912"/>
      <w:r w:rsidRPr="00CB55EA">
        <w:rPr>
          <w:rFonts w:ascii="Tahoma" w:eastAsia="Times New Roman" w:hAnsi="Tahoma" w:cs="Tahoma"/>
          <w:color w:val="31849B" w:themeColor="accent5" w:themeShade="BF"/>
        </w:rPr>
        <w:lastRenderedPageBreak/>
        <w:t>Nota o autorach Modelu</w:t>
      </w:r>
      <w:bookmarkEnd w:id="149"/>
    </w:p>
    <w:p w14:paraId="0B146F5B" w14:textId="77777777" w:rsidR="00CB55EA" w:rsidRPr="00CB55EA" w:rsidRDefault="00CB55EA" w:rsidP="00CB55EA"/>
    <w:p w14:paraId="5CE62120" w14:textId="643EB4DC" w:rsidR="00FB0811" w:rsidRPr="00FB0811" w:rsidRDefault="00FB0811" w:rsidP="00FB0811">
      <w:pPr>
        <w:spacing w:after="120" w:line="360" w:lineRule="auto"/>
        <w:jc w:val="both"/>
        <w:rPr>
          <w:rFonts w:ascii="Tahoma" w:hAnsi="Tahoma" w:cs="Tahoma"/>
          <w:b/>
          <w:sz w:val="22"/>
          <w:szCs w:val="22"/>
        </w:rPr>
      </w:pPr>
      <w:r w:rsidRPr="00365F18">
        <w:rPr>
          <w:rFonts w:ascii="Tahoma" w:hAnsi="Tahoma" w:cs="Tahoma"/>
          <w:b/>
          <w:color w:val="C00000"/>
          <w:sz w:val="22"/>
          <w:szCs w:val="22"/>
        </w:rPr>
        <w:t>dr Agata Zygmunt</w:t>
      </w:r>
      <w:r w:rsidRPr="00FB0811">
        <w:rPr>
          <w:rFonts w:ascii="Tahoma" w:hAnsi="Tahoma" w:cs="Tahoma"/>
          <w:sz w:val="22"/>
          <w:szCs w:val="22"/>
        </w:rPr>
        <w:t>,</w:t>
      </w:r>
      <w:r>
        <w:rPr>
          <w:rFonts w:ascii="Tahoma" w:hAnsi="Tahoma" w:cs="Tahoma"/>
          <w:b/>
          <w:sz w:val="22"/>
          <w:szCs w:val="22"/>
        </w:rPr>
        <w:t xml:space="preserve"> </w:t>
      </w:r>
      <w:r w:rsidRPr="0008594C">
        <w:rPr>
          <w:rFonts w:ascii="Tahoma" w:hAnsi="Tahoma" w:cs="Tahoma"/>
          <w:sz w:val="22"/>
          <w:szCs w:val="22"/>
        </w:rPr>
        <w:t>pracownik naukowy Wydziału Nauk Społecznych Uniwersytetu Śląskiego</w:t>
      </w:r>
      <w:r w:rsidRPr="00FB0811">
        <w:rPr>
          <w:rFonts w:ascii="Tahoma" w:hAnsi="Tahoma" w:cs="Tahoma"/>
          <w:sz w:val="22"/>
          <w:szCs w:val="22"/>
        </w:rPr>
        <w:t xml:space="preserve"> </w:t>
      </w:r>
      <w:r w:rsidRPr="0008594C">
        <w:rPr>
          <w:rFonts w:ascii="Tahoma" w:hAnsi="Tahoma" w:cs="Tahoma"/>
          <w:sz w:val="22"/>
          <w:szCs w:val="22"/>
        </w:rPr>
        <w:t>w Katowicach</w:t>
      </w:r>
    </w:p>
    <w:p w14:paraId="0099A3EB" w14:textId="78C1F3BD" w:rsidR="00FB0811" w:rsidRDefault="00FB0811" w:rsidP="00FB0811">
      <w:pPr>
        <w:tabs>
          <w:tab w:val="left" w:pos="426"/>
        </w:tabs>
        <w:spacing w:after="120" w:line="360" w:lineRule="auto"/>
        <w:jc w:val="both"/>
        <w:rPr>
          <w:rFonts w:ascii="Tahoma" w:hAnsi="Tahoma" w:cs="Tahoma"/>
          <w:sz w:val="22"/>
          <w:szCs w:val="22"/>
        </w:rPr>
      </w:pPr>
      <w:r w:rsidRPr="00365F18">
        <w:rPr>
          <w:rFonts w:ascii="Tahoma" w:hAnsi="Tahoma" w:cs="Tahoma"/>
          <w:b/>
          <w:color w:val="C00000"/>
          <w:sz w:val="22"/>
          <w:szCs w:val="22"/>
        </w:rPr>
        <w:t>dr Andrzej Górny</w:t>
      </w:r>
      <w:r>
        <w:rPr>
          <w:rFonts w:ascii="Tahoma" w:hAnsi="Tahoma" w:cs="Tahoma"/>
          <w:sz w:val="22"/>
          <w:szCs w:val="22"/>
        </w:rPr>
        <w:t xml:space="preserve">, </w:t>
      </w:r>
      <w:r w:rsidRPr="0008594C">
        <w:rPr>
          <w:rFonts w:ascii="Tahoma" w:hAnsi="Tahoma" w:cs="Tahoma"/>
          <w:sz w:val="22"/>
          <w:szCs w:val="22"/>
        </w:rPr>
        <w:t>pracownik naukow</w:t>
      </w:r>
      <w:r w:rsidR="00624109">
        <w:rPr>
          <w:rFonts w:ascii="Tahoma" w:hAnsi="Tahoma" w:cs="Tahoma"/>
          <w:sz w:val="22"/>
          <w:szCs w:val="22"/>
        </w:rPr>
        <w:t>y</w:t>
      </w:r>
      <w:r w:rsidRPr="0008594C">
        <w:rPr>
          <w:rFonts w:ascii="Tahoma" w:hAnsi="Tahoma" w:cs="Tahoma"/>
          <w:sz w:val="22"/>
          <w:szCs w:val="22"/>
        </w:rPr>
        <w:t xml:space="preserve"> Wydziału Nauk Społecznych Uniwersytetu Śląskiego w Katowicach</w:t>
      </w:r>
    </w:p>
    <w:p w14:paraId="0950EC3B" w14:textId="67AFB4C1" w:rsidR="00FB0811" w:rsidRPr="00FB0811" w:rsidRDefault="00FB0811" w:rsidP="00FB0811">
      <w:pPr>
        <w:tabs>
          <w:tab w:val="left" w:pos="426"/>
        </w:tabs>
        <w:spacing w:after="120" w:line="360" w:lineRule="auto"/>
        <w:jc w:val="both"/>
        <w:rPr>
          <w:rFonts w:ascii="Tahoma" w:hAnsi="Tahoma" w:cs="Tahoma"/>
          <w:sz w:val="22"/>
          <w:szCs w:val="22"/>
        </w:rPr>
      </w:pPr>
      <w:r w:rsidRPr="00365F18">
        <w:rPr>
          <w:rFonts w:ascii="Tahoma" w:hAnsi="Tahoma" w:cs="Tahoma"/>
          <w:b/>
          <w:color w:val="C00000"/>
          <w:sz w:val="22"/>
          <w:szCs w:val="22"/>
        </w:rPr>
        <w:t>dr Barbara Kowalczyk</w:t>
      </w:r>
      <w:r w:rsidRPr="00FB0811">
        <w:rPr>
          <w:rFonts w:ascii="Tahoma" w:hAnsi="Tahoma" w:cs="Tahoma"/>
          <w:sz w:val="22"/>
          <w:szCs w:val="22"/>
        </w:rPr>
        <w:t>, wykładowca Uniwersytetu Ś</w:t>
      </w:r>
      <w:r w:rsidR="00624109">
        <w:rPr>
          <w:rFonts w:ascii="Tahoma" w:hAnsi="Tahoma" w:cs="Tahoma"/>
          <w:sz w:val="22"/>
          <w:szCs w:val="22"/>
        </w:rPr>
        <w:t>ląskiego w Katowicach oraz</w:t>
      </w:r>
      <w:r w:rsidRPr="00FB0811">
        <w:rPr>
          <w:rFonts w:ascii="Tahoma" w:hAnsi="Tahoma" w:cs="Tahoma"/>
          <w:sz w:val="22"/>
          <w:szCs w:val="22"/>
        </w:rPr>
        <w:t xml:space="preserve"> metodyk pracy socjalnej</w:t>
      </w:r>
    </w:p>
    <w:p w14:paraId="0083547A" w14:textId="6970BA5C" w:rsidR="00FB0811" w:rsidRPr="00FB0811" w:rsidRDefault="00FB0811" w:rsidP="00FB0811">
      <w:pPr>
        <w:tabs>
          <w:tab w:val="left" w:pos="426"/>
        </w:tabs>
        <w:spacing w:after="120" w:line="360" w:lineRule="auto"/>
        <w:jc w:val="both"/>
        <w:rPr>
          <w:rFonts w:ascii="Tahoma" w:hAnsi="Tahoma" w:cs="Tahoma"/>
          <w:sz w:val="22"/>
          <w:szCs w:val="22"/>
        </w:rPr>
      </w:pPr>
      <w:r w:rsidRPr="00365F18">
        <w:rPr>
          <w:rFonts w:ascii="Tahoma" w:hAnsi="Tahoma" w:cs="Tahoma"/>
          <w:b/>
          <w:color w:val="C00000"/>
          <w:sz w:val="22"/>
          <w:szCs w:val="22"/>
        </w:rPr>
        <w:t>Piotr Polok</w:t>
      </w:r>
      <w:r w:rsidRPr="00FB0811">
        <w:rPr>
          <w:rFonts w:ascii="Tahoma" w:hAnsi="Tahoma" w:cs="Tahoma"/>
          <w:sz w:val="22"/>
          <w:szCs w:val="22"/>
        </w:rPr>
        <w:t>, wykładowca Wyższej Szkoły Pedagogicznej im. J. Korczaka w Warszawie</w:t>
      </w:r>
    </w:p>
    <w:p w14:paraId="494C72E8" w14:textId="77777777" w:rsidR="00FB0811" w:rsidRPr="00FB0811" w:rsidRDefault="00FB0811" w:rsidP="00FB0811">
      <w:pPr>
        <w:tabs>
          <w:tab w:val="left" w:pos="426"/>
        </w:tabs>
        <w:spacing w:after="120" w:line="360" w:lineRule="auto"/>
        <w:jc w:val="both"/>
        <w:rPr>
          <w:rFonts w:ascii="Tahoma" w:hAnsi="Tahoma" w:cs="Tahoma"/>
          <w:sz w:val="22"/>
          <w:szCs w:val="22"/>
        </w:rPr>
      </w:pPr>
      <w:r w:rsidRPr="00365F18">
        <w:rPr>
          <w:rFonts w:ascii="Tahoma" w:hAnsi="Tahoma" w:cs="Tahoma"/>
          <w:b/>
          <w:color w:val="C00000"/>
          <w:sz w:val="22"/>
          <w:szCs w:val="22"/>
        </w:rPr>
        <w:t>Maciej Sosnowski</w:t>
      </w:r>
      <w:r w:rsidRPr="00FB0811">
        <w:rPr>
          <w:rFonts w:ascii="Tahoma" w:hAnsi="Tahoma" w:cs="Tahoma"/>
          <w:sz w:val="22"/>
          <w:szCs w:val="22"/>
        </w:rPr>
        <w:t>, metodyk, superwizor pracy socjalnej</w:t>
      </w:r>
    </w:p>
    <w:p w14:paraId="14E11D08" w14:textId="77777777" w:rsidR="00FB0811" w:rsidRPr="0008594C" w:rsidRDefault="00FB0811" w:rsidP="00FB0811">
      <w:pPr>
        <w:tabs>
          <w:tab w:val="left" w:pos="426"/>
        </w:tabs>
        <w:spacing w:after="120" w:line="360" w:lineRule="auto"/>
        <w:jc w:val="both"/>
        <w:rPr>
          <w:rFonts w:ascii="Tahoma" w:hAnsi="Tahoma" w:cs="Tahoma"/>
          <w:sz w:val="22"/>
          <w:szCs w:val="22"/>
        </w:rPr>
      </w:pPr>
      <w:r w:rsidRPr="00365F18">
        <w:rPr>
          <w:rFonts w:ascii="Tahoma" w:hAnsi="Tahoma" w:cs="Tahoma"/>
          <w:b/>
          <w:color w:val="C00000"/>
          <w:sz w:val="22"/>
          <w:szCs w:val="22"/>
        </w:rPr>
        <w:t xml:space="preserve">Danuta </w:t>
      </w:r>
      <w:proofErr w:type="spellStart"/>
      <w:r w:rsidRPr="00365F18">
        <w:rPr>
          <w:rFonts w:ascii="Tahoma" w:hAnsi="Tahoma" w:cs="Tahoma"/>
          <w:b/>
          <w:color w:val="C00000"/>
          <w:sz w:val="22"/>
          <w:szCs w:val="22"/>
        </w:rPr>
        <w:t>Rassek</w:t>
      </w:r>
      <w:proofErr w:type="spellEnd"/>
      <w:r w:rsidRPr="00FB0811">
        <w:rPr>
          <w:rFonts w:ascii="Tahoma" w:hAnsi="Tahoma" w:cs="Tahoma"/>
          <w:sz w:val="22"/>
          <w:szCs w:val="22"/>
        </w:rPr>
        <w:t xml:space="preserve">, </w:t>
      </w:r>
      <w:r w:rsidRPr="0008594C">
        <w:rPr>
          <w:rFonts w:ascii="Tahoma" w:hAnsi="Tahoma" w:cs="Tahoma"/>
          <w:sz w:val="22"/>
          <w:szCs w:val="22"/>
        </w:rPr>
        <w:t>przedstawiciel Miejskiego Ośrodka Pomocy Społecznej w Wodzisławiu Śląskim</w:t>
      </w:r>
    </w:p>
    <w:p w14:paraId="1B236651" w14:textId="77777777" w:rsidR="00FB0811" w:rsidRPr="0008594C" w:rsidRDefault="00FB0811" w:rsidP="00FB0811">
      <w:pPr>
        <w:tabs>
          <w:tab w:val="left" w:pos="426"/>
        </w:tabs>
        <w:spacing w:after="120" w:line="360" w:lineRule="auto"/>
        <w:jc w:val="both"/>
        <w:rPr>
          <w:rFonts w:ascii="Tahoma" w:hAnsi="Tahoma" w:cs="Tahoma"/>
          <w:sz w:val="22"/>
          <w:szCs w:val="22"/>
        </w:rPr>
      </w:pPr>
      <w:r w:rsidRPr="00365F18">
        <w:rPr>
          <w:rFonts w:ascii="Tahoma" w:hAnsi="Tahoma" w:cs="Tahoma"/>
          <w:b/>
          <w:color w:val="C00000"/>
          <w:sz w:val="22"/>
          <w:szCs w:val="22"/>
        </w:rPr>
        <w:t>Ewa Błędowska</w:t>
      </w:r>
      <w:r w:rsidRPr="00FB0811">
        <w:rPr>
          <w:rFonts w:ascii="Tahoma" w:hAnsi="Tahoma" w:cs="Tahoma"/>
          <w:sz w:val="22"/>
          <w:szCs w:val="22"/>
        </w:rPr>
        <w:t>,</w:t>
      </w:r>
      <w:r w:rsidRPr="0008594C">
        <w:rPr>
          <w:rFonts w:ascii="Tahoma" w:hAnsi="Tahoma" w:cs="Tahoma"/>
          <w:sz w:val="22"/>
          <w:szCs w:val="22"/>
        </w:rPr>
        <w:t xml:space="preserve"> przedstawiciel Miejskiego Ośrodka Pomocy Społecznej w Wodzisławiu Śląskim</w:t>
      </w:r>
    </w:p>
    <w:p w14:paraId="381903EC" w14:textId="24AA5721" w:rsidR="00FB0811" w:rsidRPr="0008594C" w:rsidRDefault="00FB0811" w:rsidP="00441370">
      <w:pPr>
        <w:tabs>
          <w:tab w:val="left" w:pos="426"/>
        </w:tabs>
        <w:spacing w:after="120" w:line="360" w:lineRule="auto"/>
        <w:jc w:val="both"/>
        <w:rPr>
          <w:rFonts w:ascii="Tahoma" w:hAnsi="Tahoma" w:cs="Tahoma"/>
          <w:sz w:val="22"/>
          <w:szCs w:val="22"/>
        </w:rPr>
      </w:pPr>
      <w:r w:rsidRPr="00365F18">
        <w:rPr>
          <w:rFonts w:ascii="Tahoma" w:hAnsi="Tahoma" w:cs="Tahoma"/>
          <w:b/>
          <w:color w:val="C00000"/>
          <w:sz w:val="22"/>
          <w:szCs w:val="22"/>
        </w:rPr>
        <w:t>Sonia Lenarczyk</w:t>
      </w:r>
      <w:r w:rsidRPr="00441370">
        <w:rPr>
          <w:rFonts w:ascii="Tahoma" w:hAnsi="Tahoma" w:cs="Tahoma"/>
          <w:sz w:val="22"/>
          <w:szCs w:val="22"/>
        </w:rPr>
        <w:t>,</w:t>
      </w:r>
      <w:r w:rsidRPr="0008594C">
        <w:rPr>
          <w:rFonts w:ascii="Tahoma" w:hAnsi="Tahoma" w:cs="Tahoma"/>
          <w:sz w:val="22"/>
          <w:szCs w:val="22"/>
        </w:rPr>
        <w:t xml:space="preserve"> przedstawiciel Centrum Rozwoju Inicjatyw Społecznych CRIS w Rybniku</w:t>
      </w:r>
    </w:p>
    <w:p w14:paraId="32B84E0D" w14:textId="1B76D02A" w:rsidR="00FB0811" w:rsidRPr="0008594C" w:rsidRDefault="00FB0811" w:rsidP="00441370">
      <w:pPr>
        <w:tabs>
          <w:tab w:val="left" w:pos="426"/>
        </w:tabs>
        <w:spacing w:after="120" w:line="360" w:lineRule="auto"/>
        <w:jc w:val="both"/>
        <w:rPr>
          <w:rFonts w:ascii="Tahoma" w:hAnsi="Tahoma" w:cs="Tahoma"/>
          <w:sz w:val="22"/>
          <w:szCs w:val="22"/>
        </w:rPr>
      </w:pPr>
      <w:r w:rsidRPr="00365F18">
        <w:rPr>
          <w:rFonts w:ascii="Tahoma" w:hAnsi="Tahoma" w:cs="Tahoma"/>
          <w:b/>
          <w:color w:val="C00000"/>
          <w:sz w:val="22"/>
          <w:szCs w:val="22"/>
        </w:rPr>
        <w:t>Izabella Kaznowska</w:t>
      </w:r>
      <w:r w:rsidRPr="00441370">
        <w:rPr>
          <w:rFonts w:ascii="Tahoma" w:hAnsi="Tahoma" w:cs="Tahoma"/>
          <w:sz w:val="22"/>
          <w:szCs w:val="22"/>
        </w:rPr>
        <w:t>,</w:t>
      </w:r>
      <w:r w:rsidRPr="0008594C">
        <w:rPr>
          <w:rFonts w:ascii="Tahoma" w:hAnsi="Tahoma" w:cs="Tahoma"/>
          <w:sz w:val="22"/>
          <w:szCs w:val="22"/>
        </w:rPr>
        <w:t xml:space="preserve"> przedstawiciel Centrum Rozwoju Inicjatyw S</w:t>
      </w:r>
      <w:r w:rsidR="00624109">
        <w:rPr>
          <w:rFonts w:ascii="Tahoma" w:hAnsi="Tahoma" w:cs="Tahoma"/>
          <w:sz w:val="22"/>
          <w:szCs w:val="22"/>
        </w:rPr>
        <w:t>połecznych CRIS w </w:t>
      </w:r>
      <w:r w:rsidRPr="0008594C">
        <w:rPr>
          <w:rFonts w:ascii="Tahoma" w:hAnsi="Tahoma" w:cs="Tahoma"/>
          <w:sz w:val="22"/>
          <w:szCs w:val="22"/>
        </w:rPr>
        <w:t>Rybniku</w:t>
      </w:r>
    </w:p>
    <w:p w14:paraId="63970FFA" w14:textId="3EFAC1A9" w:rsidR="00FB0811" w:rsidRPr="0008594C" w:rsidRDefault="00FB0811" w:rsidP="00441370">
      <w:pPr>
        <w:tabs>
          <w:tab w:val="left" w:pos="426"/>
        </w:tabs>
        <w:spacing w:after="120" w:line="360" w:lineRule="auto"/>
        <w:jc w:val="both"/>
        <w:rPr>
          <w:rFonts w:ascii="Tahoma" w:hAnsi="Tahoma" w:cs="Tahoma"/>
          <w:sz w:val="22"/>
          <w:szCs w:val="22"/>
        </w:rPr>
      </w:pPr>
      <w:r w:rsidRPr="00365F18">
        <w:rPr>
          <w:rFonts w:ascii="Tahoma" w:hAnsi="Tahoma" w:cs="Tahoma"/>
          <w:b/>
          <w:color w:val="C00000"/>
          <w:sz w:val="22"/>
          <w:szCs w:val="22"/>
        </w:rPr>
        <w:t>Anna Płukis</w:t>
      </w:r>
      <w:r w:rsidRPr="0008594C">
        <w:rPr>
          <w:rFonts w:ascii="Tahoma" w:hAnsi="Tahoma" w:cs="Tahoma"/>
          <w:sz w:val="22"/>
          <w:szCs w:val="22"/>
        </w:rPr>
        <w:t>, pedagog Zespołu Szkolno-Przedszkolnego Nr 2 w Wodzisławiu Śląskim, specjalista z zakresu wiedzy o dzielnicy Wilchwy, przedsta</w:t>
      </w:r>
      <w:r w:rsidR="00624109">
        <w:rPr>
          <w:rFonts w:ascii="Tahoma" w:hAnsi="Tahoma" w:cs="Tahoma"/>
          <w:sz w:val="22"/>
          <w:szCs w:val="22"/>
        </w:rPr>
        <w:t>wiciel społeczności lokalnej ze </w:t>
      </w:r>
      <w:r w:rsidRPr="0008594C">
        <w:rPr>
          <w:rFonts w:ascii="Tahoma" w:hAnsi="Tahoma" w:cs="Tahoma"/>
          <w:sz w:val="22"/>
          <w:szCs w:val="22"/>
        </w:rPr>
        <w:t>szczególnym uwzględnieniem wiedzy w zakresu pracy dziećmi i młodzieżą</w:t>
      </w:r>
    </w:p>
    <w:p w14:paraId="354CE00F" w14:textId="77777777" w:rsidR="00FB0811" w:rsidRPr="00441370" w:rsidRDefault="00FB0811" w:rsidP="00441370">
      <w:pPr>
        <w:tabs>
          <w:tab w:val="left" w:pos="426"/>
        </w:tabs>
        <w:spacing w:after="120" w:line="360" w:lineRule="auto"/>
        <w:jc w:val="both"/>
        <w:rPr>
          <w:rFonts w:ascii="Tahoma" w:hAnsi="Tahoma" w:cs="Tahoma"/>
          <w:sz w:val="22"/>
          <w:szCs w:val="22"/>
        </w:rPr>
      </w:pPr>
      <w:r w:rsidRPr="00365F18">
        <w:rPr>
          <w:rFonts w:ascii="Tahoma" w:hAnsi="Tahoma" w:cs="Tahoma"/>
          <w:b/>
          <w:color w:val="C00000"/>
          <w:sz w:val="22"/>
          <w:szCs w:val="22"/>
        </w:rPr>
        <w:t xml:space="preserve">Judyta </w:t>
      </w:r>
      <w:proofErr w:type="spellStart"/>
      <w:r w:rsidRPr="00365F18">
        <w:rPr>
          <w:rFonts w:ascii="Tahoma" w:hAnsi="Tahoma" w:cs="Tahoma"/>
          <w:b/>
          <w:color w:val="C00000"/>
          <w:sz w:val="22"/>
          <w:szCs w:val="22"/>
        </w:rPr>
        <w:t>Zagajska</w:t>
      </w:r>
      <w:proofErr w:type="spellEnd"/>
      <w:r w:rsidRPr="00365F18">
        <w:rPr>
          <w:rFonts w:ascii="Tahoma" w:hAnsi="Tahoma" w:cs="Tahoma"/>
          <w:b/>
          <w:color w:val="C00000"/>
          <w:sz w:val="22"/>
          <w:szCs w:val="22"/>
        </w:rPr>
        <w:t>-Karczewska</w:t>
      </w:r>
      <w:r w:rsidRPr="00441370">
        <w:rPr>
          <w:rFonts w:ascii="Tahoma" w:hAnsi="Tahoma" w:cs="Tahoma"/>
          <w:sz w:val="22"/>
          <w:szCs w:val="22"/>
        </w:rPr>
        <w:t>,</w:t>
      </w:r>
      <w:r w:rsidRPr="0008594C">
        <w:rPr>
          <w:rFonts w:ascii="Tahoma" w:hAnsi="Tahoma" w:cs="Tahoma"/>
          <w:sz w:val="22"/>
          <w:szCs w:val="22"/>
        </w:rPr>
        <w:t xml:space="preserve"> wychowawca Wodzisławskiej Placówki Wsparcia Dziennego „Dziupla” na terenie </w:t>
      </w:r>
      <w:r w:rsidRPr="00441370">
        <w:rPr>
          <w:rFonts w:ascii="Tahoma" w:hAnsi="Tahoma" w:cs="Tahoma"/>
          <w:sz w:val="22"/>
          <w:szCs w:val="22"/>
        </w:rPr>
        <w:t>d</w:t>
      </w:r>
      <w:r w:rsidRPr="0008594C">
        <w:rPr>
          <w:rFonts w:ascii="Tahoma" w:hAnsi="Tahoma" w:cs="Tahoma"/>
          <w:sz w:val="22"/>
          <w:szCs w:val="22"/>
        </w:rPr>
        <w:t>zielnicy Wilchwy</w:t>
      </w:r>
      <w:r w:rsidRPr="00441370">
        <w:rPr>
          <w:rFonts w:ascii="Tahoma" w:hAnsi="Tahoma" w:cs="Tahoma"/>
          <w:sz w:val="22"/>
          <w:szCs w:val="22"/>
        </w:rPr>
        <w:t>,</w:t>
      </w:r>
      <w:r w:rsidRPr="0008594C">
        <w:rPr>
          <w:rFonts w:ascii="Tahoma" w:hAnsi="Tahoma" w:cs="Tahoma"/>
          <w:sz w:val="22"/>
          <w:szCs w:val="22"/>
        </w:rPr>
        <w:t xml:space="preserve"> specjalista</w:t>
      </w:r>
      <w:r w:rsidRPr="00441370">
        <w:rPr>
          <w:rFonts w:ascii="Tahoma" w:hAnsi="Tahoma" w:cs="Tahoma"/>
          <w:sz w:val="22"/>
          <w:szCs w:val="22"/>
        </w:rPr>
        <w:t xml:space="preserve"> z zakresu wiedzy o dzielnicy, przedstawiciel społeczności lokalnej ze szczególnym uwzględnieniem omawianego terenu</w:t>
      </w:r>
    </w:p>
    <w:p w14:paraId="613C6B0D" w14:textId="77777777" w:rsidR="00FB0811" w:rsidRPr="00A95313" w:rsidRDefault="00FB0811" w:rsidP="00FB0811">
      <w:pPr>
        <w:pStyle w:val="Akapitzlist"/>
        <w:tabs>
          <w:tab w:val="left" w:pos="426"/>
        </w:tabs>
        <w:spacing w:after="120" w:line="360" w:lineRule="auto"/>
        <w:ind w:left="426"/>
        <w:jc w:val="both"/>
        <w:rPr>
          <w:rFonts w:ascii="Tahoma" w:hAnsi="Tahoma" w:cs="Tahoma"/>
          <w:sz w:val="22"/>
          <w:szCs w:val="22"/>
        </w:rPr>
      </w:pPr>
    </w:p>
    <w:p w14:paraId="19B4D6DB" w14:textId="0892F0CC" w:rsidR="00FB0811" w:rsidRDefault="00FB0811" w:rsidP="00A95313">
      <w:pPr>
        <w:spacing w:after="120" w:line="360" w:lineRule="auto"/>
        <w:jc w:val="both"/>
        <w:rPr>
          <w:rFonts w:ascii="Tahoma" w:eastAsia="Times New Roman" w:hAnsi="Tahoma" w:cs="Tahoma"/>
          <w:b/>
          <w:color w:val="0070C0"/>
          <w:sz w:val="32"/>
          <w:szCs w:val="32"/>
        </w:rPr>
      </w:pPr>
    </w:p>
    <w:p w14:paraId="082C6C39" w14:textId="2B407D55" w:rsidR="00BB7FBE" w:rsidRDefault="00BB7FBE" w:rsidP="00A95313">
      <w:pPr>
        <w:spacing w:after="120" w:line="360" w:lineRule="auto"/>
        <w:jc w:val="both"/>
        <w:rPr>
          <w:rFonts w:ascii="Tahoma" w:eastAsia="Times New Roman" w:hAnsi="Tahoma" w:cs="Tahoma"/>
          <w:b/>
          <w:color w:val="0070C0"/>
          <w:sz w:val="32"/>
          <w:szCs w:val="32"/>
        </w:rPr>
      </w:pPr>
    </w:p>
    <w:p w14:paraId="3CB8DF3F" w14:textId="77777777" w:rsidR="00BB7FBE" w:rsidRPr="00FB0811" w:rsidRDefault="00BB7FBE" w:rsidP="00A95313">
      <w:pPr>
        <w:spacing w:after="120" w:line="360" w:lineRule="auto"/>
        <w:jc w:val="both"/>
        <w:rPr>
          <w:rFonts w:ascii="Tahoma" w:eastAsia="Times New Roman" w:hAnsi="Tahoma" w:cs="Tahoma"/>
          <w:b/>
          <w:color w:val="0070C0"/>
          <w:sz w:val="32"/>
          <w:szCs w:val="32"/>
        </w:rPr>
      </w:pPr>
    </w:p>
    <w:sectPr w:rsidR="00BB7FBE" w:rsidRPr="00FB0811" w:rsidSect="00D73A95">
      <w:type w:val="continuous"/>
      <w:pgSz w:w="11900" w:h="16840"/>
      <w:pgMar w:top="1417" w:right="1417" w:bottom="1417" w:left="1417" w:header="0" w:footer="850" w:gutter="0"/>
      <w:cols w:space="0" w:equalWidth="0">
        <w:col w:w="9063"/>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0B59B" w14:textId="77777777" w:rsidR="003A1C09" w:rsidRDefault="003A1C09" w:rsidP="00D14958">
      <w:r>
        <w:separator/>
      </w:r>
    </w:p>
  </w:endnote>
  <w:endnote w:type="continuationSeparator" w:id="0">
    <w:p w14:paraId="5A7CB0B0" w14:textId="77777777" w:rsidR="003A1C09" w:rsidRDefault="003A1C09" w:rsidP="00D14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ndale Sans UI">
    <w:charset w:val="00"/>
    <w:family w:val="auto"/>
    <w:pitch w:val="variable"/>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Mono">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color w:val="C00000"/>
      </w:rPr>
      <w:id w:val="-2073651022"/>
      <w:docPartObj>
        <w:docPartGallery w:val="Page Numbers (Bottom of Page)"/>
        <w:docPartUnique/>
      </w:docPartObj>
    </w:sdtPr>
    <w:sdtEndPr>
      <w:rPr>
        <w:color w:val="000000" w:themeColor="text1"/>
      </w:rPr>
    </w:sdtEndPr>
    <w:sdtContent>
      <w:p w14:paraId="1F59A3B9" w14:textId="385E7412" w:rsidR="00BA1A46" w:rsidRPr="000B4666" w:rsidRDefault="00BA1A46" w:rsidP="00EF758D">
        <w:pPr>
          <w:pStyle w:val="Stopka"/>
          <w:jc w:val="right"/>
          <w:rPr>
            <w:b/>
            <w:color w:val="000000" w:themeColor="text1"/>
          </w:rPr>
        </w:pPr>
        <w:r w:rsidRPr="000B4666">
          <w:rPr>
            <w:b/>
            <w:color w:val="000000" w:themeColor="text1"/>
          </w:rPr>
          <w:fldChar w:fldCharType="begin"/>
        </w:r>
        <w:r w:rsidRPr="000B4666">
          <w:rPr>
            <w:b/>
            <w:color w:val="000000" w:themeColor="text1"/>
          </w:rPr>
          <w:instrText>PAGE   \* MERGEFORMAT</w:instrText>
        </w:r>
        <w:r w:rsidRPr="000B4666">
          <w:rPr>
            <w:b/>
            <w:color w:val="000000" w:themeColor="text1"/>
          </w:rPr>
          <w:fldChar w:fldCharType="separate"/>
        </w:r>
        <w:r w:rsidRPr="000B4666">
          <w:rPr>
            <w:b/>
            <w:noProof/>
            <w:color w:val="000000" w:themeColor="text1"/>
          </w:rPr>
          <w:t>41</w:t>
        </w:r>
        <w:r w:rsidRPr="000B4666">
          <w:rPr>
            <w:b/>
            <w:color w:val="000000" w:themeColor="text1"/>
          </w:rPr>
          <w:fldChar w:fldCharType="end"/>
        </w:r>
      </w:p>
    </w:sdtContent>
  </w:sdt>
  <w:p w14:paraId="2C226837" w14:textId="77777777" w:rsidR="00BA1A46" w:rsidRDefault="00BA1A4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235A" w14:textId="77EA1852" w:rsidR="00BA1A46" w:rsidRDefault="00BA1A46">
    <w:pPr>
      <w:pStyle w:val="Stopka"/>
    </w:pPr>
  </w:p>
  <w:p w14:paraId="3B7C1A84" w14:textId="77777777" w:rsidR="00BA1A46" w:rsidRDefault="00BA1A4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978422"/>
      <w:docPartObj>
        <w:docPartGallery w:val="Page Numbers (Bottom of Page)"/>
        <w:docPartUnique/>
      </w:docPartObj>
    </w:sdtPr>
    <w:sdtEndPr>
      <w:rPr>
        <w:rFonts w:ascii="Tahoma" w:hAnsi="Tahoma" w:cs="Tahoma"/>
        <w:b/>
        <w:color w:val="000000" w:themeColor="text1"/>
      </w:rPr>
    </w:sdtEndPr>
    <w:sdtContent>
      <w:p w14:paraId="17C4575B" w14:textId="2EA8F24A" w:rsidR="00BA1A46" w:rsidRPr="00737A87" w:rsidRDefault="00BA1A46" w:rsidP="00A65189">
        <w:pPr>
          <w:pStyle w:val="Stopka"/>
          <w:jc w:val="right"/>
          <w:rPr>
            <w:rFonts w:ascii="Tahoma" w:hAnsi="Tahoma" w:cs="Tahoma"/>
            <w:b/>
            <w:color w:val="000000" w:themeColor="text1"/>
          </w:rPr>
        </w:pPr>
        <w:r w:rsidRPr="00737A87">
          <w:rPr>
            <w:rFonts w:ascii="Tahoma" w:hAnsi="Tahoma" w:cs="Tahoma"/>
            <w:b/>
            <w:color w:val="000000" w:themeColor="text1"/>
          </w:rPr>
          <w:fldChar w:fldCharType="begin"/>
        </w:r>
        <w:r w:rsidRPr="00737A87">
          <w:rPr>
            <w:rFonts w:ascii="Tahoma" w:hAnsi="Tahoma" w:cs="Tahoma"/>
            <w:b/>
            <w:color w:val="000000" w:themeColor="text1"/>
          </w:rPr>
          <w:instrText>PAGE   \* MERGEFORMAT</w:instrText>
        </w:r>
        <w:r w:rsidRPr="00737A87">
          <w:rPr>
            <w:rFonts w:ascii="Tahoma" w:hAnsi="Tahoma" w:cs="Tahoma"/>
            <w:b/>
            <w:color w:val="000000" w:themeColor="text1"/>
          </w:rPr>
          <w:fldChar w:fldCharType="separate"/>
        </w:r>
        <w:r w:rsidRPr="00737A87">
          <w:rPr>
            <w:rFonts w:ascii="Tahoma" w:hAnsi="Tahoma" w:cs="Tahoma"/>
            <w:b/>
            <w:noProof/>
            <w:color w:val="000000" w:themeColor="text1"/>
          </w:rPr>
          <w:t>140</w:t>
        </w:r>
        <w:r w:rsidRPr="00737A87">
          <w:rPr>
            <w:rFonts w:ascii="Tahoma" w:hAnsi="Tahoma" w:cs="Tahoma"/>
            <w:b/>
            <w:color w:val="000000" w:themeColor="text1"/>
          </w:rPr>
          <w:fldChar w:fldCharType="end"/>
        </w:r>
      </w:p>
    </w:sdtContent>
  </w:sdt>
  <w:p w14:paraId="393D9222" w14:textId="14EEE5EF" w:rsidR="00BA1A46" w:rsidRPr="004A5559" w:rsidRDefault="00BA1A46" w:rsidP="004A555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24B01" w14:textId="77777777" w:rsidR="003A1C09" w:rsidRDefault="003A1C09" w:rsidP="00D14958">
      <w:r>
        <w:separator/>
      </w:r>
    </w:p>
  </w:footnote>
  <w:footnote w:type="continuationSeparator" w:id="0">
    <w:p w14:paraId="669FD6A3" w14:textId="77777777" w:rsidR="003A1C09" w:rsidRDefault="003A1C09" w:rsidP="00D14958">
      <w:r>
        <w:continuationSeparator/>
      </w:r>
    </w:p>
  </w:footnote>
  <w:footnote w:id="1">
    <w:p w14:paraId="448950AA" w14:textId="77777777" w:rsidR="00BA1A46" w:rsidRPr="00DC33C8" w:rsidRDefault="00BA1A46" w:rsidP="009658DB">
      <w:pPr>
        <w:pStyle w:val="Footnote"/>
        <w:rPr>
          <w:rFonts w:ascii="Tahoma" w:hAnsi="Tahoma"/>
          <w:sz w:val="16"/>
          <w:szCs w:val="16"/>
        </w:rPr>
      </w:pPr>
      <w:r w:rsidRPr="00DC33C8">
        <w:rPr>
          <w:rStyle w:val="Odwoanieprzypisudolnego"/>
          <w:rFonts w:ascii="Tahoma" w:hAnsi="Tahoma"/>
          <w:sz w:val="16"/>
          <w:szCs w:val="16"/>
        </w:rPr>
        <w:footnoteRef/>
      </w:r>
      <w:r w:rsidRPr="00DC33C8">
        <w:rPr>
          <w:rFonts w:ascii="Tahoma" w:hAnsi="Tahoma"/>
          <w:sz w:val="16"/>
          <w:szCs w:val="16"/>
        </w:rPr>
        <w:t xml:space="preserve"> </w:t>
      </w:r>
      <w:r w:rsidRPr="00DC33C8">
        <w:rPr>
          <w:rFonts w:ascii="Tahoma" w:hAnsi="Tahoma"/>
          <w:i/>
          <w:iCs/>
          <w:sz w:val="16"/>
          <w:szCs w:val="16"/>
        </w:rPr>
        <w:t>Dziedziczenie biedy</w:t>
      </w:r>
      <w:r w:rsidRPr="00DC33C8">
        <w:rPr>
          <w:rFonts w:ascii="Tahoma" w:hAnsi="Tahoma"/>
          <w:sz w:val="16"/>
          <w:szCs w:val="16"/>
        </w:rPr>
        <w:t>. [https://rownosc.info/dictionary/dziedziczenie-biedy]. Dostęp: 10.08.2017.</w:t>
      </w:r>
    </w:p>
  </w:footnote>
  <w:footnote w:id="2">
    <w:p w14:paraId="7F288EF8" w14:textId="5505AA55" w:rsidR="00BA1A46" w:rsidRPr="00E40025" w:rsidRDefault="00BA1A46" w:rsidP="008F35CB">
      <w:pPr>
        <w:autoSpaceDE w:val="0"/>
        <w:autoSpaceDN w:val="0"/>
        <w:adjustRightInd w:val="0"/>
        <w:jc w:val="both"/>
        <w:rPr>
          <w:rFonts w:asciiTheme="minorHAnsi" w:hAnsiTheme="minorHAnsi" w:cstheme="minorHAnsi"/>
          <w:sz w:val="18"/>
          <w:szCs w:val="18"/>
        </w:rPr>
      </w:pPr>
      <w:r w:rsidRPr="00E40025">
        <w:rPr>
          <w:rStyle w:val="Odwoanieprzypisudolnego"/>
          <w:rFonts w:asciiTheme="minorHAnsi" w:hAnsiTheme="minorHAnsi" w:cstheme="minorHAnsi"/>
          <w:sz w:val="18"/>
          <w:szCs w:val="18"/>
        </w:rPr>
        <w:footnoteRef/>
      </w:r>
      <w:r w:rsidRPr="00E40025">
        <w:rPr>
          <w:rFonts w:asciiTheme="minorHAnsi" w:hAnsiTheme="minorHAnsi" w:cstheme="minorHAnsi"/>
          <w:sz w:val="18"/>
          <w:szCs w:val="18"/>
        </w:rPr>
        <w:t xml:space="preserve"> „Model środowiskowej pracy socjalnej/organizowania społeczności lokalnej”, Instytut Spraw Publicznych, Stowarzyszenie CAL, Warszawa 2014. Publikacja powstała w ramach projektu systemowego 1.18 „Tworzenie i rozwijanie standard ów usług pomocy i integracji społecznej”</w:t>
      </w:r>
    </w:p>
  </w:footnote>
  <w:footnote w:id="3">
    <w:p w14:paraId="5201AA57" w14:textId="77777777" w:rsidR="00BA1A46" w:rsidRPr="00E40025" w:rsidRDefault="00BA1A46">
      <w:pPr>
        <w:pStyle w:val="Tekstprzypisudolnego"/>
        <w:rPr>
          <w:rFonts w:asciiTheme="minorHAnsi" w:hAnsiTheme="minorHAnsi" w:cstheme="minorHAnsi"/>
          <w:sz w:val="18"/>
          <w:szCs w:val="18"/>
        </w:rPr>
      </w:pPr>
      <w:r w:rsidRPr="00E40025">
        <w:rPr>
          <w:rStyle w:val="Odwoanieprzypisudolnego"/>
          <w:rFonts w:asciiTheme="minorHAnsi" w:hAnsiTheme="minorHAnsi" w:cstheme="minorHAnsi"/>
          <w:sz w:val="18"/>
          <w:szCs w:val="18"/>
        </w:rPr>
        <w:footnoteRef/>
      </w:r>
      <w:r w:rsidRPr="00E40025">
        <w:rPr>
          <w:rFonts w:asciiTheme="minorHAnsi" w:hAnsiTheme="minorHAnsi" w:cstheme="minorHAnsi"/>
          <w:sz w:val="18"/>
          <w:szCs w:val="18"/>
        </w:rPr>
        <w:t xml:space="preserve"> klasyfikacja za: Ibidem.</w:t>
      </w:r>
    </w:p>
  </w:footnote>
  <w:footnote w:id="4">
    <w:p w14:paraId="515D750B" w14:textId="2F936130" w:rsidR="00BA1A46" w:rsidRDefault="00BA1A46">
      <w:pPr>
        <w:pStyle w:val="Tekstprzypisudolnego"/>
      </w:pPr>
      <w:r>
        <w:rPr>
          <w:rStyle w:val="Odwoanieprzypisudolnego"/>
        </w:rPr>
        <w:footnoteRef/>
      </w:r>
      <w:r>
        <w:t xml:space="preserve"> </w:t>
      </w:r>
      <w:r w:rsidRPr="00447A37">
        <w:rPr>
          <w:rFonts w:ascii="Tahoma" w:hAnsi="Tahoma" w:cs="Tahoma"/>
        </w:rPr>
        <w:t xml:space="preserve">Możliwe jest utworzenie dwóch stanowisk i rozdzielenie proponowanego zakresu </w:t>
      </w:r>
      <w:r>
        <w:rPr>
          <w:rFonts w:ascii="Tahoma" w:hAnsi="Tahoma" w:cs="Tahoma"/>
        </w:rPr>
        <w:t xml:space="preserve">zadań </w:t>
      </w:r>
      <w:r w:rsidRPr="00447A37">
        <w:rPr>
          <w:rFonts w:ascii="Tahoma" w:hAnsi="Tahoma" w:cs="Tahoma"/>
        </w:rPr>
        <w:t xml:space="preserve">pomiędzy instytucje wdrażające Model, w zależności od ich potrzeb i specyfiki  (np. </w:t>
      </w:r>
      <w:r>
        <w:rPr>
          <w:rFonts w:ascii="Tahoma" w:hAnsi="Tahoma" w:cs="Tahoma"/>
        </w:rPr>
        <w:t xml:space="preserve">realizacja działań </w:t>
      </w:r>
      <w:r w:rsidRPr="00447A37">
        <w:rPr>
          <w:rFonts w:ascii="Tahoma" w:hAnsi="Tahoma" w:cs="Tahoma"/>
        </w:rPr>
        <w:t>w partnerstwie z organizacją pozarządową, czy zlec</w:t>
      </w:r>
      <w:r>
        <w:rPr>
          <w:rFonts w:ascii="Tahoma" w:hAnsi="Tahoma" w:cs="Tahoma"/>
        </w:rPr>
        <w:t>enie</w:t>
      </w:r>
      <w:r w:rsidRPr="00447A37">
        <w:rPr>
          <w:rFonts w:ascii="Tahoma" w:hAnsi="Tahoma" w:cs="Tahoma"/>
        </w:rPr>
        <w:t xml:space="preserve"> jej częś</w:t>
      </w:r>
      <w:r>
        <w:rPr>
          <w:rFonts w:ascii="Tahoma" w:hAnsi="Tahoma" w:cs="Tahoma"/>
        </w:rPr>
        <w:t>ci</w:t>
      </w:r>
      <w:r w:rsidRPr="00447A37">
        <w:rPr>
          <w:rFonts w:ascii="Tahoma" w:hAnsi="Tahoma" w:cs="Tahoma"/>
        </w:rPr>
        <w:t xml:space="preserve"> działań w trybie ustawy o działalności pożytku publicznego i o wolontariacie)</w:t>
      </w:r>
      <w:r>
        <w:rPr>
          <w:rFonts w:ascii="Tahoma" w:hAnsi="Tahoma" w:cs="Tahom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hybridMultilevel"/>
    <w:tmpl w:val="99365222"/>
    <w:lvl w:ilvl="0" w:tplc="2FC062FC">
      <w:start w:val="1"/>
      <w:numFmt w:val="bullet"/>
      <w:lvlText w:val=""/>
      <w:lvlJc w:val="left"/>
      <w:rPr>
        <w:rFonts w:ascii="Wingdings" w:hAnsi="Wingdings" w:hint="default"/>
        <w:color w:val="000000" w:themeColor="text1"/>
      </w:rPr>
    </w:lvl>
    <w:lvl w:ilvl="1" w:tplc="07AC8AB4">
      <w:start w:val="1"/>
      <w:numFmt w:val="decimal"/>
      <w:lvlText w:val="%2."/>
      <w:lvlJc w:val="left"/>
      <w:rPr>
        <w:rFonts w:hint="default"/>
      </w:rPr>
    </w:lvl>
    <w:lvl w:ilvl="2" w:tplc="8A4C1FFA">
      <w:start w:val="1"/>
      <w:numFmt w:val="bullet"/>
      <w:lvlText w:val=""/>
      <w:lvlJc w:val="left"/>
    </w:lvl>
    <w:lvl w:ilvl="3" w:tplc="370E8A88">
      <w:start w:val="1"/>
      <w:numFmt w:val="bullet"/>
      <w:lvlText w:val=""/>
      <w:lvlJc w:val="left"/>
    </w:lvl>
    <w:lvl w:ilvl="4" w:tplc="FAF08CB6">
      <w:start w:val="1"/>
      <w:numFmt w:val="bullet"/>
      <w:lvlText w:val=""/>
      <w:lvlJc w:val="left"/>
    </w:lvl>
    <w:lvl w:ilvl="5" w:tplc="9918ABA8">
      <w:start w:val="1"/>
      <w:numFmt w:val="bullet"/>
      <w:lvlText w:val=""/>
      <w:lvlJc w:val="left"/>
    </w:lvl>
    <w:lvl w:ilvl="6" w:tplc="FB78BF28">
      <w:start w:val="1"/>
      <w:numFmt w:val="bullet"/>
      <w:lvlText w:val=""/>
      <w:lvlJc w:val="left"/>
    </w:lvl>
    <w:lvl w:ilvl="7" w:tplc="E8884B9C">
      <w:start w:val="1"/>
      <w:numFmt w:val="bullet"/>
      <w:lvlText w:val=""/>
      <w:lvlJc w:val="left"/>
    </w:lvl>
    <w:lvl w:ilvl="8" w:tplc="2274122E">
      <w:start w:val="1"/>
      <w:numFmt w:val="bullet"/>
      <w:lvlText w:val=""/>
      <w:lvlJc w:val="left"/>
    </w:lvl>
  </w:abstractNum>
  <w:abstractNum w:abstractNumId="1" w15:restartNumberingAfterBreak="0">
    <w:nsid w:val="0000000E"/>
    <w:multiLevelType w:val="hybridMultilevel"/>
    <w:tmpl w:val="B48A9EC0"/>
    <w:lvl w:ilvl="0" w:tplc="B1D25C92">
      <w:start w:val="1"/>
      <w:numFmt w:val="bullet"/>
      <w:lvlText w:val=""/>
      <w:lvlJc w:val="left"/>
      <w:rPr>
        <w:rFonts w:ascii="Wingdings" w:hAnsi="Wingdings" w:hint="default"/>
        <w:b/>
        <w:color w:val="C00000"/>
      </w:rPr>
    </w:lvl>
    <w:lvl w:ilvl="1" w:tplc="8AD0B040">
      <w:start w:val="20"/>
      <w:numFmt w:val="decimal"/>
      <w:lvlText w:val="%2."/>
      <w:lvlJc w:val="left"/>
    </w:lvl>
    <w:lvl w:ilvl="2" w:tplc="3AD21962">
      <w:start w:val="1"/>
      <w:numFmt w:val="bullet"/>
      <w:lvlText w:val=""/>
      <w:lvlJc w:val="left"/>
    </w:lvl>
    <w:lvl w:ilvl="3" w:tplc="3DEAA2FC">
      <w:start w:val="1"/>
      <w:numFmt w:val="bullet"/>
      <w:lvlText w:val=""/>
      <w:lvlJc w:val="left"/>
    </w:lvl>
    <w:lvl w:ilvl="4" w:tplc="320EC0BA">
      <w:start w:val="1"/>
      <w:numFmt w:val="bullet"/>
      <w:lvlText w:val=""/>
      <w:lvlJc w:val="left"/>
    </w:lvl>
    <w:lvl w:ilvl="5" w:tplc="3B684ED6">
      <w:start w:val="1"/>
      <w:numFmt w:val="bullet"/>
      <w:lvlText w:val=""/>
      <w:lvlJc w:val="left"/>
    </w:lvl>
    <w:lvl w:ilvl="6" w:tplc="FDF44040">
      <w:start w:val="1"/>
      <w:numFmt w:val="bullet"/>
      <w:lvlText w:val=""/>
      <w:lvlJc w:val="left"/>
    </w:lvl>
    <w:lvl w:ilvl="7" w:tplc="53C05628">
      <w:start w:val="1"/>
      <w:numFmt w:val="bullet"/>
      <w:lvlText w:val=""/>
      <w:lvlJc w:val="left"/>
    </w:lvl>
    <w:lvl w:ilvl="8" w:tplc="C07CF4A4">
      <w:start w:val="1"/>
      <w:numFmt w:val="bullet"/>
      <w:lvlText w:val=""/>
      <w:lvlJc w:val="left"/>
    </w:lvl>
  </w:abstractNum>
  <w:abstractNum w:abstractNumId="2" w15:restartNumberingAfterBreak="0">
    <w:nsid w:val="00000016"/>
    <w:multiLevelType w:val="hybridMultilevel"/>
    <w:tmpl w:val="A0F43FD6"/>
    <w:lvl w:ilvl="0" w:tplc="87B47F68">
      <w:start w:val="1"/>
      <w:numFmt w:val="bullet"/>
      <w:lvlText w:val=""/>
      <w:lvlJc w:val="left"/>
      <w:rPr>
        <w:rFonts w:ascii="Wingdings" w:hAnsi="Wingdings" w:hint="default"/>
        <w:b/>
        <w:color w:val="C00000"/>
      </w:rPr>
    </w:lvl>
    <w:lvl w:ilvl="1" w:tplc="2306072C">
      <w:start w:val="1"/>
      <w:numFmt w:val="bullet"/>
      <w:lvlText w:val=" "/>
      <w:lvlJc w:val="left"/>
    </w:lvl>
    <w:lvl w:ilvl="2" w:tplc="8DE645B2">
      <w:start w:val="1"/>
      <w:numFmt w:val="bullet"/>
      <w:lvlText w:val=""/>
      <w:lvlJc w:val="left"/>
    </w:lvl>
    <w:lvl w:ilvl="3" w:tplc="2D0A1F56">
      <w:start w:val="1"/>
      <w:numFmt w:val="bullet"/>
      <w:lvlText w:val=""/>
      <w:lvlJc w:val="left"/>
    </w:lvl>
    <w:lvl w:ilvl="4" w:tplc="93663396">
      <w:start w:val="1"/>
      <w:numFmt w:val="bullet"/>
      <w:lvlText w:val=""/>
      <w:lvlJc w:val="left"/>
    </w:lvl>
    <w:lvl w:ilvl="5" w:tplc="4D3A261A">
      <w:start w:val="1"/>
      <w:numFmt w:val="bullet"/>
      <w:lvlText w:val=""/>
      <w:lvlJc w:val="left"/>
    </w:lvl>
    <w:lvl w:ilvl="6" w:tplc="36EE9A68">
      <w:start w:val="1"/>
      <w:numFmt w:val="bullet"/>
      <w:lvlText w:val=""/>
      <w:lvlJc w:val="left"/>
    </w:lvl>
    <w:lvl w:ilvl="7" w:tplc="0AD254FA">
      <w:start w:val="1"/>
      <w:numFmt w:val="bullet"/>
      <w:lvlText w:val=""/>
      <w:lvlJc w:val="left"/>
    </w:lvl>
    <w:lvl w:ilvl="8" w:tplc="636211E6">
      <w:start w:val="1"/>
      <w:numFmt w:val="bullet"/>
      <w:lvlText w:val=""/>
      <w:lvlJc w:val="left"/>
    </w:lvl>
  </w:abstractNum>
  <w:abstractNum w:abstractNumId="3" w15:restartNumberingAfterBreak="0">
    <w:nsid w:val="0000001D"/>
    <w:multiLevelType w:val="hybridMultilevel"/>
    <w:tmpl w:val="846A4186"/>
    <w:lvl w:ilvl="0" w:tplc="3AF2C1C4">
      <w:start w:val="1"/>
      <w:numFmt w:val="bullet"/>
      <w:lvlText w:val=""/>
      <w:lvlJc w:val="left"/>
      <w:rPr>
        <w:rFonts w:ascii="Wingdings" w:hAnsi="Wingdings" w:hint="default"/>
        <w:color w:val="C00000"/>
      </w:rPr>
    </w:lvl>
    <w:lvl w:ilvl="1" w:tplc="EABA6C10">
      <w:start w:val="1"/>
      <w:numFmt w:val="bullet"/>
      <w:lvlText w:val=""/>
      <w:lvlJc w:val="left"/>
    </w:lvl>
    <w:lvl w:ilvl="2" w:tplc="2EBEA50A">
      <w:start w:val="1"/>
      <w:numFmt w:val="bullet"/>
      <w:lvlText w:val=""/>
      <w:lvlJc w:val="left"/>
    </w:lvl>
    <w:lvl w:ilvl="3" w:tplc="F09C49D2">
      <w:start w:val="1"/>
      <w:numFmt w:val="bullet"/>
      <w:lvlText w:val=""/>
      <w:lvlJc w:val="left"/>
    </w:lvl>
    <w:lvl w:ilvl="4" w:tplc="78ACE7BA">
      <w:start w:val="1"/>
      <w:numFmt w:val="bullet"/>
      <w:lvlText w:val=""/>
      <w:lvlJc w:val="left"/>
    </w:lvl>
    <w:lvl w:ilvl="5" w:tplc="7CA4419C">
      <w:start w:val="1"/>
      <w:numFmt w:val="bullet"/>
      <w:lvlText w:val=""/>
      <w:lvlJc w:val="left"/>
    </w:lvl>
    <w:lvl w:ilvl="6" w:tplc="74542CDE">
      <w:start w:val="1"/>
      <w:numFmt w:val="bullet"/>
      <w:lvlText w:val=""/>
      <w:lvlJc w:val="left"/>
    </w:lvl>
    <w:lvl w:ilvl="7" w:tplc="88A24B56">
      <w:start w:val="1"/>
      <w:numFmt w:val="bullet"/>
      <w:lvlText w:val=""/>
      <w:lvlJc w:val="left"/>
    </w:lvl>
    <w:lvl w:ilvl="8" w:tplc="AF2240B8">
      <w:start w:val="1"/>
      <w:numFmt w:val="bullet"/>
      <w:lvlText w:val=""/>
      <w:lvlJc w:val="left"/>
    </w:lvl>
  </w:abstractNum>
  <w:abstractNum w:abstractNumId="4" w15:restartNumberingAfterBreak="0">
    <w:nsid w:val="0000001E"/>
    <w:multiLevelType w:val="hybridMultilevel"/>
    <w:tmpl w:val="BD4CBE34"/>
    <w:lvl w:ilvl="0" w:tplc="0415000D">
      <w:start w:val="1"/>
      <w:numFmt w:val="bullet"/>
      <w:lvlText w:val=""/>
      <w:lvlJc w:val="left"/>
      <w:rPr>
        <w:rFonts w:ascii="Wingdings" w:hAnsi="Wingdings" w:hint="default"/>
      </w:rPr>
    </w:lvl>
    <w:lvl w:ilvl="1" w:tplc="3E4EA186">
      <w:start w:val="1"/>
      <w:numFmt w:val="bullet"/>
      <w:lvlText w:val=""/>
      <w:lvlJc w:val="left"/>
    </w:lvl>
    <w:lvl w:ilvl="2" w:tplc="4072B2A8">
      <w:start w:val="1"/>
      <w:numFmt w:val="bullet"/>
      <w:lvlText w:val=""/>
      <w:lvlJc w:val="left"/>
    </w:lvl>
    <w:lvl w:ilvl="3" w:tplc="6242FDD2">
      <w:start w:val="1"/>
      <w:numFmt w:val="bullet"/>
      <w:lvlText w:val=""/>
      <w:lvlJc w:val="left"/>
    </w:lvl>
    <w:lvl w:ilvl="4" w:tplc="14BE0FC2">
      <w:start w:val="1"/>
      <w:numFmt w:val="bullet"/>
      <w:lvlText w:val=""/>
      <w:lvlJc w:val="left"/>
    </w:lvl>
    <w:lvl w:ilvl="5" w:tplc="CEAAF212">
      <w:start w:val="1"/>
      <w:numFmt w:val="bullet"/>
      <w:lvlText w:val=""/>
      <w:lvlJc w:val="left"/>
    </w:lvl>
    <w:lvl w:ilvl="6" w:tplc="2E7810D0">
      <w:start w:val="1"/>
      <w:numFmt w:val="bullet"/>
      <w:lvlText w:val=""/>
      <w:lvlJc w:val="left"/>
    </w:lvl>
    <w:lvl w:ilvl="7" w:tplc="686EC448">
      <w:start w:val="1"/>
      <w:numFmt w:val="bullet"/>
      <w:lvlText w:val=""/>
      <w:lvlJc w:val="left"/>
    </w:lvl>
    <w:lvl w:ilvl="8" w:tplc="74C675BA">
      <w:start w:val="1"/>
      <w:numFmt w:val="bullet"/>
      <w:lvlText w:val=""/>
      <w:lvlJc w:val="left"/>
    </w:lvl>
  </w:abstractNum>
  <w:abstractNum w:abstractNumId="5" w15:restartNumberingAfterBreak="0">
    <w:nsid w:val="0000001F"/>
    <w:multiLevelType w:val="hybridMultilevel"/>
    <w:tmpl w:val="7C429140"/>
    <w:lvl w:ilvl="0" w:tplc="0415000D">
      <w:start w:val="1"/>
      <w:numFmt w:val="bullet"/>
      <w:lvlText w:val=""/>
      <w:lvlJc w:val="left"/>
      <w:rPr>
        <w:rFonts w:ascii="Wingdings" w:hAnsi="Wingdings" w:hint="default"/>
      </w:rPr>
    </w:lvl>
    <w:lvl w:ilvl="1" w:tplc="8194941C">
      <w:start w:val="1"/>
      <w:numFmt w:val="bullet"/>
      <w:lvlText w:val=""/>
      <w:lvlJc w:val="left"/>
    </w:lvl>
    <w:lvl w:ilvl="2" w:tplc="9BACAB9C">
      <w:start w:val="1"/>
      <w:numFmt w:val="bullet"/>
      <w:lvlText w:val=""/>
      <w:lvlJc w:val="left"/>
    </w:lvl>
    <w:lvl w:ilvl="3" w:tplc="148EF356">
      <w:start w:val="1"/>
      <w:numFmt w:val="bullet"/>
      <w:lvlText w:val=""/>
      <w:lvlJc w:val="left"/>
    </w:lvl>
    <w:lvl w:ilvl="4" w:tplc="BDFE36CA">
      <w:start w:val="1"/>
      <w:numFmt w:val="bullet"/>
      <w:lvlText w:val=""/>
      <w:lvlJc w:val="left"/>
    </w:lvl>
    <w:lvl w:ilvl="5" w:tplc="53149572">
      <w:start w:val="1"/>
      <w:numFmt w:val="bullet"/>
      <w:lvlText w:val=""/>
      <w:lvlJc w:val="left"/>
    </w:lvl>
    <w:lvl w:ilvl="6" w:tplc="9FA2807A">
      <w:start w:val="1"/>
      <w:numFmt w:val="bullet"/>
      <w:lvlText w:val=""/>
      <w:lvlJc w:val="left"/>
    </w:lvl>
    <w:lvl w:ilvl="7" w:tplc="52BA2A2A">
      <w:start w:val="1"/>
      <w:numFmt w:val="bullet"/>
      <w:lvlText w:val=""/>
      <w:lvlJc w:val="left"/>
    </w:lvl>
    <w:lvl w:ilvl="8" w:tplc="F120EC28">
      <w:start w:val="1"/>
      <w:numFmt w:val="bullet"/>
      <w:lvlText w:val=""/>
      <w:lvlJc w:val="left"/>
    </w:lvl>
  </w:abstractNum>
  <w:abstractNum w:abstractNumId="6" w15:restartNumberingAfterBreak="0">
    <w:nsid w:val="0000003B"/>
    <w:multiLevelType w:val="hybridMultilevel"/>
    <w:tmpl w:val="2DF6D648"/>
    <w:lvl w:ilvl="0" w:tplc="6026242A">
      <w:start w:val="2"/>
      <w:numFmt w:val="decimal"/>
      <w:lvlText w:val="%1."/>
      <w:lvlJc w:val="left"/>
    </w:lvl>
    <w:lvl w:ilvl="1" w:tplc="EAC2A3CC">
      <w:start w:val="1"/>
      <w:numFmt w:val="bullet"/>
      <w:lvlText w:val=""/>
      <w:lvlJc w:val="left"/>
    </w:lvl>
    <w:lvl w:ilvl="2" w:tplc="5596F596">
      <w:start w:val="1"/>
      <w:numFmt w:val="bullet"/>
      <w:lvlText w:val=""/>
      <w:lvlJc w:val="left"/>
    </w:lvl>
    <w:lvl w:ilvl="3" w:tplc="388CE416">
      <w:start w:val="1"/>
      <w:numFmt w:val="bullet"/>
      <w:lvlText w:val=""/>
      <w:lvlJc w:val="left"/>
    </w:lvl>
    <w:lvl w:ilvl="4" w:tplc="C6DECDBE">
      <w:start w:val="1"/>
      <w:numFmt w:val="bullet"/>
      <w:lvlText w:val=""/>
      <w:lvlJc w:val="left"/>
    </w:lvl>
    <w:lvl w:ilvl="5" w:tplc="992A6CEE">
      <w:start w:val="1"/>
      <w:numFmt w:val="bullet"/>
      <w:lvlText w:val=""/>
      <w:lvlJc w:val="left"/>
    </w:lvl>
    <w:lvl w:ilvl="6" w:tplc="5EDA5D06">
      <w:start w:val="1"/>
      <w:numFmt w:val="bullet"/>
      <w:lvlText w:val=""/>
      <w:lvlJc w:val="left"/>
    </w:lvl>
    <w:lvl w:ilvl="7" w:tplc="312852E6">
      <w:start w:val="1"/>
      <w:numFmt w:val="bullet"/>
      <w:lvlText w:val=""/>
      <w:lvlJc w:val="left"/>
    </w:lvl>
    <w:lvl w:ilvl="8" w:tplc="C7AEF4EA">
      <w:start w:val="1"/>
      <w:numFmt w:val="bullet"/>
      <w:lvlText w:val=""/>
      <w:lvlJc w:val="left"/>
    </w:lvl>
  </w:abstractNum>
  <w:abstractNum w:abstractNumId="7" w15:restartNumberingAfterBreak="0">
    <w:nsid w:val="0000003F"/>
    <w:multiLevelType w:val="hybridMultilevel"/>
    <w:tmpl w:val="57FC4FBA"/>
    <w:lvl w:ilvl="0" w:tplc="AD482496">
      <w:start w:val="4"/>
      <w:numFmt w:val="decimal"/>
      <w:lvlText w:val="%1."/>
      <w:lvlJc w:val="left"/>
    </w:lvl>
    <w:lvl w:ilvl="1" w:tplc="D1AE8E46">
      <w:start w:val="1"/>
      <w:numFmt w:val="bullet"/>
      <w:lvlText w:val=""/>
      <w:lvlJc w:val="left"/>
    </w:lvl>
    <w:lvl w:ilvl="2" w:tplc="76F06A0A">
      <w:start w:val="1"/>
      <w:numFmt w:val="bullet"/>
      <w:lvlText w:val=""/>
      <w:lvlJc w:val="left"/>
    </w:lvl>
    <w:lvl w:ilvl="3" w:tplc="7102CF5C">
      <w:start w:val="1"/>
      <w:numFmt w:val="bullet"/>
      <w:lvlText w:val=""/>
      <w:lvlJc w:val="left"/>
    </w:lvl>
    <w:lvl w:ilvl="4" w:tplc="9ED6217A">
      <w:start w:val="1"/>
      <w:numFmt w:val="bullet"/>
      <w:lvlText w:val=""/>
      <w:lvlJc w:val="left"/>
    </w:lvl>
    <w:lvl w:ilvl="5" w:tplc="CCEE586E">
      <w:start w:val="1"/>
      <w:numFmt w:val="bullet"/>
      <w:lvlText w:val=""/>
      <w:lvlJc w:val="left"/>
    </w:lvl>
    <w:lvl w:ilvl="6" w:tplc="08F851B4">
      <w:start w:val="1"/>
      <w:numFmt w:val="bullet"/>
      <w:lvlText w:val=""/>
      <w:lvlJc w:val="left"/>
    </w:lvl>
    <w:lvl w:ilvl="7" w:tplc="D6A045F8">
      <w:start w:val="1"/>
      <w:numFmt w:val="bullet"/>
      <w:lvlText w:val=""/>
      <w:lvlJc w:val="left"/>
    </w:lvl>
    <w:lvl w:ilvl="8" w:tplc="BE821E92">
      <w:start w:val="1"/>
      <w:numFmt w:val="bullet"/>
      <w:lvlText w:val=""/>
      <w:lvlJc w:val="left"/>
    </w:lvl>
  </w:abstractNum>
  <w:abstractNum w:abstractNumId="8" w15:restartNumberingAfterBreak="0">
    <w:nsid w:val="00000047"/>
    <w:multiLevelType w:val="hybridMultilevel"/>
    <w:tmpl w:val="AA82D680"/>
    <w:lvl w:ilvl="0" w:tplc="8C0081E4">
      <w:start w:val="5"/>
      <w:numFmt w:val="decimal"/>
      <w:lvlText w:val="%1."/>
      <w:lvlJc w:val="left"/>
      <w:rPr>
        <w:color w:val="31849B" w:themeColor="accent5" w:themeShade="BF"/>
      </w:rPr>
    </w:lvl>
    <w:lvl w:ilvl="1" w:tplc="8926F650">
      <w:start w:val="1"/>
      <w:numFmt w:val="bullet"/>
      <w:lvlText w:val=""/>
      <w:lvlJc w:val="left"/>
    </w:lvl>
    <w:lvl w:ilvl="2" w:tplc="1ECAA2AE">
      <w:start w:val="1"/>
      <w:numFmt w:val="bullet"/>
      <w:lvlText w:val=""/>
      <w:lvlJc w:val="left"/>
    </w:lvl>
    <w:lvl w:ilvl="3" w:tplc="874C129E">
      <w:start w:val="1"/>
      <w:numFmt w:val="bullet"/>
      <w:lvlText w:val=""/>
      <w:lvlJc w:val="left"/>
    </w:lvl>
    <w:lvl w:ilvl="4" w:tplc="B87A997A">
      <w:start w:val="1"/>
      <w:numFmt w:val="bullet"/>
      <w:lvlText w:val=""/>
      <w:lvlJc w:val="left"/>
    </w:lvl>
    <w:lvl w:ilvl="5" w:tplc="41A2353A">
      <w:start w:val="1"/>
      <w:numFmt w:val="bullet"/>
      <w:lvlText w:val=""/>
      <w:lvlJc w:val="left"/>
    </w:lvl>
    <w:lvl w:ilvl="6" w:tplc="43F2E722">
      <w:start w:val="1"/>
      <w:numFmt w:val="bullet"/>
      <w:lvlText w:val=""/>
      <w:lvlJc w:val="left"/>
    </w:lvl>
    <w:lvl w:ilvl="7" w:tplc="B26C63A2">
      <w:start w:val="1"/>
      <w:numFmt w:val="bullet"/>
      <w:lvlText w:val=""/>
      <w:lvlJc w:val="left"/>
    </w:lvl>
    <w:lvl w:ilvl="8" w:tplc="9CA86BC8">
      <w:start w:val="1"/>
      <w:numFmt w:val="bullet"/>
      <w:lvlText w:val=""/>
      <w:lvlJc w:val="left"/>
    </w:lvl>
  </w:abstractNum>
  <w:abstractNum w:abstractNumId="9" w15:restartNumberingAfterBreak="0">
    <w:nsid w:val="0000004C"/>
    <w:multiLevelType w:val="hybridMultilevel"/>
    <w:tmpl w:val="CCDA5CF8"/>
    <w:lvl w:ilvl="0" w:tplc="FEE8D4B2">
      <w:start w:val="1"/>
      <w:numFmt w:val="decimal"/>
      <w:lvlText w:val="%1."/>
      <w:lvlJc w:val="left"/>
      <w:rPr>
        <w:color w:val="31849B" w:themeColor="accent5" w:themeShade="BF"/>
      </w:rPr>
    </w:lvl>
    <w:lvl w:ilvl="1" w:tplc="1F8465A6">
      <w:start w:val="1"/>
      <w:numFmt w:val="bullet"/>
      <w:lvlText w:val=""/>
      <w:lvlJc w:val="left"/>
    </w:lvl>
    <w:lvl w:ilvl="2" w:tplc="0D920790">
      <w:start w:val="1"/>
      <w:numFmt w:val="bullet"/>
      <w:lvlText w:val=""/>
      <w:lvlJc w:val="left"/>
    </w:lvl>
    <w:lvl w:ilvl="3" w:tplc="5B543CF8">
      <w:start w:val="1"/>
      <w:numFmt w:val="bullet"/>
      <w:lvlText w:val=""/>
      <w:lvlJc w:val="left"/>
    </w:lvl>
    <w:lvl w:ilvl="4" w:tplc="503457F6">
      <w:start w:val="1"/>
      <w:numFmt w:val="bullet"/>
      <w:lvlText w:val=""/>
      <w:lvlJc w:val="left"/>
    </w:lvl>
    <w:lvl w:ilvl="5" w:tplc="10947DD8">
      <w:start w:val="1"/>
      <w:numFmt w:val="bullet"/>
      <w:lvlText w:val=""/>
      <w:lvlJc w:val="left"/>
    </w:lvl>
    <w:lvl w:ilvl="6" w:tplc="4C2A4EDA">
      <w:start w:val="1"/>
      <w:numFmt w:val="bullet"/>
      <w:lvlText w:val=""/>
      <w:lvlJc w:val="left"/>
    </w:lvl>
    <w:lvl w:ilvl="7" w:tplc="79646FFA">
      <w:start w:val="1"/>
      <w:numFmt w:val="bullet"/>
      <w:lvlText w:val=""/>
      <w:lvlJc w:val="left"/>
    </w:lvl>
    <w:lvl w:ilvl="8" w:tplc="3482C262">
      <w:start w:val="1"/>
      <w:numFmt w:val="bullet"/>
      <w:lvlText w:val=""/>
      <w:lvlJc w:val="left"/>
    </w:lvl>
  </w:abstractNum>
  <w:abstractNum w:abstractNumId="10" w15:restartNumberingAfterBreak="0">
    <w:nsid w:val="01F364AD"/>
    <w:multiLevelType w:val="hybridMultilevel"/>
    <w:tmpl w:val="3E5A6022"/>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C3897"/>
    <w:multiLevelType w:val="hybridMultilevel"/>
    <w:tmpl w:val="8D52F0D4"/>
    <w:lvl w:ilvl="0" w:tplc="FE9E96A8">
      <w:start w:val="1"/>
      <w:numFmt w:val="bullet"/>
      <w:lvlText w:val=""/>
      <w:lvlJc w:val="left"/>
      <w:pPr>
        <w:ind w:left="501" w:hanging="360"/>
      </w:pPr>
      <w:rPr>
        <w:rFonts w:ascii="Symbol" w:hAnsi="Symbol" w:hint="default"/>
      </w:rPr>
    </w:lvl>
    <w:lvl w:ilvl="1" w:tplc="04150003" w:tentative="1">
      <w:start w:val="1"/>
      <w:numFmt w:val="bullet"/>
      <w:lvlText w:val="o"/>
      <w:lvlJc w:val="left"/>
      <w:pPr>
        <w:ind w:left="1221" w:hanging="360"/>
      </w:pPr>
      <w:rPr>
        <w:rFonts w:ascii="Courier New" w:hAnsi="Courier New" w:cs="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cs="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cs="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12" w15:restartNumberingAfterBreak="0">
    <w:nsid w:val="03A32A97"/>
    <w:multiLevelType w:val="hybridMultilevel"/>
    <w:tmpl w:val="5ADABE98"/>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FF011E"/>
    <w:multiLevelType w:val="hybridMultilevel"/>
    <w:tmpl w:val="5220F682"/>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6BD38C8"/>
    <w:multiLevelType w:val="multilevel"/>
    <w:tmpl w:val="0582CCA4"/>
    <w:styleLink w:val="WWNum111"/>
    <w:lvl w:ilvl="0">
      <w:numFmt w:val="bullet"/>
      <w:lvlText w:val=""/>
      <w:lvlJc w:val="left"/>
      <w:pPr>
        <w:ind w:left="1157" w:hanging="360"/>
      </w:pPr>
      <w:rPr>
        <w:rFonts w:ascii="Symbol" w:hAnsi="Symbol"/>
      </w:rPr>
    </w:lvl>
    <w:lvl w:ilvl="1">
      <w:numFmt w:val="bullet"/>
      <w:lvlText w:val="o"/>
      <w:lvlJc w:val="left"/>
      <w:pPr>
        <w:ind w:left="1877" w:hanging="360"/>
      </w:pPr>
      <w:rPr>
        <w:rFonts w:ascii="Courier New" w:hAnsi="Courier New" w:cs="Courier New"/>
      </w:rPr>
    </w:lvl>
    <w:lvl w:ilvl="2">
      <w:numFmt w:val="bullet"/>
      <w:lvlText w:val=""/>
      <w:lvlJc w:val="left"/>
      <w:pPr>
        <w:ind w:left="2597" w:hanging="360"/>
      </w:pPr>
      <w:rPr>
        <w:rFonts w:ascii="Wingdings" w:hAnsi="Wingdings"/>
      </w:rPr>
    </w:lvl>
    <w:lvl w:ilvl="3">
      <w:numFmt w:val="bullet"/>
      <w:lvlText w:val=""/>
      <w:lvlJc w:val="left"/>
      <w:pPr>
        <w:ind w:left="3317" w:hanging="360"/>
      </w:pPr>
      <w:rPr>
        <w:rFonts w:ascii="Symbol" w:hAnsi="Symbol"/>
      </w:rPr>
    </w:lvl>
    <w:lvl w:ilvl="4">
      <w:numFmt w:val="bullet"/>
      <w:lvlText w:val="o"/>
      <w:lvlJc w:val="left"/>
      <w:pPr>
        <w:ind w:left="4037" w:hanging="360"/>
      </w:pPr>
      <w:rPr>
        <w:rFonts w:ascii="Courier New" w:hAnsi="Courier New" w:cs="Courier New"/>
      </w:rPr>
    </w:lvl>
    <w:lvl w:ilvl="5">
      <w:numFmt w:val="bullet"/>
      <w:lvlText w:val=""/>
      <w:lvlJc w:val="left"/>
      <w:pPr>
        <w:ind w:left="4757" w:hanging="360"/>
      </w:pPr>
      <w:rPr>
        <w:rFonts w:ascii="Wingdings" w:hAnsi="Wingdings"/>
      </w:rPr>
    </w:lvl>
    <w:lvl w:ilvl="6">
      <w:numFmt w:val="bullet"/>
      <w:lvlText w:val=""/>
      <w:lvlJc w:val="left"/>
      <w:pPr>
        <w:ind w:left="5477" w:hanging="360"/>
      </w:pPr>
      <w:rPr>
        <w:rFonts w:ascii="Symbol" w:hAnsi="Symbol"/>
      </w:rPr>
    </w:lvl>
    <w:lvl w:ilvl="7">
      <w:numFmt w:val="bullet"/>
      <w:lvlText w:val="o"/>
      <w:lvlJc w:val="left"/>
      <w:pPr>
        <w:ind w:left="6197" w:hanging="360"/>
      </w:pPr>
      <w:rPr>
        <w:rFonts w:ascii="Courier New" w:hAnsi="Courier New" w:cs="Courier New"/>
      </w:rPr>
    </w:lvl>
    <w:lvl w:ilvl="8">
      <w:numFmt w:val="bullet"/>
      <w:lvlText w:val=""/>
      <w:lvlJc w:val="left"/>
      <w:pPr>
        <w:ind w:left="6917" w:hanging="360"/>
      </w:pPr>
      <w:rPr>
        <w:rFonts w:ascii="Wingdings" w:hAnsi="Wingdings"/>
      </w:rPr>
    </w:lvl>
  </w:abstractNum>
  <w:abstractNum w:abstractNumId="15" w15:restartNumberingAfterBreak="0">
    <w:nsid w:val="081A0891"/>
    <w:multiLevelType w:val="hybridMultilevel"/>
    <w:tmpl w:val="C854F7F0"/>
    <w:lvl w:ilvl="0" w:tplc="FE9E96A8">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16" w15:restartNumberingAfterBreak="0">
    <w:nsid w:val="08CA6394"/>
    <w:multiLevelType w:val="hybridMultilevel"/>
    <w:tmpl w:val="ED58E4F8"/>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A7A0CD2"/>
    <w:multiLevelType w:val="hybridMultilevel"/>
    <w:tmpl w:val="07F81826"/>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C084BAA"/>
    <w:multiLevelType w:val="hybridMultilevel"/>
    <w:tmpl w:val="E1A4F572"/>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DD30468"/>
    <w:multiLevelType w:val="hybridMultilevel"/>
    <w:tmpl w:val="8536DD0C"/>
    <w:lvl w:ilvl="0" w:tplc="04150001">
      <w:start w:val="1"/>
      <w:numFmt w:val="bullet"/>
      <w:lvlText w:val=""/>
      <w:lvlJc w:val="left"/>
      <w:pPr>
        <w:ind w:left="939" w:hanging="360"/>
      </w:pPr>
      <w:rPr>
        <w:rFonts w:ascii="Symbol" w:hAnsi="Symbol" w:hint="default"/>
      </w:rPr>
    </w:lvl>
    <w:lvl w:ilvl="1" w:tplc="04150003" w:tentative="1">
      <w:start w:val="1"/>
      <w:numFmt w:val="bullet"/>
      <w:lvlText w:val="o"/>
      <w:lvlJc w:val="left"/>
      <w:pPr>
        <w:ind w:left="1659" w:hanging="360"/>
      </w:pPr>
      <w:rPr>
        <w:rFonts w:ascii="Courier New" w:hAnsi="Courier New" w:cs="Courier New" w:hint="default"/>
      </w:rPr>
    </w:lvl>
    <w:lvl w:ilvl="2" w:tplc="04150005" w:tentative="1">
      <w:start w:val="1"/>
      <w:numFmt w:val="bullet"/>
      <w:lvlText w:val=""/>
      <w:lvlJc w:val="left"/>
      <w:pPr>
        <w:ind w:left="2379" w:hanging="360"/>
      </w:pPr>
      <w:rPr>
        <w:rFonts w:ascii="Wingdings" w:hAnsi="Wingdings" w:hint="default"/>
      </w:rPr>
    </w:lvl>
    <w:lvl w:ilvl="3" w:tplc="04150001" w:tentative="1">
      <w:start w:val="1"/>
      <w:numFmt w:val="bullet"/>
      <w:lvlText w:val=""/>
      <w:lvlJc w:val="left"/>
      <w:pPr>
        <w:ind w:left="3099" w:hanging="360"/>
      </w:pPr>
      <w:rPr>
        <w:rFonts w:ascii="Symbol" w:hAnsi="Symbol" w:hint="default"/>
      </w:rPr>
    </w:lvl>
    <w:lvl w:ilvl="4" w:tplc="04150003" w:tentative="1">
      <w:start w:val="1"/>
      <w:numFmt w:val="bullet"/>
      <w:lvlText w:val="o"/>
      <w:lvlJc w:val="left"/>
      <w:pPr>
        <w:ind w:left="3819" w:hanging="360"/>
      </w:pPr>
      <w:rPr>
        <w:rFonts w:ascii="Courier New" w:hAnsi="Courier New" w:cs="Courier New" w:hint="default"/>
      </w:rPr>
    </w:lvl>
    <w:lvl w:ilvl="5" w:tplc="04150005" w:tentative="1">
      <w:start w:val="1"/>
      <w:numFmt w:val="bullet"/>
      <w:lvlText w:val=""/>
      <w:lvlJc w:val="left"/>
      <w:pPr>
        <w:ind w:left="4539" w:hanging="360"/>
      </w:pPr>
      <w:rPr>
        <w:rFonts w:ascii="Wingdings" w:hAnsi="Wingdings" w:hint="default"/>
      </w:rPr>
    </w:lvl>
    <w:lvl w:ilvl="6" w:tplc="04150001" w:tentative="1">
      <w:start w:val="1"/>
      <w:numFmt w:val="bullet"/>
      <w:lvlText w:val=""/>
      <w:lvlJc w:val="left"/>
      <w:pPr>
        <w:ind w:left="5259" w:hanging="360"/>
      </w:pPr>
      <w:rPr>
        <w:rFonts w:ascii="Symbol" w:hAnsi="Symbol" w:hint="default"/>
      </w:rPr>
    </w:lvl>
    <w:lvl w:ilvl="7" w:tplc="04150003" w:tentative="1">
      <w:start w:val="1"/>
      <w:numFmt w:val="bullet"/>
      <w:lvlText w:val="o"/>
      <w:lvlJc w:val="left"/>
      <w:pPr>
        <w:ind w:left="5979" w:hanging="360"/>
      </w:pPr>
      <w:rPr>
        <w:rFonts w:ascii="Courier New" w:hAnsi="Courier New" w:cs="Courier New" w:hint="default"/>
      </w:rPr>
    </w:lvl>
    <w:lvl w:ilvl="8" w:tplc="04150005" w:tentative="1">
      <w:start w:val="1"/>
      <w:numFmt w:val="bullet"/>
      <w:lvlText w:val=""/>
      <w:lvlJc w:val="left"/>
      <w:pPr>
        <w:ind w:left="6699" w:hanging="360"/>
      </w:pPr>
      <w:rPr>
        <w:rFonts w:ascii="Wingdings" w:hAnsi="Wingdings" w:hint="default"/>
      </w:rPr>
    </w:lvl>
  </w:abstractNum>
  <w:abstractNum w:abstractNumId="20" w15:restartNumberingAfterBreak="0">
    <w:nsid w:val="0E2F4B16"/>
    <w:multiLevelType w:val="hybridMultilevel"/>
    <w:tmpl w:val="B8C04F14"/>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E3360EE"/>
    <w:multiLevelType w:val="hybridMultilevel"/>
    <w:tmpl w:val="2BA267A4"/>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4B349B"/>
    <w:multiLevelType w:val="hybridMultilevel"/>
    <w:tmpl w:val="DAA44B5E"/>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18C4CC2"/>
    <w:multiLevelType w:val="hybridMultilevel"/>
    <w:tmpl w:val="286ACB0C"/>
    <w:lvl w:ilvl="0" w:tplc="39BAF4EC">
      <w:start w:val="1"/>
      <w:numFmt w:val="bullet"/>
      <w:lvlText w:val=""/>
      <w:lvlJc w:val="left"/>
      <w:pPr>
        <w:ind w:left="720" w:hanging="360"/>
      </w:pPr>
      <w:rPr>
        <w:rFonts w:ascii="Symbol" w:hAnsi="Symbol" w:hint="default"/>
        <w:b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1BF7912"/>
    <w:multiLevelType w:val="hybridMultilevel"/>
    <w:tmpl w:val="046E67D6"/>
    <w:lvl w:ilvl="0" w:tplc="87ECDBC8">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22415BB"/>
    <w:multiLevelType w:val="multilevel"/>
    <w:tmpl w:val="744ACD14"/>
    <w:lvl w:ilvl="0">
      <w:start w:val="3"/>
      <w:numFmt w:val="decimal"/>
      <w:lvlText w:val="%1."/>
      <w:lvlJc w:val="left"/>
      <w:pPr>
        <w:ind w:left="0" w:firstLine="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400" w:hanging="2520"/>
      </w:pPr>
      <w:rPr>
        <w:rFonts w:hint="default"/>
      </w:rPr>
    </w:lvl>
  </w:abstractNum>
  <w:abstractNum w:abstractNumId="26" w15:restartNumberingAfterBreak="0">
    <w:nsid w:val="123941EC"/>
    <w:multiLevelType w:val="multilevel"/>
    <w:tmpl w:val="81B68CC2"/>
    <w:styleLink w:val="WWNum1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127076DD"/>
    <w:multiLevelType w:val="hybridMultilevel"/>
    <w:tmpl w:val="7E54BA92"/>
    <w:lvl w:ilvl="0" w:tplc="52BEDCAA">
      <w:start w:val="1"/>
      <w:numFmt w:val="bullet"/>
      <w:lvlText w:val=""/>
      <w:lvlJc w:val="left"/>
      <w:rPr>
        <w:rFonts w:ascii="Symbol" w:hAnsi="Symbol" w:hint="default"/>
        <w:strike w:val="0"/>
        <w:color w:val="auto"/>
      </w:rPr>
    </w:lvl>
    <w:lvl w:ilvl="1" w:tplc="720E0B98">
      <w:start w:val="1"/>
      <w:numFmt w:val="bullet"/>
      <w:lvlText w:val=""/>
      <w:lvlJc w:val="left"/>
    </w:lvl>
    <w:lvl w:ilvl="2" w:tplc="094C2D22">
      <w:start w:val="1"/>
      <w:numFmt w:val="bullet"/>
      <w:lvlText w:val=""/>
      <w:lvlJc w:val="left"/>
    </w:lvl>
    <w:lvl w:ilvl="3" w:tplc="FB7C67F6">
      <w:start w:val="1"/>
      <w:numFmt w:val="bullet"/>
      <w:lvlText w:val=""/>
      <w:lvlJc w:val="left"/>
    </w:lvl>
    <w:lvl w:ilvl="4" w:tplc="DB70D540">
      <w:start w:val="1"/>
      <w:numFmt w:val="bullet"/>
      <w:lvlText w:val=""/>
      <w:lvlJc w:val="left"/>
    </w:lvl>
    <w:lvl w:ilvl="5" w:tplc="876A7498">
      <w:start w:val="1"/>
      <w:numFmt w:val="bullet"/>
      <w:lvlText w:val=""/>
      <w:lvlJc w:val="left"/>
    </w:lvl>
    <w:lvl w:ilvl="6" w:tplc="9020A468">
      <w:start w:val="1"/>
      <w:numFmt w:val="bullet"/>
      <w:lvlText w:val=""/>
      <w:lvlJc w:val="left"/>
    </w:lvl>
    <w:lvl w:ilvl="7" w:tplc="96724092">
      <w:start w:val="1"/>
      <w:numFmt w:val="bullet"/>
      <w:lvlText w:val=""/>
      <w:lvlJc w:val="left"/>
    </w:lvl>
    <w:lvl w:ilvl="8" w:tplc="AA3EB000">
      <w:start w:val="1"/>
      <w:numFmt w:val="bullet"/>
      <w:lvlText w:val=""/>
      <w:lvlJc w:val="left"/>
    </w:lvl>
  </w:abstractNum>
  <w:abstractNum w:abstractNumId="28" w15:restartNumberingAfterBreak="0">
    <w:nsid w:val="15BF03B3"/>
    <w:multiLevelType w:val="hybridMultilevel"/>
    <w:tmpl w:val="3B10223A"/>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709615D"/>
    <w:multiLevelType w:val="multilevel"/>
    <w:tmpl w:val="F4F4F7AA"/>
    <w:styleLink w:val="WWNum1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19DB29FB"/>
    <w:multiLevelType w:val="multilevel"/>
    <w:tmpl w:val="B18CCB02"/>
    <w:lvl w:ilvl="0">
      <w:start w:val="1"/>
      <w:numFmt w:val="decimal"/>
      <w:lvlText w:val="%1."/>
      <w:lvlJc w:val="left"/>
      <w:pPr>
        <w:ind w:left="540" w:hanging="540"/>
      </w:pPr>
      <w:rPr>
        <w:rFonts w:ascii="Tahoma" w:hAnsi="Tahoma" w:cs="Tahoma" w:hint="default"/>
        <w:color w:val="31849B" w:themeColor="accent5" w:themeShade="BF"/>
        <w:sz w:val="28"/>
      </w:rPr>
    </w:lvl>
    <w:lvl w:ilvl="1">
      <w:start w:val="3"/>
      <w:numFmt w:val="decimal"/>
      <w:lvlText w:val="%1.%2."/>
      <w:lvlJc w:val="left"/>
      <w:pPr>
        <w:ind w:left="720" w:hanging="720"/>
      </w:pPr>
      <w:rPr>
        <w:rFonts w:ascii="Tahoma" w:hAnsi="Tahoma" w:cs="Tahoma" w:hint="default"/>
        <w:color w:val="31849B" w:themeColor="accent5" w:themeShade="BF"/>
        <w:sz w:val="24"/>
        <w:szCs w:val="24"/>
      </w:rPr>
    </w:lvl>
    <w:lvl w:ilvl="2">
      <w:start w:val="1"/>
      <w:numFmt w:val="decimal"/>
      <w:lvlText w:val="%1.%2.%3."/>
      <w:lvlJc w:val="left"/>
      <w:pPr>
        <w:ind w:left="720" w:hanging="720"/>
      </w:pPr>
      <w:rPr>
        <w:rFonts w:ascii="Tahoma" w:hAnsi="Tahoma" w:cs="Tahoma" w:hint="default"/>
        <w:color w:val="31849B" w:themeColor="accent5" w:themeShade="BF"/>
        <w:sz w:val="28"/>
      </w:rPr>
    </w:lvl>
    <w:lvl w:ilvl="3">
      <w:start w:val="1"/>
      <w:numFmt w:val="decimal"/>
      <w:lvlText w:val="%1.%2.%3.%4."/>
      <w:lvlJc w:val="left"/>
      <w:pPr>
        <w:ind w:left="1080" w:hanging="1080"/>
      </w:pPr>
      <w:rPr>
        <w:rFonts w:ascii="Tahoma" w:hAnsi="Tahoma" w:cs="Tahoma" w:hint="default"/>
        <w:color w:val="31849B" w:themeColor="accent5" w:themeShade="BF"/>
        <w:sz w:val="28"/>
      </w:rPr>
    </w:lvl>
    <w:lvl w:ilvl="4">
      <w:start w:val="1"/>
      <w:numFmt w:val="decimal"/>
      <w:lvlText w:val="%1.%2.%3.%4.%5."/>
      <w:lvlJc w:val="left"/>
      <w:pPr>
        <w:ind w:left="1440" w:hanging="1440"/>
      </w:pPr>
      <w:rPr>
        <w:rFonts w:ascii="Tahoma" w:hAnsi="Tahoma" w:cs="Tahoma" w:hint="default"/>
        <w:color w:val="31849B" w:themeColor="accent5" w:themeShade="BF"/>
        <w:sz w:val="28"/>
      </w:rPr>
    </w:lvl>
    <w:lvl w:ilvl="5">
      <w:start w:val="1"/>
      <w:numFmt w:val="decimal"/>
      <w:lvlText w:val="%1.%2.%3.%4.%5.%6."/>
      <w:lvlJc w:val="left"/>
      <w:pPr>
        <w:ind w:left="1440" w:hanging="1440"/>
      </w:pPr>
      <w:rPr>
        <w:rFonts w:ascii="Tahoma" w:hAnsi="Tahoma" w:cs="Tahoma" w:hint="default"/>
        <w:color w:val="31849B" w:themeColor="accent5" w:themeShade="BF"/>
        <w:sz w:val="28"/>
      </w:rPr>
    </w:lvl>
    <w:lvl w:ilvl="6">
      <w:start w:val="1"/>
      <w:numFmt w:val="decimal"/>
      <w:lvlText w:val="%1.%2.%3.%4.%5.%6.%7."/>
      <w:lvlJc w:val="left"/>
      <w:pPr>
        <w:ind w:left="1800" w:hanging="1800"/>
      </w:pPr>
      <w:rPr>
        <w:rFonts w:ascii="Tahoma" w:hAnsi="Tahoma" w:cs="Tahoma" w:hint="default"/>
        <w:color w:val="31849B" w:themeColor="accent5" w:themeShade="BF"/>
        <w:sz w:val="28"/>
      </w:rPr>
    </w:lvl>
    <w:lvl w:ilvl="7">
      <w:start w:val="1"/>
      <w:numFmt w:val="decimal"/>
      <w:lvlText w:val="%1.%2.%3.%4.%5.%6.%7.%8."/>
      <w:lvlJc w:val="left"/>
      <w:pPr>
        <w:ind w:left="1800" w:hanging="1800"/>
      </w:pPr>
      <w:rPr>
        <w:rFonts w:ascii="Tahoma" w:hAnsi="Tahoma" w:cs="Tahoma" w:hint="default"/>
        <w:color w:val="31849B" w:themeColor="accent5" w:themeShade="BF"/>
        <w:sz w:val="28"/>
      </w:rPr>
    </w:lvl>
    <w:lvl w:ilvl="8">
      <w:start w:val="1"/>
      <w:numFmt w:val="decimal"/>
      <w:lvlText w:val="%1.%2.%3.%4.%5.%6.%7.%8.%9."/>
      <w:lvlJc w:val="left"/>
      <w:pPr>
        <w:ind w:left="2160" w:hanging="2160"/>
      </w:pPr>
      <w:rPr>
        <w:rFonts w:ascii="Tahoma" w:hAnsi="Tahoma" w:cs="Tahoma" w:hint="default"/>
        <w:color w:val="31849B" w:themeColor="accent5" w:themeShade="BF"/>
        <w:sz w:val="28"/>
      </w:rPr>
    </w:lvl>
  </w:abstractNum>
  <w:abstractNum w:abstractNumId="31" w15:restartNumberingAfterBreak="0">
    <w:nsid w:val="1A946160"/>
    <w:multiLevelType w:val="hybridMultilevel"/>
    <w:tmpl w:val="C116083E"/>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D101B2E"/>
    <w:multiLevelType w:val="multilevel"/>
    <w:tmpl w:val="4DE847AE"/>
    <w:lvl w:ilvl="0">
      <w:start w:val="1"/>
      <w:numFmt w:val="decimal"/>
      <w:lvlText w:val="%1."/>
      <w:lvlJc w:val="left"/>
      <w:pPr>
        <w:ind w:left="0" w:firstLine="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1DD82CA7"/>
    <w:multiLevelType w:val="hybridMultilevel"/>
    <w:tmpl w:val="898437BC"/>
    <w:lvl w:ilvl="0" w:tplc="FE9E96A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 w15:restartNumberingAfterBreak="0">
    <w:nsid w:val="1E1705FE"/>
    <w:multiLevelType w:val="hybridMultilevel"/>
    <w:tmpl w:val="519C4CB4"/>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EEE45BE"/>
    <w:multiLevelType w:val="hybridMultilevel"/>
    <w:tmpl w:val="83027210"/>
    <w:lvl w:ilvl="0" w:tplc="3B0A68E2">
      <w:start w:val="4"/>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059371C"/>
    <w:multiLevelType w:val="hybridMultilevel"/>
    <w:tmpl w:val="F1B070B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221F24D0"/>
    <w:multiLevelType w:val="hybridMultilevel"/>
    <w:tmpl w:val="FE942F24"/>
    <w:lvl w:ilvl="0" w:tplc="FE9E96A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22E73B69"/>
    <w:multiLevelType w:val="hybridMultilevel"/>
    <w:tmpl w:val="DD523730"/>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5F2F7E"/>
    <w:multiLevelType w:val="hybridMultilevel"/>
    <w:tmpl w:val="3864D8E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A3852CD"/>
    <w:multiLevelType w:val="multilevel"/>
    <w:tmpl w:val="901E54B4"/>
    <w:styleLink w:val="WWNum1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2A6B031E"/>
    <w:multiLevelType w:val="multilevel"/>
    <w:tmpl w:val="8E1AF6EC"/>
    <w:styleLink w:val="WWNum1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2B767A03"/>
    <w:multiLevelType w:val="hybridMultilevel"/>
    <w:tmpl w:val="524ED698"/>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C614E2C"/>
    <w:multiLevelType w:val="hybridMultilevel"/>
    <w:tmpl w:val="5F3AA0BA"/>
    <w:lvl w:ilvl="0" w:tplc="FE9E96A8">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44" w15:restartNumberingAfterBreak="0">
    <w:nsid w:val="2D43150D"/>
    <w:multiLevelType w:val="hybridMultilevel"/>
    <w:tmpl w:val="70F83A8C"/>
    <w:lvl w:ilvl="0" w:tplc="07AC8AB4">
      <w:start w:val="1"/>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DE44BB9"/>
    <w:multiLevelType w:val="multilevel"/>
    <w:tmpl w:val="B26A25A0"/>
    <w:lvl w:ilvl="0">
      <w:start w:val="1"/>
      <w:numFmt w:val="decimal"/>
      <w:lvlText w:val="%1."/>
      <w:lvlJc w:val="left"/>
    </w:lvl>
    <w:lvl w:ilvl="1">
      <w:start w:val="3"/>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400" w:hanging="2520"/>
      </w:pPr>
      <w:rPr>
        <w:rFonts w:hint="default"/>
      </w:rPr>
    </w:lvl>
  </w:abstractNum>
  <w:abstractNum w:abstractNumId="46" w15:restartNumberingAfterBreak="0">
    <w:nsid w:val="2EB46AE7"/>
    <w:multiLevelType w:val="hybridMultilevel"/>
    <w:tmpl w:val="B14AD1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EC2056E"/>
    <w:multiLevelType w:val="hybridMultilevel"/>
    <w:tmpl w:val="D3CA9E5A"/>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F215381"/>
    <w:multiLevelType w:val="hybridMultilevel"/>
    <w:tmpl w:val="D56AD96C"/>
    <w:lvl w:ilvl="0" w:tplc="52BEDCAA">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F22672C"/>
    <w:multiLevelType w:val="hybridMultilevel"/>
    <w:tmpl w:val="9D66D89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F8406B4"/>
    <w:multiLevelType w:val="hybridMultilevel"/>
    <w:tmpl w:val="958490DE"/>
    <w:lvl w:ilvl="0" w:tplc="03F420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0FC5F83"/>
    <w:multiLevelType w:val="hybridMultilevel"/>
    <w:tmpl w:val="E64EEFFC"/>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11A744A"/>
    <w:multiLevelType w:val="hybridMultilevel"/>
    <w:tmpl w:val="391C46C4"/>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51777C9"/>
    <w:multiLevelType w:val="hybridMultilevel"/>
    <w:tmpl w:val="5E8EE8C6"/>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5D3181F"/>
    <w:multiLevelType w:val="hybridMultilevel"/>
    <w:tmpl w:val="2C809402"/>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6DF4837"/>
    <w:multiLevelType w:val="hybridMultilevel"/>
    <w:tmpl w:val="465C9CB0"/>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7A56C74"/>
    <w:multiLevelType w:val="hybridMultilevel"/>
    <w:tmpl w:val="D6D07FB0"/>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7CC5E94"/>
    <w:multiLevelType w:val="hybridMultilevel"/>
    <w:tmpl w:val="1ECE1C00"/>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8165F54"/>
    <w:multiLevelType w:val="hybridMultilevel"/>
    <w:tmpl w:val="E63AD108"/>
    <w:lvl w:ilvl="0" w:tplc="FE9E96A8">
      <w:start w:val="1"/>
      <w:numFmt w:val="bullet"/>
      <w:lvlText w:val=""/>
      <w:lvlJc w:val="left"/>
      <w:pPr>
        <w:ind w:left="720" w:hanging="360"/>
      </w:pPr>
      <w:rPr>
        <w:rFonts w:ascii="Symbol" w:hAnsi="Symbol" w:hint="default"/>
      </w:rPr>
    </w:lvl>
    <w:lvl w:ilvl="1" w:tplc="C0563C42">
      <w:numFmt w:val="bullet"/>
      <w:lvlText w:val=""/>
      <w:lvlJc w:val="left"/>
      <w:pPr>
        <w:ind w:left="1440" w:hanging="360"/>
      </w:pPr>
      <w:rPr>
        <w:rFonts w:ascii="Symbol" w:eastAsiaTheme="minorHAnsi" w:hAnsi="Symbo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8990C15"/>
    <w:multiLevelType w:val="hybridMultilevel"/>
    <w:tmpl w:val="88B2776E"/>
    <w:lvl w:ilvl="0" w:tplc="FE9E96A8">
      <w:start w:val="1"/>
      <w:numFmt w:val="bullet"/>
      <w:lvlText w:val=""/>
      <w:lvlJc w:val="left"/>
      <w:pPr>
        <w:ind w:left="1038" w:hanging="360"/>
      </w:pPr>
      <w:rPr>
        <w:rFonts w:ascii="Symbol" w:hAnsi="Symbol"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60" w15:restartNumberingAfterBreak="0">
    <w:nsid w:val="39093CB7"/>
    <w:multiLevelType w:val="hybridMultilevel"/>
    <w:tmpl w:val="122EAF46"/>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ADB2B44"/>
    <w:multiLevelType w:val="hybridMultilevel"/>
    <w:tmpl w:val="F7D8C38E"/>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CBD56F4"/>
    <w:multiLevelType w:val="hybridMultilevel"/>
    <w:tmpl w:val="1D1E5358"/>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CC05013"/>
    <w:multiLevelType w:val="hybridMultilevel"/>
    <w:tmpl w:val="5AD035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DED709D"/>
    <w:multiLevelType w:val="hybridMultilevel"/>
    <w:tmpl w:val="69E88BA4"/>
    <w:lvl w:ilvl="0" w:tplc="78AE1466">
      <w:start w:val="1"/>
      <w:numFmt w:val="bullet"/>
      <w:lvlText w:val=""/>
      <w:lvlJc w:val="left"/>
      <w:pPr>
        <w:ind w:left="720" w:hanging="360"/>
      </w:pPr>
      <w:rPr>
        <w:rFonts w:ascii="Symbol" w:hAnsi="Symbol" w:hint="default"/>
        <w:strike w:val="0"/>
        <w:color w:val="C0504D"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F207A5E"/>
    <w:multiLevelType w:val="hybridMultilevel"/>
    <w:tmpl w:val="943E8012"/>
    <w:lvl w:ilvl="0" w:tplc="FE9E96A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40193C3B"/>
    <w:multiLevelType w:val="hybridMultilevel"/>
    <w:tmpl w:val="2D440A70"/>
    <w:lvl w:ilvl="0" w:tplc="FE9E96A8">
      <w:start w:val="1"/>
      <w:numFmt w:val="bullet"/>
      <w:lvlText w:val=""/>
      <w:lvlJc w:val="left"/>
      <w:pPr>
        <w:ind w:left="720" w:hanging="360"/>
      </w:pPr>
      <w:rPr>
        <w:rFonts w:ascii="Symbol" w:hAnsi="Symbol" w:hint="default"/>
      </w:rPr>
    </w:lvl>
    <w:lvl w:ilvl="1" w:tplc="B62C3E70">
      <w:start w:val="2"/>
      <w:numFmt w:val="bullet"/>
      <w:lvlText w:val="•"/>
      <w:lvlJc w:val="left"/>
      <w:pPr>
        <w:ind w:left="1440" w:hanging="360"/>
      </w:pPr>
      <w:rPr>
        <w:rFonts w:ascii="Calibri" w:eastAsia="Calibr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0AC3EB9"/>
    <w:multiLevelType w:val="multilevel"/>
    <w:tmpl w:val="1D5CB7E0"/>
    <w:styleLink w:val="WWNum1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15:restartNumberingAfterBreak="0">
    <w:nsid w:val="423822D1"/>
    <w:multiLevelType w:val="multilevel"/>
    <w:tmpl w:val="A84C1040"/>
    <w:styleLink w:val="WWNum1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42835EC9"/>
    <w:multiLevelType w:val="multilevel"/>
    <w:tmpl w:val="41CCB340"/>
    <w:styleLink w:val="WW8Num1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0" w15:restartNumberingAfterBreak="0">
    <w:nsid w:val="42C3749F"/>
    <w:multiLevelType w:val="hybridMultilevel"/>
    <w:tmpl w:val="BDA040FA"/>
    <w:lvl w:ilvl="0" w:tplc="AFA257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40370DA"/>
    <w:multiLevelType w:val="hybridMultilevel"/>
    <w:tmpl w:val="746484BE"/>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tentative="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72" w15:restartNumberingAfterBreak="0">
    <w:nsid w:val="443E430F"/>
    <w:multiLevelType w:val="hybridMultilevel"/>
    <w:tmpl w:val="94FAE750"/>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4B35171"/>
    <w:multiLevelType w:val="hybridMultilevel"/>
    <w:tmpl w:val="3BD2477A"/>
    <w:lvl w:ilvl="0" w:tplc="FE9E96A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45410923"/>
    <w:multiLevelType w:val="hybridMultilevel"/>
    <w:tmpl w:val="60EE14BC"/>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5AD30D1"/>
    <w:multiLevelType w:val="hybridMultilevel"/>
    <w:tmpl w:val="DA966B14"/>
    <w:lvl w:ilvl="0" w:tplc="FE9E96A8">
      <w:start w:val="1"/>
      <w:numFmt w:val="bullet"/>
      <w:lvlText w:val=""/>
      <w:lvlJc w:val="left"/>
      <w:pPr>
        <w:ind w:left="437" w:hanging="360"/>
      </w:pPr>
      <w:rPr>
        <w:rFonts w:ascii="Symbol" w:hAnsi="Symbol" w:hint="default"/>
      </w:rPr>
    </w:lvl>
    <w:lvl w:ilvl="1" w:tplc="04150003" w:tentative="1">
      <w:start w:val="1"/>
      <w:numFmt w:val="bullet"/>
      <w:lvlText w:val="o"/>
      <w:lvlJc w:val="left"/>
      <w:pPr>
        <w:ind w:left="1157" w:hanging="360"/>
      </w:pPr>
      <w:rPr>
        <w:rFonts w:ascii="Courier New" w:hAnsi="Courier New" w:cs="Courier New" w:hint="default"/>
      </w:rPr>
    </w:lvl>
    <w:lvl w:ilvl="2" w:tplc="04150005" w:tentative="1">
      <w:start w:val="1"/>
      <w:numFmt w:val="bullet"/>
      <w:lvlText w:val=""/>
      <w:lvlJc w:val="left"/>
      <w:pPr>
        <w:ind w:left="1877" w:hanging="360"/>
      </w:pPr>
      <w:rPr>
        <w:rFonts w:ascii="Wingdings" w:hAnsi="Wingdings" w:hint="default"/>
      </w:rPr>
    </w:lvl>
    <w:lvl w:ilvl="3" w:tplc="04150001" w:tentative="1">
      <w:start w:val="1"/>
      <w:numFmt w:val="bullet"/>
      <w:lvlText w:val=""/>
      <w:lvlJc w:val="left"/>
      <w:pPr>
        <w:ind w:left="2597" w:hanging="360"/>
      </w:pPr>
      <w:rPr>
        <w:rFonts w:ascii="Symbol" w:hAnsi="Symbol" w:hint="default"/>
      </w:rPr>
    </w:lvl>
    <w:lvl w:ilvl="4" w:tplc="04150003" w:tentative="1">
      <w:start w:val="1"/>
      <w:numFmt w:val="bullet"/>
      <w:lvlText w:val="o"/>
      <w:lvlJc w:val="left"/>
      <w:pPr>
        <w:ind w:left="3317" w:hanging="360"/>
      </w:pPr>
      <w:rPr>
        <w:rFonts w:ascii="Courier New" w:hAnsi="Courier New" w:cs="Courier New" w:hint="default"/>
      </w:rPr>
    </w:lvl>
    <w:lvl w:ilvl="5" w:tplc="04150005" w:tentative="1">
      <w:start w:val="1"/>
      <w:numFmt w:val="bullet"/>
      <w:lvlText w:val=""/>
      <w:lvlJc w:val="left"/>
      <w:pPr>
        <w:ind w:left="4037" w:hanging="360"/>
      </w:pPr>
      <w:rPr>
        <w:rFonts w:ascii="Wingdings" w:hAnsi="Wingdings" w:hint="default"/>
      </w:rPr>
    </w:lvl>
    <w:lvl w:ilvl="6" w:tplc="04150001" w:tentative="1">
      <w:start w:val="1"/>
      <w:numFmt w:val="bullet"/>
      <w:lvlText w:val=""/>
      <w:lvlJc w:val="left"/>
      <w:pPr>
        <w:ind w:left="4757" w:hanging="360"/>
      </w:pPr>
      <w:rPr>
        <w:rFonts w:ascii="Symbol" w:hAnsi="Symbol" w:hint="default"/>
      </w:rPr>
    </w:lvl>
    <w:lvl w:ilvl="7" w:tplc="04150003" w:tentative="1">
      <w:start w:val="1"/>
      <w:numFmt w:val="bullet"/>
      <w:lvlText w:val="o"/>
      <w:lvlJc w:val="left"/>
      <w:pPr>
        <w:ind w:left="5477" w:hanging="360"/>
      </w:pPr>
      <w:rPr>
        <w:rFonts w:ascii="Courier New" w:hAnsi="Courier New" w:cs="Courier New" w:hint="default"/>
      </w:rPr>
    </w:lvl>
    <w:lvl w:ilvl="8" w:tplc="04150005" w:tentative="1">
      <w:start w:val="1"/>
      <w:numFmt w:val="bullet"/>
      <w:lvlText w:val=""/>
      <w:lvlJc w:val="left"/>
      <w:pPr>
        <w:ind w:left="6197" w:hanging="360"/>
      </w:pPr>
      <w:rPr>
        <w:rFonts w:ascii="Wingdings" w:hAnsi="Wingdings" w:hint="default"/>
      </w:rPr>
    </w:lvl>
  </w:abstractNum>
  <w:abstractNum w:abstractNumId="76" w15:restartNumberingAfterBreak="0">
    <w:nsid w:val="45AF1B8E"/>
    <w:multiLevelType w:val="hybridMultilevel"/>
    <w:tmpl w:val="8E248BDE"/>
    <w:lvl w:ilvl="0" w:tplc="2CE22E2A">
      <w:start w:val="1"/>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8262CC2"/>
    <w:multiLevelType w:val="hybridMultilevel"/>
    <w:tmpl w:val="6E90E8B0"/>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8F118D1"/>
    <w:multiLevelType w:val="hybridMultilevel"/>
    <w:tmpl w:val="7AEC560A"/>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93C532B"/>
    <w:multiLevelType w:val="multilevel"/>
    <w:tmpl w:val="E460B6F0"/>
    <w:styleLink w:val="WWNum10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49A201E8"/>
    <w:multiLevelType w:val="hybridMultilevel"/>
    <w:tmpl w:val="A94EBBAA"/>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D0E5272"/>
    <w:multiLevelType w:val="hybridMultilevel"/>
    <w:tmpl w:val="309C39B6"/>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D156F43"/>
    <w:multiLevelType w:val="hybridMultilevel"/>
    <w:tmpl w:val="00C60F0E"/>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D7E22AE"/>
    <w:multiLevelType w:val="hybridMultilevel"/>
    <w:tmpl w:val="2AA8CEFE"/>
    <w:lvl w:ilvl="0" w:tplc="04150001">
      <w:start w:val="1"/>
      <w:numFmt w:val="bullet"/>
      <w:lvlText w:val=""/>
      <w:lvlJc w:val="left"/>
      <w:pPr>
        <w:ind w:left="939" w:hanging="360"/>
      </w:pPr>
      <w:rPr>
        <w:rFonts w:ascii="Symbol" w:hAnsi="Symbol" w:hint="default"/>
      </w:rPr>
    </w:lvl>
    <w:lvl w:ilvl="1" w:tplc="04150003" w:tentative="1">
      <w:start w:val="1"/>
      <w:numFmt w:val="bullet"/>
      <w:lvlText w:val="o"/>
      <w:lvlJc w:val="left"/>
      <w:pPr>
        <w:ind w:left="1659" w:hanging="360"/>
      </w:pPr>
      <w:rPr>
        <w:rFonts w:ascii="Courier New" w:hAnsi="Courier New" w:cs="Courier New" w:hint="default"/>
      </w:rPr>
    </w:lvl>
    <w:lvl w:ilvl="2" w:tplc="04150005" w:tentative="1">
      <w:start w:val="1"/>
      <w:numFmt w:val="bullet"/>
      <w:lvlText w:val=""/>
      <w:lvlJc w:val="left"/>
      <w:pPr>
        <w:ind w:left="2379" w:hanging="360"/>
      </w:pPr>
      <w:rPr>
        <w:rFonts w:ascii="Wingdings" w:hAnsi="Wingdings" w:hint="default"/>
      </w:rPr>
    </w:lvl>
    <w:lvl w:ilvl="3" w:tplc="04150001" w:tentative="1">
      <w:start w:val="1"/>
      <w:numFmt w:val="bullet"/>
      <w:lvlText w:val=""/>
      <w:lvlJc w:val="left"/>
      <w:pPr>
        <w:ind w:left="3099" w:hanging="360"/>
      </w:pPr>
      <w:rPr>
        <w:rFonts w:ascii="Symbol" w:hAnsi="Symbol" w:hint="default"/>
      </w:rPr>
    </w:lvl>
    <w:lvl w:ilvl="4" w:tplc="04150003" w:tentative="1">
      <w:start w:val="1"/>
      <w:numFmt w:val="bullet"/>
      <w:lvlText w:val="o"/>
      <w:lvlJc w:val="left"/>
      <w:pPr>
        <w:ind w:left="3819" w:hanging="360"/>
      </w:pPr>
      <w:rPr>
        <w:rFonts w:ascii="Courier New" w:hAnsi="Courier New" w:cs="Courier New" w:hint="default"/>
      </w:rPr>
    </w:lvl>
    <w:lvl w:ilvl="5" w:tplc="04150005" w:tentative="1">
      <w:start w:val="1"/>
      <w:numFmt w:val="bullet"/>
      <w:lvlText w:val=""/>
      <w:lvlJc w:val="left"/>
      <w:pPr>
        <w:ind w:left="4539" w:hanging="360"/>
      </w:pPr>
      <w:rPr>
        <w:rFonts w:ascii="Wingdings" w:hAnsi="Wingdings" w:hint="default"/>
      </w:rPr>
    </w:lvl>
    <w:lvl w:ilvl="6" w:tplc="04150001" w:tentative="1">
      <w:start w:val="1"/>
      <w:numFmt w:val="bullet"/>
      <w:lvlText w:val=""/>
      <w:lvlJc w:val="left"/>
      <w:pPr>
        <w:ind w:left="5259" w:hanging="360"/>
      </w:pPr>
      <w:rPr>
        <w:rFonts w:ascii="Symbol" w:hAnsi="Symbol" w:hint="default"/>
      </w:rPr>
    </w:lvl>
    <w:lvl w:ilvl="7" w:tplc="04150003" w:tentative="1">
      <w:start w:val="1"/>
      <w:numFmt w:val="bullet"/>
      <w:lvlText w:val="o"/>
      <w:lvlJc w:val="left"/>
      <w:pPr>
        <w:ind w:left="5979" w:hanging="360"/>
      </w:pPr>
      <w:rPr>
        <w:rFonts w:ascii="Courier New" w:hAnsi="Courier New" w:cs="Courier New" w:hint="default"/>
      </w:rPr>
    </w:lvl>
    <w:lvl w:ilvl="8" w:tplc="04150005" w:tentative="1">
      <w:start w:val="1"/>
      <w:numFmt w:val="bullet"/>
      <w:lvlText w:val=""/>
      <w:lvlJc w:val="left"/>
      <w:pPr>
        <w:ind w:left="6699" w:hanging="360"/>
      </w:pPr>
      <w:rPr>
        <w:rFonts w:ascii="Wingdings" w:hAnsi="Wingdings" w:hint="default"/>
      </w:rPr>
    </w:lvl>
  </w:abstractNum>
  <w:abstractNum w:abstractNumId="84" w15:restartNumberingAfterBreak="0">
    <w:nsid w:val="4E49047A"/>
    <w:multiLevelType w:val="hybridMultilevel"/>
    <w:tmpl w:val="E6E686DE"/>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E6B3398"/>
    <w:multiLevelType w:val="hybridMultilevel"/>
    <w:tmpl w:val="F5182EFE"/>
    <w:lvl w:ilvl="0" w:tplc="04150017">
      <w:start w:val="1"/>
      <w:numFmt w:val="lowerLetter"/>
      <w:lvlText w:val="%1)"/>
      <w:lvlJc w:val="left"/>
    </w:lvl>
    <w:lvl w:ilvl="1" w:tplc="74E286DA">
      <w:start w:val="1"/>
      <w:numFmt w:val="bullet"/>
      <w:lvlText w:val=""/>
      <w:lvlJc w:val="left"/>
    </w:lvl>
    <w:lvl w:ilvl="2" w:tplc="E42C13E8">
      <w:start w:val="1"/>
      <w:numFmt w:val="bullet"/>
      <w:lvlText w:val=""/>
      <w:lvlJc w:val="left"/>
    </w:lvl>
    <w:lvl w:ilvl="3" w:tplc="FB68515C">
      <w:start w:val="1"/>
      <w:numFmt w:val="bullet"/>
      <w:lvlText w:val=""/>
      <w:lvlJc w:val="left"/>
    </w:lvl>
    <w:lvl w:ilvl="4" w:tplc="89748716">
      <w:start w:val="1"/>
      <w:numFmt w:val="bullet"/>
      <w:lvlText w:val=""/>
      <w:lvlJc w:val="left"/>
    </w:lvl>
    <w:lvl w:ilvl="5" w:tplc="CB4C9E56">
      <w:start w:val="1"/>
      <w:numFmt w:val="bullet"/>
      <w:lvlText w:val=""/>
      <w:lvlJc w:val="left"/>
    </w:lvl>
    <w:lvl w:ilvl="6" w:tplc="C610C954">
      <w:start w:val="1"/>
      <w:numFmt w:val="bullet"/>
      <w:lvlText w:val=""/>
      <w:lvlJc w:val="left"/>
    </w:lvl>
    <w:lvl w:ilvl="7" w:tplc="42E6E3EA">
      <w:start w:val="1"/>
      <w:numFmt w:val="bullet"/>
      <w:lvlText w:val=""/>
      <w:lvlJc w:val="left"/>
    </w:lvl>
    <w:lvl w:ilvl="8" w:tplc="1098F602">
      <w:start w:val="1"/>
      <w:numFmt w:val="bullet"/>
      <w:lvlText w:val=""/>
      <w:lvlJc w:val="left"/>
    </w:lvl>
  </w:abstractNum>
  <w:abstractNum w:abstractNumId="86" w15:restartNumberingAfterBreak="0">
    <w:nsid w:val="4FB942B9"/>
    <w:multiLevelType w:val="multilevel"/>
    <w:tmpl w:val="0076F174"/>
    <w:styleLink w:val="WWNum1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515C782F"/>
    <w:multiLevelType w:val="multilevel"/>
    <w:tmpl w:val="0B200D04"/>
    <w:styleLink w:val="WWNum109"/>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8" w15:restartNumberingAfterBreak="0">
    <w:nsid w:val="55376805"/>
    <w:multiLevelType w:val="hybridMultilevel"/>
    <w:tmpl w:val="C28E7730"/>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6610841"/>
    <w:multiLevelType w:val="hybridMultilevel"/>
    <w:tmpl w:val="CA42CA9C"/>
    <w:lvl w:ilvl="0" w:tplc="04150001">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90" w15:restartNumberingAfterBreak="0">
    <w:nsid w:val="569E3A74"/>
    <w:multiLevelType w:val="hybridMultilevel"/>
    <w:tmpl w:val="54DE4D76"/>
    <w:lvl w:ilvl="0" w:tplc="52BEDCAA">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7145C4C"/>
    <w:multiLevelType w:val="multilevel"/>
    <w:tmpl w:val="1B946892"/>
    <w:styleLink w:val="WWNum1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15:restartNumberingAfterBreak="0">
    <w:nsid w:val="574A779A"/>
    <w:multiLevelType w:val="hybridMultilevel"/>
    <w:tmpl w:val="57001D5A"/>
    <w:lvl w:ilvl="0" w:tplc="FE9E96A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81B4259"/>
    <w:multiLevelType w:val="hybridMultilevel"/>
    <w:tmpl w:val="1D26C636"/>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8305FF3"/>
    <w:multiLevelType w:val="hybridMultilevel"/>
    <w:tmpl w:val="655254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8B26EC7"/>
    <w:multiLevelType w:val="hybridMultilevel"/>
    <w:tmpl w:val="3D46F1E6"/>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tentative="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96" w15:restartNumberingAfterBreak="0">
    <w:nsid w:val="595B2E4C"/>
    <w:multiLevelType w:val="hybridMultilevel"/>
    <w:tmpl w:val="86781B82"/>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9B37CE5"/>
    <w:multiLevelType w:val="hybridMultilevel"/>
    <w:tmpl w:val="BD804A70"/>
    <w:lvl w:ilvl="0" w:tplc="350A14D0">
      <w:start w:val="1"/>
      <w:numFmt w:val="decimal"/>
      <w:lvlText w:val="%1."/>
      <w:lvlJc w:val="left"/>
      <w:pPr>
        <w:ind w:left="720" w:hanging="360"/>
      </w:pPr>
      <w:rPr>
        <w:b/>
        <w:color w:val="31849B" w:themeColor="accent5" w:themeShade="BF"/>
      </w:rPr>
    </w:lvl>
    <w:lvl w:ilvl="1" w:tplc="04150019">
      <w:start w:val="1"/>
      <w:numFmt w:val="lowerLetter"/>
      <w:lvlText w:val="%2."/>
      <w:lvlJc w:val="left"/>
      <w:pPr>
        <w:ind w:left="1440" w:hanging="360"/>
      </w:pPr>
    </w:lvl>
    <w:lvl w:ilvl="2" w:tplc="01D81878">
      <w:start w:val="1"/>
      <w:numFmt w:val="decimal"/>
      <w:lvlText w:val="%3)"/>
      <w:lvlJc w:val="left"/>
      <w:pPr>
        <w:ind w:left="2340" w:hanging="360"/>
      </w:pPr>
      <w:rPr>
        <w:rFonts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0672956"/>
    <w:multiLevelType w:val="hybridMultilevel"/>
    <w:tmpl w:val="0F56AD88"/>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33D6DFF"/>
    <w:multiLevelType w:val="hybridMultilevel"/>
    <w:tmpl w:val="33C8E988"/>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3DB23FF"/>
    <w:multiLevelType w:val="hybridMultilevel"/>
    <w:tmpl w:val="67CEE68E"/>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4474033"/>
    <w:multiLevelType w:val="multilevel"/>
    <w:tmpl w:val="3FE0C744"/>
    <w:styleLink w:val="WWNum1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2" w15:restartNumberingAfterBreak="0">
    <w:nsid w:val="65245C81"/>
    <w:multiLevelType w:val="hybridMultilevel"/>
    <w:tmpl w:val="F5AC7228"/>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5276627"/>
    <w:multiLevelType w:val="hybridMultilevel"/>
    <w:tmpl w:val="DE2017EC"/>
    <w:lvl w:ilvl="0" w:tplc="F88CD8DE">
      <w:start w:val="1"/>
      <w:numFmt w:val="decimal"/>
      <w:lvlText w:val="%1."/>
      <w:lvlJc w:val="left"/>
      <w:pPr>
        <w:ind w:left="720" w:hanging="360"/>
      </w:pPr>
      <w:rPr>
        <w:rFonts w:ascii="Tahoma" w:eastAsia="Arial" w:hAnsi="Tahoma" w:cs="Tahoma" w:hint="default"/>
        <w:b/>
        <w:color w:val="31849B" w:themeColor="accent5" w:themeShade="BF"/>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6214ABD"/>
    <w:multiLevelType w:val="hybridMultilevel"/>
    <w:tmpl w:val="F6D00DC4"/>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64A7F67"/>
    <w:multiLevelType w:val="hybridMultilevel"/>
    <w:tmpl w:val="AA2A85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675E3E1B"/>
    <w:multiLevelType w:val="hybridMultilevel"/>
    <w:tmpl w:val="9828B50A"/>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8BA0491"/>
    <w:multiLevelType w:val="hybridMultilevel"/>
    <w:tmpl w:val="E1CA83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8" w15:restartNumberingAfterBreak="0">
    <w:nsid w:val="6950695A"/>
    <w:multiLevelType w:val="hybridMultilevel"/>
    <w:tmpl w:val="EF3EA57A"/>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A0E6089"/>
    <w:multiLevelType w:val="hybridMultilevel"/>
    <w:tmpl w:val="676060E2"/>
    <w:lvl w:ilvl="0" w:tplc="FE9E96A8">
      <w:start w:val="1"/>
      <w:numFmt w:val="bullet"/>
      <w:lvlText w:val=""/>
      <w:lvlJc w:val="left"/>
      <w:pPr>
        <w:ind w:left="1400" w:hanging="360"/>
      </w:pPr>
      <w:rPr>
        <w:rFonts w:ascii="Symbol" w:hAnsi="Symbol"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10" w15:restartNumberingAfterBreak="0">
    <w:nsid w:val="6AC02780"/>
    <w:multiLevelType w:val="hybridMultilevel"/>
    <w:tmpl w:val="29446F76"/>
    <w:lvl w:ilvl="0" w:tplc="FE9E96A8">
      <w:start w:val="1"/>
      <w:numFmt w:val="bullet"/>
      <w:lvlText w:val=""/>
      <w:lvlJc w:val="left"/>
      <w:pPr>
        <w:ind w:left="437" w:hanging="360"/>
      </w:pPr>
      <w:rPr>
        <w:rFonts w:ascii="Symbol" w:hAnsi="Symbol" w:hint="default"/>
      </w:rPr>
    </w:lvl>
    <w:lvl w:ilvl="1" w:tplc="04150003" w:tentative="1">
      <w:start w:val="1"/>
      <w:numFmt w:val="bullet"/>
      <w:lvlText w:val="o"/>
      <w:lvlJc w:val="left"/>
      <w:pPr>
        <w:ind w:left="1157" w:hanging="360"/>
      </w:pPr>
      <w:rPr>
        <w:rFonts w:ascii="Courier New" w:hAnsi="Courier New" w:cs="Courier New" w:hint="default"/>
      </w:rPr>
    </w:lvl>
    <w:lvl w:ilvl="2" w:tplc="04150005" w:tentative="1">
      <w:start w:val="1"/>
      <w:numFmt w:val="bullet"/>
      <w:lvlText w:val=""/>
      <w:lvlJc w:val="left"/>
      <w:pPr>
        <w:ind w:left="1877" w:hanging="360"/>
      </w:pPr>
      <w:rPr>
        <w:rFonts w:ascii="Wingdings" w:hAnsi="Wingdings" w:hint="default"/>
      </w:rPr>
    </w:lvl>
    <w:lvl w:ilvl="3" w:tplc="04150001" w:tentative="1">
      <w:start w:val="1"/>
      <w:numFmt w:val="bullet"/>
      <w:lvlText w:val=""/>
      <w:lvlJc w:val="left"/>
      <w:pPr>
        <w:ind w:left="2597" w:hanging="360"/>
      </w:pPr>
      <w:rPr>
        <w:rFonts w:ascii="Symbol" w:hAnsi="Symbol" w:hint="default"/>
      </w:rPr>
    </w:lvl>
    <w:lvl w:ilvl="4" w:tplc="04150003" w:tentative="1">
      <w:start w:val="1"/>
      <w:numFmt w:val="bullet"/>
      <w:lvlText w:val="o"/>
      <w:lvlJc w:val="left"/>
      <w:pPr>
        <w:ind w:left="3317" w:hanging="360"/>
      </w:pPr>
      <w:rPr>
        <w:rFonts w:ascii="Courier New" w:hAnsi="Courier New" w:cs="Courier New" w:hint="default"/>
      </w:rPr>
    </w:lvl>
    <w:lvl w:ilvl="5" w:tplc="04150005" w:tentative="1">
      <w:start w:val="1"/>
      <w:numFmt w:val="bullet"/>
      <w:lvlText w:val=""/>
      <w:lvlJc w:val="left"/>
      <w:pPr>
        <w:ind w:left="4037" w:hanging="360"/>
      </w:pPr>
      <w:rPr>
        <w:rFonts w:ascii="Wingdings" w:hAnsi="Wingdings" w:hint="default"/>
      </w:rPr>
    </w:lvl>
    <w:lvl w:ilvl="6" w:tplc="04150001" w:tentative="1">
      <w:start w:val="1"/>
      <w:numFmt w:val="bullet"/>
      <w:lvlText w:val=""/>
      <w:lvlJc w:val="left"/>
      <w:pPr>
        <w:ind w:left="4757" w:hanging="360"/>
      </w:pPr>
      <w:rPr>
        <w:rFonts w:ascii="Symbol" w:hAnsi="Symbol" w:hint="default"/>
      </w:rPr>
    </w:lvl>
    <w:lvl w:ilvl="7" w:tplc="04150003" w:tentative="1">
      <w:start w:val="1"/>
      <w:numFmt w:val="bullet"/>
      <w:lvlText w:val="o"/>
      <w:lvlJc w:val="left"/>
      <w:pPr>
        <w:ind w:left="5477" w:hanging="360"/>
      </w:pPr>
      <w:rPr>
        <w:rFonts w:ascii="Courier New" w:hAnsi="Courier New" w:cs="Courier New" w:hint="default"/>
      </w:rPr>
    </w:lvl>
    <w:lvl w:ilvl="8" w:tplc="04150005" w:tentative="1">
      <w:start w:val="1"/>
      <w:numFmt w:val="bullet"/>
      <w:lvlText w:val=""/>
      <w:lvlJc w:val="left"/>
      <w:pPr>
        <w:ind w:left="6197" w:hanging="360"/>
      </w:pPr>
      <w:rPr>
        <w:rFonts w:ascii="Wingdings" w:hAnsi="Wingdings" w:hint="default"/>
      </w:rPr>
    </w:lvl>
  </w:abstractNum>
  <w:abstractNum w:abstractNumId="111" w15:restartNumberingAfterBreak="0">
    <w:nsid w:val="6ADC48B7"/>
    <w:multiLevelType w:val="hybridMultilevel"/>
    <w:tmpl w:val="9844D1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2" w15:restartNumberingAfterBreak="0">
    <w:nsid w:val="6BAF72E0"/>
    <w:multiLevelType w:val="hybridMultilevel"/>
    <w:tmpl w:val="77DE146E"/>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6CFF33AF"/>
    <w:multiLevelType w:val="hybridMultilevel"/>
    <w:tmpl w:val="17661E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D5069F4"/>
    <w:multiLevelType w:val="hybridMultilevel"/>
    <w:tmpl w:val="2A4286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6D522E71"/>
    <w:multiLevelType w:val="hybridMultilevel"/>
    <w:tmpl w:val="DCA0A83A"/>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D6457BB"/>
    <w:multiLevelType w:val="hybridMultilevel"/>
    <w:tmpl w:val="D22A2424"/>
    <w:lvl w:ilvl="0" w:tplc="FE9E96A8">
      <w:start w:val="1"/>
      <w:numFmt w:val="bullet"/>
      <w:lvlText w:val=""/>
      <w:lvlJc w:val="left"/>
      <w:pPr>
        <w:ind w:left="437" w:hanging="360"/>
      </w:pPr>
      <w:rPr>
        <w:rFonts w:ascii="Symbol" w:hAnsi="Symbol" w:hint="default"/>
      </w:rPr>
    </w:lvl>
    <w:lvl w:ilvl="1" w:tplc="04150003" w:tentative="1">
      <w:start w:val="1"/>
      <w:numFmt w:val="bullet"/>
      <w:lvlText w:val="o"/>
      <w:lvlJc w:val="left"/>
      <w:pPr>
        <w:ind w:left="1157" w:hanging="360"/>
      </w:pPr>
      <w:rPr>
        <w:rFonts w:ascii="Courier New" w:hAnsi="Courier New" w:cs="Courier New" w:hint="default"/>
      </w:rPr>
    </w:lvl>
    <w:lvl w:ilvl="2" w:tplc="04150005" w:tentative="1">
      <w:start w:val="1"/>
      <w:numFmt w:val="bullet"/>
      <w:lvlText w:val=""/>
      <w:lvlJc w:val="left"/>
      <w:pPr>
        <w:ind w:left="1877" w:hanging="360"/>
      </w:pPr>
      <w:rPr>
        <w:rFonts w:ascii="Wingdings" w:hAnsi="Wingdings" w:hint="default"/>
      </w:rPr>
    </w:lvl>
    <w:lvl w:ilvl="3" w:tplc="04150001" w:tentative="1">
      <w:start w:val="1"/>
      <w:numFmt w:val="bullet"/>
      <w:lvlText w:val=""/>
      <w:lvlJc w:val="left"/>
      <w:pPr>
        <w:ind w:left="2597" w:hanging="360"/>
      </w:pPr>
      <w:rPr>
        <w:rFonts w:ascii="Symbol" w:hAnsi="Symbol" w:hint="default"/>
      </w:rPr>
    </w:lvl>
    <w:lvl w:ilvl="4" w:tplc="04150003" w:tentative="1">
      <w:start w:val="1"/>
      <w:numFmt w:val="bullet"/>
      <w:lvlText w:val="o"/>
      <w:lvlJc w:val="left"/>
      <w:pPr>
        <w:ind w:left="3317" w:hanging="360"/>
      </w:pPr>
      <w:rPr>
        <w:rFonts w:ascii="Courier New" w:hAnsi="Courier New" w:cs="Courier New" w:hint="default"/>
      </w:rPr>
    </w:lvl>
    <w:lvl w:ilvl="5" w:tplc="04150005" w:tentative="1">
      <w:start w:val="1"/>
      <w:numFmt w:val="bullet"/>
      <w:lvlText w:val=""/>
      <w:lvlJc w:val="left"/>
      <w:pPr>
        <w:ind w:left="4037" w:hanging="360"/>
      </w:pPr>
      <w:rPr>
        <w:rFonts w:ascii="Wingdings" w:hAnsi="Wingdings" w:hint="default"/>
      </w:rPr>
    </w:lvl>
    <w:lvl w:ilvl="6" w:tplc="04150001" w:tentative="1">
      <w:start w:val="1"/>
      <w:numFmt w:val="bullet"/>
      <w:lvlText w:val=""/>
      <w:lvlJc w:val="left"/>
      <w:pPr>
        <w:ind w:left="4757" w:hanging="360"/>
      </w:pPr>
      <w:rPr>
        <w:rFonts w:ascii="Symbol" w:hAnsi="Symbol" w:hint="default"/>
      </w:rPr>
    </w:lvl>
    <w:lvl w:ilvl="7" w:tplc="04150003" w:tentative="1">
      <w:start w:val="1"/>
      <w:numFmt w:val="bullet"/>
      <w:lvlText w:val="o"/>
      <w:lvlJc w:val="left"/>
      <w:pPr>
        <w:ind w:left="5477" w:hanging="360"/>
      </w:pPr>
      <w:rPr>
        <w:rFonts w:ascii="Courier New" w:hAnsi="Courier New" w:cs="Courier New" w:hint="default"/>
      </w:rPr>
    </w:lvl>
    <w:lvl w:ilvl="8" w:tplc="04150005" w:tentative="1">
      <w:start w:val="1"/>
      <w:numFmt w:val="bullet"/>
      <w:lvlText w:val=""/>
      <w:lvlJc w:val="left"/>
      <w:pPr>
        <w:ind w:left="6197" w:hanging="360"/>
      </w:pPr>
      <w:rPr>
        <w:rFonts w:ascii="Wingdings" w:hAnsi="Wingdings" w:hint="default"/>
      </w:rPr>
    </w:lvl>
  </w:abstractNum>
  <w:abstractNum w:abstractNumId="117" w15:restartNumberingAfterBreak="0">
    <w:nsid w:val="6E5D4584"/>
    <w:multiLevelType w:val="hybridMultilevel"/>
    <w:tmpl w:val="53F672DA"/>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E7720F7"/>
    <w:multiLevelType w:val="multilevel"/>
    <w:tmpl w:val="D02494E0"/>
    <w:styleLink w:val="WWNum9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9" w15:restartNumberingAfterBreak="0">
    <w:nsid w:val="6FC22484"/>
    <w:multiLevelType w:val="hybridMultilevel"/>
    <w:tmpl w:val="2834BF64"/>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03E5805"/>
    <w:multiLevelType w:val="multilevel"/>
    <w:tmpl w:val="D7EE49A2"/>
    <w:lvl w:ilvl="0">
      <w:start w:val="1"/>
      <w:numFmt w:val="decimal"/>
      <w:lvlText w:val="%1."/>
      <w:lvlJc w:val="left"/>
      <w:pPr>
        <w:ind w:left="720" w:hanging="360"/>
      </w:pPr>
      <w:rPr>
        <w:rFonts w:hint="default"/>
        <w:b/>
        <w:color w:val="C00000"/>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1" w15:restartNumberingAfterBreak="0">
    <w:nsid w:val="70820AC5"/>
    <w:multiLevelType w:val="hybridMultilevel"/>
    <w:tmpl w:val="8F72AA64"/>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1D6004E"/>
    <w:multiLevelType w:val="hybridMultilevel"/>
    <w:tmpl w:val="D2B29BE0"/>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3461A18"/>
    <w:multiLevelType w:val="hybridMultilevel"/>
    <w:tmpl w:val="A64415A8"/>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34C6FC0"/>
    <w:multiLevelType w:val="hybridMultilevel"/>
    <w:tmpl w:val="B0E4A674"/>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44F5EDA"/>
    <w:multiLevelType w:val="multilevel"/>
    <w:tmpl w:val="49D855EE"/>
    <w:styleLink w:val="WWNum1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6" w15:restartNumberingAfterBreak="0">
    <w:nsid w:val="74BF1970"/>
    <w:multiLevelType w:val="hybridMultilevel"/>
    <w:tmpl w:val="0EEA84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7" w15:restartNumberingAfterBreak="0">
    <w:nsid w:val="74E67302"/>
    <w:multiLevelType w:val="hybridMultilevel"/>
    <w:tmpl w:val="C7883BC4"/>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8442777"/>
    <w:multiLevelType w:val="hybridMultilevel"/>
    <w:tmpl w:val="5B36A0AC"/>
    <w:lvl w:ilvl="0" w:tplc="A5ECEC54">
      <w:start w:val="1"/>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9CC52D1"/>
    <w:multiLevelType w:val="hybridMultilevel"/>
    <w:tmpl w:val="CCE2AB4C"/>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7C6213DB"/>
    <w:multiLevelType w:val="hybridMultilevel"/>
    <w:tmpl w:val="E42ACFE8"/>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CAE682D"/>
    <w:multiLevelType w:val="hybridMultilevel"/>
    <w:tmpl w:val="C338F7B0"/>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7E722F54"/>
    <w:multiLevelType w:val="multilevel"/>
    <w:tmpl w:val="B582CC86"/>
    <w:styleLink w:val="WWNum1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3" w15:restartNumberingAfterBreak="0">
    <w:nsid w:val="7EF26C2B"/>
    <w:multiLevelType w:val="hybridMultilevel"/>
    <w:tmpl w:val="F0C42708"/>
    <w:lvl w:ilvl="0" w:tplc="FE9E9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3"/>
  </w:num>
  <w:num w:numId="12">
    <w:abstractNumId w:val="82"/>
  </w:num>
  <w:num w:numId="13">
    <w:abstractNumId w:val="71"/>
  </w:num>
  <w:num w:numId="14">
    <w:abstractNumId w:val="19"/>
  </w:num>
  <w:num w:numId="15">
    <w:abstractNumId w:val="95"/>
  </w:num>
  <w:num w:numId="16">
    <w:abstractNumId w:val="61"/>
  </w:num>
  <w:num w:numId="17">
    <w:abstractNumId w:val="83"/>
  </w:num>
  <w:num w:numId="18">
    <w:abstractNumId w:val="34"/>
  </w:num>
  <w:num w:numId="19">
    <w:abstractNumId w:val="65"/>
  </w:num>
  <w:num w:numId="20">
    <w:abstractNumId w:val="105"/>
  </w:num>
  <w:num w:numId="21">
    <w:abstractNumId w:val="49"/>
  </w:num>
  <w:num w:numId="22">
    <w:abstractNumId w:val="103"/>
  </w:num>
  <w:num w:numId="23">
    <w:abstractNumId w:val="128"/>
  </w:num>
  <w:num w:numId="24">
    <w:abstractNumId w:val="35"/>
  </w:num>
  <w:num w:numId="25">
    <w:abstractNumId w:val="52"/>
  </w:num>
  <w:num w:numId="26">
    <w:abstractNumId w:val="33"/>
  </w:num>
  <w:num w:numId="27">
    <w:abstractNumId w:val="11"/>
  </w:num>
  <w:num w:numId="28">
    <w:abstractNumId w:val="18"/>
  </w:num>
  <w:num w:numId="29">
    <w:abstractNumId w:val="90"/>
  </w:num>
  <w:num w:numId="30">
    <w:abstractNumId w:val="96"/>
  </w:num>
  <w:num w:numId="31">
    <w:abstractNumId w:val="17"/>
  </w:num>
  <w:num w:numId="32">
    <w:abstractNumId w:val="109"/>
  </w:num>
  <w:num w:numId="33">
    <w:abstractNumId w:val="37"/>
  </w:num>
  <w:num w:numId="34">
    <w:abstractNumId w:val="45"/>
  </w:num>
  <w:num w:numId="35">
    <w:abstractNumId w:val="58"/>
  </w:num>
  <w:num w:numId="36">
    <w:abstractNumId w:val="99"/>
  </w:num>
  <w:num w:numId="37">
    <w:abstractNumId w:val="74"/>
  </w:num>
  <w:num w:numId="38">
    <w:abstractNumId w:val="22"/>
  </w:num>
  <w:num w:numId="39">
    <w:abstractNumId w:val="123"/>
  </w:num>
  <w:num w:numId="40">
    <w:abstractNumId w:val="85"/>
  </w:num>
  <w:num w:numId="41">
    <w:abstractNumId w:val="102"/>
  </w:num>
  <w:num w:numId="42">
    <w:abstractNumId w:val="121"/>
  </w:num>
  <w:num w:numId="43">
    <w:abstractNumId w:val="119"/>
  </w:num>
  <w:num w:numId="44">
    <w:abstractNumId w:val="73"/>
  </w:num>
  <w:num w:numId="45">
    <w:abstractNumId w:val="75"/>
  </w:num>
  <w:num w:numId="46">
    <w:abstractNumId w:val="116"/>
  </w:num>
  <w:num w:numId="47">
    <w:abstractNumId w:val="54"/>
  </w:num>
  <w:num w:numId="48">
    <w:abstractNumId w:val="21"/>
  </w:num>
  <w:num w:numId="49">
    <w:abstractNumId w:val="133"/>
  </w:num>
  <w:num w:numId="50">
    <w:abstractNumId w:val="10"/>
  </w:num>
  <w:num w:numId="51">
    <w:abstractNumId w:val="110"/>
  </w:num>
  <w:num w:numId="52">
    <w:abstractNumId w:val="88"/>
  </w:num>
  <w:num w:numId="53">
    <w:abstractNumId w:val="31"/>
  </w:num>
  <w:num w:numId="54">
    <w:abstractNumId w:val="15"/>
  </w:num>
  <w:num w:numId="55">
    <w:abstractNumId w:val="38"/>
  </w:num>
  <w:num w:numId="56">
    <w:abstractNumId w:val="43"/>
  </w:num>
  <w:num w:numId="57">
    <w:abstractNumId w:val="129"/>
  </w:num>
  <w:num w:numId="58">
    <w:abstractNumId w:val="122"/>
  </w:num>
  <w:num w:numId="59">
    <w:abstractNumId w:val="23"/>
  </w:num>
  <w:num w:numId="60">
    <w:abstractNumId w:val="62"/>
  </w:num>
  <w:num w:numId="61">
    <w:abstractNumId w:val="12"/>
  </w:num>
  <w:num w:numId="62">
    <w:abstractNumId w:val="115"/>
  </w:num>
  <w:num w:numId="63">
    <w:abstractNumId w:val="47"/>
  </w:num>
  <w:num w:numId="64">
    <w:abstractNumId w:val="108"/>
  </w:num>
  <w:num w:numId="65">
    <w:abstractNumId w:val="100"/>
  </w:num>
  <w:num w:numId="66">
    <w:abstractNumId w:val="98"/>
  </w:num>
  <w:num w:numId="67">
    <w:abstractNumId w:val="106"/>
  </w:num>
  <w:num w:numId="68">
    <w:abstractNumId w:val="84"/>
  </w:num>
  <w:num w:numId="69">
    <w:abstractNumId w:val="57"/>
  </w:num>
  <w:num w:numId="70">
    <w:abstractNumId w:val="59"/>
  </w:num>
  <w:num w:numId="71">
    <w:abstractNumId w:val="20"/>
  </w:num>
  <w:num w:numId="72">
    <w:abstractNumId w:val="16"/>
  </w:num>
  <w:num w:numId="73">
    <w:abstractNumId w:val="53"/>
  </w:num>
  <w:num w:numId="74">
    <w:abstractNumId w:val="104"/>
  </w:num>
  <w:num w:numId="75">
    <w:abstractNumId w:val="80"/>
  </w:num>
  <w:num w:numId="76">
    <w:abstractNumId w:val="112"/>
  </w:num>
  <w:num w:numId="77">
    <w:abstractNumId w:val="127"/>
  </w:num>
  <w:num w:numId="78">
    <w:abstractNumId w:val="124"/>
  </w:num>
  <w:num w:numId="79">
    <w:abstractNumId w:val="81"/>
  </w:num>
  <w:num w:numId="80">
    <w:abstractNumId w:val="93"/>
  </w:num>
  <w:num w:numId="81">
    <w:abstractNumId w:val="69"/>
  </w:num>
  <w:num w:numId="82">
    <w:abstractNumId w:val="77"/>
  </w:num>
  <w:num w:numId="83">
    <w:abstractNumId w:val="72"/>
  </w:num>
  <w:num w:numId="84">
    <w:abstractNumId w:val="130"/>
  </w:num>
  <w:num w:numId="85">
    <w:abstractNumId w:val="66"/>
  </w:num>
  <w:num w:numId="86">
    <w:abstractNumId w:val="92"/>
  </w:num>
  <w:num w:numId="87">
    <w:abstractNumId w:val="42"/>
  </w:num>
  <w:num w:numId="88">
    <w:abstractNumId w:val="78"/>
  </w:num>
  <w:num w:numId="89">
    <w:abstractNumId w:val="117"/>
  </w:num>
  <w:num w:numId="90">
    <w:abstractNumId w:val="28"/>
  </w:num>
  <w:num w:numId="91">
    <w:abstractNumId w:val="56"/>
  </w:num>
  <w:num w:numId="92">
    <w:abstractNumId w:val="60"/>
  </w:num>
  <w:num w:numId="93">
    <w:abstractNumId w:val="94"/>
  </w:num>
  <w:num w:numId="94">
    <w:abstractNumId w:val="86"/>
  </w:num>
  <w:num w:numId="95">
    <w:abstractNumId w:val="86"/>
  </w:num>
  <w:num w:numId="96">
    <w:abstractNumId w:val="86"/>
  </w:num>
  <w:num w:numId="97">
    <w:abstractNumId w:val="79"/>
  </w:num>
  <w:num w:numId="98">
    <w:abstractNumId w:val="68"/>
  </w:num>
  <w:num w:numId="99">
    <w:abstractNumId w:val="68"/>
  </w:num>
  <w:num w:numId="100">
    <w:abstractNumId w:val="68"/>
  </w:num>
  <w:num w:numId="101">
    <w:abstractNumId w:val="87"/>
  </w:num>
  <w:num w:numId="102">
    <w:abstractNumId w:val="87"/>
  </w:num>
  <w:num w:numId="103">
    <w:abstractNumId w:val="87"/>
  </w:num>
  <w:num w:numId="104">
    <w:abstractNumId w:val="101"/>
  </w:num>
  <w:num w:numId="105">
    <w:abstractNumId w:val="101"/>
  </w:num>
  <w:num w:numId="106">
    <w:abstractNumId w:val="101"/>
  </w:num>
  <w:num w:numId="107">
    <w:abstractNumId w:val="14"/>
  </w:num>
  <w:num w:numId="108">
    <w:abstractNumId w:val="14"/>
  </w:num>
  <w:num w:numId="109">
    <w:abstractNumId w:val="14"/>
  </w:num>
  <w:num w:numId="110">
    <w:abstractNumId w:val="40"/>
  </w:num>
  <w:num w:numId="111">
    <w:abstractNumId w:val="40"/>
  </w:num>
  <w:num w:numId="112">
    <w:abstractNumId w:val="40"/>
  </w:num>
  <w:num w:numId="113">
    <w:abstractNumId w:val="132"/>
  </w:num>
  <w:num w:numId="114">
    <w:abstractNumId w:val="132"/>
  </w:num>
  <w:num w:numId="115">
    <w:abstractNumId w:val="132"/>
  </w:num>
  <w:num w:numId="116">
    <w:abstractNumId w:val="91"/>
  </w:num>
  <w:num w:numId="117">
    <w:abstractNumId w:val="91"/>
  </w:num>
  <w:num w:numId="118">
    <w:abstractNumId w:val="91"/>
  </w:num>
  <w:num w:numId="119">
    <w:abstractNumId w:val="29"/>
  </w:num>
  <w:num w:numId="120">
    <w:abstractNumId w:val="29"/>
  </w:num>
  <w:num w:numId="121">
    <w:abstractNumId w:val="29"/>
  </w:num>
  <w:num w:numId="122">
    <w:abstractNumId w:val="125"/>
  </w:num>
  <w:num w:numId="123">
    <w:abstractNumId w:val="125"/>
  </w:num>
  <w:num w:numId="124">
    <w:abstractNumId w:val="125"/>
  </w:num>
  <w:num w:numId="125">
    <w:abstractNumId w:val="26"/>
  </w:num>
  <w:num w:numId="126">
    <w:abstractNumId w:val="26"/>
  </w:num>
  <w:num w:numId="127">
    <w:abstractNumId w:val="26"/>
  </w:num>
  <w:num w:numId="128">
    <w:abstractNumId w:val="41"/>
  </w:num>
  <w:num w:numId="129">
    <w:abstractNumId w:val="41"/>
  </w:num>
  <w:num w:numId="130">
    <w:abstractNumId w:val="41"/>
  </w:num>
  <w:num w:numId="131">
    <w:abstractNumId w:val="67"/>
  </w:num>
  <w:num w:numId="132">
    <w:abstractNumId w:val="67"/>
  </w:num>
  <w:num w:numId="133">
    <w:abstractNumId w:val="67"/>
  </w:num>
  <w:num w:numId="134">
    <w:abstractNumId w:val="118"/>
  </w:num>
  <w:num w:numId="135">
    <w:abstractNumId w:val="118"/>
  </w:num>
  <w:num w:numId="136">
    <w:abstractNumId w:val="131"/>
  </w:num>
  <w:num w:numId="137">
    <w:abstractNumId w:val="51"/>
  </w:num>
  <w:num w:numId="138">
    <w:abstractNumId w:val="120"/>
  </w:num>
  <w:num w:numId="139">
    <w:abstractNumId w:val="126"/>
  </w:num>
  <w:num w:numId="140">
    <w:abstractNumId w:val="111"/>
  </w:num>
  <w:num w:numId="141">
    <w:abstractNumId w:val="107"/>
  </w:num>
  <w:num w:numId="142">
    <w:abstractNumId w:val="89"/>
  </w:num>
  <w:num w:numId="143">
    <w:abstractNumId w:val="36"/>
  </w:num>
  <w:num w:numId="144">
    <w:abstractNumId w:val="46"/>
  </w:num>
  <w:num w:numId="145">
    <w:abstractNumId w:val="63"/>
  </w:num>
  <w:num w:numId="146">
    <w:abstractNumId w:val="113"/>
  </w:num>
  <w:num w:numId="147">
    <w:abstractNumId w:val="39"/>
  </w:num>
  <w:num w:numId="148">
    <w:abstractNumId w:val="114"/>
  </w:num>
  <w:num w:numId="149">
    <w:abstractNumId w:val="55"/>
  </w:num>
  <w:num w:numId="150">
    <w:abstractNumId w:val="27"/>
  </w:num>
  <w:num w:numId="151">
    <w:abstractNumId w:val="48"/>
  </w:num>
  <w:num w:numId="152">
    <w:abstractNumId w:val="64"/>
  </w:num>
  <w:num w:numId="153">
    <w:abstractNumId w:val="97"/>
  </w:num>
  <w:num w:numId="154">
    <w:abstractNumId w:val="50"/>
  </w:num>
  <w:num w:numId="155">
    <w:abstractNumId w:val="76"/>
  </w:num>
  <w:num w:numId="156">
    <w:abstractNumId w:val="32"/>
  </w:num>
  <w:num w:numId="157">
    <w:abstractNumId w:val="30"/>
  </w:num>
  <w:num w:numId="158">
    <w:abstractNumId w:val="70"/>
  </w:num>
  <w:num w:numId="159">
    <w:abstractNumId w:val="25"/>
  </w:num>
  <w:num w:numId="160">
    <w:abstractNumId w:val="24"/>
  </w:num>
  <w:num w:numId="161">
    <w:abstractNumId w:val="44"/>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pl-PL" w:vendorID="64" w:dllVersion="4096" w:nlCheck="1" w:checkStyle="0"/>
  <w:proofState w:spelling="clean"/>
  <w:documentProtection w:edit="trackedChanges" w:enforcement="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332"/>
    <w:rsid w:val="000004CD"/>
    <w:rsid w:val="000013C2"/>
    <w:rsid w:val="00005192"/>
    <w:rsid w:val="000071B9"/>
    <w:rsid w:val="00007298"/>
    <w:rsid w:val="00007488"/>
    <w:rsid w:val="00007E16"/>
    <w:rsid w:val="00012185"/>
    <w:rsid w:val="00012CD5"/>
    <w:rsid w:val="000137DC"/>
    <w:rsid w:val="00013C79"/>
    <w:rsid w:val="0001442E"/>
    <w:rsid w:val="00017875"/>
    <w:rsid w:val="0002320A"/>
    <w:rsid w:val="00026013"/>
    <w:rsid w:val="00026206"/>
    <w:rsid w:val="00026EBF"/>
    <w:rsid w:val="00030DE6"/>
    <w:rsid w:val="0003202A"/>
    <w:rsid w:val="00032E11"/>
    <w:rsid w:val="00033F47"/>
    <w:rsid w:val="0003591C"/>
    <w:rsid w:val="00036D4F"/>
    <w:rsid w:val="0004014F"/>
    <w:rsid w:val="000424C1"/>
    <w:rsid w:val="00047100"/>
    <w:rsid w:val="0005595E"/>
    <w:rsid w:val="00062401"/>
    <w:rsid w:val="00062EBA"/>
    <w:rsid w:val="000650D9"/>
    <w:rsid w:val="00071E5A"/>
    <w:rsid w:val="00072456"/>
    <w:rsid w:val="00073A66"/>
    <w:rsid w:val="00073B2E"/>
    <w:rsid w:val="00084C0B"/>
    <w:rsid w:val="0008594C"/>
    <w:rsid w:val="00086936"/>
    <w:rsid w:val="00087387"/>
    <w:rsid w:val="00091F10"/>
    <w:rsid w:val="0009502D"/>
    <w:rsid w:val="000A357A"/>
    <w:rsid w:val="000A4E16"/>
    <w:rsid w:val="000A7F05"/>
    <w:rsid w:val="000B0CED"/>
    <w:rsid w:val="000B14ED"/>
    <w:rsid w:val="000B1BE6"/>
    <w:rsid w:val="000B4666"/>
    <w:rsid w:val="000C1CAF"/>
    <w:rsid w:val="000C2227"/>
    <w:rsid w:val="000C2AFE"/>
    <w:rsid w:val="000C5EC3"/>
    <w:rsid w:val="000D0718"/>
    <w:rsid w:val="000D2660"/>
    <w:rsid w:val="000D33DB"/>
    <w:rsid w:val="000D44F7"/>
    <w:rsid w:val="000D636E"/>
    <w:rsid w:val="000E419D"/>
    <w:rsid w:val="000E6F3C"/>
    <w:rsid w:val="000E7970"/>
    <w:rsid w:val="000E7DF2"/>
    <w:rsid w:val="000F04DE"/>
    <w:rsid w:val="000F10DA"/>
    <w:rsid w:val="000F2D9A"/>
    <w:rsid w:val="000F42B5"/>
    <w:rsid w:val="000F46E3"/>
    <w:rsid w:val="000F4D66"/>
    <w:rsid w:val="000F7E46"/>
    <w:rsid w:val="00102386"/>
    <w:rsid w:val="00102408"/>
    <w:rsid w:val="001034A1"/>
    <w:rsid w:val="00104241"/>
    <w:rsid w:val="00105B6D"/>
    <w:rsid w:val="00110C00"/>
    <w:rsid w:val="0011233E"/>
    <w:rsid w:val="00112B52"/>
    <w:rsid w:val="00112D48"/>
    <w:rsid w:val="00114EC3"/>
    <w:rsid w:val="00115483"/>
    <w:rsid w:val="0011604D"/>
    <w:rsid w:val="001161F3"/>
    <w:rsid w:val="001250F0"/>
    <w:rsid w:val="00126A09"/>
    <w:rsid w:val="00131378"/>
    <w:rsid w:val="0013185F"/>
    <w:rsid w:val="00134087"/>
    <w:rsid w:val="00134BC9"/>
    <w:rsid w:val="00135F4A"/>
    <w:rsid w:val="00136830"/>
    <w:rsid w:val="0014047C"/>
    <w:rsid w:val="00142104"/>
    <w:rsid w:val="00143C0E"/>
    <w:rsid w:val="001456F3"/>
    <w:rsid w:val="001471B7"/>
    <w:rsid w:val="00152D74"/>
    <w:rsid w:val="00154079"/>
    <w:rsid w:val="0015420A"/>
    <w:rsid w:val="001542C0"/>
    <w:rsid w:val="00154B83"/>
    <w:rsid w:val="001563FC"/>
    <w:rsid w:val="001565D7"/>
    <w:rsid w:val="001568F6"/>
    <w:rsid w:val="00160A09"/>
    <w:rsid w:val="00162D8C"/>
    <w:rsid w:val="00163909"/>
    <w:rsid w:val="001655C5"/>
    <w:rsid w:val="00165EDE"/>
    <w:rsid w:val="00167DB2"/>
    <w:rsid w:val="00170B71"/>
    <w:rsid w:val="00171D08"/>
    <w:rsid w:val="0017435C"/>
    <w:rsid w:val="00175F8D"/>
    <w:rsid w:val="00176117"/>
    <w:rsid w:val="001762CA"/>
    <w:rsid w:val="00180EFE"/>
    <w:rsid w:val="001815CF"/>
    <w:rsid w:val="00185E18"/>
    <w:rsid w:val="001862B8"/>
    <w:rsid w:val="00187866"/>
    <w:rsid w:val="001917C6"/>
    <w:rsid w:val="00192585"/>
    <w:rsid w:val="0019549D"/>
    <w:rsid w:val="00196083"/>
    <w:rsid w:val="00196684"/>
    <w:rsid w:val="001A24FC"/>
    <w:rsid w:val="001A2B83"/>
    <w:rsid w:val="001A3349"/>
    <w:rsid w:val="001A7A4E"/>
    <w:rsid w:val="001B0EA0"/>
    <w:rsid w:val="001B4484"/>
    <w:rsid w:val="001B73BF"/>
    <w:rsid w:val="001C0E07"/>
    <w:rsid w:val="001C2D02"/>
    <w:rsid w:val="001C5A93"/>
    <w:rsid w:val="001C5FA2"/>
    <w:rsid w:val="001D0586"/>
    <w:rsid w:val="001D0B2D"/>
    <w:rsid w:val="001D142A"/>
    <w:rsid w:val="001D1CA4"/>
    <w:rsid w:val="001D2656"/>
    <w:rsid w:val="001D28AE"/>
    <w:rsid w:val="001D3312"/>
    <w:rsid w:val="001D3415"/>
    <w:rsid w:val="001D35B8"/>
    <w:rsid w:val="001D42A3"/>
    <w:rsid w:val="001D718B"/>
    <w:rsid w:val="001D7A98"/>
    <w:rsid w:val="001E10C3"/>
    <w:rsid w:val="001E14E2"/>
    <w:rsid w:val="001E288C"/>
    <w:rsid w:val="001E2938"/>
    <w:rsid w:val="001E3434"/>
    <w:rsid w:val="001E34C4"/>
    <w:rsid w:val="001E3AAC"/>
    <w:rsid w:val="001E3AC7"/>
    <w:rsid w:val="001E56CB"/>
    <w:rsid w:val="001E5F05"/>
    <w:rsid w:val="001E679F"/>
    <w:rsid w:val="001E709F"/>
    <w:rsid w:val="001E7123"/>
    <w:rsid w:val="001F0E74"/>
    <w:rsid w:val="001F2C29"/>
    <w:rsid w:val="001F51AB"/>
    <w:rsid w:val="001F56EA"/>
    <w:rsid w:val="001F7C9B"/>
    <w:rsid w:val="00204418"/>
    <w:rsid w:val="00204FAF"/>
    <w:rsid w:val="00206B0E"/>
    <w:rsid w:val="00211A0D"/>
    <w:rsid w:val="0021356B"/>
    <w:rsid w:val="00214C47"/>
    <w:rsid w:val="00217078"/>
    <w:rsid w:val="00221CC0"/>
    <w:rsid w:val="00223F06"/>
    <w:rsid w:val="002260BD"/>
    <w:rsid w:val="0023021F"/>
    <w:rsid w:val="002324F5"/>
    <w:rsid w:val="00234002"/>
    <w:rsid w:val="00236332"/>
    <w:rsid w:val="002365AD"/>
    <w:rsid w:val="0024020C"/>
    <w:rsid w:val="0024086F"/>
    <w:rsid w:val="00240F4C"/>
    <w:rsid w:val="00241412"/>
    <w:rsid w:val="0024174D"/>
    <w:rsid w:val="00241E61"/>
    <w:rsid w:val="002459F9"/>
    <w:rsid w:val="00247BA4"/>
    <w:rsid w:val="0025460B"/>
    <w:rsid w:val="00254737"/>
    <w:rsid w:val="0025608A"/>
    <w:rsid w:val="002567C4"/>
    <w:rsid w:val="00257975"/>
    <w:rsid w:val="00257F54"/>
    <w:rsid w:val="0026081A"/>
    <w:rsid w:val="00264549"/>
    <w:rsid w:val="002719C8"/>
    <w:rsid w:val="00273249"/>
    <w:rsid w:val="0027580B"/>
    <w:rsid w:val="00275B1C"/>
    <w:rsid w:val="00275C0D"/>
    <w:rsid w:val="0027668B"/>
    <w:rsid w:val="0028037B"/>
    <w:rsid w:val="00280841"/>
    <w:rsid w:val="00281265"/>
    <w:rsid w:val="00284328"/>
    <w:rsid w:val="0028492B"/>
    <w:rsid w:val="00284A08"/>
    <w:rsid w:val="00284AEF"/>
    <w:rsid w:val="00284E5A"/>
    <w:rsid w:val="002933A4"/>
    <w:rsid w:val="00294B70"/>
    <w:rsid w:val="00295E7A"/>
    <w:rsid w:val="002A122F"/>
    <w:rsid w:val="002A1517"/>
    <w:rsid w:val="002A19E2"/>
    <w:rsid w:val="002A281A"/>
    <w:rsid w:val="002A5F02"/>
    <w:rsid w:val="002A6AE0"/>
    <w:rsid w:val="002A722E"/>
    <w:rsid w:val="002B0DD2"/>
    <w:rsid w:val="002B2112"/>
    <w:rsid w:val="002B3FAD"/>
    <w:rsid w:val="002B79EC"/>
    <w:rsid w:val="002C29F1"/>
    <w:rsid w:val="002C4E28"/>
    <w:rsid w:val="002C7F4E"/>
    <w:rsid w:val="002D0D85"/>
    <w:rsid w:val="002D1164"/>
    <w:rsid w:val="002D302B"/>
    <w:rsid w:val="002D32EF"/>
    <w:rsid w:val="002D7281"/>
    <w:rsid w:val="002E1B8A"/>
    <w:rsid w:val="002E48C4"/>
    <w:rsid w:val="002E6C57"/>
    <w:rsid w:val="002F02AF"/>
    <w:rsid w:val="002F19C9"/>
    <w:rsid w:val="002F1DF9"/>
    <w:rsid w:val="002F2AA6"/>
    <w:rsid w:val="002F3EF2"/>
    <w:rsid w:val="002F4913"/>
    <w:rsid w:val="002F513D"/>
    <w:rsid w:val="002F5FF7"/>
    <w:rsid w:val="002F722E"/>
    <w:rsid w:val="002F7EC9"/>
    <w:rsid w:val="003107F6"/>
    <w:rsid w:val="00310EAD"/>
    <w:rsid w:val="00311655"/>
    <w:rsid w:val="00311EF4"/>
    <w:rsid w:val="00312448"/>
    <w:rsid w:val="0032036F"/>
    <w:rsid w:val="00320D41"/>
    <w:rsid w:val="003245AD"/>
    <w:rsid w:val="00326930"/>
    <w:rsid w:val="00331B76"/>
    <w:rsid w:val="00334BB3"/>
    <w:rsid w:val="00335D97"/>
    <w:rsid w:val="00337C66"/>
    <w:rsid w:val="00342F82"/>
    <w:rsid w:val="00344ED4"/>
    <w:rsid w:val="003454CA"/>
    <w:rsid w:val="00345638"/>
    <w:rsid w:val="0034581C"/>
    <w:rsid w:val="00345A14"/>
    <w:rsid w:val="003467E6"/>
    <w:rsid w:val="00350C9E"/>
    <w:rsid w:val="00350F00"/>
    <w:rsid w:val="0035563C"/>
    <w:rsid w:val="003611C6"/>
    <w:rsid w:val="00361F34"/>
    <w:rsid w:val="00362A1A"/>
    <w:rsid w:val="003638AF"/>
    <w:rsid w:val="003642B7"/>
    <w:rsid w:val="00365F18"/>
    <w:rsid w:val="0036664D"/>
    <w:rsid w:val="0036685E"/>
    <w:rsid w:val="0036691E"/>
    <w:rsid w:val="00370AF6"/>
    <w:rsid w:val="00371BDD"/>
    <w:rsid w:val="003739ED"/>
    <w:rsid w:val="00373EE5"/>
    <w:rsid w:val="00374245"/>
    <w:rsid w:val="00376B9A"/>
    <w:rsid w:val="00382F9E"/>
    <w:rsid w:val="00385093"/>
    <w:rsid w:val="0038745B"/>
    <w:rsid w:val="00387A71"/>
    <w:rsid w:val="003901E4"/>
    <w:rsid w:val="003923A5"/>
    <w:rsid w:val="00393DF4"/>
    <w:rsid w:val="003948A7"/>
    <w:rsid w:val="00395ABA"/>
    <w:rsid w:val="003A1C09"/>
    <w:rsid w:val="003A4386"/>
    <w:rsid w:val="003A4D40"/>
    <w:rsid w:val="003A5EE3"/>
    <w:rsid w:val="003A6185"/>
    <w:rsid w:val="003A6DE2"/>
    <w:rsid w:val="003A729C"/>
    <w:rsid w:val="003A76E0"/>
    <w:rsid w:val="003A7893"/>
    <w:rsid w:val="003A7BD3"/>
    <w:rsid w:val="003B0B7A"/>
    <w:rsid w:val="003B0E3E"/>
    <w:rsid w:val="003B1E1A"/>
    <w:rsid w:val="003B20BC"/>
    <w:rsid w:val="003B42EF"/>
    <w:rsid w:val="003B5FAA"/>
    <w:rsid w:val="003C0986"/>
    <w:rsid w:val="003C1841"/>
    <w:rsid w:val="003C368F"/>
    <w:rsid w:val="003C4AE6"/>
    <w:rsid w:val="003C5545"/>
    <w:rsid w:val="003D0BF3"/>
    <w:rsid w:val="003D0F4E"/>
    <w:rsid w:val="003D118D"/>
    <w:rsid w:val="003D417B"/>
    <w:rsid w:val="003D592D"/>
    <w:rsid w:val="003D5FC4"/>
    <w:rsid w:val="003D7745"/>
    <w:rsid w:val="003E1718"/>
    <w:rsid w:val="003E29D7"/>
    <w:rsid w:val="003E3962"/>
    <w:rsid w:val="003E4FBA"/>
    <w:rsid w:val="003E6B57"/>
    <w:rsid w:val="003E7264"/>
    <w:rsid w:val="003F032C"/>
    <w:rsid w:val="003F6F9B"/>
    <w:rsid w:val="00400558"/>
    <w:rsid w:val="00400BE9"/>
    <w:rsid w:val="00401757"/>
    <w:rsid w:val="00403218"/>
    <w:rsid w:val="00403D61"/>
    <w:rsid w:val="00404F6F"/>
    <w:rsid w:val="00411913"/>
    <w:rsid w:val="004158DC"/>
    <w:rsid w:val="00415A61"/>
    <w:rsid w:val="004162E1"/>
    <w:rsid w:val="00417415"/>
    <w:rsid w:val="0041786B"/>
    <w:rsid w:val="004200AA"/>
    <w:rsid w:val="00422E7F"/>
    <w:rsid w:val="004234BA"/>
    <w:rsid w:val="00424F7C"/>
    <w:rsid w:val="004264D1"/>
    <w:rsid w:val="0043265B"/>
    <w:rsid w:val="00432858"/>
    <w:rsid w:val="00436719"/>
    <w:rsid w:val="00441370"/>
    <w:rsid w:val="00441CA2"/>
    <w:rsid w:val="004437EF"/>
    <w:rsid w:val="00445BB5"/>
    <w:rsid w:val="00446E22"/>
    <w:rsid w:val="00447C0C"/>
    <w:rsid w:val="00447D6A"/>
    <w:rsid w:val="00447F88"/>
    <w:rsid w:val="00450B71"/>
    <w:rsid w:val="00451D1D"/>
    <w:rsid w:val="0045412F"/>
    <w:rsid w:val="00456A0C"/>
    <w:rsid w:val="00461ED1"/>
    <w:rsid w:val="0046236C"/>
    <w:rsid w:val="00463159"/>
    <w:rsid w:val="00463F21"/>
    <w:rsid w:val="00467F80"/>
    <w:rsid w:val="0047199A"/>
    <w:rsid w:val="004727C6"/>
    <w:rsid w:val="00473091"/>
    <w:rsid w:val="00477AC9"/>
    <w:rsid w:val="00482899"/>
    <w:rsid w:val="00483702"/>
    <w:rsid w:val="00483801"/>
    <w:rsid w:val="00485DE0"/>
    <w:rsid w:val="00485E91"/>
    <w:rsid w:val="00485EEA"/>
    <w:rsid w:val="00487A7A"/>
    <w:rsid w:val="00487E8C"/>
    <w:rsid w:val="004909A7"/>
    <w:rsid w:val="00490C52"/>
    <w:rsid w:val="00491073"/>
    <w:rsid w:val="004912E4"/>
    <w:rsid w:val="0049167A"/>
    <w:rsid w:val="004927D6"/>
    <w:rsid w:val="004A07D0"/>
    <w:rsid w:val="004A5559"/>
    <w:rsid w:val="004A69E4"/>
    <w:rsid w:val="004A7791"/>
    <w:rsid w:val="004A7967"/>
    <w:rsid w:val="004B1036"/>
    <w:rsid w:val="004B176A"/>
    <w:rsid w:val="004B32FE"/>
    <w:rsid w:val="004B331F"/>
    <w:rsid w:val="004B7A9C"/>
    <w:rsid w:val="004C1037"/>
    <w:rsid w:val="004C3CA7"/>
    <w:rsid w:val="004C42E7"/>
    <w:rsid w:val="004C5FC8"/>
    <w:rsid w:val="004C7844"/>
    <w:rsid w:val="004D22FD"/>
    <w:rsid w:val="004D2F60"/>
    <w:rsid w:val="004D5F87"/>
    <w:rsid w:val="004D6B70"/>
    <w:rsid w:val="004D7C07"/>
    <w:rsid w:val="004E1BC1"/>
    <w:rsid w:val="004E3772"/>
    <w:rsid w:val="004E4357"/>
    <w:rsid w:val="004E4EF9"/>
    <w:rsid w:val="004F23E8"/>
    <w:rsid w:val="004F395B"/>
    <w:rsid w:val="004F6EA1"/>
    <w:rsid w:val="004F738E"/>
    <w:rsid w:val="004F7C64"/>
    <w:rsid w:val="005008A3"/>
    <w:rsid w:val="00504FA3"/>
    <w:rsid w:val="0050553A"/>
    <w:rsid w:val="00506092"/>
    <w:rsid w:val="00507133"/>
    <w:rsid w:val="00507218"/>
    <w:rsid w:val="005072B3"/>
    <w:rsid w:val="005121D0"/>
    <w:rsid w:val="00512590"/>
    <w:rsid w:val="00513DC0"/>
    <w:rsid w:val="00517155"/>
    <w:rsid w:val="00521891"/>
    <w:rsid w:val="00522E4D"/>
    <w:rsid w:val="00524A4D"/>
    <w:rsid w:val="00524B42"/>
    <w:rsid w:val="0052604B"/>
    <w:rsid w:val="005275AC"/>
    <w:rsid w:val="00531A94"/>
    <w:rsid w:val="00531D08"/>
    <w:rsid w:val="00533494"/>
    <w:rsid w:val="00533941"/>
    <w:rsid w:val="00534563"/>
    <w:rsid w:val="00535744"/>
    <w:rsid w:val="00540111"/>
    <w:rsid w:val="00543CB4"/>
    <w:rsid w:val="0054515D"/>
    <w:rsid w:val="005476C6"/>
    <w:rsid w:val="00551DD3"/>
    <w:rsid w:val="00552160"/>
    <w:rsid w:val="0055396D"/>
    <w:rsid w:val="005561DB"/>
    <w:rsid w:val="00556CD6"/>
    <w:rsid w:val="005573EA"/>
    <w:rsid w:val="0056018D"/>
    <w:rsid w:val="00564C5F"/>
    <w:rsid w:val="0056511C"/>
    <w:rsid w:val="00567029"/>
    <w:rsid w:val="00567230"/>
    <w:rsid w:val="0057267D"/>
    <w:rsid w:val="00577893"/>
    <w:rsid w:val="00582617"/>
    <w:rsid w:val="0058391B"/>
    <w:rsid w:val="005857DA"/>
    <w:rsid w:val="005867D1"/>
    <w:rsid w:val="005907AD"/>
    <w:rsid w:val="00592EC1"/>
    <w:rsid w:val="005941E2"/>
    <w:rsid w:val="0059485E"/>
    <w:rsid w:val="00595E72"/>
    <w:rsid w:val="00596388"/>
    <w:rsid w:val="00596C88"/>
    <w:rsid w:val="00597142"/>
    <w:rsid w:val="005A084A"/>
    <w:rsid w:val="005A3983"/>
    <w:rsid w:val="005A40EA"/>
    <w:rsid w:val="005A5BD2"/>
    <w:rsid w:val="005A7F8E"/>
    <w:rsid w:val="005B0A7F"/>
    <w:rsid w:val="005B0D3D"/>
    <w:rsid w:val="005B5AFF"/>
    <w:rsid w:val="005C26C3"/>
    <w:rsid w:val="005C3D56"/>
    <w:rsid w:val="005C4C04"/>
    <w:rsid w:val="005C52B9"/>
    <w:rsid w:val="005C7349"/>
    <w:rsid w:val="005C7EAA"/>
    <w:rsid w:val="005D3155"/>
    <w:rsid w:val="005D7EE8"/>
    <w:rsid w:val="005D7FBD"/>
    <w:rsid w:val="005E3A28"/>
    <w:rsid w:val="005E55CD"/>
    <w:rsid w:val="005E5640"/>
    <w:rsid w:val="005E6012"/>
    <w:rsid w:val="005E62FC"/>
    <w:rsid w:val="005F0B3C"/>
    <w:rsid w:val="005F1C56"/>
    <w:rsid w:val="005F2245"/>
    <w:rsid w:val="005F29AB"/>
    <w:rsid w:val="005F3E12"/>
    <w:rsid w:val="005F3EF1"/>
    <w:rsid w:val="0060169C"/>
    <w:rsid w:val="006017A6"/>
    <w:rsid w:val="006033D0"/>
    <w:rsid w:val="00603CE9"/>
    <w:rsid w:val="00604618"/>
    <w:rsid w:val="00607282"/>
    <w:rsid w:val="00613BE9"/>
    <w:rsid w:val="00615762"/>
    <w:rsid w:val="006174EB"/>
    <w:rsid w:val="00617530"/>
    <w:rsid w:val="00622AD2"/>
    <w:rsid w:val="00624109"/>
    <w:rsid w:val="0063355B"/>
    <w:rsid w:val="00636D1D"/>
    <w:rsid w:val="00637585"/>
    <w:rsid w:val="00640082"/>
    <w:rsid w:val="00642B5E"/>
    <w:rsid w:val="006434B1"/>
    <w:rsid w:val="0064548F"/>
    <w:rsid w:val="00647D48"/>
    <w:rsid w:val="00647DBA"/>
    <w:rsid w:val="0065036B"/>
    <w:rsid w:val="0065068F"/>
    <w:rsid w:val="00650EE1"/>
    <w:rsid w:val="006511EA"/>
    <w:rsid w:val="00651843"/>
    <w:rsid w:val="00654B71"/>
    <w:rsid w:val="0065597F"/>
    <w:rsid w:val="00656CC0"/>
    <w:rsid w:val="0066045F"/>
    <w:rsid w:val="00661807"/>
    <w:rsid w:val="006638DE"/>
    <w:rsid w:val="006660A0"/>
    <w:rsid w:val="0066786F"/>
    <w:rsid w:val="006720CE"/>
    <w:rsid w:val="0067458F"/>
    <w:rsid w:val="0067583D"/>
    <w:rsid w:val="006771B0"/>
    <w:rsid w:val="00680C0E"/>
    <w:rsid w:val="00680EB9"/>
    <w:rsid w:val="00682F15"/>
    <w:rsid w:val="00683B56"/>
    <w:rsid w:val="00687113"/>
    <w:rsid w:val="006A4B00"/>
    <w:rsid w:val="006A768E"/>
    <w:rsid w:val="006B0760"/>
    <w:rsid w:val="006B1E66"/>
    <w:rsid w:val="006B322C"/>
    <w:rsid w:val="006B51ED"/>
    <w:rsid w:val="006B5596"/>
    <w:rsid w:val="006B5704"/>
    <w:rsid w:val="006B5D2B"/>
    <w:rsid w:val="006B6100"/>
    <w:rsid w:val="006B6760"/>
    <w:rsid w:val="006C06AD"/>
    <w:rsid w:val="006C7C79"/>
    <w:rsid w:val="006D1A9D"/>
    <w:rsid w:val="006D2050"/>
    <w:rsid w:val="006D31CF"/>
    <w:rsid w:val="006D3CE3"/>
    <w:rsid w:val="006D40AC"/>
    <w:rsid w:val="006D4D90"/>
    <w:rsid w:val="006D6CA2"/>
    <w:rsid w:val="006E0699"/>
    <w:rsid w:val="006E3448"/>
    <w:rsid w:val="006E3D68"/>
    <w:rsid w:val="006E4F32"/>
    <w:rsid w:val="006E6447"/>
    <w:rsid w:val="006E69F0"/>
    <w:rsid w:val="006F13F5"/>
    <w:rsid w:val="006F3E5C"/>
    <w:rsid w:val="006F54C0"/>
    <w:rsid w:val="007008CE"/>
    <w:rsid w:val="007021ED"/>
    <w:rsid w:val="0070348F"/>
    <w:rsid w:val="0070506D"/>
    <w:rsid w:val="00706B4F"/>
    <w:rsid w:val="0070730C"/>
    <w:rsid w:val="007140E3"/>
    <w:rsid w:val="00714343"/>
    <w:rsid w:val="00721F31"/>
    <w:rsid w:val="00723B10"/>
    <w:rsid w:val="00724287"/>
    <w:rsid w:val="00724316"/>
    <w:rsid w:val="007248C6"/>
    <w:rsid w:val="007260A7"/>
    <w:rsid w:val="007261FF"/>
    <w:rsid w:val="007359C6"/>
    <w:rsid w:val="00735B59"/>
    <w:rsid w:val="00737382"/>
    <w:rsid w:val="00737A87"/>
    <w:rsid w:val="00740619"/>
    <w:rsid w:val="00741B9F"/>
    <w:rsid w:val="007422BD"/>
    <w:rsid w:val="00743C50"/>
    <w:rsid w:val="00743E98"/>
    <w:rsid w:val="00745460"/>
    <w:rsid w:val="00750185"/>
    <w:rsid w:val="007513A0"/>
    <w:rsid w:val="00751EEF"/>
    <w:rsid w:val="00753776"/>
    <w:rsid w:val="0075415D"/>
    <w:rsid w:val="00755274"/>
    <w:rsid w:val="00755F30"/>
    <w:rsid w:val="00756477"/>
    <w:rsid w:val="00757492"/>
    <w:rsid w:val="007578D5"/>
    <w:rsid w:val="00761BDF"/>
    <w:rsid w:val="00766EA6"/>
    <w:rsid w:val="0077083F"/>
    <w:rsid w:val="007727AB"/>
    <w:rsid w:val="00772B44"/>
    <w:rsid w:val="0077316C"/>
    <w:rsid w:val="007773EB"/>
    <w:rsid w:val="0078186A"/>
    <w:rsid w:val="00783102"/>
    <w:rsid w:val="00784A74"/>
    <w:rsid w:val="00784BCD"/>
    <w:rsid w:val="00786995"/>
    <w:rsid w:val="00792554"/>
    <w:rsid w:val="00792CD7"/>
    <w:rsid w:val="0079362F"/>
    <w:rsid w:val="00793DDA"/>
    <w:rsid w:val="007944C3"/>
    <w:rsid w:val="00796B33"/>
    <w:rsid w:val="00797FC5"/>
    <w:rsid w:val="007A0BCB"/>
    <w:rsid w:val="007A3E1B"/>
    <w:rsid w:val="007A3F66"/>
    <w:rsid w:val="007A4814"/>
    <w:rsid w:val="007A5BFA"/>
    <w:rsid w:val="007A5F0C"/>
    <w:rsid w:val="007B02A7"/>
    <w:rsid w:val="007B0701"/>
    <w:rsid w:val="007B0846"/>
    <w:rsid w:val="007B1451"/>
    <w:rsid w:val="007B2AE4"/>
    <w:rsid w:val="007B373D"/>
    <w:rsid w:val="007B42AA"/>
    <w:rsid w:val="007B4402"/>
    <w:rsid w:val="007B4EF2"/>
    <w:rsid w:val="007C05A0"/>
    <w:rsid w:val="007C4170"/>
    <w:rsid w:val="007C4981"/>
    <w:rsid w:val="007C4BEB"/>
    <w:rsid w:val="007D0462"/>
    <w:rsid w:val="007D0505"/>
    <w:rsid w:val="007D1007"/>
    <w:rsid w:val="007E0672"/>
    <w:rsid w:val="007E7408"/>
    <w:rsid w:val="007E7BC8"/>
    <w:rsid w:val="007F3548"/>
    <w:rsid w:val="007F37E1"/>
    <w:rsid w:val="007F5718"/>
    <w:rsid w:val="007F68FE"/>
    <w:rsid w:val="00800538"/>
    <w:rsid w:val="0080213A"/>
    <w:rsid w:val="0080240A"/>
    <w:rsid w:val="008047C6"/>
    <w:rsid w:val="00811EC3"/>
    <w:rsid w:val="00816D77"/>
    <w:rsid w:val="008247C1"/>
    <w:rsid w:val="0082559C"/>
    <w:rsid w:val="008267FB"/>
    <w:rsid w:val="00832FC4"/>
    <w:rsid w:val="0083394B"/>
    <w:rsid w:val="00834D63"/>
    <w:rsid w:val="00836F56"/>
    <w:rsid w:val="00837463"/>
    <w:rsid w:val="00841277"/>
    <w:rsid w:val="008430F7"/>
    <w:rsid w:val="008444A5"/>
    <w:rsid w:val="00844CB0"/>
    <w:rsid w:val="008468E0"/>
    <w:rsid w:val="0084798B"/>
    <w:rsid w:val="0085045D"/>
    <w:rsid w:val="00851BAF"/>
    <w:rsid w:val="00852816"/>
    <w:rsid w:val="00852D3F"/>
    <w:rsid w:val="0085659C"/>
    <w:rsid w:val="00857D7E"/>
    <w:rsid w:val="008614E9"/>
    <w:rsid w:val="00865D04"/>
    <w:rsid w:val="00865E4A"/>
    <w:rsid w:val="00866875"/>
    <w:rsid w:val="00866B88"/>
    <w:rsid w:val="008711B9"/>
    <w:rsid w:val="00871E5D"/>
    <w:rsid w:val="008775AE"/>
    <w:rsid w:val="0088336B"/>
    <w:rsid w:val="0088337D"/>
    <w:rsid w:val="00885B2F"/>
    <w:rsid w:val="00885C7E"/>
    <w:rsid w:val="0088700B"/>
    <w:rsid w:val="008901D5"/>
    <w:rsid w:val="00890BE4"/>
    <w:rsid w:val="00891BED"/>
    <w:rsid w:val="0089208D"/>
    <w:rsid w:val="008939F2"/>
    <w:rsid w:val="008958C1"/>
    <w:rsid w:val="00897CC4"/>
    <w:rsid w:val="008A3CC0"/>
    <w:rsid w:val="008A5EAF"/>
    <w:rsid w:val="008A6942"/>
    <w:rsid w:val="008B1060"/>
    <w:rsid w:val="008B63EF"/>
    <w:rsid w:val="008C1D10"/>
    <w:rsid w:val="008D63C9"/>
    <w:rsid w:val="008D7C7B"/>
    <w:rsid w:val="008E05D3"/>
    <w:rsid w:val="008E5820"/>
    <w:rsid w:val="008E5C76"/>
    <w:rsid w:val="008E69C9"/>
    <w:rsid w:val="008E6ACC"/>
    <w:rsid w:val="008F29FF"/>
    <w:rsid w:val="008F35CB"/>
    <w:rsid w:val="008F3613"/>
    <w:rsid w:val="008F3B1B"/>
    <w:rsid w:val="008F5CC2"/>
    <w:rsid w:val="00900C92"/>
    <w:rsid w:val="00906D45"/>
    <w:rsid w:val="00906D72"/>
    <w:rsid w:val="0091031E"/>
    <w:rsid w:val="0091051A"/>
    <w:rsid w:val="009132CA"/>
    <w:rsid w:val="00913653"/>
    <w:rsid w:val="00913C55"/>
    <w:rsid w:val="00914E03"/>
    <w:rsid w:val="0091697B"/>
    <w:rsid w:val="009205BF"/>
    <w:rsid w:val="00925F7E"/>
    <w:rsid w:val="009268AF"/>
    <w:rsid w:val="009275A1"/>
    <w:rsid w:val="00930361"/>
    <w:rsid w:val="0093233A"/>
    <w:rsid w:val="00932A12"/>
    <w:rsid w:val="00932A42"/>
    <w:rsid w:val="00932CC6"/>
    <w:rsid w:val="009343E7"/>
    <w:rsid w:val="00936158"/>
    <w:rsid w:val="00936D30"/>
    <w:rsid w:val="00940246"/>
    <w:rsid w:val="009405E9"/>
    <w:rsid w:val="009415E2"/>
    <w:rsid w:val="00942D6D"/>
    <w:rsid w:val="00945107"/>
    <w:rsid w:val="0094541E"/>
    <w:rsid w:val="00950F48"/>
    <w:rsid w:val="00951EE3"/>
    <w:rsid w:val="00957795"/>
    <w:rsid w:val="009616AF"/>
    <w:rsid w:val="00961932"/>
    <w:rsid w:val="009621C3"/>
    <w:rsid w:val="00962C0C"/>
    <w:rsid w:val="009658DB"/>
    <w:rsid w:val="00965CEA"/>
    <w:rsid w:val="00966536"/>
    <w:rsid w:val="009667B3"/>
    <w:rsid w:val="00970811"/>
    <w:rsid w:val="009730AE"/>
    <w:rsid w:val="00977290"/>
    <w:rsid w:val="00977897"/>
    <w:rsid w:val="00977C1A"/>
    <w:rsid w:val="00977E93"/>
    <w:rsid w:val="00977FA2"/>
    <w:rsid w:val="00983A7E"/>
    <w:rsid w:val="00987C4C"/>
    <w:rsid w:val="00987DE9"/>
    <w:rsid w:val="00991975"/>
    <w:rsid w:val="00995DAE"/>
    <w:rsid w:val="009967DE"/>
    <w:rsid w:val="00996AA0"/>
    <w:rsid w:val="009A486E"/>
    <w:rsid w:val="009A5C79"/>
    <w:rsid w:val="009A7609"/>
    <w:rsid w:val="009B12A6"/>
    <w:rsid w:val="009B227D"/>
    <w:rsid w:val="009B2E78"/>
    <w:rsid w:val="009B3293"/>
    <w:rsid w:val="009B77A4"/>
    <w:rsid w:val="009C0742"/>
    <w:rsid w:val="009C08AC"/>
    <w:rsid w:val="009C1065"/>
    <w:rsid w:val="009C1B7A"/>
    <w:rsid w:val="009C5C99"/>
    <w:rsid w:val="009D1473"/>
    <w:rsid w:val="009D1B27"/>
    <w:rsid w:val="009D53CA"/>
    <w:rsid w:val="009D568F"/>
    <w:rsid w:val="009D671B"/>
    <w:rsid w:val="009E2F56"/>
    <w:rsid w:val="009E3683"/>
    <w:rsid w:val="009E4B39"/>
    <w:rsid w:val="009E5E63"/>
    <w:rsid w:val="009E65E8"/>
    <w:rsid w:val="009F1B9F"/>
    <w:rsid w:val="009F38EB"/>
    <w:rsid w:val="009F3EEC"/>
    <w:rsid w:val="009F4E2C"/>
    <w:rsid w:val="009F5152"/>
    <w:rsid w:val="009F5778"/>
    <w:rsid w:val="00A01321"/>
    <w:rsid w:val="00A0320C"/>
    <w:rsid w:val="00A07834"/>
    <w:rsid w:val="00A10545"/>
    <w:rsid w:val="00A122CB"/>
    <w:rsid w:val="00A125AC"/>
    <w:rsid w:val="00A14BD8"/>
    <w:rsid w:val="00A155C5"/>
    <w:rsid w:val="00A15A47"/>
    <w:rsid w:val="00A1744E"/>
    <w:rsid w:val="00A21001"/>
    <w:rsid w:val="00A26EFF"/>
    <w:rsid w:val="00A31092"/>
    <w:rsid w:val="00A31C60"/>
    <w:rsid w:val="00A33C92"/>
    <w:rsid w:val="00A3549E"/>
    <w:rsid w:val="00A35F94"/>
    <w:rsid w:val="00A36FA1"/>
    <w:rsid w:val="00A4030F"/>
    <w:rsid w:val="00A422EA"/>
    <w:rsid w:val="00A426DA"/>
    <w:rsid w:val="00A42E91"/>
    <w:rsid w:val="00A46968"/>
    <w:rsid w:val="00A4724C"/>
    <w:rsid w:val="00A5077A"/>
    <w:rsid w:val="00A51931"/>
    <w:rsid w:val="00A531DA"/>
    <w:rsid w:val="00A53F16"/>
    <w:rsid w:val="00A62853"/>
    <w:rsid w:val="00A62B4B"/>
    <w:rsid w:val="00A62C8E"/>
    <w:rsid w:val="00A638D5"/>
    <w:rsid w:val="00A65189"/>
    <w:rsid w:val="00A6615E"/>
    <w:rsid w:val="00A662F9"/>
    <w:rsid w:val="00A67791"/>
    <w:rsid w:val="00A7006D"/>
    <w:rsid w:val="00A71618"/>
    <w:rsid w:val="00A72E0D"/>
    <w:rsid w:val="00A73473"/>
    <w:rsid w:val="00A743A9"/>
    <w:rsid w:val="00A75352"/>
    <w:rsid w:val="00A75EBE"/>
    <w:rsid w:val="00A77CBC"/>
    <w:rsid w:val="00A809D6"/>
    <w:rsid w:val="00A80A89"/>
    <w:rsid w:val="00A82EE4"/>
    <w:rsid w:val="00A85692"/>
    <w:rsid w:val="00A861CD"/>
    <w:rsid w:val="00A86F8F"/>
    <w:rsid w:val="00A93EFE"/>
    <w:rsid w:val="00A941A3"/>
    <w:rsid w:val="00A94865"/>
    <w:rsid w:val="00A95313"/>
    <w:rsid w:val="00A95FB6"/>
    <w:rsid w:val="00AA1DF5"/>
    <w:rsid w:val="00AA33F5"/>
    <w:rsid w:val="00AA37C2"/>
    <w:rsid w:val="00AA52C4"/>
    <w:rsid w:val="00AA7E6B"/>
    <w:rsid w:val="00AB038C"/>
    <w:rsid w:val="00AB31AF"/>
    <w:rsid w:val="00AB3273"/>
    <w:rsid w:val="00AB36AA"/>
    <w:rsid w:val="00AB757F"/>
    <w:rsid w:val="00AC0A19"/>
    <w:rsid w:val="00AC0C1C"/>
    <w:rsid w:val="00AC2757"/>
    <w:rsid w:val="00AD0669"/>
    <w:rsid w:val="00AD0EDB"/>
    <w:rsid w:val="00AD2EC0"/>
    <w:rsid w:val="00AD39C9"/>
    <w:rsid w:val="00AD4B44"/>
    <w:rsid w:val="00AD66F1"/>
    <w:rsid w:val="00AD7389"/>
    <w:rsid w:val="00AD7623"/>
    <w:rsid w:val="00AD789F"/>
    <w:rsid w:val="00AE5830"/>
    <w:rsid w:val="00AE611E"/>
    <w:rsid w:val="00AE773C"/>
    <w:rsid w:val="00AF185A"/>
    <w:rsid w:val="00AF33F7"/>
    <w:rsid w:val="00AF479B"/>
    <w:rsid w:val="00B004E8"/>
    <w:rsid w:val="00B00C1E"/>
    <w:rsid w:val="00B00F13"/>
    <w:rsid w:val="00B02999"/>
    <w:rsid w:val="00B04D88"/>
    <w:rsid w:val="00B06B0B"/>
    <w:rsid w:val="00B07F5E"/>
    <w:rsid w:val="00B1067D"/>
    <w:rsid w:val="00B114DE"/>
    <w:rsid w:val="00B14FD8"/>
    <w:rsid w:val="00B21902"/>
    <w:rsid w:val="00B2766C"/>
    <w:rsid w:val="00B33CBA"/>
    <w:rsid w:val="00B37F76"/>
    <w:rsid w:val="00B4165D"/>
    <w:rsid w:val="00B42CFA"/>
    <w:rsid w:val="00B433B9"/>
    <w:rsid w:val="00B45F41"/>
    <w:rsid w:val="00B52936"/>
    <w:rsid w:val="00B60571"/>
    <w:rsid w:val="00B61722"/>
    <w:rsid w:val="00B61817"/>
    <w:rsid w:val="00B61DCE"/>
    <w:rsid w:val="00B6203C"/>
    <w:rsid w:val="00B62DDB"/>
    <w:rsid w:val="00B6689E"/>
    <w:rsid w:val="00B67E00"/>
    <w:rsid w:val="00B70243"/>
    <w:rsid w:val="00B70B5C"/>
    <w:rsid w:val="00B80DDD"/>
    <w:rsid w:val="00B81C20"/>
    <w:rsid w:val="00B82CEA"/>
    <w:rsid w:val="00B8330A"/>
    <w:rsid w:val="00B84075"/>
    <w:rsid w:val="00B842BE"/>
    <w:rsid w:val="00B84491"/>
    <w:rsid w:val="00B84A3F"/>
    <w:rsid w:val="00B85380"/>
    <w:rsid w:val="00B87D23"/>
    <w:rsid w:val="00B90F83"/>
    <w:rsid w:val="00B91979"/>
    <w:rsid w:val="00B93B33"/>
    <w:rsid w:val="00B94260"/>
    <w:rsid w:val="00B9457F"/>
    <w:rsid w:val="00BA0B36"/>
    <w:rsid w:val="00BA0C47"/>
    <w:rsid w:val="00BA1A46"/>
    <w:rsid w:val="00BA41EC"/>
    <w:rsid w:val="00BA47F4"/>
    <w:rsid w:val="00BA4F6A"/>
    <w:rsid w:val="00BB1562"/>
    <w:rsid w:val="00BB2BBD"/>
    <w:rsid w:val="00BB59AB"/>
    <w:rsid w:val="00BB7FBE"/>
    <w:rsid w:val="00BC069A"/>
    <w:rsid w:val="00BC1341"/>
    <w:rsid w:val="00BC3085"/>
    <w:rsid w:val="00BC58D7"/>
    <w:rsid w:val="00BC59F5"/>
    <w:rsid w:val="00BD0295"/>
    <w:rsid w:val="00BD3FFF"/>
    <w:rsid w:val="00BD4426"/>
    <w:rsid w:val="00BD4A70"/>
    <w:rsid w:val="00BD64EA"/>
    <w:rsid w:val="00BD7A1D"/>
    <w:rsid w:val="00BE0BB1"/>
    <w:rsid w:val="00BE1640"/>
    <w:rsid w:val="00BE69F8"/>
    <w:rsid w:val="00BF246A"/>
    <w:rsid w:val="00BF2630"/>
    <w:rsid w:val="00BF3077"/>
    <w:rsid w:val="00BF6935"/>
    <w:rsid w:val="00C02F64"/>
    <w:rsid w:val="00C038E5"/>
    <w:rsid w:val="00C0456A"/>
    <w:rsid w:val="00C06264"/>
    <w:rsid w:val="00C10D28"/>
    <w:rsid w:val="00C11101"/>
    <w:rsid w:val="00C12839"/>
    <w:rsid w:val="00C16C4E"/>
    <w:rsid w:val="00C178D2"/>
    <w:rsid w:val="00C225FB"/>
    <w:rsid w:val="00C23240"/>
    <w:rsid w:val="00C261E2"/>
    <w:rsid w:val="00C27C7A"/>
    <w:rsid w:val="00C308C9"/>
    <w:rsid w:val="00C35175"/>
    <w:rsid w:val="00C35E32"/>
    <w:rsid w:val="00C36122"/>
    <w:rsid w:val="00C4142C"/>
    <w:rsid w:val="00C41F05"/>
    <w:rsid w:val="00C42748"/>
    <w:rsid w:val="00C44F3B"/>
    <w:rsid w:val="00C46B12"/>
    <w:rsid w:val="00C47204"/>
    <w:rsid w:val="00C50261"/>
    <w:rsid w:val="00C50EC7"/>
    <w:rsid w:val="00C517C2"/>
    <w:rsid w:val="00C53827"/>
    <w:rsid w:val="00C5387E"/>
    <w:rsid w:val="00C53A49"/>
    <w:rsid w:val="00C53BE7"/>
    <w:rsid w:val="00C5454C"/>
    <w:rsid w:val="00C54760"/>
    <w:rsid w:val="00C567D4"/>
    <w:rsid w:val="00C57625"/>
    <w:rsid w:val="00C57BB7"/>
    <w:rsid w:val="00C57FB6"/>
    <w:rsid w:val="00C66EF8"/>
    <w:rsid w:val="00C678AB"/>
    <w:rsid w:val="00C7169D"/>
    <w:rsid w:val="00C77AE2"/>
    <w:rsid w:val="00C80711"/>
    <w:rsid w:val="00C8483A"/>
    <w:rsid w:val="00C90E8D"/>
    <w:rsid w:val="00C93535"/>
    <w:rsid w:val="00CA255D"/>
    <w:rsid w:val="00CA2CD6"/>
    <w:rsid w:val="00CA3BA1"/>
    <w:rsid w:val="00CB0197"/>
    <w:rsid w:val="00CB179B"/>
    <w:rsid w:val="00CB357D"/>
    <w:rsid w:val="00CB46BF"/>
    <w:rsid w:val="00CB4954"/>
    <w:rsid w:val="00CB4DC3"/>
    <w:rsid w:val="00CB4EB3"/>
    <w:rsid w:val="00CB55EA"/>
    <w:rsid w:val="00CC04F6"/>
    <w:rsid w:val="00CC13CE"/>
    <w:rsid w:val="00CC273F"/>
    <w:rsid w:val="00CC4106"/>
    <w:rsid w:val="00CC435E"/>
    <w:rsid w:val="00CC459A"/>
    <w:rsid w:val="00CC6563"/>
    <w:rsid w:val="00CD2DCB"/>
    <w:rsid w:val="00CD7210"/>
    <w:rsid w:val="00CD7908"/>
    <w:rsid w:val="00CE7FFB"/>
    <w:rsid w:val="00CF13B6"/>
    <w:rsid w:val="00CF2363"/>
    <w:rsid w:val="00CF44D7"/>
    <w:rsid w:val="00CF73BE"/>
    <w:rsid w:val="00CF7EB0"/>
    <w:rsid w:val="00D005AA"/>
    <w:rsid w:val="00D00736"/>
    <w:rsid w:val="00D0158D"/>
    <w:rsid w:val="00D03E23"/>
    <w:rsid w:val="00D04479"/>
    <w:rsid w:val="00D06D85"/>
    <w:rsid w:val="00D111A3"/>
    <w:rsid w:val="00D13BB1"/>
    <w:rsid w:val="00D14958"/>
    <w:rsid w:val="00D24CA0"/>
    <w:rsid w:val="00D25AEE"/>
    <w:rsid w:val="00D26ABA"/>
    <w:rsid w:val="00D27994"/>
    <w:rsid w:val="00D3019E"/>
    <w:rsid w:val="00D31713"/>
    <w:rsid w:val="00D32360"/>
    <w:rsid w:val="00D333E1"/>
    <w:rsid w:val="00D33B09"/>
    <w:rsid w:val="00D361C3"/>
    <w:rsid w:val="00D427BD"/>
    <w:rsid w:val="00D43519"/>
    <w:rsid w:val="00D436A7"/>
    <w:rsid w:val="00D4456E"/>
    <w:rsid w:val="00D447AC"/>
    <w:rsid w:val="00D44C14"/>
    <w:rsid w:val="00D465FC"/>
    <w:rsid w:val="00D52C2B"/>
    <w:rsid w:val="00D53A17"/>
    <w:rsid w:val="00D54283"/>
    <w:rsid w:val="00D54D19"/>
    <w:rsid w:val="00D5734C"/>
    <w:rsid w:val="00D61CFC"/>
    <w:rsid w:val="00D6205B"/>
    <w:rsid w:val="00D6247E"/>
    <w:rsid w:val="00D6301F"/>
    <w:rsid w:val="00D63AB3"/>
    <w:rsid w:val="00D6461F"/>
    <w:rsid w:val="00D659AA"/>
    <w:rsid w:val="00D67E15"/>
    <w:rsid w:val="00D7166C"/>
    <w:rsid w:val="00D73779"/>
    <w:rsid w:val="00D73A95"/>
    <w:rsid w:val="00D74142"/>
    <w:rsid w:val="00D74CBF"/>
    <w:rsid w:val="00D822AC"/>
    <w:rsid w:val="00D85EE9"/>
    <w:rsid w:val="00D86890"/>
    <w:rsid w:val="00D87181"/>
    <w:rsid w:val="00D907AE"/>
    <w:rsid w:val="00D93B68"/>
    <w:rsid w:val="00DA033D"/>
    <w:rsid w:val="00DA1F88"/>
    <w:rsid w:val="00DA2275"/>
    <w:rsid w:val="00DA3B0E"/>
    <w:rsid w:val="00DA4B63"/>
    <w:rsid w:val="00DA58D4"/>
    <w:rsid w:val="00DB0370"/>
    <w:rsid w:val="00DB16CA"/>
    <w:rsid w:val="00DB1901"/>
    <w:rsid w:val="00DB5E50"/>
    <w:rsid w:val="00DB65ED"/>
    <w:rsid w:val="00DB77B7"/>
    <w:rsid w:val="00DC039E"/>
    <w:rsid w:val="00DC3240"/>
    <w:rsid w:val="00DC33C8"/>
    <w:rsid w:val="00DC5BB3"/>
    <w:rsid w:val="00DD0556"/>
    <w:rsid w:val="00DD0A6E"/>
    <w:rsid w:val="00DD0DAE"/>
    <w:rsid w:val="00DD350A"/>
    <w:rsid w:val="00DD733C"/>
    <w:rsid w:val="00DD76AC"/>
    <w:rsid w:val="00DD772A"/>
    <w:rsid w:val="00DE4E26"/>
    <w:rsid w:val="00DE568A"/>
    <w:rsid w:val="00DE5729"/>
    <w:rsid w:val="00DE650B"/>
    <w:rsid w:val="00DE766A"/>
    <w:rsid w:val="00DE7928"/>
    <w:rsid w:val="00DF06E3"/>
    <w:rsid w:val="00DF4CB3"/>
    <w:rsid w:val="00DF55F7"/>
    <w:rsid w:val="00E00BDB"/>
    <w:rsid w:val="00E0123C"/>
    <w:rsid w:val="00E01CC9"/>
    <w:rsid w:val="00E03A89"/>
    <w:rsid w:val="00E03C4F"/>
    <w:rsid w:val="00E03EAA"/>
    <w:rsid w:val="00E058E1"/>
    <w:rsid w:val="00E079C7"/>
    <w:rsid w:val="00E10974"/>
    <w:rsid w:val="00E121CE"/>
    <w:rsid w:val="00E12203"/>
    <w:rsid w:val="00E14278"/>
    <w:rsid w:val="00E2197A"/>
    <w:rsid w:val="00E22F71"/>
    <w:rsid w:val="00E23DC2"/>
    <w:rsid w:val="00E25507"/>
    <w:rsid w:val="00E260BA"/>
    <w:rsid w:val="00E2682E"/>
    <w:rsid w:val="00E26A3E"/>
    <w:rsid w:val="00E30120"/>
    <w:rsid w:val="00E322C4"/>
    <w:rsid w:val="00E36AFD"/>
    <w:rsid w:val="00E40025"/>
    <w:rsid w:val="00E41EC7"/>
    <w:rsid w:val="00E47B9A"/>
    <w:rsid w:val="00E47E69"/>
    <w:rsid w:val="00E5058A"/>
    <w:rsid w:val="00E508C6"/>
    <w:rsid w:val="00E53FCE"/>
    <w:rsid w:val="00E54F37"/>
    <w:rsid w:val="00E557AA"/>
    <w:rsid w:val="00E56363"/>
    <w:rsid w:val="00E566C4"/>
    <w:rsid w:val="00E622E5"/>
    <w:rsid w:val="00E66571"/>
    <w:rsid w:val="00E67344"/>
    <w:rsid w:val="00E67ACC"/>
    <w:rsid w:val="00E70EFF"/>
    <w:rsid w:val="00E73834"/>
    <w:rsid w:val="00E74936"/>
    <w:rsid w:val="00E74D13"/>
    <w:rsid w:val="00E74E0B"/>
    <w:rsid w:val="00E7567D"/>
    <w:rsid w:val="00E7592E"/>
    <w:rsid w:val="00E76579"/>
    <w:rsid w:val="00E8257B"/>
    <w:rsid w:val="00E82E85"/>
    <w:rsid w:val="00E8322F"/>
    <w:rsid w:val="00E848D1"/>
    <w:rsid w:val="00E8542E"/>
    <w:rsid w:val="00E86CCA"/>
    <w:rsid w:val="00E91FE5"/>
    <w:rsid w:val="00E93566"/>
    <w:rsid w:val="00E959CB"/>
    <w:rsid w:val="00E97A55"/>
    <w:rsid w:val="00EA0E5E"/>
    <w:rsid w:val="00EA2E28"/>
    <w:rsid w:val="00EA3475"/>
    <w:rsid w:val="00EA3938"/>
    <w:rsid w:val="00EA4573"/>
    <w:rsid w:val="00EA5953"/>
    <w:rsid w:val="00EA6ECF"/>
    <w:rsid w:val="00EA7D64"/>
    <w:rsid w:val="00EB2A4B"/>
    <w:rsid w:val="00EB3036"/>
    <w:rsid w:val="00EB4276"/>
    <w:rsid w:val="00EB506C"/>
    <w:rsid w:val="00EC001F"/>
    <w:rsid w:val="00EC1893"/>
    <w:rsid w:val="00EC2637"/>
    <w:rsid w:val="00EC2DF3"/>
    <w:rsid w:val="00EC44D0"/>
    <w:rsid w:val="00EC6AAE"/>
    <w:rsid w:val="00EC6E11"/>
    <w:rsid w:val="00EC734E"/>
    <w:rsid w:val="00ED19E5"/>
    <w:rsid w:val="00ED2E59"/>
    <w:rsid w:val="00EE09AB"/>
    <w:rsid w:val="00EE2915"/>
    <w:rsid w:val="00EE6C90"/>
    <w:rsid w:val="00EE7BD8"/>
    <w:rsid w:val="00EF0658"/>
    <w:rsid w:val="00EF2597"/>
    <w:rsid w:val="00EF2C9D"/>
    <w:rsid w:val="00EF4B79"/>
    <w:rsid w:val="00EF758D"/>
    <w:rsid w:val="00F00745"/>
    <w:rsid w:val="00F020BE"/>
    <w:rsid w:val="00F05679"/>
    <w:rsid w:val="00F05E81"/>
    <w:rsid w:val="00F07595"/>
    <w:rsid w:val="00F10A59"/>
    <w:rsid w:val="00F2066F"/>
    <w:rsid w:val="00F21D70"/>
    <w:rsid w:val="00F2357C"/>
    <w:rsid w:val="00F253D5"/>
    <w:rsid w:val="00F26C5A"/>
    <w:rsid w:val="00F300FE"/>
    <w:rsid w:val="00F32898"/>
    <w:rsid w:val="00F32D75"/>
    <w:rsid w:val="00F339F8"/>
    <w:rsid w:val="00F35FD2"/>
    <w:rsid w:val="00F40911"/>
    <w:rsid w:val="00F409FF"/>
    <w:rsid w:val="00F42AF8"/>
    <w:rsid w:val="00F43079"/>
    <w:rsid w:val="00F45B95"/>
    <w:rsid w:val="00F45DFE"/>
    <w:rsid w:val="00F47E84"/>
    <w:rsid w:val="00F5275C"/>
    <w:rsid w:val="00F52CA3"/>
    <w:rsid w:val="00F53FBE"/>
    <w:rsid w:val="00F54974"/>
    <w:rsid w:val="00F560A3"/>
    <w:rsid w:val="00F6197B"/>
    <w:rsid w:val="00F6282B"/>
    <w:rsid w:val="00F62A9D"/>
    <w:rsid w:val="00F63373"/>
    <w:rsid w:val="00F6689A"/>
    <w:rsid w:val="00F66D34"/>
    <w:rsid w:val="00F71258"/>
    <w:rsid w:val="00F72AC6"/>
    <w:rsid w:val="00F75A65"/>
    <w:rsid w:val="00F7620A"/>
    <w:rsid w:val="00F76DC1"/>
    <w:rsid w:val="00F80876"/>
    <w:rsid w:val="00F83041"/>
    <w:rsid w:val="00F86558"/>
    <w:rsid w:val="00F90924"/>
    <w:rsid w:val="00F921F1"/>
    <w:rsid w:val="00FA1E42"/>
    <w:rsid w:val="00FA24F3"/>
    <w:rsid w:val="00FA2704"/>
    <w:rsid w:val="00FA3B79"/>
    <w:rsid w:val="00FA3E12"/>
    <w:rsid w:val="00FA450B"/>
    <w:rsid w:val="00FA5873"/>
    <w:rsid w:val="00FA787C"/>
    <w:rsid w:val="00FB0811"/>
    <w:rsid w:val="00FB1A81"/>
    <w:rsid w:val="00FB25FC"/>
    <w:rsid w:val="00FB266F"/>
    <w:rsid w:val="00FB3F98"/>
    <w:rsid w:val="00FB447B"/>
    <w:rsid w:val="00FB4A00"/>
    <w:rsid w:val="00FB5640"/>
    <w:rsid w:val="00FB5D25"/>
    <w:rsid w:val="00FC0645"/>
    <w:rsid w:val="00FC06E4"/>
    <w:rsid w:val="00FD43D1"/>
    <w:rsid w:val="00FD5369"/>
    <w:rsid w:val="00FD5A80"/>
    <w:rsid w:val="00FE278A"/>
    <w:rsid w:val="00FE4864"/>
    <w:rsid w:val="00FE5300"/>
    <w:rsid w:val="00FF073A"/>
    <w:rsid w:val="00FF1BFF"/>
    <w:rsid w:val="00FF4C4F"/>
    <w:rsid w:val="00FF50EC"/>
    <w:rsid w:val="00FF5C9F"/>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34A6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F50EC"/>
  </w:style>
  <w:style w:type="paragraph" w:styleId="Nagwek1">
    <w:name w:val="heading 1"/>
    <w:basedOn w:val="Normalny"/>
    <w:next w:val="Normalny"/>
    <w:link w:val="Nagwek1Znak"/>
    <w:uiPriority w:val="9"/>
    <w:qFormat/>
    <w:rsid w:val="00743E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43E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A52C4"/>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E2550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43E98"/>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743E98"/>
    <w:pPr>
      <w:spacing w:line="276" w:lineRule="auto"/>
      <w:outlineLvl w:val="9"/>
    </w:pPr>
    <w:rPr>
      <w:lang w:eastAsia="en-US"/>
    </w:rPr>
  </w:style>
  <w:style w:type="paragraph" w:styleId="Tekstdymka">
    <w:name w:val="Balloon Text"/>
    <w:basedOn w:val="Normalny"/>
    <w:link w:val="TekstdymkaZnak"/>
    <w:uiPriority w:val="99"/>
    <w:semiHidden/>
    <w:unhideWhenUsed/>
    <w:rsid w:val="00743E98"/>
    <w:rPr>
      <w:rFonts w:ascii="Tahoma" w:hAnsi="Tahoma" w:cs="Tahoma"/>
      <w:sz w:val="16"/>
      <w:szCs w:val="16"/>
    </w:rPr>
  </w:style>
  <w:style w:type="character" w:customStyle="1" w:styleId="TekstdymkaZnak">
    <w:name w:val="Tekst dymka Znak"/>
    <w:basedOn w:val="Domylnaczcionkaakapitu"/>
    <w:link w:val="Tekstdymka"/>
    <w:uiPriority w:val="99"/>
    <w:semiHidden/>
    <w:rsid w:val="00743E98"/>
    <w:rPr>
      <w:rFonts w:ascii="Tahoma" w:hAnsi="Tahoma" w:cs="Tahoma"/>
      <w:sz w:val="16"/>
      <w:szCs w:val="16"/>
    </w:rPr>
  </w:style>
  <w:style w:type="character" w:customStyle="1" w:styleId="Nagwek2Znak">
    <w:name w:val="Nagłówek 2 Znak"/>
    <w:basedOn w:val="Domylnaczcionkaakapitu"/>
    <w:link w:val="Nagwek2"/>
    <w:uiPriority w:val="9"/>
    <w:rsid w:val="00743E98"/>
    <w:rPr>
      <w:rFonts w:asciiTheme="majorHAnsi" w:eastAsiaTheme="majorEastAsia" w:hAnsiTheme="majorHAnsi" w:cstheme="majorBidi"/>
      <w:b/>
      <w:bCs/>
      <w:color w:val="4F81BD" w:themeColor="accent1"/>
      <w:sz w:val="26"/>
      <w:szCs w:val="26"/>
    </w:rPr>
  </w:style>
  <w:style w:type="paragraph" w:styleId="Spistreci1">
    <w:name w:val="toc 1"/>
    <w:basedOn w:val="Normalny"/>
    <w:next w:val="Normalny"/>
    <w:autoRedefine/>
    <w:uiPriority w:val="39"/>
    <w:unhideWhenUsed/>
    <w:qFormat/>
    <w:rsid w:val="00D13BB1"/>
    <w:pPr>
      <w:tabs>
        <w:tab w:val="right" w:leader="dot" w:pos="9070"/>
      </w:tabs>
      <w:spacing w:after="60" w:line="360" w:lineRule="auto"/>
      <w:jc w:val="both"/>
    </w:pPr>
    <w:rPr>
      <w:rFonts w:ascii="Tahoma" w:eastAsia="Arial" w:hAnsi="Tahoma" w:cs="Tahoma"/>
      <w:noProof/>
      <w:sz w:val="22"/>
      <w:szCs w:val="22"/>
    </w:rPr>
  </w:style>
  <w:style w:type="paragraph" w:styleId="Spistreci2">
    <w:name w:val="toc 2"/>
    <w:basedOn w:val="Normalny"/>
    <w:next w:val="Normalny"/>
    <w:autoRedefine/>
    <w:uiPriority w:val="39"/>
    <w:unhideWhenUsed/>
    <w:qFormat/>
    <w:rsid w:val="00E93566"/>
    <w:pPr>
      <w:tabs>
        <w:tab w:val="left" w:pos="284"/>
        <w:tab w:val="left" w:pos="600"/>
        <w:tab w:val="right" w:leader="dot" w:pos="9070"/>
      </w:tabs>
      <w:spacing w:after="60" w:line="276" w:lineRule="auto"/>
      <w:jc w:val="both"/>
    </w:pPr>
    <w:rPr>
      <w:rFonts w:eastAsia="Arial" w:cs="Tahoma"/>
      <w:i/>
      <w:iCs/>
      <w:noProof/>
      <w:color w:val="000000" w:themeColor="text1"/>
      <w:sz w:val="22"/>
      <w:szCs w:val="22"/>
    </w:rPr>
  </w:style>
  <w:style w:type="character" w:styleId="Hipercze">
    <w:name w:val="Hyperlink"/>
    <w:basedOn w:val="Domylnaczcionkaakapitu"/>
    <w:uiPriority w:val="99"/>
    <w:unhideWhenUsed/>
    <w:rsid w:val="00951EE3"/>
    <w:rPr>
      <w:color w:val="0000FF" w:themeColor="hyperlink"/>
      <w:u w:val="single"/>
    </w:rPr>
  </w:style>
  <w:style w:type="paragraph" w:styleId="Akapitzlist">
    <w:name w:val="List Paragraph"/>
    <w:aliases w:val="maz_wyliczenie,opis dzialania,K-P_odwolanie,A_wyliczenie,Akapit z listą 1"/>
    <w:basedOn w:val="Normalny"/>
    <w:link w:val="AkapitzlistZnak"/>
    <w:uiPriority w:val="34"/>
    <w:qFormat/>
    <w:rsid w:val="00C35E32"/>
    <w:pPr>
      <w:ind w:left="720"/>
      <w:contextualSpacing/>
    </w:pPr>
  </w:style>
  <w:style w:type="paragraph" w:styleId="Nagwek">
    <w:name w:val="header"/>
    <w:basedOn w:val="Normalny"/>
    <w:link w:val="NagwekZnak"/>
    <w:uiPriority w:val="99"/>
    <w:unhideWhenUsed/>
    <w:rsid w:val="00D14958"/>
    <w:pPr>
      <w:tabs>
        <w:tab w:val="center" w:pos="4536"/>
        <w:tab w:val="right" w:pos="9072"/>
      </w:tabs>
    </w:pPr>
  </w:style>
  <w:style w:type="character" w:customStyle="1" w:styleId="NagwekZnak">
    <w:name w:val="Nagłówek Znak"/>
    <w:basedOn w:val="Domylnaczcionkaakapitu"/>
    <w:link w:val="Nagwek"/>
    <w:uiPriority w:val="99"/>
    <w:rsid w:val="00D14958"/>
  </w:style>
  <w:style w:type="paragraph" w:styleId="Stopka">
    <w:name w:val="footer"/>
    <w:basedOn w:val="Normalny"/>
    <w:link w:val="StopkaZnak"/>
    <w:uiPriority w:val="99"/>
    <w:unhideWhenUsed/>
    <w:rsid w:val="00D14958"/>
    <w:pPr>
      <w:tabs>
        <w:tab w:val="center" w:pos="4536"/>
        <w:tab w:val="right" w:pos="9072"/>
      </w:tabs>
    </w:pPr>
  </w:style>
  <w:style w:type="character" w:customStyle="1" w:styleId="StopkaZnak">
    <w:name w:val="Stopka Znak"/>
    <w:basedOn w:val="Domylnaczcionkaakapitu"/>
    <w:link w:val="Stopka"/>
    <w:uiPriority w:val="99"/>
    <w:rsid w:val="00D14958"/>
  </w:style>
  <w:style w:type="paragraph" w:customStyle="1" w:styleId="Normalny1">
    <w:name w:val="Normalny1"/>
    <w:rsid w:val="007F68FE"/>
    <w:pPr>
      <w:pBdr>
        <w:top w:val="nil"/>
        <w:left w:val="nil"/>
        <w:bottom w:val="nil"/>
        <w:right w:val="nil"/>
        <w:between w:val="nil"/>
      </w:pBdr>
      <w:spacing w:after="200" w:line="276" w:lineRule="auto"/>
    </w:pPr>
    <w:rPr>
      <w:rFonts w:cs="Calibri"/>
      <w:color w:val="000000"/>
      <w:sz w:val="21"/>
      <w:szCs w:val="21"/>
    </w:rPr>
  </w:style>
  <w:style w:type="paragraph" w:styleId="Bezodstpw">
    <w:name w:val="No Spacing"/>
    <w:link w:val="BezodstpwZnak"/>
    <w:uiPriority w:val="1"/>
    <w:qFormat/>
    <w:rsid w:val="007F68FE"/>
    <w:rPr>
      <w:rFonts w:asciiTheme="minorHAnsi" w:eastAsiaTheme="minorEastAsia" w:hAnsiTheme="minorHAnsi" w:cstheme="minorBidi"/>
      <w:sz w:val="21"/>
      <w:szCs w:val="21"/>
      <w:lang w:eastAsia="en-US"/>
    </w:rPr>
  </w:style>
  <w:style w:type="table" w:customStyle="1" w:styleId="Tabelalisty3akcent11">
    <w:name w:val="Tabela listy 3 — akcent 11"/>
    <w:basedOn w:val="Standardowy"/>
    <w:uiPriority w:val="48"/>
    <w:rsid w:val="007F68FE"/>
    <w:rPr>
      <w:rFonts w:asciiTheme="minorHAnsi" w:eastAsiaTheme="minorEastAsia" w:hAnsiTheme="minorHAnsi" w:cstheme="minorBidi"/>
      <w:sz w:val="21"/>
      <w:szCs w:val="21"/>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LO-normal">
    <w:name w:val="LO-normal"/>
    <w:rsid w:val="007F68FE"/>
    <w:pPr>
      <w:suppressAutoHyphens/>
      <w:autoSpaceDN w:val="0"/>
      <w:spacing w:after="200" w:line="276" w:lineRule="auto"/>
      <w:textAlignment w:val="baseline"/>
    </w:pPr>
    <w:rPr>
      <w:rFonts w:cs="Calibri"/>
      <w:color w:val="000000"/>
      <w:kern w:val="3"/>
      <w:sz w:val="22"/>
      <w:szCs w:val="22"/>
      <w:lang w:eastAsia="zh-CN"/>
    </w:rPr>
  </w:style>
  <w:style w:type="paragraph" w:customStyle="1" w:styleId="TableContents">
    <w:name w:val="Table Contents"/>
    <w:basedOn w:val="Normalny"/>
    <w:rsid w:val="007F68FE"/>
    <w:pPr>
      <w:widowControl w:val="0"/>
      <w:suppressLineNumbers/>
      <w:suppressAutoHyphens/>
      <w:autoSpaceDN w:val="0"/>
      <w:textAlignment w:val="baseline"/>
    </w:pPr>
    <w:rPr>
      <w:rFonts w:ascii="Times New Roman" w:eastAsia="Andale Sans UI" w:hAnsi="Times New Roman" w:cs="Tahoma"/>
      <w:kern w:val="3"/>
      <w:sz w:val="24"/>
      <w:szCs w:val="24"/>
    </w:rPr>
  </w:style>
  <w:style w:type="character" w:customStyle="1" w:styleId="BezodstpwZnak">
    <w:name w:val="Bez odstępów Znak"/>
    <w:basedOn w:val="Domylnaczcionkaakapitu"/>
    <w:link w:val="Bezodstpw"/>
    <w:uiPriority w:val="1"/>
    <w:rsid w:val="007F68FE"/>
    <w:rPr>
      <w:rFonts w:asciiTheme="minorHAnsi" w:eastAsiaTheme="minorEastAsia" w:hAnsiTheme="minorHAnsi" w:cstheme="minorBidi"/>
      <w:sz w:val="21"/>
      <w:szCs w:val="21"/>
      <w:lang w:eastAsia="en-US"/>
    </w:rPr>
  </w:style>
  <w:style w:type="character" w:styleId="Odwoaniedokomentarza">
    <w:name w:val="annotation reference"/>
    <w:basedOn w:val="Domylnaczcionkaakapitu"/>
    <w:uiPriority w:val="99"/>
    <w:semiHidden/>
    <w:unhideWhenUsed/>
    <w:rsid w:val="00C261E2"/>
    <w:rPr>
      <w:sz w:val="16"/>
      <w:szCs w:val="16"/>
    </w:rPr>
  </w:style>
  <w:style w:type="paragraph" w:styleId="Tekstkomentarza">
    <w:name w:val="annotation text"/>
    <w:basedOn w:val="Normalny"/>
    <w:link w:val="TekstkomentarzaZnak"/>
    <w:uiPriority w:val="99"/>
    <w:unhideWhenUsed/>
    <w:rsid w:val="00C261E2"/>
  </w:style>
  <w:style w:type="character" w:customStyle="1" w:styleId="TekstkomentarzaZnak">
    <w:name w:val="Tekst komentarza Znak"/>
    <w:basedOn w:val="Domylnaczcionkaakapitu"/>
    <w:link w:val="Tekstkomentarza"/>
    <w:uiPriority w:val="99"/>
    <w:rsid w:val="00C261E2"/>
  </w:style>
  <w:style w:type="paragraph" w:styleId="Tematkomentarza">
    <w:name w:val="annotation subject"/>
    <w:basedOn w:val="Tekstkomentarza"/>
    <w:next w:val="Tekstkomentarza"/>
    <w:link w:val="TematkomentarzaZnak"/>
    <w:uiPriority w:val="99"/>
    <w:semiHidden/>
    <w:unhideWhenUsed/>
    <w:rsid w:val="00C261E2"/>
    <w:rPr>
      <w:b/>
      <w:bCs/>
    </w:rPr>
  </w:style>
  <w:style w:type="character" w:customStyle="1" w:styleId="TematkomentarzaZnak">
    <w:name w:val="Temat komentarza Znak"/>
    <w:basedOn w:val="TekstkomentarzaZnak"/>
    <w:link w:val="Tematkomentarza"/>
    <w:uiPriority w:val="99"/>
    <w:semiHidden/>
    <w:rsid w:val="00C261E2"/>
    <w:rPr>
      <w:b/>
      <w:bCs/>
    </w:rPr>
  </w:style>
  <w:style w:type="paragraph" w:styleId="Poprawka">
    <w:name w:val="Revision"/>
    <w:hidden/>
    <w:uiPriority w:val="99"/>
    <w:semiHidden/>
    <w:rsid w:val="00C261E2"/>
  </w:style>
  <w:style w:type="table" w:styleId="Tabela-Siatka">
    <w:name w:val="Table Grid"/>
    <w:basedOn w:val="Standardowy"/>
    <w:uiPriority w:val="59"/>
    <w:rsid w:val="006F5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C77AE2"/>
    <w:rPr>
      <w:color w:val="800080" w:themeColor="followedHyperlink"/>
      <w:u w:val="single"/>
    </w:rPr>
  </w:style>
  <w:style w:type="paragraph" w:styleId="Tekstprzypisudolnego">
    <w:name w:val="footnote text"/>
    <w:basedOn w:val="Normalny"/>
    <w:link w:val="TekstprzypisudolnegoZnak"/>
    <w:uiPriority w:val="99"/>
    <w:semiHidden/>
    <w:unhideWhenUsed/>
    <w:rsid w:val="00204FAF"/>
  </w:style>
  <w:style w:type="character" w:customStyle="1" w:styleId="TekstprzypisudolnegoZnak">
    <w:name w:val="Tekst przypisu dolnego Znak"/>
    <w:basedOn w:val="Domylnaczcionkaakapitu"/>
    <w:link w:val="Tekstprzypisudolnego"/>
    <w:uiPriority w:val="99"/>
    <w:semiHidden/>
    <w:rsid w:val="00204FAF"/>
  </w:style>
  <w:style w:type="character" w:styleId="Odwoanieprzypisudolnego">
    <w:name w:val="footnote reference"/>
    <w:basedOn w:val="Domylnaczcionkaakapitu"/>
    <w:uiPriority w:val="99"/>
    <w:semiHidden/>
    <w:unhideWhenUsed/>
    <w:rsid w:val="00204FAF"/>
    <w:rPr>
      <w:vertAlign w:val="superscript"/>
    </w:rPr>
  </w:style>
  <w:style w:type="paragraph" w:customStyle="1" w:styleId="Default">
    <w:name w:val="Default"/>
    <w:rsid w:val="00EE7BD8"/>
    <w:pPr>
      <w:autoSpaceDE w:val="0"/>
      <w:autoSpaceDN w:val="0"/>
      <w:adjustRightInd w:val="0"/>
    </w:pPr>
    <w:rPr>
      <w:rFonts w:eastAsiaTheme="minorEastAsia" w:cs="Calibri"/>
      <w:color w:val="000000"/>
      <w:sz w:val="24"/>
      <w:szCs w:val="24"/>
    </w:rPr>
  </w:style>
  <w:style w:type="table" w:customStyle="1" w:styleId="Tabela-Siatka1">
    <w:name w:val="Tabela - Siatka1"/>
    <w:basedOn w:val="Standardowy"/>
    <w:next w:val="Tabela-Siatka"/>
    <w:uiPriority w:val="59"/>
    <w:rsid w:val="00C361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AA52C4"/>
    <w:rPr>
      <w:rFonts w:asciiTheme="majorHAnsi" w:eastAsiaTheme="majorEastAsia" w:hAnsiTheme="majorHAnsi" w:cstheme="majorBidi"/>
      <w:b/>
      <w:bCs/>
      <w:color w:val="4F81BD" w:themeColor="accent1"/>
    </w:rPr>
  </w:style>
  <w:style w:type="table" w:customStyle="1" w:styleId="Tabela-Siatka2">
    <w:name w:val="Tabela - Siatka2"/>
    <w:basedOn w:val="Standardowy"/>
    <w:next w:val="Tabela-Siatka"/>
    <w:uiPriority w:val="59"/>
    <w:rsid w:val="00AA52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E25507"/>
    <w:rPr>
      <w:rFonts w:asciiTheme="majorHAnsi" w:eastAsiaTheme="majorEastAsia" w:hAnsiTheme="majorHAnsi" w:cstheme="majorBidi"/>
      <w:b/>
      <w:bCs/>
      <w:i/>
      <w:iCs/>
      <w:color w:val="4F81BD" w:themeColor="accent1"/>
    </w:rPr>
  </w:style>
  <w:style w:type="paragraph" w:styleId="Spistreci3">
    <w:name w:val="toc 3"/>
    <w:basedOn w:val="Normalny"/>
    <w:next w:val="Normalny"/>
    <w:autoRedefine/>
    <w:uiPriority w:val="39"/>
    <w:unhideWhenUsed/>
    <w:qFormat/>
    <w:rsid w:val="00AB757F"/>
    <w:pPr>
      <w:tabs>
        <w:tab w:val="right" w:leader="dot" w:pos="9070"/>
      </w:tabs>
      <w:spacing w:line="360" w:lineRule="auto"/>
      <w:contextualSpacing/>
      <w:jc w:val="both"/>
    </w:pPr>
    <w:rPr>
      <w:rFonts w:ascii="Tahoma" w:eastAsia="Arial" w:hAnsi="Tahoma" w:cs="Tahoma"/>
      <w:noProof/>
      <w:color w:val="31849B" w:themeColor="accent5" w:themeShade="BF"/>
      <w:sz w:val="32"/>
      <w:szCs w:val="32"/>
    </w:rPr>
  </w:style>
  <w:style w:type="paragraph" w:styleId="Spistreci4">
    <w:name w:val="toc 4"/>
    <w:basedOn w:val="Normalny"/>
    <w:next w:val="Normalny"/>
    <w:autoRedefine/>
    <w:uiPriority w:val="39"/>
    <w:semiHidden/>
    <w:unhideWhenUsed/>
    <w:rsid w:val="0088700B"/>
    <w:pPr>
      <w:spacing w:after="100"/>
      <w:ind w:left="600"/>
    </w:pPr>
  </w:style>
  <w:style w:type="table" w:customStyle="1" w:styleId="Tabelalisty3akcent12">
    <w:name w:val="Tabela listy 3 — akcent 12"/>
    <w:basedOn w:val="Standardowy"/>
    <w:uiPriority w:val="48"/>
    <w:rsid w:val="00613BE9"/>
    <w:rPr>
      <w:rFonts w:asciiTheme="minorHAnsi" w:eastAsiaTheme="minorEastAsia" w:hAnsiTheme="minorHAnsi" w:cstheme="minorBidi"/>
      <w:sz w:val="21"/>
      <w:szCs w:val="21"/>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Standard">
    <w:name w:val="Standard"/>
    <w:qFormat/>
    <w:rsid w:val="000C2AFE"/>
    <w:pPr>
      <w:suppressAutoHyphens/>
      <w:autoSpaceDN w:val="0"/>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Standard"/>
    <w:rsid w:val="000C2AFE"/>
    <w:pPr>
      <w:widowControl w:val="0"/>
      <w:spacing w:after="140" w:line="288" w:lineRule="auto"/>
    </w:pPr>
    <w:rPr>
      <w:rFonts w:ascii="Liberation Serif" w:eastAsia="SimSun" w:hAnsi="Liberation Serif" w:cs="Mangal"/>
      <w:lang w:bidi="hi-IN"/>
    </w:rPr>
  </w:style>
  <w:style w:type="paragraph" w:customStyle="1" w:styleId="PreformattedText">
    <w:name w:val="Preformatted Text"/>
    <w:basedOn w:val="Standard"/>
    <w:rsid w:val="000C2AFE"/>
    <w:pPr>
      <w:widowControl w:val="0"/>
    </w:pPr>
    <w:rPr>
      <w:rFonts w:ascii="Liberation Mono" w:eastAsia="NSimSun" w:hAnsi="Liberation Mono" w:cs="Liberation Mono"/>
      <w:sz w:val="20"/>
      <w:szCs w:val="20"/>
      <w:lang w:bidi="hi-IN"/>
    </w:rPr>
  </w:style>
  <w:style w:type="paragraph" w:styleId="NormalnyWeb">
    <w:name w:val="Normal (Web)"/>
    <w:basedOn w:val="Standard"/>
    <w:rsid w:val="000C2AFE"/>
    <w:pPr>
      <w:spacing w:before="280" w:after="119"/>
    </w:pPr>
  </w:style>
  <w:style w:type="character" w:customStyle="1" w:styleId="StrongEmphasis">
    <w:name w:val="Strong Emphasis"/>
    <w:rsid w:val="000C2AFE"/>
    <w:rPr>
      <w:b/>
      <w:bCs/>
    </w:rPr>
  </w:style>
  <w:style w:type="character" w:customStyle="1" w:styleId="phone">
    <w:name w:val="phone"/>
    <w:basedOn w:val="Domylnaczcionkaakapitu"/>
    <w:rsid w:val="000C2AFE"/>
  </w:style>
  <w:style w:type="numbering" w:customStyle="1" w:styleId="WW8Num12">
    <w:name w:val="WW8Num12"/>
    <w:basedOn w:val="Bezlisty"/>
    <w:rsid w:val="000C2AFE"/>
    <w:pPr>
      <w:numPr>
        <w:numId w:val="81"/>
      </w:numPr>
    </w:pPr>
  </w:style>
  <w:style w:type="numbering" w:customStyle="1" w:styleId="WWNum106">
    <w:name w:val="WWNum106"/>
    <w:rsid w:val="00962C0C"/>
    <w:pPr>
      <w:numPr>
        <w:numId w:val="94"/>
      </w:numPr>
    </w:pPr>
  </w:style>
  <w:style w:type="numbering" w:customStyle="1" w:styleId="WWNum107">
    <w:name w:val="WWNum107"/>
    <w:rsid w:val="00962C0C"/>
    <w:pPr>
      <w:numPr>
        <w:numId w:val="97"/>
      </w:numPr>
    </w:pPr>
  </w:style>
  <w:style w:type="numbering" w:customStyle="1" w:styleId="WWNum108">
    <w:name w:val="WWNum108"/>
    <w:rsid w:val="00962C0C"/>
    <w:pPr>
      <w:numPr>
        <w:numId w:val="98"/>
      </w:numPr>
    </w:pPr>
  </w:style>
  <w:style w:type="numbering" w:customStyle="1" w:styleId="WWNum109">
    <w:name w:val="WWNum109"/>
    <w:rsid w:val="00962C0C"/>
    <w:pPr>
      <w:numPr>
        <w:numId w:val="101"/>
      </w:numPr>
    </w:pPr>
  </w:style>
  <w:style w:type="numbering" w:customStyle="1" w:styleId="WWNum110">
    <w:name w:val="WWNum110"/>
    <w:rsid w:val="00962C0C"/>
    <w:pPr>
      <w:numPr>
        <w:numId w:val="104"/>
      </w:numPr>
    </w:pPr>
  </w:style>
  <w:style w:type="numbering" w:customStyle="1" w:styleId="WWNum111">
    <w:name w:val="WWNum111"/>
    <w:rsid w:val="00962C0C"/>
    <w:pPr>
      <w:numPr>
        <w:numId w:val="107"/>
      </w:numPr>
    </w:pPr>
  </w:style>
  <w:style w:type="numbering" w:customStyle="1" w:styleId="WWNum112">
    <w:name w:val="WWNum112"/>
    <w:rsid w:val="00962C0C"/>
    <w:pPr>
      <w:numPr>
        <w:numId w:val="110"/>
      </w:numPr>
    </w:pPr>
  </w:style>
  <w:style w:type="numbering" w:customStyle="1" w:styleId="WWNum113">
    <w:name w:val="WWNum113"/>
    <w:rsid w:val="00962C0C"/>
    <w:pPr>
      <w:numPr>
        <w:numId w:val="113"/>
      </w:numPr>
    </w:pPr>
  </w:style>
  <w:style w:type="numbering" w:customStyle="1" w:styleId="WWNum119">
    <w:name w:val="WWNum119"/>
    <w:rsid w:val="00962C0C"/>
    <w:pPr>
      <w:numPr>
        <w:numId w:val="116"/>
      </w:numPr>
    </w:pPr>
  </w:style>
  <w:style w:type="numbering" w:customStyle="1" w:styleId="WWNum114">
    <w:name w:val="WWNum114"/>
    <w:rsid w:val="00962C0C"/>
    <w:pPr>
      <w:numPr>
        <w:numId w:val="119"/>
      </w:numPr>
    </w:pPr>
  </w:style>
  <w:style w:type="numbering" w:customStyle="1" w:styleId="WWNum115">
    <w:name w:val="WWNum115"/>
    <w:rsid w:val="00962C0C"/>
    <w:pPr>
      <w:numPr>
        <w:numId w:val="122"/>
      </w:numPr>
    </w:pPr>
  </w:style>
  <w:style w:type="numbering" w:customStyle="1" w:styleId="WWNum116">
    <w:name w:val="WWNum116"/>
    <w:rsid w:val="00962C0C"/>
    <w:pPr>
      <w:numPr>
        <w:numId w:val="125"/>
      </w:numPr>
    </w:pPr>
  </w:style>
  <w:style w:type="numbering" w:customStyle="1" w:styleId="WWNum117">
    <w:name w:val="WWNum117"/>
    <w:rsid w:val="00962C0C"/>
    <w:pPr>
      <w:numPr>
        <w:numId w:val="128"/>
      </w:numPr>
    </w:pPr>
  </w:style>
  <w:style w:type="numbering" w:customStyle="1" w:styleId="WWNum118">
    <w:name w:val="WWNum118"/>
    <w:rsid w:val="00962C0C"/>
    <w:pPr>
      <w:numPr>
        <w:numId w:val="131"/>
      </w:numPr>
    </w:pPr>
  </w:style>
  <w:style w:type="numbering" w:customStyle="1" w:styleId="WWNum95">
    <w:name w:val="WWNum95"/>
    <w:basedOn w:val="Bezlisty"/>
    <w:rsid w:val="00962C0C"/>
    <w:pPr>
      <w:numPr>
        <w:numId w:val="134"/>
      </w:numPr>
    </w:pPr>
  </w:style>
  <w:style w:type="paragraph" w:customStyle="1" w:styleId="Normalny2">
    <w:name w:val="Normalny2"/>
    <w:rsid w:val="005A5BD2"/>
    <w:pPr>
      <w:pBdr>
        <w:top w:val="nil"/>
        <w:left w:val="nil"/>
        <w:bottom w:val="nil"/>
        <w:right w:val="nil"/>
        <w:between w:val="nil"/>
      </w:pBdr>
    </w:pPr>
    <w:rPr>
      <w:rFonts w:ascii="Liberation Serif" w:eastAsia="Liberation Serif" w:hAnsi="Liberation Serif" w:cs="Liberation Serif"/>
      <w:color w:val="000000"/>
      <w:sz w:val="24"/>
      <w:szCs w:val="24"/>
    </w:rPr>
  </w:style>
  <w:style w:type="paragraph" w:customStyle="1" w:styleId="Footnote">
    <w:name w:val="Footnote"/>
    <w:basedOn w:val="Standard"/>
    <w:rsid w:val="00513DC0"/>
    <w:pPr>
      <w:widowControl w:val="0"/>
      <w:suppressLineNumbers/>
      <w:spacing w:line="360" w:lineRule="auto"/>
      <w:ind w:left="283" w:hanging="283"/>
    </w:pPr>
    <w:rPr>
      <w:rFonts w:eastAsia="Andale Sans UI" w:cs="Tahoma"/>
      <w:sz w:val="20"/>
      <w:szCs w:val="20"/>
    </w:rPr>
  </w:style>
  <w:style w:type="character" w:customStyle="1" w:styleId="AkapitzlistZnak">
    <w:name w:val="Akapit z listą Znak"/>
    <w:aliases w:val="maz_wyliczenie Znak,opis dzialania Znak,K-P_odwolanie Znak,A_wyliczenie Znak,Akapit z listą 1 Znak"/>
    <w:basedOn w:val="Domylnaczcionkaakapitu"/>
    <w:link w:val="Akapitzlist"/>
    <w:uiPriority w:val="34"/>
    <w:qFormat/>
    <w:rsid w:val="00A26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123423">
      <w:bodyDiv w:val="1"/>
      <w:marLeft w:val="0"/>
      <w:marRight w:val="0"/>
      <w:marTop w:val="0"/>
      <w:marBottom w:val="0"/>
      <w:divBdr>
        <w:top w:val="none" w:sz="0" w:space="0" w:color="auto"/>
        <w:left w:val="none" w:sz="0" w:space="0" w:color="auto"/>
        <w:bottom w:val="none" w:sz="0" w:space="0" w:color="auto"/>
        <w:right w:val="none" w:sz="0" w:space="0" w:color="auto"/>
      </w:divBdr>
    </w:div>
    <w:div w:id="521283949">
      <w:bodyDiv w:val="1"/>
      <w:marLeft w:val="0"/>
      <w:marRight w:val="0"/>
      <w:marTop w:val="0"/>
      <w:marBottom w:val="0"/>
      <w:divBdr>
        <w:top w:val="none" w:sz="0" w:space="0" w:color="auto"/>
        <w:left w:val="none" w:sz="0" w:space="0" w:color="auto"/>
        <w:bottom w:val="none" w:sz="0" w:space="0" w:color="auto"/>
        <w:right w:val="none" w:sz="0" w:space="0" w:color="auto"/>
      </w:divBdr>
    </w:div>
    <w:div w:id="574628448">
      <w:bodyDiv w:val="1"/>
      <w:marLeft w:val="0"/>
      <w:marRight w:val="0"/>
      <w:marTop w:val="0"/>
      <w:marBottom w:val="0"/>
      <w:divBdr>
        <w:top w:val="none" w:sz="0" w:space="0" w:color="auto"/>
        <w:left w:val="none" w:sz="0" w:space="0" w:color="auto"/>
        <w:bottom w:val="none" w:sz="0" w:space="0" w:color="auto"/>
        <w:right w:val="none" w:sz="0" w:space="0" w:color="auto"/>
      </w:divBdr>
    </w:div>
    <w:div w:id="744887236">
      <w:bodyDiv w:val="1"/>
      <w:marLeft w:val="0"/>
      <w:marRight w:val="0"/>
      <w:marTop w:val="0"/>
      <w:marBottom w:val="0"/>
      <w:divBdr>
        <w:top w:val="none" w:sz="0" w:space="0" w:color="auto"/>
        <w:left w:val="none" w:sz="0" w:space="0" w:color="auto"/>
        <w:bottom w:val="none" w:sz="0" w:space="0" w:color="auto"/>
        <w:right w:val="none" w:sz="0" w:space="0" w:color="auto"/>
      </w:divBdr>
    </w:div>
    <w:div w:id="1441795906">
      <w:bodyDiv w:val="1"/>
      <w:marLeft w:val="0"/>
      <w:marRight w:val="0"/>
      <w:marTop w:val="0"/>
      <w:marBottom w:val="0"/>
      <w:divBdr>
        <w:top w:val="none" w:sz="0" w:space="0" w:color="auto"/>
        <w:left w:val="none" w:sz="0" w:space="0" w:color="auto"/>
        <w:bottom w:val="none" w:sz="0" w:space="0" w:color="auto"/>
        <w:right w:val="none" w:sz="0" w:space="0" w:color="auto"/>
      </w:divBdr>
    </w:div>
    <w:div w:id="1571380780">
      <w:bodyDiv w:val="1"/>
      <w:marLeft w:val="0"/>
      <w:marRight w:val="0"/>
      <w:marTop w:val="0"/>
      <w:marBottom w:val="0"/>
      <w:divBdr>
        <w:top w:val="none" w:sz="0" w:space="0" w:color="auto"/>
        <w:left w:val="none" w:sz="0" w:space="0" w:color="auto"/>
        <w:bottom w:val="none" w:sz="0" w:space="0" w:color="auto"/>
        <w:right w:val="none" w:sz="0" w:space="0" w:color="auto"/>
      </w:divBdr>
    </w:div>
    <w:div w:id="1613434992">
      <w:bodyDiv w:val="1"/>
      <w:marLeft w:val="0"/>
      <w:marRight w:val="0"/>
      <w:marTop w:val="0"/>
      <w:marBottom w:val="0"/>
      <w:divBdr>
        <w:top w:val="none" w:sz="0" w:space="0" w:color="auto"/>
        <w:left w:val="none" w:sz="0" w:space="0" w:color="auto"/>
        <w:bottom w:val="none" w:sz="0" w:space="0" w:color="auto"/>
        <w:right w:val="none" w:sz="0" w:space="0" w:color="auto"/>
      </w:divBdr>
    </w:div>
    <w:div w:id="175643704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DB8DF7-3012-4435-BAF1-E32688A8E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33487</Words>
  <Characters>200927</Characters>
  <Application>Microsoft Office Word</Application>
  <DocSecurity>4</DocSecurity>
  <Lines>1674</Lines>
  <Paragraphs>467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2022-01-20T15:15:00Z</dcterms:created>
  <dcterms:modified xsi:type="dcterms:W3CDTF">2022-01-20T15:15:00Z</dcterms:modified>
</cp:coreProperties>
</file>