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062D08">
      <w:pPr>
        <w:jc w:val="center"/>
        <w:rPr>
          <w:b/>
        </w:rPr>
      </w:pPr>
      <w:bookmarkStart w:id="0" w:name="_GoBack"/>
      <w:bookmarkEnd w:id="0"/>
      <w:r>
        <w:rPr>
          <w:b/>
        </w:rPr>
        <w:t>Załącznik 5 do SZ</w:t>
      </w:r>
      <w:r w:rsidR="00062D08" w:rsidRPr="00062D08">
        <w:rPr>
          <w:b/>
        </w:rPr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359"/>
        <w:gridCol w:w="1106"/>
        <w:gridCol w:w="215"/>
        <w:gridCol w:w="1200"/>
        <w:gridCol w:w="742"/>
        <w:gridCol w:w="1200"/>
        <w:gridCol w:w="115"/>
        <w:gridCol w:w="759"/>
        <w:gridCol w:w="759"/>
        <w:gridCol w:w="426"/>
        <w:gridCol w:w="1000"/>
        <w:gridCol w:w="1983"/>
        <w:gridCol w:w="1310"/>
        <w:gridCol w:w="968"/>
        <w:gridCol w:w="718"/>
        <w:gridCol w:w="734"/>
      </w:tblGrid>
      <w:tr w:rsidR="003E2415" w:rsidRPr="00C356D4" w:rsidTr="00877722">
        <w:trPr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328" w:type="dxa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299" w:type="dxa"/>
            <w:gridSpan w:val="2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2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 xml:space="preserve">Przewidywany w dniu identyfikacji </w:t>
            </w:r>
            <w:proofErr w:type="spellStart"/>
            <w:r w:rsidRPr="00AE442D">
              <w:rPr>
                <w:b/>
                <w:sz w:val="16"/>
                <w:szCs w:val="16"/>
              </w:rPr>
              <w:t>termi</w:t>
            </w:r>
            <w:proofErr w:type="spellEnd"/>
            <w:r w:rsidRPr="00AE442D">
              <w:rPr>
                <w:b/>
                <w:sz w:val="16"/>
                <w:szCs w:val="16"/>
              </w:rPr>
              <w:t xml:space="preserve"> złożenia wniosku o dofinansowanie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3E2415" w:rsidRPr="00C356D4" w:rsidTr="00877722"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99" w:type="dxa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Lublinie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</w:t>
            </w:r>
            <w:r w:rsidRPr="00C356D4">
              <w:rPr>
                <w:sz w:val="20"/>
                <w:szCs w:val="20"/>
              </w:rPr>
              <w:lastRenderedPageBreak/>
              <w:t>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Łodzi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Krakowie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</w:t>
            </w:r>
            <w:r w:rsidRPr="00C356D4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Rzeszowie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Katowicach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Poznaniu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Zdrowia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Sprawiedliwości 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Polska Agencja Rozwoju Przedsiębiorczości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3E2415" w:rsidRPr="00C356D4" w:rsidTr="00877722">
        <w:trPr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IV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</w:t>
            </w:r>
            <w:proofErr w:type="spellStart"/>
            <w:r>
              <w:rPr>
                <w:sz w:val="20"/>
                <w:szCs w:val="20"/>
              </w:rPr>
              <w:t>kw</w:t>
            </w:r>
            <w:proofErr w:type="spellEnd"/>
            <w:r>
              <w:rPr>
                <w:sz w:val="20"/>
                <w:szCs w:val="20"/>
              </w:rPr>
              <w:t xml:space="preserve"> 2014 </w:t>
            </w:r>
          </w:p>
        </w:tc>
        <w:tc>
          <w:tcPr>
            <w:tcW w:w="0" w:type="auto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0" w:type="auto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</w:t>
            </w:r>
            <w:proofErr w:type="spellStart"/>
            <w:r w:rsidRPr="002622CB">
              <w:rPr>
                <w:sz w:val="20"/>
                <w:szCs w:val="20"/>
              </w:rPr>
              <w:t>Argo</w:t>
            </w:r>
            <w:proofErr w:type="spellEnd"/>
            <w:r w:rsidRPr="002622CB">
              <w:rPr>
                <w:sz w:val="20"/>
                <w:szCs w:val="20"/>
              </w:rPr>
              <w:t xml:space="preserve"> – zagraniczne programy stypendialne dla urzędników administracji rządowej - pilotaż”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E2415" w:rsidRPr="00185881" w:rsidTr="0087772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185881"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proofErr w:type="spellStart"/>
            <w:r w:rsidRPr="00834B30">
              <w:rPr>
                <w:sz w:val="20"/>
                <w:szCs w:val="20"/>
              </w:rPr>
              <w:t>MPiPS</w:t>
            </w:r>
            <w:proofErr w:type="spellEnd"/>
            <w:r w:rsidRPr="00834B30">
              <w:rPr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3E2415" w:rsidRPr="00185881" w:rsidTr="00877722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proofErr w:type="spellStart"/>
            <w:r w:rsidRPr="00B958BC">
              <w:rPr>
                <w:strike/>
                <w:sz w:val="20"/>
                <w:szCs w:val="20"/>
              </w:rPr>
              <w:t>MPiPS</w:t>
            </w:r>
            <w:proofErr w:type="spellEnd"/>
            <w:r w:rsidRPr="00B958BC">
              <w:rPr>
                <w:strike/>
                <w:sz w:val="20"/>
                <w:szCs w:val="20"/>
              </w:rPr>
              <w:t xml:space="preserve"> – Departament Pożytku Publicznego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3.Liczba 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zoptymalizowanych, dzięki wsparciu EFS, </w:t>
            </w:r>
            <w:proofErr w:type="spellStart"/>
            <w:r w:rsidRPr="00837136">
              <w:rPr>
                <w:rFonts w:cs="Calibri"/>
                <w:strike/>
                <w:sz w:val="16"/>
                <w:szCs w:val="16"/>
              </w:rPr>
              <w:t>makroprocesów</w:t>
            </w:r>
            <w:proofErr w:type="spellEnd"/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3. Liczba wypracowanych w ramach projektu katalogów usług dla klientów wymiaru sprawiedliwości w zakresie pracy BOI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3. Liczba zmian organizacyjnych w Resorcie Sprawiedliwości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6. Liczba centralnych rejestrów sądowych dofinansowanych ze 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pracowników wymiaru sprawiedliwości, objętych wsparciem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Budowa systemu wsparcia pracy prokuratora na etapie postępowania przygotowawczego i sądowego poprzez opracowanie metodyk pracy w określonych kategoriach spraw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>Liczba opracowanych dzięki wsparciu EFS projektów aktów  prawnych (ustaw, 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3E2415" w:rsidRPr="00A857C0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Ministerstwo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I </w:t>
            </w: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kwartał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listopad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 w:rsidRPr="00A857C0">
              <w:rPr>
                <w:rFonts w:cs="Calibri"/>
                <w:sz w:val="20"/>
                <w:szCs w:val="20"/>
                <w:lang w:val="en-GB"/>
              </w:rPr>
              <w:t>wrzesień</w:t>
            </w:r>
            <w:proofErr w:type="spellEnd"/>
            <w:r w:rsidRPr="00A857C0">
              <w:rPr>
                <w:rFonts w:cs="Calibri"/>
                <w:sz w:val="20"/>
                <w:szCs w:val="20"/>
                <w:lang w:val="en-GB"/>
              </w:rPr>
              <w:t xml:space="preserve"> 2017</w:t>
            </w:r>
          </w:p>
        </w:tc>
      </w:tr>
      <w:tr w:rsidR="003E2415" w:rsidRPr="00A857C0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 xml:space="preserve">KRS – </w:t>
            </w:r>
            <w:proofErr w:type="spellStart"/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Modyfikacje</w:t>
            </w:r>
            <w:proofErr w:type="spellEnd"/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Sprawiedliwości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IV </w:t>
            </w: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kwartał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proofErr w:type="spellStart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</w:t>
            </w:r>
            <w:proofErr w:type="spellEnd"/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 xml:space="preserve"> 2018</w:t>
            </w:r>
          </w:p>
        </w:tc>
      </w:tr>
      <w:tr w:rsidR="003E2415" w:rsidRPr="009F3E6C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00C09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Ujednolicenie i poprawa procesów obsługi interesanta przez Biura Podawcze w powszechnych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9F3E6C" w:rsidRDefault="009F3E6C" w:rsidP="00EC2D63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8 855 585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7 463 487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9F3E6C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Biur Obsługi Interesanta w sądach oraz Biur Podawczych w jednostkach organizacyjnych prokuratury  objętych wsparciem EFS</w:t>
            </w:r>
          </w:p>
          <w:p w:rsidR="009F3E6C" w:rsidRPr="00B00C09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2. 414</w:t>
            </w:r>
          </w:p>
          <w:p w:rsidR="009F3E6C" w:rsidRDefault="009F3E6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3. 1 000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 w:rsidRPr="009F3E6C">
              <w:rPr>
                <w:rFonts w:cs="Calibri"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9F3E6C" w:rsidRPr="009F3E6C" w:rsidRDefault="009F3E6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</w:tr>
      <w:tr w:rsidR="003E2415" w:rsidRPr="00E67A7D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Przygotowanie i wdrożenie metodyki prowadzenia postępowania przygotowawczego w sprawach karnych z wykorzystaniem systemu digitalizacji akt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opracowanych w ramach projektu zbiorów metodyk 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3. 2 000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3E2415" w:rsidRPr="00E67A7D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3E2415" w:rsidRPr="00CB6CD6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Wdrożenie standardów i procedur obsługi interesanta w 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Wdrożenie nowoczesnych metod badania potrzeb szkoleniowych i kształcenia kluczem do skutecznego wymiaru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Liczba pracowników wymiaru sprawiedliwości, którzy w ramach realizacji projektu podnieśli kompetencje w zakresie zarządzania i 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Usprawnienie procesów zarządzania procesami i usługami IT oraz eksploatacją infrastruktury techniczno- systemowej w jednostkach organizacyjnych prokuratury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D41FAC" w:rsidRPr="00BE717C" w:rsidRDefault="00665DDB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41FAC" w:rsidRPr="00BE717C" w:rsidRDefault="00D41FAC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Pr="00BE717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2 500 000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2 107 000</w:t>
            </w:r>
          </w:p>
        </w:tc>
        <w:tc>
          <w:tcPr>
            <w:tcW w:w="0" w:type="auto"/>
            <w:shd w:val="clear" w:color="auto" w:fill="FFFFFF"/>
          </w:tcPr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komunikacji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centrów usług dla sądownictwa powszechnego oraz jednostek organizacyjnych prokuratury dofinansowanych ze środków EFS</w:t>
            </w:r>
          </w:p>
          <w:p w:rsidR="00D41FAC" w:rsidRPr="00D41FAC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(57)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(1)</w:t>
            </w:r>
          </w:p>
          <w:p w:rsidR="00D41FAC" w:rsidRDefault="00D41FAC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(150)</w:t>
            </w:r>
          </w:p>
        </w:tc>
        <w:tc>
          <w:tcPr>
            <w:tcW w:w="0" w:type="auto"/>
            <w:shd w:val="clear" w:color="auto" w:fill="FFFFFF"/>
          </w:tcPr>
          <w:p w:rsidR="00D41FAC" w:rsidRPr="00227D5B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lipiec 2018</w:t>
            </w:r>
          </w:p>
        </w:tc>
        <w:tc>
          <w:tcPr>
            <w:tcW w:w="0" w:type="auto"/>
            <w:shd w:val="clear" w:color="auto" w:fill="FFFFFF"/>
          </w:tcPr>
          <w:p w:rsidR="00D41FAC" w:rsidRDefault="00D41FAC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2020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143C88" w:rsidRPr="00C356D4" w:rsidRDefault="00143C8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</w:t>
            </w:r>
            <w:proofErr w:type="spellStart"/>
            <w:r w:rsidRPr="00143C88">
              <w:rPr>
                <w:rFonts w:cs="Calibri"/>
                <w:sz w:val="20"/>
                <w:szCs w:val="20"/>
              </w:rPr>
              <w:t>eKRS</w:t>
            </w:r>
            <w:proofErr w:type="spellEnd"/>
            <w:r w:rsidRPr="00143C88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143C88" w:rsidRDefault="00143C88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43C88" w:rsidRPr="00D41FAC" w:rsidRDefault="00143C88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shd w:val="clear" w:color="auto" w:fill="FFFFFF"/>
          </w:tcPr>
          <w:p w:rsidR="00143C88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Odsetek odpisów pełnych dostępnych w </w:t>
            </w:r>
            <w:proofErr w:type="spellStart"/>
            <w:r w:rsidRPr="00CD3AB6">
              <w:rPr>
                <w:rFonts w:asciiTheme="minorHAnsi" w:hAnsiTheme="minorHAnsi" w:cstheme="minorHAnsi"/>
                <w:szCs w:val="20"/>
              </w:rPr>
              <w:t>eKRS</w:t>
            </w:r>
            <w:proofErr w:type="spellEnd"/>
            <w:r w:rsidRPr="00CD3AB6">
              <w:rPr>
                <w:rFonts w:asciiTheme="minorHAnsi" w:hAnsiTheme="minorHAnsi" w:cstheme="minorHAnsi"/>
                <w:szCs w:val="20"/>
              </w:rPr>
              <w:t xml:space="preserve"> (obecna wartość – 0%)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wniosków o wpis do KRS składanych za pośrednictwem systemu teleinformatycznego na przykładzie sp. z o.o. , (obecna wartość 52%)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dokumentów finansowych składanych bezpośrednio do RDF, bez udziału sądu rejestrowego (obecna wartość –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prowadzonych w sądach w postaci elektronicznej (obecna wartość 0 %)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centralnych rejestrów sądowych dofinansowanych ze środków EFS</w:t>
            </w:r>
          </w:p>
          <w:p w:rsidR="00CD3AB6" w:rsidRPr="00D41FAC" w:rsidRDefault="00CD3AB6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sądów, w których wdrożone zostanie narzędzie usprawniające obsługę spraw rejestrowych</w:t>
            </w:r>
          </w:p>
        </w:tc>
        <w:tc>
          <w:tcPr>
            <w:tcW w:w="0" w:type="auto"/>
            <w:shd w:val="clear" w:color="auto" w:fill="FFFFFF"/>
          </w:tcPr>
          <w:p w:rsidR="00143C88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(1 )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styczeń 2018 r.</w:t>
            </w:r>
          </w:p>
        </w:tc>
        <w:tc>
          <w:tcPr>
            <w:tcW w:w="0" w:type="auto"/>
            <w:shd w:val="clear" w:color="auto" w:fill="FFFFFF"/>
          </w:tcPr>
          <w:p w:rsidR="00143C88" w:rsidRPr="00D41FAC" w:rsidRDefault="00143C8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2022 r.</w:t>
            </w:r>
          </w:p>
        </w:tc>
      </w:tr>
      <w:tr w:rsidR="003E2415" w:rsidRPr="00227D5B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D3AB6" w:rsidRPr="00C356D4" w:rsidRDefault="00CD3AB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0" w:type="auto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auto"/>
          </w:tcPr>
          <w:p w:rsidR="00CD3AB6" w:rsidRDefault="00CD3AB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3AB6" w:rsidRPr="00143C88" w:rsidRDefault="00CD3AB6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Pr="00143C88" w:rsidRDefault="00CD3AB6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sądów oraz jednostek organizacyjnych prokuratury, w których wdrożono usprawnienia w zakresie zarządzania i  komunikacji</w:t>
            </w:r>
          </w:p>
          <w:p w:rsid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CD3AB6" w:rsidRPr="00CD3AB6" w:rsidRDefault="00CD3AB6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 (374)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CD3AB6" w:rsidRDefault="00CD3AB6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2018 r.</w:t>
            </w:r>
          </w:p>
        </w:tc>
        <w:tc>
          <w:tcPr>
            <w:tcW w:w="0" w:type="auto"/>
            <w:shd w:val="clear" w:color="auto" w:fill="FFFFFF"/>
          </w:tcPr>
          <w:p w:rsidR="00CD3AB6" w:rsidRDefault="00CD3AB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2020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227D5B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jednostek samorządu terytorialnego, które wdrożyły lub zmodernizowały procedury obsługi inwestora</w:t>
            </w:r>
          </w:p>
          <w:p w:rsidR="00345B80" w:rsidRPr="00C356D4" w:rsidRDefault="00345B80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Pr="00C356D4" w:rsidRDefault="00345B80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Doskonalenie systemów i standardów zarządzania w administracji podatkowej i kontroli skarbowej oraz obsługi klienta w administracji podatkowej</w:t>
            </w:r>
          </w:p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63ED7" w:rsidRDefault="00345B80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63ED7" w:rsidRDefault="00345B80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345B80" w:rsidRPr="00C63ED7" w:rsidRDefault="00345B80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Liczba urzędów, których pracownicy podnieśli swoje kompetencje w wyniku udziału w  specjalistycznym szkoleniu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  <w:p w:rsidR="00345B80" w:rsidRPr="00C63ED7" w:rsidRDefault="00345B80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shd w:val="clear" w:color="auto" w:fill="FFFFFF"/>
          </w:tcPr>
          <w:p w:rsidR="00345B80" w:rsidRPr="00C63ED7" w:rsidRDefault="00345B80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9D337F" w:rsidRPr="00C356D4" w:rsidRDefault="009D337F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9D337F" w:rsidRPr="00F62F46" w:rsidRDefault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9D337F" w:rsidRDefault="009D337F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051C84" w:rsidRPr="00051C84" w:rsidRDefault="00051C84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D337F" w:rsidRPr="00051C84" w:rsidRDefault="009D337F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D337F" w:rsidRPr="00051C84" w:rsidRDefault="009D337F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doskonalenia jakości funkcjonowania i obsługi przedsiębiorców</w:t>
            </w:r>
          </w:p>
          <w:p w:rsidR="009D337F" w:rsidRPr="00051C84" w:rsidRDefault="009D337F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funkcjonowania i obsługi przedsiębiorców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  <w:p w:rsidR="009D337F" w:rsidRPr="00051C84" w:rsidRDefault="009D337F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shd w:val="clear" w:color="auto" w:fill="FFFFFF"/>
          </w:tcPr>
          <w:p w:rsidR="009D337F" w:rsidRPr="00051C84" w:rsidRDefault="009D33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243FEC" w:rsidRPr="00C356D4" w:rsidRDefault="00243FE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w administracji skarbowej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43FEC" w:rsidRPr="00243FEC" w:rsidRDefault="00243FEC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43FEC" w:rsidRPr="00243FEC" w:rsidRDefault="00243FEC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243FEC" w:rsidRPr="00243FEC" w:rsidRDefault="00243FEC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problematyki prawnej i proceduralnej</w:t>
            </w:r>
          </w:p>
        </w:tc>
        <w:tc>
          <w:tcPr>
            <w:tcW w:w="0" w:type="auto"/>
            <w:shd w:val="clear" w:color="auto" w:fill="FFFFFF"/>
          </w:tcPr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1. 45</w:t>
            </w:r>
          </w:p>
          <w:p w:rsid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243FEC" w:rsidRPr="00243FEC" w:rsidRDefault="00243FEC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shd w:val="clear" w:color="auto" w:fill="FFFFFF"/>
          </w:tcPr>
          <w:p w:rsidR="00243FEC" w:rsidRPr="00243FEC" w:rsidRDefault="00243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45BCF" w:rsidRDefault="00345B80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administracyjnego</w:t>
            </w:r>
          </w:p>
          <w:p w:rsidR="00345B80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345B80" w:rsidRPr="00C356D4" w:rsidRDefault="00345B80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wsparcie okołowdrożeniowe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345B80" w:rsidRPr="00C356D4" w:rsidRDefault="00345B80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C00A0" w:rsidRDefault="00345B80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345B80" w:rsidRPr="007C00A0" w:rsidRDefault="00345B80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shd w:val="clear" w:color="auto" w:fill="FFFFFF"/>
          </w:tcPr>
          <w:p w:rsidR="00345B80" w:rsidRPr="007C00A0" w:rsidRDefault="00345B80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Efektywne zamówienia publiczne – wzmocnienie potencjału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345B80" w:rsidRPr="00C356D4" w:rsidRDefault="00345B80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System Monitorowania Usług Publicznych - koncepcja SMUP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4417EB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Opracowana koncepcja systemu monitorowania usług publicznych</w:t>
            </w:r>
          </w:p>
          <w:p w:rsidR="00345B80" w:rsidRPr="001065C8" w:rsidRDefault="00345B80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45B80" w:rsidRPr="004417EB" w:rsidRDefault="00345B80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shd w:val="clear" w:color="auto" w:fill="FFFFFF"/>
          </w:tcPr>
          <w:p w:rsidR="00345B80" w:rsidRPr="004417EB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BE053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którzy podnieśli swoje kompetencje w zakresie prawa konkurencji i zmów przetargowych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e-learningowej poświęconej zmowom przetargowym</w:t>
            </w:r>
          </w:p>
          <w:p w:rsidR="00345B80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zajmujących się przeprowadzaniem postępowań o udzielenie zamówienia publicznego, objętych wsparciem szkoleniowym w zakresie prawa konkurencji i zmów przetargowych</w:t>
            </w:r>
          </w:p>
          <w:p w:rsidR="00345B80" w:rsidRPr="005737F1" w:rsidRDefault="00345B80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345B80" w:rsidRDefault="00345B80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0" w:type="auto"/>
            <w:shd w:val="clear" w:color="auto" w:fill="FFFFFF"/>
          </w:tcPr>
          <w:p w:rsidR="00345B80" w:rsidRPr="00FB4BC2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D116C8" w:rsidRPr="00C356D4" w:rsidRDefault="00D116C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Zarządzanie Relacjami z Klientem KAS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D116C8" w:rsidRPr="001065C8" w:rsidRDefault="00D116C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65D4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shd w:val="clear" w:color="auto" w:fill="FFFFFF"/>
          </w:tcPr>
          <w:p w:rsidR="00D116C8" w:rsidRPr="001065C8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shd w:val="clear" w:color="auto" w:fill="FFFFFF"/>
          </w:tcPr>
          <w:p w:rsidR="00D116C8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116C8" w:rsidRDefault="00D116C8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 w:rsidR="00EA65D4"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shd w:val="clear" w:color="auto" w:fill="FFFFFF"/>
          </w:tcPr>
          <w:p w:rsid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pracowników jednostek administracji skarbowej objętych wsparciem szkoleniowym w zakresie wdrożenia i wykorzystania modelu zarządzania relacjami z klientami KAS</w:t>
            </w:r>
          </w:p>
          <w:p w:rsidR="00EA65D4" w:rsidRPr="00EA65D4" w:rsidRDefault="00EA65D4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>Liczba jednostek administracji skarbowej, które wdrożyły model zarządzania relacjami z klientem oraz w których pracownicy podnieśli kompetencje w zakresie zarządzania relacjami z klientami KAS</w:t>
            </w:r>
          </w:p>
        </w:tc>
        <w:tc>
          <w:tcPr>
            <w:tcW w:w="0" w:type="auto"/>
            <w:shd w:val="clear" w:color="auto" w:fill="FFFFFF"/>
          </w:tcPr>
          <w:p w:rsidR="00D116C8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1. 1 302</w:t>
            </w:r>
          </w:p>
          <w:p w:rsidR="00EA65D4" w:rsidRPr="005737F1" w:rsidRDefault="00EA65D4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shd w:val="clear" w:color="auto" w:fill="FFFFFF"/>
          </w:tcPr>
          <w:p w:rsidR="00D116C8" w:rsidRPr="005737F1" w:rsidRDefault="00D11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644A8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Pr="00D116C8" w:rsidRDefault="00644A8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  <w:p w:rsidR="00644A85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obszarów usług włączonych w proces monitorowania w ramach powszechnego systemu monitorowania usług publicznych</w:t>
            </w:r>
          </w:p>
          <w:p w:rsidR="00644A85" w:rsidRPr="00EA65D4" w:rsidRDefault="00644A8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Liczba jednostek administracji publicznej objętych wsparciem w zakresie wykorzystania systemu monitorowania usług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(1)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44A85" w:rsidRDefault="00644A8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644A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 r.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644A85" w:rsidRPr="00C356D4" w:rsidRDefault="00644A8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44A85" w:rsidRPr="00D116C8" w:rsidRDefault="00644A8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shd w:val="clear" w:color="auto" w:fill="auto"/>
          </w:tcPr>
          <w:p w:rsidR="00644A85" w:rsidRDefault="00760D98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Pr="00644A85" w:rsidRDefault="00760D98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44A85" w:rsidRDefault="00760D98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shd w:val="clear" w:color="auto" w:fill="FFFFFF"/>
          </w:tcPr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pracowników administracji rządowej, samorządowej i jednostek jej podległych oraz instytucji kontrolnych, którzy podnieśli poziom wiedzy w zakresie udzielania zamówień publicznych</w:t>
            </w:r>
          </w:p>
          <w:p w:rsid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pracowników administracji rządowej, samorządowej i jednostek jej podległych oraz instytucji kontrolnych objętych wsparciem szkoleniowym w zakresie udzielania zamówień publicznych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opracowanych i udostępnionych materiałów informacyjno-edukacyjnych oraz narzędzi ułatwiających dostęp do wiedzy w zakresie zagadnień dotyczących zamówień publicznych oraz prowadzanie postępowań o udzielenie zamówienia publicznego</w:t>
            </w:r>
          </w:p>
          <w:p w:rsidR="00760D98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zorganizowanych konferencji, seminariów, dla przedstawicieli zamawiających i instytucji kontroli</w:t>
            </w:r>
          </w:p>
          <w:p w:rsidR="00760D98" w:rsidRPr="00644A85" w:rsidRDefault="00760D98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raportów z badań dotyczących funkcjonowania rynku zamówień publicznych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(1 769)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760D98" w:rsidRDefault="00760D98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644A85" w:rsidRDefault="00760D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2021 r. 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Liczba jednostek administracji architektoniczno-budowlanej oraz nadzoru budowlanego, których pracownicy zostali przygotowani do stosowania aktualnych przepisów prawa budowlanego lub wyrobów budowlanych lub obsługi nowoutworzonych/zmodernizowanych rejestrów elektronicznych</w:t>
            </w:r>
          </w:p>
          <w:p w:rsidR="00345B80" w:rsidRPr="00C356D4" w:rsidRDefault="00345B80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357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Uruchomienie systemu rejestrów w obszarze charakterystyki energetycznej budynków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4417EB">
              <w:rPr>
                <w:sz w:val="20"/>
                <w:szCs w:val="20"/>
              </w:rPr>
              <w:t xml:space="preserve"> </w:t>
            </w:r>
            <w:r w:rsidRPr="004417EB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>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zmodernizowanych rejestrów/serwisów umożliwiających dostęp do aktualnych informacji z zakresu tematyki inwestycyjno-budowlanej</w:t>
            </w:r>
          </w:p>
          <w:p w:rsidR="00345B80" w:rsidRPr="00C356D4" w:rsidRDefault="00345B80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Wzmocnienie potencjału legislacyjnego w obszarze procesu inwestycyjno-budowlanego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Ministerstwo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C0BF1">
              <w:rPr>
                <w:sz w:val="20"/>
                <w:szCs w:val="20"/>
              </w:rPr>
              <w:t xml:space="preserve"> </w:t>
            </w:r>
            <w:r w:rsidRPr="00EC0BF1">
              <w:rPr>
                <w:sz w:val="20"/>
                <w:szCs w:val="20"/>
              </w:rPr>
              <w:t>– Departament Budownictwa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obszarów tematycznych w zakresie procesu inwestycyjno-budowlanego dla których opracowano ekspertyzy, analizy, strategie i badania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Projekt planu zagospodarowania przestrzennego Polskich Obszarów Morskich </w:t>
            </w:r>
          </w:p>
          <w:p w:rsidR="00345B80" w:rsidRPr="00C356D4" w:rsidRDefault="00345B80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w skali 1 : 200 000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97,5%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BF1" w:rsidRDefault="00345B80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>Opracowanie praktycznego informatora dla inwestorów w zakresie prawa budowlanego (z uwzględnieniem możliwości zastosowania środków poprawy efektywności energetycznej w budynkach w tym wprowadzanie innowacyjnych technologii).</w:t>
            </w:r>
          </w:p>
        </w:tc>
        <w:tc>
          <w:tcPr>
            <w:tcW w:w="0" w:type="auto"/>
            <w:shd w:val="clear" w:color="auto" w:fill="auto"/>
          </w:tcPr>
          <w:p w:rsidR="00345B80" w:rsidRPr="00ED1278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EC0BF1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shd w:val="clear" w:color="auto" w:fill="FFFFFF"/>
          </w:tcPr>
          <w:p w:rsidR="00345B80" w:rsidRPr="00EC0BF1" w:rsidRDefault="00345B80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4601D5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EC0BF1" w:rsidRDefault="00345B80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41877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Szczecińskiego </w:t>
            </w:r>
          </w:p>
          <w:p w:rsidR="00345B80" w:rsidRPr="007457C5" w:rsidRDefault="00345B80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auto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DB343A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345B80" w:rsidRDefault="00345B80" w:rsidP="00C45BCF">
            <w:pPr>
              <w:rPr>
                <w:sz w:val="20"/>
                <w:szCs w:val="20"/>
              </w:rPr>
            </w:pPr>
          </w:p>
          <w:p w:rsidR="00345B80" w:rsidRPr="00DB343A" w:rsidRDefault="00345B80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</w:p>
          <w:p w:rsidR="00345B80" w:rsidRDefault="00345B80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Zainspiruj naszą przestrzeń – programy szkoleniowe i publikacje dla planistów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ED1278">
              <w:rPr>
                <w:sz w:val="20"/>
                <w:szCs w:val="20"/>
              </w:rPr>
              <w:t xml:space="preserve"> </w:t>
            </w:r>
            <w:r w:rsidRPr="00ED1278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shd w:val="clear" w:color="auto" w:fill="FFFFFF"/>
          </w:tcPr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>Liczba opublikowanych na stronie internetowej  programów szkoleń  do wykorzystania przez organy administracji publicznej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>Liczba upowszechnionych rozwiązań z zakresu Kształtowania przestrzeni miejskiej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>Liczba upowszechnionych rozwiązań z zakresu Niskoemisyjności  w planowaniu przestrzennym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>Liczba upowszechnionych rozwiązań z zakresu Powiązania planowania przestrzennego z długofalowym planowaniem rozwoju dzięki wsparciu EFS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345B80" w:rsidRPr="00C356D4" w:rsidRDefault="00345B80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Wykorzystanie TIK (ICT) w zakresie </w:t>
            </w:r>
            <w:proofErr w:type="spellStart"/>
            <w:r w:rsidRPr="00ED1278">
              <w:rPr>
                <w:sz w:val="20"/>
                <w:szCs w:val="20"/>
              </w:rPr>
              <w:t>geoinformacji</w:t>
            </w:r>
            <w:proofErr w:type="spellEnd"/>
            <w:r w:rsidRPr="00ED1278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  <w:p w:rsidR="00345B80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ED1278" w:rsidRDefault="00345B80" w:rsidP="00ED1278">
            <w:pPr>
              <w:rPr>
                <w:sz w:val="20"/>
                <w:szCs w:val="20"/>
              </w:rPr>
            </w:pPr>
          </w:p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maj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 w:rsidR="00B6617A">
              <w:rPr>
                <w:sz w:val="20"/>
                <w:szCs w:val="20"/>
              </w:rPr>
              <w:t>Budownictwa</w:t>
            </w:r>
            <w:r w:rsidR="00B6617A" w:rsidRPr="00945F9E">
              <w:rPr>
                <w:sz w:val="20"/>
                <w:szCs w:val="20"/>
              </w:rPr>
              <w:t xml:space="preserve"> </w:t>
            </w:r>
            <w:r w:rsidRPr="00945F9E">
              <w:rPr>
                <w:sz w:val="20"/>
                <w:szCs w:val="20"/>
              </w:rPr>
              <w:t>– Departament Polityki Przestrzennej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Liczba upublicznionych na stronie </w:t>
            </w:r>
            <w:proofErr w:type="spellStart"/>
            <w:r w:rsidRPr="00945F9E">
              <w:rPr>
                <w:sz w:val="20"/>
                <w:szCs w:val="20"/>
              </w:rPr>
              <w:t>MIiR</w:t>
            </w:r>
            <w:proofErr w:type="spellEnd"/>
            <w:r w:rsidRPr="00945F9E">
              <w:rPr>
                <w:sz w:val="20"/>
                <w:szCs w:val="20"/>
              </w:rPr>
              <w:t xml:space="preserve"> baz wskaźników, będących podstawą funkcjonowania systemu monitorowania procesów przestrzennych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Podnoszenie kompetencji cyfrowych e-administracji – programy szkoleniowe i publikacje dla użytkowników infrastruktury informacji przestrzennej – etap 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Urząd Geodezji i Kartografii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345B80" w:rsidRPr="00C356D4" w:rsidRDefault="00345B80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 xml:space="preserve">Liczba upowszechnionych rozwiązań dotyczących wykorzystania TIK (ICT) w zakresie </w:t>
            </w:r>
            <w:proofErr w:type="spellStart"/>
            <w:r w:rsidRPr="005D47F9">
              <w:rPr>
                <w:sz w:val="20"/>
                <w:szCs w:val="20"/>
              </w:rPr>
              <w:t>geoinformacji</w:t>
            </w:r>
            <w:proofErr w:type="spellEnd"/>
            <w:r w:rsidRPr="005D47F9">
              <w:rPr>
                <w:sz w:val="20"/>
                <w:szCs w:val="20"/>
              </w:rPr>
              <w:t>, monitoringu infrastruktury informacji przestrzennej i udostępniania danych z tematu ‘zagospodarowanie przestrzenne’ dzięki wsparciu EFS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45B80" w:rsidRPr="00C356D4" w:rsidRDefault="00345B80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2A6461" w:rsidRPr="00C356D4" w:rsidRDefault="002A646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Projekty planów zagospodarowania przestrzennego dla obszarów portowych, Zalewu Wiślanego oraz projekty planów szczegółowych dla wybranych akwenów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A6461" w:rsidRPr="002A6461" w:rsidRDefault="002A6461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2A6461" w:rsidRDefault="002A6461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1,1%</w:t>
            </w:r>
          </w:p>
          <w:p w:rsidR="002A6461" w:rsidRDefault="002A6461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shd w:val="clear" w:color="auto" w:fill="FFFFFF"/>
          </w:tcPr>
          <w:p w:rsidR="002A6461" w:rsidRDefault="00EE7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BA7C5B" w:rsidRPr="00C356D4" w:rsidRDefault="00BA7C5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>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Opracowanie projektów planów zagospodarowania przestrzennego polskich obszarów morskich – porty w obszarze kompetencji Dyrektora Urzędu Morskiego w Szczecinie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Morski w Szczecinie </w:t>
            </w:r>
          </w:p>
        </w:tc>
        <w:tc>
          <w:tcPr>
            <w:tcW w:w="0" w:type="auto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shd w:val="clear" w:color="auto" w:fill="FFFFFF"/>
          </w:tcPr>
          <w:p w:rsidR="00BA7C5B" w:rsidRPr="00C356D4" w:rsidRDefault="00BA7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A7C5B" w:rsidRPr="00F62F46" w:rsidRDefault="00BA7C5B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shd w:val="clear" w:color="auto" w:fill="FFFFFF"/>
          </w:tcPr>
          <w:p w:rsid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BA7C5B" w:rsidRPr="00BA7C5B" w:rsidRDefault="00BA7C5B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BA7C5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0,1%</w:t>
            </w:r>
          </w:p>
          <w:p w:rsidR="00A602AB" w:rsidRDefault="00A602AB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A602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shd w:val="clear" w:color="auto" w:fill="FFFFFF"/>
          </w:tcPr>
          <w:p w:rsidR="00BA7C5B" w:rsidRPr="005D47F9" w:rsidRDefault="000873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E32127" w:rsidRPr="00C356D4" w:rsidRDefault="00E321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potencjału legislacyjnego w obszarze procesu inwestycyjno-budowlanego – etap II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E32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Infrastruktury i Budownictwa, Departament Budownictwa</w:t>
            </w:r>
          </w:p>
        </w:tc>
        <w:tc>
          <w:tcPr>
            <w:tcW w:w="0" w:type="auto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shd w:val="clear" w:color="auto" w:fill="FFFFFF"/>
          </w:tcPr>
          <w:p w:rsidR="00E32127" w:rsidRPr="00C356D4" w:rsidRDefault="00671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2127" w:rsidRPr="005D47F9" w:rsidRDefault="00671518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shd w:val="clear" w:color="auto" w:fill="FFFFFF"/>
          </w:tcPr>
          <w:p w:rsidR="00E32127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procesu inwestycyjno-budowlanego.</w:t>
            </w:r>
          </w:p>
          <w:p w:rsidR="00671518" w:rsidRPr="00F62F46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warunków technicznych.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praktycznych przewodników w zakresie wyrobów budowlanych.</w:t>
            </w:r>
          </w:p>
          <w:p w:rsidR="00671518" w:rsidRDefault="00671518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charakterystyki energetycznej budynków.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obszarów tematycznych w zakresie procesu inwestycyjno-budowlanego, dla których opracowano ekspertyzy, analizy i badania.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inwestycyjno-budowlanego.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warunków technicznych.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30579E" w:rsidRPr="00F62F46" w:rsidRDefault="0030579E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job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91017">
              <w:rPr>
                <w:rFonts w:ascii="Arial" w:hAnsi="Arial" w:cs="Arial"/>
                <w:sz w:val="18"/>
                <w:szCs w:val="18"/>
              </w:rPr>
              <w:t>shadowing</w:t>
            </w:r>
            <w:proofErr w:type="spellEnd"/>
            <w:r w:rsidRPr="00E91017">
              <w:rPr>
                <w:rFonts w:ascii="Arial" w:hAnsi="Arial" w:cs="Arial"/>
                <w:sz w:val="18"/>
                <w:szCs w:val="18"/>
              </w:rPr>
              <w:t>”), na których zostaną zebrane najlepsze praktyki w zakresie charakterystyki energetycznej budynków.</w:t>
            </w:r>
          </w:p>
          <w:p w:rsidR="00671518" w:rsidRPr="00671518" w:rsidRDefault="00671518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30579E" w:rsidRPr="0030579E" w:rsidRDefault="0030579E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30579E" w:rsidRDefault="0030579E" w:rsidP="0030579E">
            <w:pPr>
              <w:rPr>
                <w:sz w:val="20"/>
                <w:szCs w:val="20"/>
              </w:rPr>
            </w:pPr>
          </w:p>
          <w:p w:rsidR="00E32127" w:rsidRDefault="00E32127" w:rsidP="00F62F46">
            <w:pPr>
              <w:rPr>
                <w:sz w:val="20"/>
                <w:szCs w:val="20"/>
              </w:rPr>
            </w:pPr>
          </w:p>
          <w:p w:rsidR="0030579E" w:rsidRPr="0030579E" w:rsidRDefault="0030579E" w:rsidP="00F62F4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shd w:val="clear" w:color="auto" w:fill="FFFFFF"/>
          </w:tcPr>
          <w:p w:rsidR="00E32127" w:rsidRPr="005D47F9" w:rsidRDefault="003057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CD053D" w:rsidRPr="00C356D4" w:rsidRDefault="00CD05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CD053D" w:rsidRPr="00E32127" w:rsidRDefault="00CD05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t>Opracowanie projektów planów zagospodarowania przestrzennego polskich obszarów morskich – wody wewnętrzne portów w obszarze kompetencji Dyrektora Urzędu Morskiego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053D" w:rsidRDefault="00CD05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przestrzennego dzięki wsparciu EFS</w:t>
            </w: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CD053D" w:rsidRPr="00F62F46" w:rsidRDefault="00CD05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Liczba opracowanych planów zagospodarowania przestrzennego obszarów morskich, w tym planów szczegółowych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0,08%</w:t>
            </w:r>
          </w:p>
          <w:p w:rsidR="00CD053D" w:rsidRPr="00195DCC" w:rsidRDefault="00CD053D" w:rsidP="00BE267B"/>
          <w:p w:rsidR="00CD053D" w:rsidRDefault="00CD053D" w:rsidP="00CD053D">
            <w:pPr>
              <w:rPr>
                <w:lang w:eastAsia="pl-PL"/>
              </w:rPr>
            </w:pPr>
          </w:p>
          <w:p w:rsidR="00CD053D" w:rsidRDefault="00CD053D" w:rsidP="00BE267B"/>
          <w:p w:rsidR="00CD053D" w:rsidRPr="00195DCC" w:rsidRDefault="00CD053D" w:rsidP="00BE267B">
            <w:r>
              <w:rPr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kwartał 2017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CD053D" w:rsidRDefault="00CD0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0B62FC" w:rsidRPr="00C356D4" w:rsidRDefault="000B62F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0B62FC" w:rsidRPr="00CD053D" w:rsidRDefault="000B62FC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0B62FC" w:rsidRPr="00CD053D" w:rsidRDefault="000B62FC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t>Podnoszenie kompetencji cyfrowych e-administracji – działania edukacyjno-szkoleniowe dla użytkowników infrastruktury informacji przestrzennej – etap II.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Główny Urząd Geodezji i Kartografii </w:t>
            </w:r>
          </w:p>
        </w:tc>
        <w:tc>
          <w:tcPr>
            <w:tcW w:w="0" w:type="auto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3 860 000,00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62FC" w:rsidRDefault="000B62FC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edukacyjno-szkoleniowych do wykorzystania przez organy administracji publicznej.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jednostek administracji publicznej, których pracownicy zostali przygotowani do opracowywania aktów planistycznych oraz monitorowania zjawisk przestrzennych w oparciu o dane znajdujące się w systemach informacji przestrzennej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z tematu ‘zagospodarowanie przestrzenne’ dzięki wsparciu EFS.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opracowanych programów edukacyjno-szkoleniowych ukierunkowanych na podnoszenie kompetencji i wiedzy w zakresie wdrażania infrastruktury informacji przestrzennej.</w:t>
            </w:r>
          </w:p>
          <w:p w:rsid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pracowników administracji publicznej wykonujących zadania z zakresu planowania i zagospodarowania przestrzennego lub zagadnień geodezyjnych i kartograficznych objętych wsparciem szkoleniowym</w:t>
            </w:r>
          </w:p>
          <w:p w:rsidR="000B62FC" w:rsidRPr="000B62FC" w:rsidRDefault="000B62FC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493CE0">
              <w:rPr>
                <w:rFonts w:ascii="Arial" w:hAnsi="Arial" w:cs="Arial"/>
                <w:sz w:val="18"/>
                <w:szCs w:val="18"/>
              </w:rPr>
              <w:t>geoinformacji</w:t>
            </w:r>
            <w:proofErr w:type="spellEnd"/>
            <w:r w:rsidRPr="00493CE0">
              <w:rPr>
                <w:rFonts w:ascii="Arial" w:hAnsi="Arial" w:cs="Arial"/>
                <w:sz w:val="18"/>
                <w:szCs w:val="18"/>
              </w:rPr>
              <w:t>, monitoringu Infrastruktury Informacji Przestrzennej i udostępniania danych przestrzennych.</w:t>
            </w:r>
          </w:p>
        </w:tc>
        <w:tc>
          <w:tcPr>
            <w:tcW w:w="0" w:type="auto"/>
            <w:shd w:val="clear" w:color="auto" w:fill="FFFFFF"/>
          </w:tcPr>
          <w:p w:rsidR="000B62FC" w:rsidRDefault="000B62FC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Default="000B62FC" w:rsidP="000B62FC">
            <w:pPr>
              <w:rPr>
                <w:lang w:eastAsia="pl-PL"/>
              </w:rPr>
            </w:pPr>
          </w:p>
          <w:p w:rsidR="000B62FC" w:rsidRPr="000B62FC" w:rsidRDefault="000B62FC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 2018</w:t>
            </w:r>
          </w:p>
        </w:tc>
        <w:tc>
          <w:tcPr>
            <w:tcW w:w="0" w:type="auto"/>
            <w:shd w:val="clear" w:color="auto" w:fill="FFFFFF"/>
          </w:tcPr>
          <w:p w:rsidR="000B62FC" w:rsidRDefault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2021</w:t>
            </w:r>
          </w:p>
        </w:tc>
      </w:tr>
      <w:tr w:rsidR="003E2415" w:rsidRPr="00C356D4" w:rsidTr="00877722">
        <w:trPr>
          <w:trHeight w:val="1134"/>
        </w:trPr>
        <w:tc>
          <w:tcPr>
            <w:tcW w:w="0" w:type="auto"/>
            <w:shd w:val="clear" w:color="auto" w:fill="auto"/>
          </w:tcPr>
          <w:p w:rsidR="00704340" w:rsidRPr="00C356D4" w:rsidRDefault="0070434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Działanie 2.20 Wysokiej jakości dialog społeczny w zakresie dostosowania systemów edukacji i szkolenia do potrzeb rynku pracy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04340" w:rsidRPr="00704340" w:rsidRDefault="00704340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W KSZTAŁTOWANIU STRATEGII UMIEJĘTNOŚCI I ROZWOJU KAPITAŁU LUDZKIEGO.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Ministerstwo Rodziny, Pracy i Polityki Społecznej</w:t>
            </w:r>
          </w:p>
        </w:tc>
        <w:tc>
          <w:tcPr>
            <w:tcW w:w="0" w:type="auto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04340" w:rsidRPr="00704340" w:rsidRDefault="00704340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Wspólna agenda badawcza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704340" w:rsidRPr="00704340" w:rsidRDefault="00704340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1. (21)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704340" w:rsidRPr="00704340" w:rsidRDefault="00704340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shd w:val="clear" w:color="auto" w:fill="FFFFFF"/>
          </w:tcPr>
          <w:p w:rsidR="00704340" w:rsidRPr="00704340" w:rsidRDefault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 2021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713B96" w:rsidRDefault="00345B80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80D5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345B80" w:rsidRPr="00C356D4" w:rsidRDefault="00345B80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345B80" w:rsidRPr="00C356D4" w:rsidRDefault="00345B80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45B80" w:rsidRPr="00C356D4" w:rsidRDefault="00345B80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3E2415" w:rsidRPr="00C356D4" w:rsidTr="00877722">
        <w:trPr>
          <w:cantSplit/>
          <w:trHeight w:val="3347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EC05E0" w:rsidRDefault="00345B80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345B80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C356D4" w:rsidRDefault="00345B80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345B80" w:rsidRPr="00C356D4" w:rsidRDefault="00345B80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E2415" w:rsidRPr="00C356D4" w:rsidTr="00877722">
        <w:trPr>
          <w:cantSplit/>
          <w:trHeight w:val="3430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6D51F3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345B80" w:rsidRPr="00EC05E0" w:rsidRDefault="00345B80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345B80" w:rsidRPr="003E6D74" w:rsidRDefault="00345B80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C356D4" w:rsidRDefault="00345B80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3E2415" w:rsidRPr="00C356D4" w:rsidTr="00877722">
        <w:trPr>
          <w:cantSplit/>
          <w:trHeight w:val="864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404BB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345B80" w:rsidRPr="000226DE" w:rsidRDefault="00345B80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</w:t>
            </w:r>
            <w:proofErr w:type="spellStart"/>
            <w:r w:rsidRPr="000226DE">
              <w:rPr>
                <w:rFonts w:ascii="Arial" w:hAnsi="Arial" w:cs="Arial"/>
                <w:sz w:val="18"/>
                <w:szCs w:val="18"/>
              </w:rPr>
              <w:t>jst</w:t>
            </w:r>
            <w:proofErr w:type="spellEnd"/>
            <w:r w:rsidRPr="000226DE">
              <w:rPr>
                <w:rFonts w:ascii="Arial" w:hAnsi="Arial" w:cs="Arial"/>
                <w:sz w:val="18"/>
                <w:szCs w:val="18"/>
              </w:rPr>
              <w:t>) objętych wsparciem z zakresu przygotowania do wdrożenia ramowych programów doradztwa.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345B80" w:rsidRPr="000226DE" w:rsidRDefault="00345B80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345B80" w:rsidRPr="00404BB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5386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345B80" w:rsidRDefault="00345B80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345B80" w:rsidRPr="006D51F3" w:rsidRDefault="00345B80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345B80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345B80" w:rsidRPr="000226DE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D51F3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6D51F3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9213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2611A1" w:rsidRDefault="00345B80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345B80" w:rsidRPr="00662EA6" w:rsidRDefault="00345B80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2611A1" w:rsidRDefault="00345B80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2611A1" w:rsidRDefault="00345B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4252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345B80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345B80" w:rsidRPr="00A61637" w:rsidRDefault="00345B80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3105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Pr="00F42317" w:rsidRDefault="00345B80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Pr="003E122E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345B80" w:rsidRPr="00F66E86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345B80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345B80" w:rsidRDefault="00345B80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345B80" w:rsidRPr="00A61637" w:rsidRDefault="00345B80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FB0EB3" w:rsidRDefault="00345B80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E63024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345B80" w:rsidRPr="003E122E" w:rsidRDefault="00345B80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6378"/>
        </w:trPr>
        <w:tc>
          <w:tcPr>
            <w:tcW w:w="0" w:type="auto"/>
            <w:shd w:val="clear" w:color="auto" w:fill="auto"/>
          </w:tcPr>
          <w:p w:rsidR="00345B80" w:rsidRPr="00C356D4" w:rsidRDefault="00345B80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345B80" w:rsidRPr="00446980" w:rsidRDefault="00345B80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345B80" w:rsidRDefault="00345B80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shd w:val="clear" w:color="auto" w:fill="FFFFFF"/>
          </w:tcPr>
          <w:p w:rsidR="00345B80" w:rsidRPr="00C356D4" w:rsidRDefault="00345B80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345B80" w:rsidRDefault="00345B80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345B80" w:rsidRDefault="00345B80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Default="00345B80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345B80" w:rsidRPr="00D8093F" w:rsidRDefault="00345B80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345B80" w:rsidRPr="00D8093F" w:rsidRDefault="00345B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3E2415" w:rsidRPr="00C356D4" w:rsidTr="0087772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E06C6C" w:rsidRPr="00C864C8" w:rsidRDefault="00937DE8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E2415" w:rsidRPr="00C356D4" w:rsidTr="00877722">
        <w:trPr>
          <w:cantSplit/>
          <w:trHeight w:val="4110"/>
        </w:trPr>
        <w:tc>
          <w:tcPr>
            <w:tcW w:w="0" w:type="auto"/>
            <w:shd w:val="clear" w:color="auto" w:fill="auto"/>
          </w:tcPr>
          <w:p w:rsidR="00E06C6C" w:rsidRPr="00C356D4" w:rsidRDefault="00E06C6C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E06C6C" w:rsidRPr="00C864C8" w:rsidRDefault="00E06C6C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E06C6C" w:rsidRPr="00C864C8" w:rsidRDefault="00937DE8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E06C6C" w:rsidRPr="00C864C8" w:rsidRDefault="00937DE8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="00E06C6C"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083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E06C6C" w:rsidRPr="00C864C8" w:rsidRDefault="00E06C6C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E06C6C" w:rsidRPr="00C864C8" w:rsidRDefault="00E06C6C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E06C6C" w:rsidRPr="00C864C8" w:rsidRDefault="00E06C6C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E06C6C" w:rsidRPr="00C864C8" w:rsidRDefault="00E06C6C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E06C6C" w:rsidRPr="00C864C8" w:rsidRDefault="00E06C6C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E06C6C" w:rsidRPr="00C864C8" w:rsidRDefault="00E06C6C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76899" w:rsidRDefault="00E06C6C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E06C6C" w:rsidRPr="006C24A8" w:rsidRDefault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Pr="000E21F4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Default="00937DE8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 w:rsidR="00771B82"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 w:rsidR="00771B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E06C6C" w:rsidRP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E06C6C" w:rsidRDefault="00E06C6C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E06C6C" w:rsidRPr="00E06C6C" w:rsidRDefault="00E06C6C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E06C6C" w:rsidRDefault="00E06C6C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E06C6C" w:rsidRPr="00E06C6C" w:rsidRDefault="00E06C6C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774B4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shd w:val="clear" w:color="auto" w:fill="FFFFFF"/>
          </w:tcPr>
          <w:p w:rsidR="00E06C6C" w:rsidRPr="00E06C6C" w:rsidRDefault="00E06C6C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61E03" w:rsidRPr="00C356D4" w:rsidRDefault="00461E03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61E03" w:rsidRPr="00C864C8" w:rsidRDefault="00461E03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61E03" w:rsidRPr="00C864C8" w:rsidRDefault="00461E03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461E03" w:rsidRPr="00461E03" w:rsidRDefault="00461E03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61E03" w:rsidRPr="00176899" w:rsidRDefault="00461E03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shd w:val="clear" w:color="auto" w:fill="FFFFFF"/>
          </w:tcPr>
          <w:p w:rsidR="00461E03" w:rsidRDefault="00461E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shd w:val="clear" w:color="auto" w:fill="FFFFFF"/>
          </w:tcPr>
          <w:p w:rsidR="00461E03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461E03" w:rsidRPr="00461E03" w:rsidRDefault="00461E03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461E03" w:rsidRPr="00461E03" w:rsidRDefault="00461E03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461E03" w:rsidRPr="00461E03" w:rsidRDefault="00461E03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61E03" w:rsidRPr="005774B4" w:rsidRDefault="00461E03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shd w:val="clear" w:color="auto" w:fill="FFFFFF"/>
          </w:tcPr>
          <w:p w:rsidR="00461E03" w:rsidRPr="00176899" w:rsidRDefault="00461E03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C1A3E" w:rsidRPr="00C356D4" w:rsidRDefault="004C1A3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C1A3E" w:rsidRPr="00C864C8" w:rsidRDefault="004C1A3E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4C1A3E" w:rsidRPr="00C864C8" w:rsidRDefault="004C1A3E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4C1A3E" w:rsidRPr="00461E03" w:rsidRDefault="004C1A3E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C1A3E" w:rsidRPr="00C362E4" w:rsidRDefault="004C1A3E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shd w:val="clear" w:color="auto" w:fill="FFFFFF"/>
          </w:tcPr>
          <w:p w:rsidR="004C1A3E" w:rsidRDefault="004C1A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4C1A3E" w:rsidRDefault="00771B82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4C1A3E" w:rsidRPr="005774B4" w:rsidRDefault="004C1A3E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5774B4" w:rsidRPr="005774B4" w:rsidRDefault="005774B4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5774B4" w:rsidRPr="005774B4" w:rsidRDefault="005774B4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C1A3E" w:rsidRPr="005774B4" w:rsidRDefault="005774B4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shd w:val="clear" w:color="auto" w:fill="FFFFFF"/>
          </w:tcPr>
          <w:p w:rsidR="004C1A3E" w:rsidRPr="00176899" w:rsidRDefault="005774B4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786F25" w:rsidRPr="00C356D4" w:rsidRDefault="00786F2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86F25" w:rsidRPr="00C864C8" w:rsidRDefault="00786F25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86F25" w:rsidRPr="00C864C8" w:rsidRDefault="00786F25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786F25" w:rsidRPr="00176899" w:rsidRDefault="00786F25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786F25" w:rsidRPr="004C1A3E" w:rsidRDefault="00786F25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86F25" w:rsidRPr="00176899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shd w:val="clear" w:color="auto" w:fill="FFFFFF"/>
          </w:tcPr>
          <w:p w:rsidR="00786F25" w:rsidRDefault="00786F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786F25" w:rsidRPr="00771B82" w:rsidRDefault="00786F25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786F25" w:rsidRPr="00786F25" w:rsidRDefault="00786F25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786F25" w:rsidRPr="00A36D33" w:rsidRDefault="00786F25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786F25" w:rsidRPr="00786F25" w:rsidRDefault="00786F25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>Liczba podmiotów wykonujących szpitalną  działalność leczniczą, które wdrożyły działania projakościowe  w ramach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786F25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786F25" w:rsidRPr="00A36D33" w:rsidRDefault="00786F25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86F25" w:rsidRPr="005774B4" w:rsidRDefault="00786F25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shd w:val="clear" w:color="auto" w:fill="FFFFFF"/>
          </w:tcPr>
          <w:p w:rsidR="00786F25" w:rsidRPr="00176899" w:rsidRDefault="00786F25" w:rsidP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356D4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E06C6C" w:rsidRPr="00C864C8" w:rsidRDefault="00E06C6C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E06C6C" w:rsidRPr="00C864C8" w:rsidRDefault="00E06C6C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C5482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C864C8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E06C6C" w:rsidRPr="00C864C8" w:rsidRDefault="00E06C6C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937DE8" w:rsidRDefault="00E06C6C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shd w:val="clear" w:color="auto" w:fill="auto"/>
          </w:tcPr>
          <w:p w:rsidR="00E06C6C" w:rsidRPr="00C864C8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E06C6C" w:rsidRPr="00C864C8" w:rsidRDefault="00E06C6C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E06C6C" w:rsidRPr="00C864C8" w:rsidRDefault="00E06C6C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864C8" w:rsidRDefault="00E06C6C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shd w:val="clear" w:color="auto" w:fill="FFFFFF"/>
          </w:tcPr>
          <w:p w:rsidR="00E06C6C" w:rsidRPr="00C864C8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3E2415" w:rsidRPr="003D5C51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3E2415" w:rsidRPr="003D5C51" w:rsidTr="00877722">
        <w:trPr>
          <w:cantSplit/>
          <w:trHeight w:val="19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E06C6C" w:rsidRPr="001E2C06" w:rsidRDefault="00E06C6C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6E4E69" w:rsidRDefault="006E4E69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6E4E69" w:rsidRPr="00C639F2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6E4E69" w:rsidRPr="001E2C06" w:rsidRDefault="006E4E69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6E4E69" w:rsidRPr="001E2C06" w:rsidRDefault="006E4E69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E4E69" w:rsidRPr="001E2C06" w:rsidRDefault="006E4E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shd w:val="clear" w:color="auto" w:fill="FFFFFF"/>
          </w:tcPr>
          <w:p w:rsidR="006E4E69" w:rsidRPr="001E2C06" w:rsidRDefault="006E4E69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6E4E69" w:rsidRPr="001E2C06" w:rsidRDefault="006E4E69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osób objętych wsparciem EFS w ramach programów kształcenia o profilu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ogólnoakademickim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lub praktycznym, dostosowanych do potrzeb  gospodarki, rynku pracy i społeczeństwa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6E4E69" w:rsidRPr="001E2C06" w:rsidRDefault="006E4E69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6E4E69" w:rsidRPr="001E2C06" w:rsidRDefault="006E4E69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6E4E69" w:rsidRDefault="006E4E69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714166" w:rsidRDefault="00714166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14166" w:rsidRPr="00C639F2" w:rsidRDefault="0071416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714166" w:rsidRDefault="00714166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shd w:val="clear" w:color="auto" w:fill="auto"/>
          </w:tcPr>
          <w:p w:rsidR="00714166" w:rsidRPr="001E2C06" w:rsidRDefault="00714166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714166" w:rsidRDefault="00714166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14166" w:rsidRPr="001E2C06" w:rsidRDefault="00714166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 w:rsidR="00877722"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shd w:val="clear" w:color="auto" w:fill="FFFFFF"/>
          </w:tcPr>
          <w:p w:rsidR="00714166" w:rsidRPr="001E2C06" w:rsidRDefault="0071416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14166" w:rsidRPr="00714166" w:rsidRDefault="00714166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Pr="001E2C06" w:rsidRDefault="00714166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714166" w:rsidRDefault="00714166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714166" w:rsidRDefault="00714166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714166" w:rsidRDefault="00714166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877722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877722" w:rsidRDefault="00877722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877722" w:rsidRPr="00C639F2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877722" w:rsidRPr="00714166" w:rsidRDefault="00877722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7722">
              <w:rPr>
                <w:rFonts w:ascii="Arial" w:hAnsi="Arial" w:cs="Arial"/>
                <w:b/>
                <w:sz w:val="16"/>
                <w:szCs w:val="16"/>
              </w:rPr>
              <w:t>Wsparcie kształcenia w zakresie projektowania uniwersalnego</w:t>
            </w:r>
          </w:p>
        </w:tc>
        <w:tc>
          <w:tcPr>
            <w:tcW w:w="0" w:type="auto"/>
            <w:shd w:val="clear" w:color="auto" w:fill="auto"/>
          </w:tcPr>
          <w:p w:rsidR="00877722" w:rsidRPr="001E2C06" w:rsidRDefault="00877722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877722" w:rsidRDefault="00877722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877722" w:rsidRPr="001E2C06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400 000</w:t>
            </w:r>
          </w:p>
        </w:tc>
        <w:tc>
          <w:tcPr>
            <w:tcW w:w="0" w:type="auto"/>
            <w:shd w:val="clear" w:color="auto" w:fill="FFFFFF"/>
          </w:tcPr>
          <w:p w:rsidR="00877722" w:rsidRPr="001E2C06" w:rsidRDefault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714166" w:rsidRDefault="00877722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337 120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Default="00877722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877722" w:rsidRPr="00714166" w:rsidRDefault="00877722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877722">
              <w:rPr>
                <w:rFonts w:ascii="Arial" w:hAnsi="Arial" w:cs="Arial"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Pr="001E2C06" w:rsidRDefault="00877722" w:rsidP="00321F5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877722" w:rsidRDefault="00877722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877722" w:rsidRDefault="00877722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77722" w:rsidRDefault="00877722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październik 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877722" w:rsidRDefault="00877722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2019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E06C6C" w:rsidRPr="001E2C06" w:rsidRDefault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E06C6C" w:rsidRPr="001E2C06" w:rsidRDefault="00E06C6C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E06C6C" w:rsidRPr="001E2C06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1E2C06" w:rsidRDefault="00E06C6C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3E2415" w:rsidRPr="003D5C51" w:rsidTr="00877722">
        <w:trPr>
          <w:cantSplit/>
          <w:trHeight w:val="212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6C6C" w:rsidRPr="00C639F2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E06C6C" w:rsidRPr="00C639F2" w:rsidRDefault="00E06C6C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E06C6C" w:rsidRPr="00C639F2" w:rsidRDefault="00E06C6C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C639F2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639F2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Podniesienie kompetencji kadry akademickiej i potencjału instytucji w przyjmowaniu osób z zagranicy – </w:t>
            </w:r>
            <w:proofErr w:type="spellStart"/>
            <w:r w:rsidRPr="00347071">
              <w:rPr>
                <w:rFonts w:ascii="Arial" w:hAnsi="Arial" w:cs="Arial"/>
                <w:b/>
                <w:sz w:val="16"/>
                <w:szCs w:val="16"/>
              </w:rPr>
              <w:t>Welcome</w:t>
            </w:r>
            <w:proofErr w:type="spellEnd"/>
            <w:r w:rsidRPr="00347071">
              <w:rPr>
                <w:rFonts w:ascii="Arial" w:hAnsi="Arial" w:cs="Arial"/>
                <w:b/>
                <w:sz w:val="16"/>
                <w:szCs w:val="16"/>
              </w:rPr>
              <w:t xml:space="preserve"> to Poland</w:t>
            </w:r>
          </w:p>
        </w:tc>
        <w:tc>
          <w:tcPr>
            <w:tcW w:w="0" w:type="auto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shd w:val="clear" w:color="auto" w:fill="FFFFFF"/>
          </w:tcPr>
          <w:p w:rsidR="00E06C6C" w:rsidRPr="00C639F2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0959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E06C6C" w:rsidRPr="00C639F2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E06C6C" w:rsidRDefault="00E06C6C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4225FA" w:rsidRDefault="004225FA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225FA" w:rsidRPr="00C639F2" w:rsidRDefault="004225FA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4225FA" w:rsidRPr="00347071" w:rsidRDefault="004225FA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shd w:val="clear" w:color="auto" w:fill="auto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4225FA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225FA" w:rsidRPr="001E0959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shd w:val="clear" w:color="auto" w:fill="FFFFFF"/>
          </w:tcPr>
          <w:p w:rsidR="004225FA" w:rsidRPr="00C639F2" w:rsidRDefault="004225FA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513DC9" w:rsidRDefault="004225FA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4225FA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4225FA" w:rsidRPr="0064741D" w:rsidRDefault="004225FA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4225FA" w:rsidRPr="0064741D" w:rsidRDefault="004225FA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4225FA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4225FA" w:rsidRPr="00C639F2" w:rsidRDefault="004225FA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4225FA" w:rsidRDefault="004225FA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4225FA" w:rsidRDefault="004225FA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4225FA" w:rsidRDefault="004225FA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3E2415" w:rsidRPr="003D5C51" w:rsidTr="00877722">
        <w:trPr>
          <w:cantSplit/>
          <w:trHeight w:val="1983"/>
        </w:trPr>
        <w:tc>
          <w:tcPr>
            <w:tcW w:w="0" w:type="auto"/>
            <w:shd w:val="clear" w:color="auto" w:fill="auto"/>
          </w:tcPr>
          <w:p w:rsidR="005E01F5" w:rsidRDefault="005E01F5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5E01F5" w:rsidRPr="00C639F2" w:rsidRDefault="005E01F5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5E01F5" w:rsidRDefault="005E01F5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:rsidR="005E01F5" w:rsidRPr="00C639F2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5E01F5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E01F5" w:rsidRPr="001E0959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5E01F5" w:rsidRPr="00C639F2" w:rsidRDefault="005E01F5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4225FA" w:rsidRDefault="005E01F5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5E01F5" w:rsidRPr="0064741D" w:rsidRDefault="005E01F5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Pr="00C639F2" w:rsidRDefault="005E01F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5E01F5" w:rsidRPr="00C639F2" w:rsidRDefault="005E01F5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5E01F5" w:rsidRDefault="005E01F5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5E01F5" w:rsidRDefault="005E01F5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2019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5E01F5" w:rsidRDefault="005E01F5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 2020</w:t>
            </w:r>
          </w:p>
        </w:tc>
      </w:tr>
      <w:tr w:rsidR="003E2415" w:rsidRPr="003D5C51" w:rsidTr="00877722">
        <w:trPr>
          <w:cantSplit/>
          <w:trHeight w:val="297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Przygotowanie Jednolitego Systemu </w:t>
            </w:r>
            <w:proofErr w:type="spellStart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Antyplagiatowego</w:t>
            </w:r>
            <w:proofErr w:type="spellEnd"/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i jego wdrożenie oraz obsługa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E06C6C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E06C6C" w:rsidRPr="001E2C06" w:rsidRDefault="00E06C6C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przygotowanych centralnych systemów </w:t>
            </w:r>
            <w:proofErr w:type="spellStart"/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antyplagiatowych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E06C6C" w:rsidRPr="001E2C06" w:rsidRDefault="00E06C6C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Pr="001E2C06" w:rsidRDefault="00E06C6C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3E2415" w:rsidRPr="003D5C51" w:rsidTr="0087772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E2C06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E06C6C" w:rsidRPr="001E2C06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E06C6C" w:rsidRPr="001E2C06" w:rsidRDefault="00E06C6C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E06C6C" w:rsidRPr="001E2C06" w:rsidRDefault="00E06C6C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A51AB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3E2415" w:rsidRPr="003D5C51" w:rsidTr="00877722">
        <w:trPr>
          <w:cantSplit/>
          <w:trHeight w:val="22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AC7B37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E06C6C" w:rsidRDefault="00E06C6C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E06C6C" w:rsidRPr="001E2C06" w:rsidRDefault="00E06C6C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3E2415" w:rsidRPr="003D5C51" w:rsidTr="00877722">
        <w:trPr>
          <w:cantSplit/>
          <w:trHeight w:val="2550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D5A52" w:rsidRDefault="00E06C6C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shd w:val="clear" w:color="auto" w:fill="auto"/>
          </w:tcPr>
          <w:p w:rsidR="00E06C6C" w:rsidRPr="001E2C06" w:rsidRDefault="00E06C6C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C639F2" w:rsidRDefault="00E06C6C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shd w:val="clear" w:color="auto" w:fill="FFFFFF"/>
          </w:tcPr>
          <w:p w:rsidR="00E06C6C" w:rsidRPr="001E2C06" w:rsidRDefault="00E06C6C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A36B0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E06C6C" w:rsidRDefault="00E06C6C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E06C6C" w:rsidRPr="001E2C06" w:rsidRDefault="00E06C6C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E06C6C" w:rsidRDefault="00E06C6C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639F2" w:rsidRDefault="00E06C6C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E06C6C" w:rsidRDefault="00E06C6C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B232B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C2094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E06C6C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E06C6C" w:rsidRPr="007A05C0" w:rsidRDefault="00E06C6C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E06C6C" w:rsidRPr="00250AFC" w:rsidRDefault="00E06C6C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50AF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250AF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 xml:space="preserve">2.12 Zwiększenie wiedzy o potrzebach </w:t>
            </w:r>
            <w:proofErr w:type="spellStart"/>
            <w:r w:rsidRPr="007A05C0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7A05C0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A05C0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8441E9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8441E9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E06C6C" w:rsidRPr="00F62F46" w:rsidRDefault="00E06C6C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>
              <w:t>17 października 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A05C0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7A05C0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56B7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376A" w:rsidRDefault="00E06C6C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 xml:space="preserve">Działanie 2.12 Zwiększenie wiedzy o potrzebach </w:t>
            </w:r>
            <w:proofErr w:type="spellStart"/>
            <w:r w:rsidRPr="00556B76">
              <w:rPr>
                <w:rFonts w:ascii="Arial" w:hAnsi="Arial" w:cs="Arial"/>
                <w:sz w:val="16"/>
                <w:szCs w:val="16"/>
              </w:rPr>
              <w:t>kwalifikacyjno</w:t>
            </w:r>
            <w:proofErr w:type="spellEnd"/>
            <w:r w:rsidRPr="00556B76">
              <w:rPr>
                <w:rFonts w:ascii="Arial" w:hAnsi="Arial" w:cs="Arial"/>
                <w:sz w:val="16"/>
                <w:szCs w:val="16"/>
              </w:rPr>
              <w:t xml:space="preserve"> - zawodowych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556B76" w:rsidRDefault="00E06C6C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auto"/>
          </w:tcPr>
          <w:p w:rsidR="00E06C6C" w:rsidRPr="001D37FE" w:rsidRDefault="00E06C6C" w:rsidP="00BB60FE">
            <w:r w:rsidRPr="001D37FE">
              <w:t>12 maja 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37FE" w:rsidRDefault="00E06C6C" w:rsidP="00BB60FE">
            <w:r w:rsidRPr="001D37FE">
              <w:t>PARP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DD0B7A" w:rsidRDefault="00E06C6C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B3376A" w:rsidRDefault="00E06C6C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D2B1F" w:rsidRDefault="00E06C6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FE4F11" w:rsidRDefault="00E06C6C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3E2415" w:rsidRPr="00C356D4" w:rsidTr="00877722">
        <w:trPr>
          <w:cantSplit/>
          <w:trHeight w:val="381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FE4F11" w:rsidRDefault="00E06C6C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3E2415" w:rsidRPr="00C356D4" w:rsidTr="00877722">
        <w:trPr>
          <w:cantSplit/>
          <w:trHeight w:val="333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3E2415" w:rsidRPr="00C356D4" w:rsidTr="00877722">
        <w:trPr>
          <w:cantSplit/>
          <w:trHeight w:val="5325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77800" w:rsidRDefault="00E06C6C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E06C6C" w:rsidRPr="00E2308B" w:rsidRDefault="00E06C6C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BC52A8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E06C6C" w:rsidRPr="00BC52A8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C52A8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3E2415" w:rsidRPr="00C356D4" w:rsidTr="00877722">
        <w:trPr>
          <w:cantSplit/>
          <w:trHeight w:val="3099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546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10037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E06C6C" w:rsidRPr="0010037D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0037D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4287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315C6" w:rsidRDefault="00E06C6C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E06C6C" w:rsidRDefault="00E06C6C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387DCF" w:rsidRDefault="00E06C6C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387DCF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E06C6C" w:rsidRPr="00387DCF" w:rsidRDefault="00E06C6C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87DCF" w:rsidRDefault="00E06C6C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EB2ADA" w:rsidRDefault="00E06C6C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321B4D" w:rsidRDefault="00E06C6C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Default="00E06C6C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E06C6C" w:rsidRPr="00EB2ADA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3E2415" w:rsidRPr="00C356D4" w:rsidTr="00877722">
        <w:trPr>
          <w:cantSplit/>
          <w:trHeight w:val="355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2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E06C6C" w:rsidRPr="00CA35D4" w:rsidRDefault="00E06C6C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2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06C6C" w:rsidRPr="00CA35D4" w:rsidRDefault="00E06C6C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E06C6C" w:rsidRPr="00CA35D4" w:rsidRDefault="00E06C6C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z </w:t>
            </w:r>
            <w:proofErr w:type="spellStart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późn</w:t>
            </w:r>
            <w:proofErr w:type="spellEnd"/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 zm.).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3E2415" w:rsidRPr="00C356D4" w:rsidTr="00877722">
        <w:trPr>
          <w:cantSplit/>
          <w:trHeight w:val="5088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E06C6C" w:rsidRPr="00B30550" w:rsidRDefault="00E06C6C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E06C6C" w:rsidRDefault="00E06C6C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E06C6C" w:rsidRPr="00B30550" w:rsidRDefault="00E06C6C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E06C6C" w:rsidRPr="00B3376A" w:rsidRDefault="00E06C6C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2E27C4">
              <w:rPr>
                <w:rFonts w:cs="Arial"/>
                <w:sz w:val="24"/>
                <w:szCs w:val="24"/>
              </w:rPr>
              <w:t>Wojewódzki Urząd Pracy w Zielonej Górze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462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3E2415" w:rsidRPr="00C356D4" w:rsidTr="00877722">
        <w:trPr>
          <w:cantSplit/>
          <w:trHeight w:val="386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0F4E9D" w:rsidRDefault="00E06C6C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3E2415" w:rsidRPr="00C356D4" w:rsidTr="00877722">
        <w:trPr>
          <w:cantSplit/>
          <w:trHeight w:val="297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F4E9D" w:rsidRDefault="00E06C6C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E06C6C" w:rsidRPr="00E2308B" w:rsidRDefault="00E06C6C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06434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D06434">
              <w:rPr>
                <w:rFonts w:ascii="Arial" w:hAnsi="Arial" w:cs="Arial"/>
                <w:sz w:val="14"/>
                <w:szCs w:val="14"/>
              </w:rPr>
              <w:t>piskim</w:t>
            </w:r>
            <w:proofErr w:type="spellEnd"/>
            <w:r w:rsidRPr="00D06434">
              <w:rPr>
                <w:rFonts w:ascii="Arial" w:hAnsi="Arial" w:cs="Arial"/>
                <w:sz w:val="14"/>
                <w:szCs w:val="14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mazurskeigo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E06C6C" w:rsidRPr="00DB37C9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DB37C9" w:rsidRDefault="00E06C6C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00778C" w:rsidRDefault="00E06C6C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E06C6C" w:rsidRPr="00C53AA7" w:rsidRDefault="00E06C6C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00778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E06C6C" w:rsidRPr="00E2308B" w:rsidRDefault="00E06C6C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B3376A" w:rsidRDefault="00E06C6C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shd w:val="clear" w:color="auto" w:fill="auto"/>
          </w:tcPr>
          <w:p w:rsidR="00E06C6C" w:rsidRPr="00FD7257" w:rsidRDefault="00E06C6C" w:rsidP="000604D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sz w:val="20"/>
                <w:szCs w:val="20"/>
              </w:rPr>
              <w:t>MPiPS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shd w:val="clear" w:color="auto" w:fill="FFFFFF"/>
          </w:tcPr>
          <w:p w:rsidR="00E06C6C" w:rsidRPr="004B750D" w:rsidRDefault="00E06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E06C6C" w:rsidRPr="00B3376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E06C6C" w:rsidRPr="00FD2EA3" w:rsidRDefault="00E06C6C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E06C6C" w:rsidRDefault="00E06C6C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D0DD9" w:rsidRDefault="00E06C6C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shd w:val="clear" w:color="auto" w:fill="FFFFFF"/>
          </w:tcPr>
          <w:p w:rsidR="00E06C6C" w:rsidRPr="00FD7257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3E2415" w:rsidRPr="00C356D4" w:rsidTr="00877722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33676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05D55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905D55" w:rsidRDefault="00E06C6C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Pr="00905D55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905D55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E06C6C" w:rsidRPr="00905D55" w:rsidRDefault="00E06C6C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E06C6C" w:rsidRPr="00905D55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05D55" w:rsidRDefault="00E06C6C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3E2415" w:rsidRPr="00C356D4" w:rsidTr="00877722">
        <w:trPr>
          <w:cantSplit/>
          <w:trHeight w:val="3840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91B25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E06C6C" w:rsidRPr="00BF277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93367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8C0F00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54DBA" w:rsidRDefault="00E06C6C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E06C6C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E06C6C" w:rsidRPr="003134C4" w:rsidRDefault="00E06C6C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E06C6C" w:rsidRPr="00854DBA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854DBA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854DBA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A1370F" w:rsidRDefault="00E06C6C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A1370F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E06C6C" w:rsidRPr="00831855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0C6CCC" w:rsidRDefault="00E06C6C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KOWEZiU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E06C6C" w:rsidRPr="000C6CC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C6CC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shd w:val="clear" w:color="auto" w:fill="FFFFFF"/>
          </w:tcPr>
          <w:p w:rsidR="00E06C6C" w:rsidRPr="000C6CCC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6B5101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E06C6C" w:rsidRPr="00F06354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77FC6" w:rsidRDefault="00E06C6C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77FC6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Wsparcie realizacji badań panelowych osób w wieku 50 lat i więcej w międzynarodowym projekcie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Survey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Health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Ageing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Retirement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in Europe (SHARE)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277FC6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shd w:val="clear" w:color="auto" w:fill="FFFFFF"/>
          </w:tcPr>
          <w:p w:rsidR="00E06C6C" w:rsidRPr="00277FC6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E7235D" w:rsidRDefault="00E06C6C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E7235D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proofErr w:type="spellStart"/>
            <w:r>
              <w:rPr>
                <w:sz w:val="18"/>
                <w:szCs w:val="20"/>
              </w:rPr>
              <w:t>Białystiok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 xml:space="preserve"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</w:t>
            </w:r>
            <w:proofErr w:type="spellStart"/>
            <w:r w:rsidRPr="0085573C">
              <w:rPr>
                <w:rFonts w:ascii="Arial" w:hAnsi="Arial" w:cs="Arial"/>
                <w:b/>
                <w:sz w:val="12"/>
                <w:szCs w:val="12"/>
              </w:rPr>
              <w:t>piskim</w:t>
            </w:r>
            <w:proofErr w:type="spellEnd"/>
            <w:r w:rsidRPr="0085573C">
              <w:rPr>
                <w:rFonts w:ascii="Arial" w:hAnsi="Arial" w:cs="Arial"/>
                <w:b/>
                <w:sz w:val="12"/>
                <w:szCs w:val="12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5573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D36A8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poniżej 30 lat z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niepełnosprawnościoami</w:t>
            </w:r>
            <w:proofErr w:type="spellEnd"/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D36A8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Pr="00905D55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t>/*</w:t>
            </w: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A27D07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E06C6C" w:rsidRPr="004731EB" w:rsidRDefault="00E06C6C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A27D07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731EB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Pr="004731EB" w:rsidRDefault="00E06C6C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1A3260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E06C6C" w:rsidRDefault="00E06C6C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561D5C" w:rsidRDefault="00E06C6C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 xml:space="preserve">Departament Pomocy i Integracji Społecznej, </w:t>
            </w:r>
            <w:proofErr w:type="spellStart"/>
            <w:r w:rsidRPr="00032EF8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5 306 348,00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13D1C">
              <w:rPr>
                <w:rFonts w:ascii="Arial" w:hAnsi="Arial" w:cs="Arial"/>
                <w:sz w:val="18"/>
                <w:szCs w:val="18"/>
              </w:rPr>
              <w:t>4 472 190,09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E06C6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561D5C" w:rsidRDefault="00E06C6C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E06C6C" w:rsidRDefault="00E06C6C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III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IX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>VIII 2019</w:t>
            </w:r>
          </w:p>
        </w:tc>
      </w:tr>
      <w:tr w:rsidR="003E2415" w:rsidRPr="00C356D4" w:rsidTr="00877722">
        <w:trPr>
          <w:cantSplit/>
          <w:trHeight w:val="4974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E06C6C" w:rsidRPr="00032EF8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032EF8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913D1C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032EF8" w:rsidRDefault="00E06C6C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9D3971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="00E06C6C" w:rsidRPr="00344D47">
              <w:rPr>
                <w:rFonts w:cs="Arial"/>
                <w:sz w:val="12"/>
                <w:szCs w:val="12"/>
              </w:rPr>
              <w:t>75%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E06C6C" w:rsidRPr="00344D47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E06C6C" w:rsidRDefault="00E06C6C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032EF8" w:rsidRDefault="00E06C6C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32EF8" w:rsidRDefault="009D397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="00E06C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E06C6C" w:rsidRPr="00344D47" w:rsidRDefault="00E06C6C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44D47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shd w:val="clear" w:color="auto" w:fill="FFFFFF"/>
          </w:tcPr>
          <w:p w:rsidR="00E06C6C" w:rsidRPr="00905D55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shd w:val="clear" w:color="auto" w:fill="FFFFFF"/>
          </w:tcPr>
          <w:p w:rsidR="00E06C6C" w:rsidRPr="00344D4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344D47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45245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E2415" w:rsidRPr="00C356D4" w:rsidTr="00877722">
        <w:trPr>
          <w:cantSplit/>
          <w:trHeight w:val="6391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Default="00E06C6C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Default="00E06C6C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487603" w:rsidRDefault="00487603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Default="00E06C6C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487603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9B29DC">
              <w:rPr>
                <w:rFonts w:ascii="Arial" w:hAnsi="Arial" w:cs="Arial"/>
                <w:sz w:val="18"/>
                <w:szCs w:val="18"/>
              </w:rPr>
              <w:t>.201</w:t>
            </w:r>
            <w:r w:rsidR="00E06C6C"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9A22EF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shd w:val="clear" w:color="auto" w:fill="FFFFFF"/>
          </w:tcPr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E06C6C" w:rsidRPr="009A22EF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E06C6C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E06C6C" w:rsidRPr="00C02140" w:rsidRDefault="00E06C6C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E06C6C" w:rsidRPr="009A22E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B6481F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E06C6C" w:rsidRDefault="00E06C6C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C6C5A" w:rsidRDefault="00E06C6C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E06C6C" w:rsidRPr="001C6C5A" w:rsidRDefault="00E06C6C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E06C6C" w:rsidRPr="001C6C5A" w:rsidRDefault="00E06C6C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E06C6C" w:rsidRPr="00123CF3" w:rsidRDefault="00E06C6C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shd w:val="clear" w:color="auto" w:fill="FFFFFF"/>
          </w:tcPr>
          <w:p w:rsidR="00E06C6C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</w:t>
            </w:r>
            <w:r w:rsidR="000730A1">
              <w:rPr>
                <w:rFonts w:ascii="Arial" w:hAnsi="Arial" w:cs="Arial"/>
                <w:sz w:val="18"/>
                <w:szCs w:val="18"/>
              </w:rPr>
              <w:t>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shd w:val="clear" w:color="auto" w:fill="FFFFFF"/>
          </w:tcPr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0730A1" w:rsidRPr="009A22EF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0730A1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0730A1" w:rsidRPr="00EE7B93" w:rsidRDefault="000730A1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E06C6C" w:rsidRPr="001315C6" w:rsidRDefault="000730A1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E06C6C" w:rsidRPr="009A22EF" w:rsidRDefault="000730A1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E06C6C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0730A1" w:rsidRDefault="000730A1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E06C6C" w:rsidRPr="00C02140" w:rsidRDefault="00E06C6C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0730A1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E06C6C"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495466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E06C6C" w:rsidRPr="00C02140" w:rsidRDefault="00E06C6C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E06C6C" w:rsidRPr="00495466" w:rsidRDefault="00E06C6C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shd w:val="clear" w:color="auto" w:fill="FFFFFF"/>
          </w:tcPr>
          <w:p w:rsidR="00E06C6C" w:rsidRPr="00495466" w:rsidRDefault="00E06C6C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E06C6C" w:rsidRPr="0049546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E06C6C" w:rsidRPr="001315C6" w:rsidRDefault="00E06C6C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E06C6C" w:rsidRDefault="00E06C6C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06C6C" w:rsidRPr="00495466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123CF3" w:rsidRDefault="00E06C6C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98 203 788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90 239 460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E06C6C" w:rsidRPr="007D32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E06C6C" w:rsidRPr="00A12F2E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9193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3526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123CF3" w:rsidRDefault="00E06C6C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02140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D17028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1315C6" w:rsidRDefault="00E06C6C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E06C6C" w:rsidRPr="00D17028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E06C6C" w:rsidRDefault="00E06C6C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shd w:val="clear" w:color="auto" w:fill="FFFFFF"/>
          </w:tcPr>
          <w:p w:rsidR="00E06C6C" w:rsidRPr="00C02140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E06C6C" w:rsidRPr="00D17028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17028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D17028" w:rsidRDefault="006319C0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6319C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D17028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7D326C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E06C6C" w:rsidRPr="00D17028" w:rsidRDefault="006319C0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D17028" w:rsidRDefault="00C81E54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7D326C">
              <w:rPr>
                <w:rFonts w:ascii="Arial" w:hAnsi="Arial" w:cs="Arial"/>
                <w:sz w:val="18"/>
                <w:szCs w:val="18"/>
              </w:rPr>
              <w:t>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E06C6C" w:rsidRPr="00D83A0E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A0ADB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 w:rsidR="00DA0ADB"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</w:t>
            </w:r>
            <w:r w:rsidR="00876CBB">
              <w:rPr>
                <w:sz w:val="18"/>
                <w:szCs w:val="20"/>
              </w:rPr>
              <w:t>4</w:t>
            </w:r>
            <w:r>
              <w:rPr>
                <w:sz w:val="18"/>
                <w:szCs w:val="20"/>
              </w:rPr>
              <w:t>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584869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shd w:val="clear" w:color="auto" w:fill="FFFFFF"/>
          </w:tcPr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E06C6C" w:rsidRPr="00E45117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E06C6C" w:rsidRPr="00C51E25" w:rsidRDefault="00584869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 w:rsidR="00DF034F"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 w:rsidR="00DF034F"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C51E25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E06C6C" w:rsidRPr="007D326C" w:rsidRDefault="00E06C6C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51E25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E06C6C" w:rsidRPr="00D83A0E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E06C6C" w:rsidRPr="007D326C" w:rsidRDefault="00E06C6C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Pr="00C51E25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E06C6C" w:rsidRPr="007D326C" w:rsidRDefault="00E06C6C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454182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454182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D66E4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E06C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E06C6C" w:rsidRPr="00454182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E06C6C" w:rsidRPr="007D326C" w:rsidRDefault="00F46167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F46167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6C6C" w:rsidRPr="00454182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E06C6C" w:rsidRPr="00454182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E06C6C" w:rsidRPr="007D326C" w:rsidRDefault="00E06C6C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shd w:val="clear" w:color="auto" w:fill="FFFFFF"/>
          </w:tcPr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E06C6C" w:rsidRPr="00D83A0E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E06C6C" w:rsidRPr="007D326C" w:rsidRDefault="00E06C6C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Pr="00454182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E06C6C" w:rsidRPr="007D326C" w:rsidRDefault="00E06C6C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E06C6C" w:rsidRPr="00A12F2E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E06C6C" w:rsidRPr="007D326C" w:rsidRDefault="00E06C6C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0" w:type="auto"/>
            <w:shd w:val="clear" w:color="auto" w:fill="FFFFFF"/>
          </w:tcPr>
          <w:p w:rsidR="00E06C6C" w:rsidRPr="00A12F2E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E06C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E06C6C" w:rsidRPr="007D326C" w:rsidRDefault="00E06C6C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  <w:p w:rsidR="00E06C6C" w:rsidRPr="008C4E80" w:rsidRDefault="00E06C6C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shd w:val="clear" w:color="auto" w:fill="FFFFFF"/>
          </w:tcPr>
          <w:p w:rsidR="00E06C6C" w:rsidRPr="008C4E80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E06C6C" w:rsidRPr="007D326C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7D326C" w:rsidRDefault="00E06C6C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Pr="00736E86" w:rsidRDefault="00E06C6C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4400B8" w:rsidRDefault="004400B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4400B8" w:rsidRPr="00736E86" w:rsidRDefault="004E3EE4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4E3EE4" w:rsidRPr="004E3EE4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4400B8" w:rsidRPr="00736E86" w:rsidRDefault="004E3EE4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shd w:val="clear" w:color="auto" w:fill="auto"/>
          </w:tcPr>
          <w:p w:rsidR="004400B8" w:rsidRDefault="004E3EE4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400B8" w:rsidRDefault="000C7584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4400B8" w:rsidRPr="00736E86" w:rsidRDefault="004E3EE4" w:rsidP="00CF7AEC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shd w:val="clear" w:color="auto" w:fill="FFFFFF"/>
          </w:tcPr>
          <w:p w:rsidR="004400B8" w:rsidRDefault="004400B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0" w:type="auto"/>
            <w:shd w:val="clear" w:color="auto" w:fill="FFFFFF"/>
          </w:tcPr>
          <w:p w:rsidR="004400B8" w:rsidRDefault="004E3EE4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shd w:val="clear" w:color="auto" w:fill="FFFFFF"/>
          </w:tcPr>
          <w:p w:rsidR="004400B8" w:rsidRPr="00736E86" w:rsidRDefault="004E3EE4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3E2415" w:rsidRPr="00C356D4" w:rsidTr="00877722">
        <w:trPr>
          <w:cantSplit/>
          <w:trHeight w:val="6532"/>
        </w:trPr>
        <w:tc>
          <w:tcPr>
            <w:tcW w:w="0" w:type="auto"/>
            <w:shd w:val="clear" w:color="auto" w:fill="auto"/>
          </w:tcPr>
          <w:p w:rsidR="00E06C6C" w:rsidRDefault="00E06C6C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7D32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7D326C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E06C6C" w:rsidRPr="00324232" w:rsidRDefault="00E06C6C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E06C6C" w:rsidRPr="007D326C" w:rsidRDefault="00E06C6C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E06C6C" w:rsidRPr="00324232" w:rsidRDefault="00E06C6C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E06C6C" w:rsidRPr="00324232" w:rsidRDefault="00E06C6C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shd w:val="clear" w:color="auto" w:fill="FFFFFF"/>
          </w:tcPr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7D326C" w:rsidRDefault="00E06C6C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324232" w:rsidRDefault="00E06C6C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E06C6C" w:rsidRPr="00E2425F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E06C6C" w:rsidRDefault="00E06C6C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 xml:space="preserve">2. Liczba osób objętych wsparciem w ramach programów mobilności ponadnarodowej, zamieszkujących obszary </w:t>
            </w:r>
            <w:proofErr w:type="spellStart"/>
            <w:r w:rsidRPr="00E2425F">
              <w:rPr>
                <w:sz w:val="16"/>
                <w:szCs w:val="16"/>
              </w:rPr>
              <w:t>defaworyzowane</w:t>
            </w:r>
            <w:proofErr w:type="spellEnd"/>
            <w:r w:rsidRPr="00E2425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324232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IV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2016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shd w:val="clear" w:color="auto" w:fill="FFFFFF"/>
          </w:tcPr>
          <w:p w:rsidR="00E06C6C" w:rsidRPr="007D32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C85168" w:rsidRDefault="00E06C6C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91617D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C85168" w:rsidRDefault="00E06C6C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E2425F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shd w:val="clear" w:color="auto" w:fill="FFFFFF"/>
          </w:tcPr>
          <w:p w:rsidR="00E06C6C" w:rsidRPr="00A23EE7" w:rsidRDefault="00E06C6C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shd w:val="clear" w:color="auto" w:fill="FFFFFF"/>
          </w:tcPr>
          <w:p w:rsidR="00E06C6C" w:rsidRPr="00C85168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3E2415" w:rsidRPr="00C356D4" w:rsidTr="00877722">
        <w:trPr>
          <w:cantSplit/>
          <w:trHeight w:val="5966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E06C6C" w:rsidRDefault="00E06C6C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E06C6C" w:rsidRPr="00125F97" w:rsidRDefault="00E06C6C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125F97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E06C6C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E06C6C" w:rsidRPr="00125F97" w:rsidRDefault="00E06C6C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shd w:val="clear" w:color="auto" w:fill="FFFFFF"/>
          </w:tcPr>
          <w:p w:rsidR="00E06C6C" w:rsidRPr="00125F97" w:rsidRDefault="00E06C6C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shd w:val="clear" w:color="auto" w:fill="FFFFFF"/>
          </w:tcPr>
          <w:p w:rsidR="00E06C6C" w:rsidRPr="00DA7E4F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3E2415" w:rsidRPr="00C356D4" w:rsidTr="00877722">
        <w:trPr>
          <w:trHeight w:val="6250"/>
        </w:trPr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E06C6C" w:rsidRDefault="00E06C6C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8D67ED" w:rsidRDefault="00E06C6C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6B7835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Pr="0053500B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6B7835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shd w:val="clear" w:color="auto" w:fill="FFFFFF"/>
          </w:tcPr>
          <w:p w:rsidR="00E06C6C" w:rsidRPr="006B7835" w:rsidRDefault="00E06C6C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6B7835" w:rsidRDefault="00E06C6C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6B7835" w:rsidRPr="006B7835" w:rsidRDefault="006B7835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82647B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6B7835" w:rsidRPr="0082647B" w:rsidRDefault="006B7835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E06C6C" w:rsidRPr="00030FB8" w:rsidRDefault="00E06C6C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E06C6C" w:rsidRPr="00D83A0E" w:rsidRDefault="00E06C6C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0" w:type="auto"/>
            <w:shd w:val="clear" w:color="auto" w:fill="FFFFFF"/>
          </w:tcPr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 w:rsidR="00E06C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B7835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30FB8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E06C6C" w:rsidRDefault="006B7835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 w:rsidR="006B7835"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 w:rsidR="006B7835"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Pr="002E0AA7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D77C52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Projekt polega na wypracowaniu i wdrożeniu systemu monitorowania równości szans płci oraz wypracowaniu i wdrożeniu systemu oraz modelu współpracy na rzecz horyzontalnego wdrażania polityki równego traktowania ze względu na płeć w podmiotach 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 xml:space="preserve">Departament Wdrażania Europejskiego Funduszu Społecznego, </w:t>
            </w:r>
            <w:proofErr w:type="spellStart"/>
            <w:r w:rsidRPr="00221B2A">
              <w:rPr>
                <w:sz w:val="18"/>
                <w:szCs w:val="20"/>
              </w:rPr>
              <w:t>MRPiPS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shd w:val="clear" w:color="auto" w:fill="FFFFFF"/>
          </w:tcPr>
          <w:p w:rsidR="00E06C6C" w:rsidRPr="00484B56" w:rsidRDefault="00E06C6C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Odsetek Wojewódzkich Pełnomocników ds. Równego Traktowania, którzy nabyli wiedzę na temat równości szans płci</w:t>
            </w:r>
          </w:p>
          <w:p w:rsidR="00E06C6C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E06C6C" w:rsidRPr="00F62F46" w:rsidRDefault="00E06C6C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>Liczba urzędów centralnych, w 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E06C6C" w:rsidRPr="00F62F46" w:rsidRDefault="00E06C6C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wypracowanych przez Wojewódzkich Pełnomocników ds. Równego Traktowania pakietów rekomendacji w zakresie równości szans płci w ramach wojewódzkich strategii w zakresie polityki społecznej</w:t>
            </w:r>
          </w:p>
          <w:p w:rsidR="00E06C6C" w:rsidRPr="00F62F4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E06C6C" w:rsidRPr="00484B56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Funkcjonujący system monitorowania wsparcia dla Wojewódzkich Pełnomocników ds. Równego Traktowania</w:t>
            </w:r>
          </w:p>
          <w:p w:rsidR="00E06C6C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E06C6C" w:rsidRPr="00154EAB" w:rsidRDefault="00E06C6C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E06C6C" w:rsidRPr="00221B2A" w:rsidRDefault="00E06C6C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814438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Default="00E06C6C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656AA9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E06C6C" w:rsidRPr="00154EAB" w:rsidRDefault="00E06C6C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</w:tcPr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t>marzec 2017 r.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3E2415" w:rsidRPr="00C356D4" w:rsidTr="00877722">
        <w:tc>
          <w:tcPr>
            <w:tcW w:w="0" w:type="auto"/>
            <w:shd w:val="clear" w:color="auto" w:fill="auto"/>
          </w:tcPr>
          <w:p w:rsidR="00E06C6C" w:rsidRDefault="00E06C6C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E06C6C" w:rsidRDefault="00E06C6C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E06C6C" w:rsidRDefault="00E06C6C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E06C6C" w:rsidRPr="00221B2A" w:rsidRDefault="00E06C6C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shd w:val="clear" w:color="auto" w:fill="auto"/>
          </w:tcPr>
          <w:p w:rsidR="00E06C6C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E06C6C" w:rsidRPr="00221B2A" w:rsidRDefault="00E06C6C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Pr="00221B2A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shd w:val="clear" w:color="auto" w:fill="FFFFFF"/>
          </w:tcPr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E06C6C" w:rsidRPr="00F62F46" w:rsidRDefault="00E06C6C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E06C6C" w:rsidRPr="00D26020" w:rsidRDefault="00E06C6C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FFFFFF"/>
          </w:tcPr>
          <w:p w:rsidR="00E06C6C" w:rsidRDefault="00E06C6C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E06C6C" w:rsidRPr="000D40E5" w:rsidRDefault="00E06C6C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</w:tcPr>
          <w:p w:rsidR="00E06C6C" w:rsidRDefault="00E06C6C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shd w:val="clear" w:color="auto" w:fill="FFFFFF"/>
          </w:tcPr>
          <w:p w:rsidR="00E06C6C" w:rsidRPr="000F0731" w:rsidRDefault="00E06C6C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585D27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820DB" w:rsidRDefault="00E06C6C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>Tworzenie zestawów narzędzi edukacyjnych, tj. programów nauczania, scenariuszy lekcji i zajęć, wspierających proces kształcenia ogólnego w zakresie kompetencji kluczowych uczniów niezbędnych do poruszania się na rynku pracy.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F977F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przedmiotów (na każdym etapie edukacyjnym), dla których opracowano przykładowe programy nauczania wraz ze scenariuszami lekcji.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E06C6C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820DB" w:rsidRDefault="00E06C6C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  <w:p w:rsidR="00E06C6C" w:rsidRPr="00585D27" w:rsidRDefault="00E06C6C" w:rsidP="00585D27"/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F977F6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Default="00E06C6C" w:rsidP="00585D27">
            <w:pPr>
              <w:rPr>
                <w:lang w:eastAsia="pl-PL"/>
              </w:rPr>
            </w:pPr>
          </w:p>
          <w:p w:rsidR="00E06C6C" w:rsidRPr="00585D27" w:rsidRDefault="00E06C6C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IV.2017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820DB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C3638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C230A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E06C6C" w:rsidRPr="00423976" w:rsidRDefault="00E06C6C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podjęły współpracę 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2C3638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42397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Argo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 xml:space="preserve"> - Top Public </w:t>
            </w:r>
            <w:proofErr w:type="spellStart"/>
            <w:r w:rsidRPr="00B21A46">
              <w:rPr>
                <w:rFonts w:ascii="Arial" w:hAnsi="Arial" w:cs="Arial"/>
                <w:b/>
                <w:sz w:val="18"/>
                <w:szCs w:val="18"/>
              </w:rPr>
              <w:t>Executive</w:t>
            </w:r>
            <w:proofErr w:type="spellEnd"/>
            <w:r w:rsidRPr="00B21A46">
              <w:rPr>
                <w:rFonts w:ascii="Arial" w:hAnsi="Arial" w:cs="Arial"/>
                <w:b/>
                <w:sz w:val="18"/>
                <w:szCs w:val="18"/>
              </w:rPr>
              <w:t>, zagraniczne programy kształcenia dla kadry zarządzającej w administracji publicznej - pilotaż”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42397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E06C6C" w:rsidRPr="00B21A46" w:rsidRDefault="00E06C6C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B21A46" w:rsidRDefault="00E06C6C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21A46" w:rsidRDefault="00E06C6C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E06C6C" w:rsidRPr="001C1D2E" w:rsidRDefault="00E06C6C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Liczba przedstawicieli kadry kierowniczej systemu oświaty objętych wsparciem w zakresie określonym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11388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przez wspieranie interesariuszy systemu na poziomie krajowym i regionalnym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E5F56" w:rsidRDefault="00E06C6C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kwalifikacje i zapewniających jakość nadawania kwalifikacji </w:t>
            </w:r>
          </w:p>
          <w:p w:rsidR="00E06C6C" w:rsidRPr="002379F7" w:rsidRDefault="00E06C6C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61354" w:rsidRDefault="00E06C6C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szego z przypisanym poziomem PRK</w:t>
            </w:r>
          </w:p>
          <w:p w:rsidR="00E06C6C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E06C6C" w:rsidRPr="00C57FA7" w:rsidRDefault="00E06C6C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E06C6C" w:rsidRPr="00C11388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65060D" w:rsidRDefault="00E06C6C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C57FA7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Pełnomocnik Rządu do Spraw Osób Niepełnosprawnych – Biuro Pełnomocnika Rządu do Spraw Osób Niepełnosprawnych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39 735 650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wypracowanych instrumentów wspierających zatrudnienie i utrzymanie się na rynku pracy osób niepełnosprawnych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zmian w instrumentach rehabilitacji społecznej osób niepełnosprawnych</w:t>
            </w:r>
          </w:p>
          <w:p w:rsidR="00E06C6C" w:rsidRPr="00C57FA7" w:rsidRDefault="00E06C6C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4B3EC0">
              <w:rPr>
                <w:rFonts w:ascii="Arial" w:hAnsi="Arial" w:cs="Arial"/>
                <w:sz w:val="18"/>
                <w:szCs w:val="18"/>
              </w:rPr>
              <w:t>Liczba wdrożonych instrumentów, wspierających zatrudnienie i utrzymanie się na rynku pracy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C57FA7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D0F24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MRPiPS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D0F24" w:rsidRDefault="00E06C6C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E06C6C" w:rsidRPr="004B3EC0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Wymiana informacji i doświadczeń dotyczących ekosystemów innowacji z wykorzystaniem doświadczeń partnerów ponadnarodowych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Polska Agencja Inwestycji i Handlu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zagranicznymi w programie wdrożyły nowe rozwiązania w zakresie </w:t>
            </w:r>
            <w:proofErr w:type="spellStart"/>
            <w:r w:rsidRPr="00193D90">
              <w:rPr>
                <w:rFonts w:ascii="Arial" w:hAnsi="Arial" w:cs="Arial"/>
                <w:sz w:val="18"/>
                <w:szCs w:val="18"/>
              </w:rPr>
              <w:t>tutoringu</w:t>
            </w:r>
            <w:proofErr w:type="spellEnd"/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746FD" w:rsidRDefault="00E06C6C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IV kwartał 2017 r.</w:t>
            </w:r>
          </w:p>
          <w:p w:rsidR="00E06C6C" w:rsidRDefault="00E06C6C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01.01.2018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30.08.2021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dzięki mobilności nabyły wiedzę w zakresie możliwości wykorzystania nowych metod, podejść, technik nauczania oraz pracy z osobami dorosłymi.</w:t>
            </w:r>
          </w:p>
          <w:p w:rsidR="00E06C6C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E06C6C" w:rsidRDefault="00E06C6C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>Liczba osób objętych wsparciem w ramach programów mobilności ponadnarodowej.</w:t>
            </w:r>
          </w:p>
          <w:p w:rsidR="00E06C6C" w:rsidRPr="004B3EC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</w:t>
            </w:r>
            <w:proofErr w:type="spellStart"/>
            <w:r w:rsidRPr="007E6FE0">
              <w:rPr>
                <w:rFonts w:ascii="Arial" w:hAnsi="Arial" w:cs="Arial"/>
                <w:bCs/>
                <w:sz w:val="18"/>
                <w:szCs w:val="18"/>
              </w:rPr>
              <w:t>defaworyzowanych</w:t>
            </w:r>
            <w:proofErr w:type="spellEnd"/>
            <w:r w:rsidRPr="007E6FE0">
              <w:rPr>
                <w:rFonts w:ascii="Arial" w:hAnsi="Arial" w:cs="Arial"/>
                <w:bCs/>
                <w:sz w:val="18"/>
                <w:szCs w:val="18"/>
              </w:rPr>
              <w:t>, o malej gęstości zaludnienia (zgodnie z klasyfikacją DEGURBA - kategoria 3).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E06C6C" w:rsidRDefault="00E06C6C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EC5145" w:rsidRDefault="00E06C6C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3407E" w:rsidRDefault="00E06C6C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 w:rsidRPr="0073407E">
              <w:rPr>
                <w:sz w:val="18"/>
                <w:szCs w:val="18"/>
              </w:rPr>
              <w:t>Wojewódzki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Urząd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  <w:proofErr w:type="spellStart"/>
            <w:r w:rsidRPr="0073407E">
              <w:rPr>
                <w:sz w:val="18"/>
                <w:szCs w:val="18"/>
              </w:rPr>
              <w:t>Pracy</w:t>
            </w:r>
            <w:proofErr w:type="spellEnd"/>
            <w:r w:rsidRPr="0073407E">
              <w:rPr>
                <w:sz w:val="18"/>
                <w:szCs w:val="18"/>
              </w:rPr>
              <w:t xml:space="preserve"> w </w:t>
            </w:r>
            <w:proofErr w:type="spellStart"/>
            <w:r w:rsidRPr="0073407E">
              <w:rPr>
                <w:sz w:val="18"/>
                <w:szCs w:val="18"/>
              </w:rPr>
              <w:t>Opolu</w:t>
            </w:r>
            <w:proofErr w:type="spellEnd"/>
            <w:r w:rsidRPr="0073407E">
              <w:rPr>
                <w:sz w:val="18"/>
                <w:szCs w:val="18"/>
              </w:rPr>
              <w:t xml:space="preserve"> </w:t>
            </w:r>
          </w:p>
          <w:p w:rsidR="00E06C6C" w:rsidRDefault="00E06C6C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7C1FF9" w:rsidRDefault="00E06C6C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</w:t>
            </w:r>
            <w:proofErr w:type="spellStart"/>
            <w:r w:rsidRPr="007C1FF9">
              <w:rPr>
                <w:sz w:val="18"/>
                <w:szCs w:val="18"/>
              </w:rPr>
              <w:t>Powiatowych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Urzędów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Pracy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województwa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  <w:proofErr w:type="spellStart"/>
            <w:r w:rsidRPr="007C1FF9">
              <w:rPr>
                <w:sz w:val="18"/>
                <w:szCs w:val="18"/>
              </w:rPr>
              <w:t>opolskiego</w:t>
            </w:r>
            <w:proofErr w:type="spellEnd"/>
            <w:r w:rsidRPr="007C1FF9">
              <w:rPr>
                <w:sz w:val="18"/>
                <w:szCs w:val="18"/>
              </w:rPr>
              <w:t xml:space="preserve"> </w:t>
            </w:r>
          </w:p>
          <w:p w:rsidR="00E06C6C" w:rsidRPr="007E6FE0" w:rsidRDefault="00E06C6C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programie. </w:t>
            </w:r>
          </w:p>
          <w:p w:rsidR="00E06C6C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E06C6C" w:rsidRPr="007C1FF9" w:rsidRDefault="00E06C6C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7E6FE0" w:rsidRDefault="00E06C6C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</w:t>
            </w:r>
            <w:proofErr w:type="spellStart"/>
            <w:r w:rsidRPr="007C1FF9">
              <w:rPr>
                <w:bCs/>
                <w:sz w:val="18"/>
                <w:szCs w:val="18"/>
              </w:rPr>
              <w:t>kwartał</w:t>
            </w:r>
            <w:proofErr w:type="spellEnd"/>
            <w:r w:rsidRPr="007C1FF9">
              <w:rPr>
                <w:bCs/>
                <w:sz w:val="18"/>
                <w:szCs w:val="18"/>
              </w:rPr>
              <w:t xml:space="preserve"> 2018 </w:t>
            </w:r>
          </w:p>
          <w:p w:rsidR="00E06C6C" w:rsidRPr="007E6FE0" w:rsidRDefault="00E06C6C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7C1FF9" w:rsidRDefault="00E06C6C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E06C6C" w:rsidRPr="007E6FE0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pozakonkursowe.</w:t>
            </w: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D844D0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Działania 1.1 Wsparcie osób młodych pozostających bez pracy na regionalnym rynku pracy - projekty pozakonkursowe/</w:t>
            </w:r>
          </w:p>
          <w:p w:rsidR="00E06C6C" w:rsidRPr="00D844D0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Aktywizacja osób młodych pozostających bez pracy w województwie łódzkim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D844D0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t>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Białymstoku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0931E3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E06C6C" w:rsidRPr="0026166A" w:rsidRDefault="00E06C6C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26166A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931E3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FD08E5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Pr="000931E3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II </w:t>
            </w:r>
            <w:proofErr w:type="spellStart"/>
            <w:r>
              <w:rPr>
                <w:sz w:val="18"/>
                <w:szCs w:val="18"/>
              </w:rPr>
              <w:t>kwartał</w:t>
            </w:r>
            <w:proofErr w:type="spellEnd"/>
            <w:r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</w:t>
            </w:r>
            <w:r w:rsidR="00360012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.2018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052992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977F6" w:rsidRDefault="00E06C6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C6C" w:rsidRPr="00FD08E5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E06C6C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E06C6C" w:rsidRPr="00CA2057" w:rsidRDefault="00E06C6C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E06C6C" w:rsidRDefault="00E06C6C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t xml:space="preserve">I </w:t>
            </w:r>
            <w:proofErr w:type="spellStart"/>
            <w:r w:rsidRPr="00BE267B">
              <w:rPr>
                <w:sz w:val="18"/>
                <w:szCs w:val="18"/>
              </w:rPr>
              <w:t>kwartał</w:t>
            </w:r>
            <w:proofErr w:type="spellEnd"/>
            <w:r w:rsidRPr="00BE267B">
              <w:rPr>
                <w:sz w:val="18"/>
                <w:szCs w:val="18"/>
              </w:rPr>
              <w:t xml:space="preserve">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C6C" w:rsidRPr="00BE267B" w:rsidRDefault="00E06C6C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F977F6" w:rsidRDefault="00992AB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Default="00992ABE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Podnoszenie kompetencji służb bezpieczeństwa państwa, pracowników administracji publicznej i ośrodków naukowo-badawczych oraz rozwój ich współpracy w obszarze bezpieczeństwa narodowego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A70529" w:rsidRDefault="002B4454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</w:t>
            </w:r>
            <w:r w:rsidR="00992ABE" w:rsidRPr="0082647B">
              <w:rPr>
                <w:rFonts w:ascii="Arial" w:hAnsi="Arial" w:cs="Arial"/>
                <w:sz w:val="18"/>
                <w:szCs w:val="18"/>
              </w:rPr>
              <w:t>!!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BE" w:rsidRPr="00BE267B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 w:rsidR="000367A9"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A70529" w:rsidRDefault="00992ABE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</w:t>
            </w:r>
            <w:r w:rsidR="000367A9">
              <w:rPr>
                <w:sz w:val="18"/>
                <w:szCs w:val="18"/>
                <w:lang w:val="pl-PL"/>
              </w:rPr>
              <w:t>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992ABE" w:rsidRDefault="00992ABE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92ABE" w:rsidRPr="005D4915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992ABE" w:rsidRPr="00BE267B" w:rsidRDefault="00992ABE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992ABE" w:rsidRDefault="00992ABE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BE" w:rsidRPr="00992ABE" w:rsidRDefault="00992ABE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F977F6" w:rsidRDefault="000367A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0367A9" w:rsidRDefault="000367A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0367A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 xml:space="preserve">Aktywizacja osób młodych pozostających bez pracy w powiecie X </w:t>
            </w:r>
          </w:p>
          <w:p w:rsidR="000367A9" w:rsidRPr="00A70529" w:rsidRDefault="000367A9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(w nawiasie należy wskazać cyfrą rzymską kolejny numer projektu realizowany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7A9" w:rsidRPr="00A7052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111 195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111</w:t>
            </w:r>
            <w:r>
              <w:rPr>
                <w:rFonts w:ascii="Arial" w:hAnsi="Arial" w:cs="Arial"/>
                <w:sz w:val="18"/>
                <w:szCs w:val="18"/>
              </w:rPr>
              <w:t xml:space="preserve"> 195 </w:t>
            </w:r>
            <w:r w:rsidRPr="000367A9">
              <w:rPr>
                <w:rFonts w:ascii="Arial" w:hAnsi="Arial" w:cs="Arial"/>
                <w:sz w:val="18"/>
                <w:szCs w:val="18"/>
              </w:rPr>
              <w:t>645,00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93 715 </w:t>
            </w:r>
            <w:r w:rsidRPr="000367A9">
              <w:rPr>
                <w:sz w:val="18"/>
                <w:szCs w:val="18"/>
                <w:lang w:val="pl-PL"/>
              </w:rPr>
              <w:t>689,00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367A9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0367A9" w:rsidRPr="000367A9" w:rsidRDefault="000367A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02C81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838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367A9"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0367A9" w:rsidRDefault="000367A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Pr="00992ABE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07-2018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A9" w:rsidRDefault="000367A9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367A9">
              <w:rPr>
                <w:rFonts w:ascii="Arial" w:hAnsi="Arial" w:cs="Arial"/>
                <w:sz w:val="18"/>
                <w:szCs w:val="18"/>
              </w:rPr>
              <w:t>12-2019</w:t>
            </w:r>
          </w:p>
          <w:p w:rsidR="000367A9" w:rsidRPr="000367A9" w:rsidRDefault="000367A9" w:rsidP="000367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Prowadzenie i rozwój Zintegrowanego Rejestru Kwalifikacji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>20 100 000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>Odsetek kwalifikacji pełnych wpisanych do ZRK</w:t>
            </w:r>
          </w:p>
          <w:p w:rsid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0E24C9">
              <w:rPr>
                <w:rFonts w:eastAsia="Arial"/>
                <w:sz w:val="18"/>
                <w:szCs w:val="18"/>
              </w:rPr>
              <w:t>Funkcjonujący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Zintegrowany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Rejestr</w:t>
            </w:r>
            <w:proofErr w:type="spellEnd"/>
            <w:r w:rsidRPr="000E24C9">
              <w:rPr>
                <w:rFonts w:eastAsia="Arial"/>
                <w:sz w:val="18"/>
                <w:szCs w:val="18"/>
              </w:rPr>
              <w:t xml:space="preserve"> </w:t>
            </w:r>
            <w:proofErr w:type="spellStart"/>
            <w:r w:rsidRPr="000E24C9">
              <w:rPr>
                <w:rFonts w:eastAsia="Arial"/>
                <w:sz w:val="18"/>
                <w:szCs w:val="18"/>
              </w:rPr>
              <w:t>Kwalifikacji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F92EEB" w:rsidRPr="00002C81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367A9" w:rsidRDefault="00F92EEB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t>06. 2020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0367A9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F92EEB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F92EEB" w:rsidRDefault="00F92EEB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>Liczba zadań egzaminacyjnych dla egzaminów zawodowych opracowanych dzięki EFS we współpracy z pracodawcami</w:t>
            </w:r>
          </w:p>
          <w:p w:rsidR="00F92EEB" w:rsidRDefault="00F92EEB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F92EEB" w:rsidRPr="00F92EEB" w:rsidRDefault="00F92EEB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19,23%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F92EEB" w:rsidRDefault="00F92EEB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F92EEB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77F6" w:rsidRDefault="00F92EE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F92EEB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Pr="00F92EEB" w:rsidRDefault="00F92EEB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A0771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EE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9A6EA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82647B" w:rsidRDefault="009A6EA6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9A6EA6" w:rsidRPr="009A6EA6" w:rsidRDefault="009A6EA6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odebranych i udostępnionych w Programie na platformie ORE e-materiałów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9A6EA6" w:rsidRDefault="00A0771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9A6EA6" w:rsidRDefault="009A6EA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 w:rsidR="00A07714"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EEB" w:rsidRPr="000E24C9" w:rsidRDefault="00A0771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F977F6" w:rsidRDefault="00DE74E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Pr="00DE74E4" w:rsidRDefault="00DE74E4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4E4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82647B" w:rsidRDefault="00DE74E4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przeszkolonych ze stosowania narzędzi do pracy z uczniami o specjalnych potrzebach edukacyjnych</w:t>
            </w:r>
          </w:p>
          <w:p w:rsidR="00DE74E4" w:rsidRDefault="00DE74E4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E74E4" w:rsidRPr="00DE74E4" w:rsidRDefault="00DE74E4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DE74E4" w:rsidRDefault="00DE74E4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4E4" w:rsidRPr="004A129F" w:rsidRDefault="00DE74E4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F977F6" w:rsidRDefault="00D213E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Pr="00D213E9" w:rsidRDefault="00D213E9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proofErr w:type="spellStart"/>
            <w:r>
              <w:rPr>
                <w:sz w:val="18"/>
                <w:szCs w:val="18"/>
              </w:rPr>
              <w:t>Stawiam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przyszłość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Ministerstwo Rodziny, Pracy i Polityki Społecznej – Departament Wdrażania EFS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3E9" w:rsidRDefault="00D213E9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Komenda Główna Ochotniczych Hufców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951861" w:rsidRDefault="00D213E9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>z niepełnosprawnościami objętych wsparciem w programie.</w:t>
            </w:r>
          </w:p>
          <w:p w:rsidR="00D213E9" w:rsidRPr="00A36D33" w:rsidRDefault="00D213E9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D213E9" w:rsidRPr="00D213E9" w:rsidRDefault="00D213E9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213E9" w:rsidRDefault="00D213E9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3E9" w:rsidRDefault="00D213E9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251576" w:rsidRPr="00A36D33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576" w:rsidRPr="00276B2C" w:rsidRDefault="00251576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BC6020" w:rsidRDefault="00251576" w:rsidP="009A6F6A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Instytut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Matki</w:t>
            </w:r>
            <w:proofErr w:type="spellEnd"/>
            <w:r>
              <w:rPr>
                <w:sz w:val="18"/>
                <w:szCs w:val="18"/>
              </w:rPr>
              <w:t xml:space="preserve"> I </w:t>
            </w:r>
            <w:proofErr w:type="spellStart"/>
            <w:r>
              <w:rPr>
                <w:sz w:val="18"/>
                <w:szCs w:val="18"/>
              </w:rPr>
              <w:t>Dziecka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2B7DD5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251576" w:rsidRPr="002B7DD5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osób, które podniosły  kompetencje w obszarze realizacji projektu, z wykorzystaniem zakupionego sprzętu.</w:t>
            </w:r>
          </w:p>
          <w:p w:rsidR="00251576" w:rsidRPr="007C0DF9" w:rsidRDefault="00251576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Master of Business Administration o specjalności „Zarządzanie strategiczne bezpieczeństwem”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251576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</w:rPr>
              <w:t>7 320 000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9A6F6A">
            <w:pPr>
              <w:pStyle w:val="Default"/>
              <w:rPr>
                <w:sz w:val="18"/>
                <w:szCs w:val="18"/>
              </w:rPr>
            </w:pPr>
            <w:r w:rsidRPr="00251576">
              <w:rPr>
                <w:sz w:val="18"/>
                <w:szCs w:val="18"/>
              </w:rPr>
              <w:t>6 902 028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A36D33" w:rsidRDefault="0025157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251576" w:rsidRPr="00A36D33" w:rsidRDefault="00251576" w:rsidP="00251576">
            <w:pPr>
              <w:pStyle w:val="Default"/>
              <w:ind w:left="232"/>
              <w:rPr>
                <w:sz w:val="18"/>
                <w:szCs w:val="18"/>
                <w:lang w:val="pl-PL"/>
              </w:rPr>
            </w:pPr>
          </w:p>
          <w:p w:rsidR="00251576" w:rsidRPr="00A36D33" w:rsidRDefault="00251576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251576" w:rsidRDefault="00251576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51576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2F44A7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F977F6" w:rsidRDefault="00251576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2.19 Usprawnienie procesów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inwestycyjno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budowalnych i planowania przestrzennego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>– działania edukacyjno-szkoleniowe dla użytkowników infrastruktury informacji przestrzennej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576" w:rsidRPr="00A36D33" w:rsidRDefault="00005F55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Pr="00A36D33" w:rsidRDefault="00AA6715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1.Liczba opracowanych programów edukacyjno-szkoleniowych ukierunkowanych na podnoszenie kompetencji i wiedzy w zakresie wdrażania infrastruktury informacji przestrzennej.</w:t>
            </w:r>
          </w:p>
          <w:p w:rsidR="00AA6715" w:rsidRPr="00A36D33" w:rsidRDefault="00AA6715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A6715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AA6715" w:rsidRPr="00A36D33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AA6715" w:rsidRPr="00A36D33" w:rsidRDefault="00AA6715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geoinformacji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>, monitoringu Infrastruktury Informacji Przestrzennej i udostępniania danych przestrzennych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1. 2</w:t>
            </w: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Default="00AA6715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AA6715" w:rsidRPr="00AA6715" w:rsidRDefault="00AA6715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005F5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76" w:rsidRDefault="00AA6715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F977F6" w:rsidRDefault="00AC1CD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F7100" w:rsidRDefault="00AC1CD4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4A45B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4A45BA">
              <w:rPr>
                <w:sz w:val="18"/>
                <w:szCs w:val="18"/>
              </w:rPr>
              <w:t>Fundacja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Rozwoju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Systemu</w:t>
            </w:r>
            <w:proofErr w:type="spellEnd"/>
            <w:r w:rsidRPr="004A45BA">
              <w:rPr>
                <w:sz w:val="18"/>
                <w:szCs w:val="18"/>
              </w:rPr>
              <w:t xml:space="preserve"> </w:t>
            </w:r>
            <w:proofErr w:type="spellStart"/>
            <w:r w:rsidRPr="004A45B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Del="002B4454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proofErr w:type="spellStart"/>
            <w:r w:rsidRPr="00DB588A">
              <w:rPr>
                <w:sz w:val="18"/>
                <w:szCs w:val="18"/>
              </w:rPr>
              <w:t>Fundacja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Rozwoju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Systemu</w:t>
            </w:r>
            <w:proofErr w:type="spellEnd"/>
            <w:r w:rsidRPr="00DB588A">
              <w:rPr>
                <w:sz w:val="18"/>
                <w:szCs w:val="18"/>
              </w:rPr>
              <w:t xml:space="preserve"> </w:t>
            </w:r>
            <w:proofErr w:type="spellStart"/>
            <w:r w:rsidRPr="00DB588A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F7100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AC1CD4" w:rsidRPr="00AC466A" w:rsidRDefault="00AC1CD4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 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AC1CD4" w:rsidRPr="00AF7100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Pr="004A45BA" w:rsidRDefault="00AC1CD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1CD4" w:rsidRPr="00AC466A" w:rsidRDefault="00AC1CD4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CD4" w:rsidRPr="00AC466A" w:rsidRDefault="00AC1C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F977F6" w:rsidRDefault="00E21D4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E21D43" w:rsidRDefault="00E21D43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t>AKADEMIA ZARZĄDZANIA W ADMINISTRACJI PUBLICZNEJ  (I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4A45BA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E21D43" w:rsidRPr="00A36D33" w:rsidRDefault="00E21D43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F7100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36D33" w:rsidRDefault="00E21D43" w:rsidP="00A36D3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E21D43" w:rsidRPr="00A36D33" w:rsidRDefault="00E21D43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E21D43" w:rsidRPr="00A36D33" w:rsidRDefault="00E21D43" w:rsidP="00A36D33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1D43" w:rsidRDefault="00E21D4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Pr="00AC466A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D43" w:rsidRDefault="00E21D4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„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Argo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 xml:space="preserve"> - Top Public </w:t>
            </w:r>
            <w:proofErr w:type="spellStart"/>
            <w:r w:rsidRPr="00A0035B">
              <w:rPr>
                <w:sz w:val="18"/>
                <w:szCs w:val="18"/>
                <w:lang w:val="pl-PL"/>
              </w:rPr>
              <w:t>Executive</w:t>
            </w:r>
            <w:proofErr w:type="spellEnd"/>
            <w:r w:rsidRPr="00A0035B">
              <w:rPr>
                <w:sz w:val="18"/>
                <w:szCs w:val="18"/>
                <w:lang w:val="pl-PL"/>
              </w:rPr>
              <w:t>, zagraniczne programy kształcenia dla kadry zarządzającej w administracji publicznej”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A0035B" w:rsidRPr="00A36D33" w:rsidRDefault="00A0035B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4 300 000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36D33" w:rsidRDefault="00A0035B" w:rsidP="00A36D33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F977F6" w:rsidRDefault="00A0035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Default="00A0035B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E21D43" w:rsidRDefault="00A0035B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4A45B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35B" w:rsidRPr="00DB588A" w:rsidRDefault="00A0035B" w:rsidP="00644A85">
            <w:pPr>
              <w:pStyle w:val="Default"/>
              <w:rPr>
                <w:sz w:val="18"/>
                <w:szCs w:val="18"/>
              </w:rPr>
            </w:pPr>
            <w:proofErr w:type="spellStart"/>
            <w:r w:rsidRPr="00A0035B">
              <w:rPr>
                <w:sz w:val="18"/>
                <w:szCs w:val="18"/>
              </w:rPr>
              <w:t>Fundacja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Rozwoju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Systemu</w:t>
            </w:r>
            <w:proofErr w:type="spellEnd"/>
            <w:r w:rsidRPr="00A0035B">
              <w:rPr>
                <w:sz w:val="18"/>
                <w:szCs w:val="18"/>
              </w:rPr>
              <w:t xml:space="preserve"> </w:t>
            </w:r>
            <w:proofErr w:type="spellStart"/>
            <w:r w:rsidRPr="00A0035B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F7100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  <w:p w:rsidR="00A0035B" w:rsidRDefault="00A0035B" w:rsidP="00A36D33">
            <w:pPr>
              <w:pStyle w:val="Akapitzlist"/>
              <w:rPr>
                <w:sz w:val="18"/>
                <w:szCs w:val="18"/>
              </w:rPr>
            </w:pPr>
          </w:p>
          <w:p w:rsidR="00A0035B" w:rsidRPr="00A36D33" w:rsidRDefault="00A0035B" w:rsidP="00A36D33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   </w:t>
            </w:r>
          </w:p>
          <w:p w:rsidR="00A0035B" w:rsidRDefault="00A0035B" w:rsidP="00A36D33">
            <w:pPr>
              <w:pStyle w:val="Akapitzlist"/>
              <w:rPr>
                <w:sz w:val="18"/>
                <w:szCs w:val="18"/>
              </w:rPr>
            </w:pPr>
          </w:p>
          <w:p w:rsidR="00A0035B" w:rsidRPr="00A36D33" w:rsidRDefault="00A0035B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12600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035B" w:rsidRDefault="00A0035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Pr="00AC466A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5B" w:rsidRDefault="00A0035B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>Wdrożenie Krajowego Systemu Danych Oświatowych (KSDO)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A36D33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A36D33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341DF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341DF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>21 329 570,17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36D33" w:rsidRDefault="00341DF9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Wdrożony zintegrowany system informatyczny dla oświaty</w:t>
            </w:r>
          </w:p>
          <w:p w:rsid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46030F" w:rsidRPr="0046030F" w:rsidRDefault="0046030F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baz danych systemu oświaty objętych integracją w ramach  wdrożonego produkcyjnie systemu.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6030F" w:rsidRDefault="0046030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III kwartał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0035B" w:rsidRDefault="0046030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t>12.2021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F977F6" w:rsidRDefault="0046030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Pr="0046030F" w:rsidRDefault="0046030F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46030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30F" w:rsidRDefault="00A0771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A36D33" w:rsidRDefault="00A07714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A07714" w:rsidRPr="00A07714" w:rsidRDefault="00A07714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egzaminacyjnych dla egzaminów zawodowych opracowanych we współpracy z pracodawcami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07714" w:rsidRDefault="00A0771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91C">
              <w:rPr>
                <w:rFonts w:ascii="Arial" w:hAnsi="Arial" w:cs="Arial"/>
                <w:sz w:val="18"/>
                <w:szCs w:val="18"/>
              </w:rPr>
              <w:t>sierpień 2018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30F" w:rsidRPr="0011583E" w:rsidRDefault="00A07714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Pr="00F977F6" w:rsidRDefault="003446AE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Pr="003446AE" w:rsidRDefault="003446AE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3446AE" w:rsidRDefault="003446AE" w:rsidP="003446AE">
            <w:pPr>
              <w:rPr>
                <w:lang w:eastAsia="pl-PL"/>
              </w:rPr>
            </w:pPr>
          </w:p>
          <w:p w:rsidR="003446AE" w:rsidRPr="00A36D33" w:rsidRDefault="003446AE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6AE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3446AE" w:rsidRPr="003446AE" w:rsidRDefault="003446AE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A36D33" w:rsidRDefault="003446AE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3446AE" w:rsidRPr="003446AE" w:rsidRDefault="003446AE" w:rsidP="00A36D33">
            <w:pPr>
              <w:pStyle w:val="Default"/>
              <w:numPr>
                <w:ilvl w:val="0"/>
                <w:numId w:val="79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446AE" w:rsidRDefault="003446AE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3446AE" w:rsidRPr="003446AE" w:rsidRDefault="003446AE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09191C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Pr="00B94677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46AE" w:rsidRDefault="003446AE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F977F6" w:rsidRDefault="00CD31E3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CD31E3" w:rsidRDefault="00CD31E3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Projekty powiatowych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CD31E3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Białymstoku – Instytucja Pośrednicząca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1E3" w:rsidRPr="003446AE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Pr="003446AE" w:rsidRDefault="00CD31E3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D31E3" w:rsidRPr="00CD31E3" w:rsidRDefault="00CD31E3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CD31E3" w:rsidRDefault="00CD31E3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1E3" w:rsidRDefault="00CD31E3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977F6" w:rsidRDefault="00F4125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CC2DC4" w:rsidRDefault="00F4125C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pozostających bez pracy na regionalnym rynku pracy – projekty pozakonkursowe</w:t>
            </w:r>
          </w:p>
          <w:p w:rsidR="00F4125C" w:rsidRPr="00CC2DC4" w:rsidRDefault="00F4125C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>z Europejskiego Funduszu Społecznego</w:t>
            </w:r>
          </w:p>
          <w:p w:rsidR="00F4125C" w:rsidRPr="00987102" w:rsidRDefault="00F4125C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CF1D28" w:rsidRDefault="00F4125C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t>Realizacja projektów przez powiatowe urzędy pracy działające na terenie województwa pomorskiego.</w:t>
            </w:r>
          </w:p>
          <w:p w:rsidR="00F4125C" w:rsidRPr="00F4125C" w:rsidRDefault="00F4125C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4125C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Instytucja Pośrednicząca – Wojewódzki Urząd Pracy w Gdańsku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25C" w:rsidRPr="00F4125C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87 194 605,36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A36D33" w:rsidRDefault="00F4125C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73 487 613,39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4125C" w:rsidRPr="00F4125C" w:rsidRDefault="00F4125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CF1D28">
              <w:rPr>
                <w:rFonts w:ascii="Arial" w:hAnsi="Arial" w:cs="Arial"/>
                <w:b/>
                <w:sz w:val="18"/>
                <w:szCs w:val="18"/>
              </w:rPr>
              <w:t>553</w:t>
            </w: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Default="00F4125C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4125C" w:rsidRPr="00987102" w:rsidRDefault="00F4125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F1D28">
              <w:rPr>
                <w:rFonts w:ascii="Arial" w:hAnsi="Arial" w:cs="Arial"/>
                <w:b/>
                <w:sz w:val="18"/>
                <w:szCs w:val="18"/>
              </w:rPr>
              <w:t>3 280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125C" w:rsidRPr="00987102" w:rsidRDefault="00F4125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F977F6" w:rsidRDefault="00DD404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6C229B" w:rsidRDefault="00DD404D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pozostających bez pracy na regionalnym rynku pracy – projekty pozakonkursowe </w:t>
            </w:r>
          </w:p>
          <w:p w:rsidR="00DD404D" w:rsidRPr="00CC2DC4" w:rsidRDefault="00DD404D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Poddziałanie nr.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CF1D28" w:rsidRDefault="00DD404D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DD404D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Default="005271D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04D" w:rsidRPr="00DD404D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165 124 844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Pr="00A36D33" w:rsidRDefault="00DD404D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6C229B">
              <w:rPr>
                <w:sz w:val="18"/>
                <w:szCs w:val="18"/>
              </w:rPr>
              <w:t>139 167 218,52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bezrobotnych (łącznie z długotrwale bezrobotnymi)   objętych wsparciem w programie</w:t>
            </w:r>
          </w:p>
          <w:p w:rsidR="00DD404D" w:rsidRDefault="00DD404D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DD404D" w:rsidRPr="00DD404D" w:rsidRDefault="00DD404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D404D" w:rsidRDefault="00DD404D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 w:rsidR="00FD5A74"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01.01.2019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04D" w:rsidRDefault="00DD404D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977F6" w:rsidRDefault="00FD5A74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Default="00FD5A74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FD5A74" w:rsidRPr="006C229B" w:rsidRDefault="00FD5A74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>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6C229B" w:rsidRDefault="00FD5A74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D5A74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A74" w:rsidRPr="00FD5A74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A36D33" w:rsidRDefault="00FD5A74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FD5A74" w:rsidRDefault="00FD5A74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D5A74" w:rsidRPr="00FD5A74" w:rsidRDefault="00FD5A74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1 549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D5A74" w:rsidRPr="006C229B" w:rsidRDefault="00FD5A74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 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A74" w:rsidRPr="006C229B" w:rsidRDefault="00FD5A74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06.2020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F977F6" w:rsidRDefault="00CF2BAC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181FDF" w:rsidRDefault="00CF2BAC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>Działanie 1.1 Wsparcie  osób  młodych  pozostających  bez  pracy  na regionalnym rynku pracy – projekty pozakonkursowe</w:t>
            </w:r>
          </w:p>
          <w:p w:rsidR="00CF2BAC" w:rsidRDefault="00CF2BAC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Default="00CF2BAC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CF2BAC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Krakowie – Instytucja Pośrednicząca PO 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BAC" w:rsidRPr="00CF2BAC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Pr="00A36D33" w:rsidRDefault="00CF2BAC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CF2BAC" w:rsidRPr="00CF2BAC" w:rsidRDefault="00CF2BAC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30%</w:t>
            </w: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lang w:eastAsia="pl-PL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F2BAC" w:rsidRDefault="00CF2BAC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październik – listopad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BAC" w:rsidRDefault="00CF2BAC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F977F6" w:rsidRDefault="003B3251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osób młodych pozostających bez pracy na regionalnym rynku pracy – projekty pozakonkursowe</w:t>
            </w:r>
          </w:p>
          <w:p w:rsidR="003B3251" w:rsidRPr="001F3597" w:rsidRDefault="003B3251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3251" w:rsidRPr="00181FDF" w:rsidRDefault="003B3251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D77C52" w:rsidRDefault="003B3251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 xml:space="preserve"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</w:t>
            </w:r>
            <w:proofErr w:type="spellStart"/>
            <w:r w:rsidRPr="001F3597">
              <w:rPr>
                <w:rFonts w:ascii="Arial" w:hAnsi="Arial" w:cs="Arial"/>
                <w:sz w:val="18"/>
                <w:szCs w:val="18"/>
              </w:rPr>
              <w:t>piskim</w:t>
            </w:r>
            <w:proofErr w:type="spellEnd"/>
            <w:r w:rsidRPr="001F3597">
              <w:rPr>
                <w:rFonts w:ascii="Arial" w:hAnsi="Arial" w:cs="Arial"/>
                <w:sz w:val="18"/>
                <w:szCs w:val="18"/>
              </w:rPr>
              <w:t>, szczycieńskim, węgorzewskim.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3B3251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Województwo Warmińsko- Mazurskie - Wojewódzki Urząd Pracy w Olsztynie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51" w:rsidRPr="003B3251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Pr="00A36D33" w:rsidRDefault="003B3251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3B3251" w:rsidRPr="003B3251" w:rsidRDefault="003B3251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B3251" w:rsidRDefault="003B3251" w:rsidP="00644A85">
            <w:pPr>
              <w:spacing w:after="0" w:line="240" w:lineRule="auto"/>
              <w:rPr>
                <w:lang w:eastAsia="pl-PL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251" w:rsidRPr="00FD0A7B" w:rsidRDefault="003B325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F977F6" w:rsidRDefault="00B209C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811725" w:rsidRDefault="00B209CF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Działanie 1.1 Wsparcie osób młodych pozostających bez pracy na regionalnym rynku pracy - projekty pozakonkursowe.</w:t>
            </w:r>
          </w:p>
          <w:p w:rsidR="00B209CF" w:rsidRPr="001F3597" w:rsidRDefault="00B209CF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Poddziałanie 1.1.1  Wsparcie udzielane z Europejskiego Funduszu Społecznego.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1F3597" w:rsidRDefault="00B209CF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t>Aktywizacja zawodowa osób bezrobotnych w wieku 18-29 lat w ramach projektów pozakonkursowych powiatowych urzędów pracy z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B209CF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Wojewódzki Urząd Pracy w Opolu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9CF" w:rsidRPr="00B209CF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A36D33" w:rsidRDefault="00B209C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B209CF" w:rsidRPr="00B209CF" w:rsidRDefault="00B209C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09CF" w:rsidRPr="001F3597" w:rsidRDefault="00B209C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 r.</w:t>
            </w:r>
          </w:p>
          <w:p w:rsidR="00B209CF" w:rsidRPr="00B209CF" w:rsidRDefault="00B209CF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9CF" w:rsidRPr="001F3597" w:rsidRDefault="00B209C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F977F6" w:rsidRDefault="000431CD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811725" w:rsidRDefault="000431CD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790C1F" w:rsidRDefault="000431CD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0431CD" w:rsidRDefault="000431CD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CD" w:rsidRPr="000431CD" w:rsidRDefault="000431CD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109 006 218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Pr="00A36D33" w:rsidRDefault="000431CD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91 870 440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      kwalifikacje po opuszczeniu programu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0431CD" w:rsidRPr="000431CD" w:rsidRDefault="000431CD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8164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D3CA2">
              <w:rPr>
                <w:rFonts w:ascii="Arial" w:hAnsi="Arial" w:cs="Arial"/>
                <w:sz w:val="18"/>
                <w:szCs w:val="18"/>
              </w:rPr>
              <w:t>3131</w:t>
            </w: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431CD" w:rsidRDefault="000431CD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1CD" w:rsidRDefault="000431CD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31.12.2020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F977F6" w:rsidRDefault="00165F4B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A36D33" w:rsidRDefault="00165F4B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165F4B" w:rsidRDefault="00165F4B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Default="00165F4B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165F4B" w:rsidRDefault="00165F4B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4B" w:rsidRPr="00165F4B" w:rsidRDefault="00165F4B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proofErr w:type="spellStart"/>
            <w:r w:rsidRPr="00266C03">
              <w:rPr>
                <w:sz w:val="18"/>
                <w:szCs w:val="18"/>
              </w:rPr>
              <w:t>Powiatowy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Urząd</w:t>
            </w:r>
            <w:proofErr w:type="spellEnd"/>
            <w:r w:rsidRPr="00266C03">
              <w:rPr>
                <w:sz w:val="18"/>
                <w:szCs w:val="18"/>
              </w:rPr>
              <w:t xml:space="preserve"> </w:t>
            </w:r>
            <w:proofErr w:type="spellStart"/>
            <w:r w:rsidRPr="00266C03">
              <w:rPr>
                <w:sz w:val="18"/>
                <w:szCs w:val="18"/>
              </w:rPr>
              <w:t>Pracy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Pr="00A36D33" w:rsidRDefault="00165F4B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165F4B" w:rsidRPr="00165F4B" w:rsidRDefault="00165F4B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165F4B" w:rsidRDefault="00165F4B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5F4B" w:rsidRDefault="00165F4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F977F6" w:rsidRDefault="007A501F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Default="007A501F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regionalnym rynku pracy – projekty pozakonkursowe</w:t>
            </w:r>
          </w:p>
          <w:p w:rsidR="007A501F" w:rsidRPr="007A501F" w:rsidRDefault="007A501F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4508A8" w:rsidRDefault="007A501F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7A501F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01F" w:rsidRPr="00A36D33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Pr="00A36D33" w:rsidRDefault="007A501F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7A501F" w:rsidRPr="007A501F" w:rsidRDefault="007A501F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A501F" w:rsidRDefault="007A501F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1F" w:rsidRDefault="007A501F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3E2415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F977F6" w:rsidRDefault="003E2415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3E2415" w:rsidRDefault="003E241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3E2415" w:rsidRDefault="003E2415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Default="003E2415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pracy w powiecie zielonogórskim, gorzowskim, strzelecko-drezdeneckim, żarskim, żagańskim, nowosolskim, słubickim, krośnieńskim, sulęcińskim, międzyrzeckim, świebodzińskim, wschowskim.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9B5740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Wojewódzki Urząd Pracy w Zielonej Górze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15" w:rsidRPr="009B5740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lang w:val="pl-PL"/>
              </w:rPr>
              <w:t>Powiatowe Urzędy Pracy woj. lubuskiego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A36D33" w:rsidRDefault="009B5740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18 843 791,84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 w:cs="Calibri"/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bezrobotnych (łącznie z długotrwale bezrobotnymi) objętych wsparciem w programie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długotrwale bezrobotnych objętych wsparciem w programie</w:t>
            </w:r>
          </w:p>
          <w:p w:rsidR="009B5740" w:rsidRDefault="009B5740" w:rsidP="00F4125C">
            <w:pPr>
              <w:pStyle w:val="Default"/>
              <w:tabs>
                <w:tab w:val="left" w:pos="374"/>
              </w:tabs>
              <w:rPr>
                <w:rFonts w:ascii="Calibri Light" w:hAnsi="Calibri Light"/>
                <w:sz w:val="20"/>
                <w:szCs w:val="20"/>
                <w:lang w:val="pl-PL"/>
              </w:rPr>
            </w:pPr>
          </w:p>
          <w:p w:rsidR="009B5740" w:rsidRPr="009B5740" w:rsidRDefault="009B5740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rFonts w:ascii="Calibri Light" w:hAnsi="Calibri Light"/>
                <w:sz w:val="20"/>
                <w:szCs w:val="20"/>
                <w:lang w:val="pl-PL"/>
              </w:rPr>
              <w:t>Liczba osób poniżej 30 lat z niepełnosprawnościami objętych wsparciem w programie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30 %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2638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1012</w:t>
            </w: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9B5740" w:rsidRDefault="009B5740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I</w:t>
            </w:r>
            <w:r>
              <w:rPr>
                <w:rFonts w:ascii="Calibri Light" w:hAnsi="Calibri Light" w:cs="Arial"/>
                <w:sz w:val="24"/>
                <w:szCs w:val="24"/>
              </w:rPr>
              <w:t>I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I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 w:val="24"/>
                <w:szCs w:val="24"/>
              </w:rPr>
              <w:t>1.0</w:t>
            </w:r>
            <w:r>
              <w:rPr>
                <w:rFonts w:ascii="Calibri Light" w:hAnsi="Calibri Light" w:cs="Arial"/>
                <w:sz w:val="24"/>
                <w:szCs w:val="24"/>
              </w:rPr>
              <w:t>1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>.201</w:t>
            </w:r>
            <w:r>
              <w:rPr>
                <w:rFonts w:ascii="Calibri Light" w:hAnsi="Calibri Light" w:cs="Arial"/>
                <w:sz w:val="24"/>
                <w:szCs w:val="24"/>
              </w:rPr>
              <w:t>9</w:t>
            </w:r>
            <w:r w:rsidRPr="00E1652D">
              <w:rPr>
                <w:rFonts w:ascii="Calibri Light" w:hAnsi="Calibri Light" w:cs="Arial"/>
                <w:sz w:val="24"/>
                <w:szCs w:val="24"/>
              </w:rPr>
              <w:t xml:space="preserve">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415" w:rsidRPr="009E3B80" w:rsidRDefault="009B5740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1652D">
              <w:rPr>
                <w:rFonts w:ascii="Calibri Light" w:hAnsi="Calibri Light" w:cs="Arial"/>
                <w:szCs w:val="18"/>
              </w:rPr>
              <w:t>31.12.2019 r.</w:t>
            </w:r>
          </w:p>
        </w:tc>
      </w:tr>
      <w:tr w:rsidR="00A30F4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F977F6" w:rsidRDefault="00A30F4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A30F4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5146BB" w:rsidRPr="003E2415" w:rsidRDefault="005146BB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3E2415" w:rsidRDefault="005146BB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przewodników oraz zasad jego finansowania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2B690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46BB" w:rsidRPr="00DA75A6" w:rsidRDefault="005146BB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A30F49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które zdobyły kompetencje w zakresie szkolenia psów przewodników w ramach projektu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5146BB" w:rsidRPr="00A30F49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Pr="00E1652D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5146BB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12.2022 r.</w:t>
            </w:r>
          </w:p>
        </w:tc>
      </w:tr>
      <w:tr w:rsidR="00A30F4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F977F6" w:rsidRDefault="00A30F4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BB" w:rsidRDefault="00A30F4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A30F49" w:rsidRPr="003E2415" w:rsidRDefault="005146BB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  <w:r w:rsidR="00A30F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3E2415" w:rsidRDefault="002B6905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Opracowanie </w:t>
            </w:r>
            <w:r w:rsidR="005146BB" w:rsidRPr="005146BB">
              <w:rPr>
                <w:rFonts w:ascii="Arial" w:hAnsi="Arial" w:cs="Arial"/>
                <w:b/>
                <w:sz w:val="18"/>
                <w:szCs w:val="18"/>
              </w:rPr>
              <w:t>i przetestowanie ogólnokrajowego, innowacyjnego modelu wsparcia osób z niepełnosp</w:t>
            </w:r>
            <w:r w:rsidR="005146BB">
              <w:rPr>
                <w:rFonts w:ascii="Arial" w:hAnsi="Arial" w:cs="Arial"/>
                <w:b/>
                <w:sz w:val="18"/>
                <w:szCs w:val="18"/>
              </w:rPr>
              <w:t>rawnością w obszarze mobilności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Default="002B6905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3.10.2018 r.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F49" w:rsidRPr="00A30F49" w:rsidRDefault="002B6905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Przemysłowy Instytut Motoryzacji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24305600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22917750,24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innowacji przyjętych do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dofinansownia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w skali makro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5146BB" w:rsidRPr="00A36D33" w:rsidRDefault="005146BB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5146BB" w:rsidRPr="00A30F49" w:rsidRDefault="005146BB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rFonts w:eastAsia="Times New Roman"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5146BB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5146BB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1000</w:t>
            </w: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B6905" w:rsidRPr="00E1652D" w:rsidRDefault="002B6905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0F49" w:rsidRPr="00E1652D" w:rsidRDefault="002B6905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06.2023 r. 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F3052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 w:rsidR="000041FF"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</w:t>
            </w:r>
            <w:r w:rsidR="000041F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0041FF" w:rsidRDefault="000041FF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A36D33" w:rsidRDefault="00F30529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Pr="00A36D33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0041FF" w:rsidRDefault="000041FF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41FF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0041FF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2F67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kadry edukacji szkolnej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F6761" w:rsidRDefault="002F6761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2F6761" w:rsidRDefault="002F6761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Default="002F6761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podniosły kompetencje                    w zakresie znajomości języka obcego.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wzmocniły kompetencje                 w zakresie nauczanego przedmiotu / obszaru zawodowego.</w:t>
            </w:r>
          </w:p>
          <w:p w:rsidR="002F6761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2F6761" w:rsidRPr="00A36D33" w:rsidRDefault="002F6761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</w:t>
            </w:r>
            <w:proofErr w:type="spellStart"/>
            <w:r w:rsidRPr="00A36D33">
              <w:rPr>
                <w:sz w:val="18"/>
                <w:szCs w:val="18"/>
                <w:lang w:val="pl-PL"/>
              </w:rPr>
              <w:t>defaworyzowane</w:t>
            </w:r>
            <w:proofErr w:type="spellEnd"/>
            <w:r w:rsidRPr="00A36D33">
              <w:rPr>
                <w:sz w:val="18"/>
                <w:szCs w:val="18"/>
                <w:lang w:val="pl-PL"/>
              </w:rPr>
              <w:t xml:space="preserve"> tj. poziom 2 i 3 wg klasyfikacji DEGURBA.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3 240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2F6761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2F6761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F30529" w:rsidRPr="00B55A48" w:rsidTr="0087772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529" w:rsidRPr="00F977F6" w:rsidRDefault="00F30529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F30529" w:rsidRPr="00A36D33" w:rsidRDefault="00B36AF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E136A" w:rsidRPr="00A36D33" w:rsidRDefault="00FE136A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30529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Pr="002B6905" w:rsidRDefault="00F30529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proofErr w:type="spellStart"/>
            <w:r w:rsidRPr="00A76C7D">
              <w:rPr>
                <w:sz w:val="18"/>
                <w:szCs w:val="18"/>
              </w:rPr>
              <w:t>Fundacja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Rozwoju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Systemu</w:t>
            </w:r>
            <w:proofErr w:type="spellEnd"/>
            <w:r w:rsidRPr="00A76C7D">
              <w:rPr>
                <w:sz w:val="18"/>
                <w:szCs w:val="18"/>
              </w:rPr>
              <w:t xml:space="preserve"> </w:t>
            </w:r>
            <w:proofErr w:type="spellStart"/>
            <w:r w:rsidRPr="00A76C7D">
              <w:rPr>
                <w:sz w:val="18"/>
                <w:szCs w:val="18"/>
              </w:rPr>
              <w:t>Edukacji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529" w:rsidRDefault="00FE136A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E136A" w:rsidRDefault="00FE136A" w:rsidP="00644A85">
            <w:pPr>
              <w:pStyle w:val="Default"/>
              <w:rPr>
                <w:sz w:val="18"/>
                <w:szCs w:val="18"/>
              </w:rPr>
            </w:pPr>
          </w:p>
          <w:p w:rsidR="00F30529" w:rsidRDefault="00FE136A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30529" w:rsidRDefault="00F30529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zawodowym, które nabyły kompetencje zawodowe lub kluczowe po opuszczeniu programu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uczniów i absolwentów placówek kształcenia i szkolenia zawodowego, którzy nabyli kompetencje zawodowe lub kluczowe po opuszczeniu programu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>Liczba uczniów i absolwentów placówek kształcenia i doskonalenia zawodowego objętych wsparciem w ramach programów mobilności ponadnarodowej</w:t>
            </w:r>
          </w:p>
          <w:p w:rsidR="00FE136A" w:rsidRDefault="00FE136A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FE136A" w:rsidRPr="00A36D33" w:rsidRDefault="00FE136A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 objętych wsparciem w ramach programów mobilności ponadnarodowej.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0529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E136A" w:rsidRDefault="00FE136A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E136A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F30529" w:rsidRPr="00A36D33" w:rsidRDefault="00FE136A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</w:tbl>
    <w:p w:rsidR="00062D08" w:rsidRDefault="00062D08" w:rsidP="00D17028"/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29" w:rsidRDefault="00F30529" w:rsidP="0085573C">
      <w:pPr>
        <w:spacing w:after="0" w:line="240" w:lineRule="auto"/>
      </w:pPr>
      <w:r>
        <w:separator/>
      </w:r>
    </w:p>
  </w:endnote>
  <w:endnote w:type="continuationSeparator" w:id="0">
    <w:p w:rsidR="00F30529" w:rsidRDefault="00F30529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29" w:rsidRDefault="00F30529" w:rsidP="0085573C">
      <w:pPr>
        <w:spacing w:after="0" w:line="240" w:lineRule="auto"/>
      </w:pPr>
      <w:r>
        <w:separator/>
      </w:r>
    </w:p>
  </w:footnote>
  <w:footnote w:type="continuationSeparator" w:id="0">
    <w:p w:rsidR="00F30529" w:rsidRDefault="00F30529" w:rsidP="0085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DE3866"/>
    <w:multiLevelType w:val="hybridMultilevel"/>
    <w:tmpl w:val="79FE7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F851DA"/>
    <w:multiLevelType w:val="multilevel"/>
    <w:tmpl w:val="986A8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293866"/>
    <w:multiLevelType w:val="hybridMultilevel"/>
    <w:tmpl w:val="CD7A5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F63485"/>
    <w:multiLevelType w:val="hybridMultilevel"/>
    <w:tmpl w:val="0AB4EEB2"/>
    <w:lvl w:ilvl="0" w:tplc="1736C71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1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785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482828"/>
    <w:multiLevelType w:val="hybridMultilevel"/>
    <w:tmpl w:val="05889B4A"/>
    <w:lvl w:ilvl="0" w:tplc="9A7C2DA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9">
    <w:nsid w:val="5A164BA5"/>
    <w:multiLevelType w:val="hybridMultilevel"/>
    <w:tmpl w:val="24369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5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5473D7"/>
    <w:multiLevelType w:val="hybridMultilevel"/>
    <w:tmpl w:val="19C2A086"/>
    <w:lvl w:ilvl="0" w:tplc="C48A719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0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1"/>
  </w:num>
  <w:num w:numId="3">
    <w:abstractNumId w:val="57"/>
  </w:num>
  <w:num w:numId="4">
    <w:abstractNumId w:val="4"/>
  </w:num>
  <w:num w:numId="5">
    <w:abstractNumId w:val="60"/>
  </w:num>
  <w:num w:numId="6">
    <w:abstractNumId w:val="43"/>
  </w:num>
  <w:num w:numId="7">
    <w:abstractNumId w:val="14"/>
  </w:num>
  <w:num w:numId="8">
    <w:abstractNumId w:val="54"/>
  </w:num>
  <w:num w:numId="9">
    <w:abstractNumId w:val="12"/>
  </w:num>
  <w:num w:numId="10">
    <w:abstractNumId w:val="72"/>
  </w:num>
  <w:num w:numId="11">
    <w:abstractNumId w:val="39"/>
  </w:num>
  <w:num w:numId="12">
    <w:abstractNumId w:val="7"/>
  </w:num>
  <w:num w:numId="13">
    <w:abstractNumId w:val="1"/>
  </w:num>
  <w:num w:numId="14">
    <w:abstractNumId w:val="8"/>
  </w:num>
  <w:num w:numId="15">
    <w:abstractNumId w:val="38"/>
  </w:num>
  <w:num w:numId="16">
    <w:abstractNumId w:val="64"/>
  </w:num>
  <w:num w:numId="17">
    <w:abstractNumId w:val="42"/>
  </w:num>
  <w:num w:numId="18">
    <w:abstractNumId w:val="73"/>
  </w:num>
  <w:num w:numId="19">
    <w:abstractNumId w:val="45"/>
  </w:num>
  <w:num w:numId="20">
    <w:abstractNumId w:val="28"/>
  </w:num>
  <w:num w:numId="21">
    <w:abstractNumId w:val="6"/>
  </w:num>
  <w:num w:numId="22">
    <w:abstractNumId w:val="21"/>
  </w:num>
  <w:num w:numId="23">
    <w:abstractNumId w:val="48"/>
  </w:num>
  <w:num w:numId="24">
    <w:abstractNumId w:val="16"/>
  </w:num>
  <w:num w:numId="25">
    <w:abstractNumId w:val="24"/>
  </w:num>
  <w:num w:numId="26">
    <w:abstractNumId w:val="10"/>
  </w:num>
  <w:num w:numId="27">
    <w:abstractNumId w:val="20"/>
  </w:num>
  <w:num w:numId="28">
    <w:abstractNumId w:val="2"/>
  </w:num>
  <w:num w:numId="29">
    <w:abstractNumId w:val="63"/>
  </w:num>
  <w:num w:numId="30">
    <w:abstractNumId w:val="34"/>
  </w:num>
  <w:num w:numId="31">
    <w:abstractNumId w:val="81"/>
  </w:num>
  <w:num w:numId="32">
    <w:abstractNumId w:val="22"/>
  </w:num>
  <w:num w:numId="33">
    <w:abstractNumId w:val="74"/>
  </w:num>
  <w:num w:numId="34">
    <w:abstractNumId w:val="55"/>
  </w:num>
  <w:num w:numId="35">
    <w:abstractNumId w:val="71"/>
  </w:num>
  <w:num w:numId="36">
    <w:abstractNumId w:val="15"/>
  </w:num>
  <w:num w:numId="37">
    <w:abstractNumId w:val="33"/>
  </w:num>
  <w:num w:numId="38">
    <w:abstractNumId w:val="19"/>
  </w:num>
  <w:num w:numId="39">
    <w:abstractNumId w:val="11"/>
  </w:num>
  <w:num w:numId="40">
    <w:abstractNumId w:val="17"/>
  </w:num>
  <w:num w:numId="41">
    <w:abstractNumId w:val="68"/>
  </w:num>
  <w:num w:numId="42">
    <w:abstractNumId w:val="25"/>
  </w:num>
  <w:num w:numId="43">
    <w:abstractNumId w:val="36"/>
  </w:num>
  <w:num w:numId="44">
    <w:abstractNumId w:val="9"/>
  </w:num>
  <w:num w:numId="45">
    <w:abstractNumId w:val="62"/>
  </w:num>
  <w:num w:numId="46">
    <w:abstractNumId w:val="26"/>
  </w:num>
  <w:num w:numId="47">
    <w:abstractNumId w:val="51"/>
  </w:num>
  <w:num w:numId="48">
    <w:abstractNumId w:val="67"/>
  </w:num>
  <w:num w:numId="49">
    <w:abstractNumId w:val="31"/>
  </w:num>
  <w:num w:numId="50">
    <w:abstractNumId w:val="56"/>
  </w:num>
  <w:num w:numId="51">
    <w:abstractNumId w:val="65"/>
  </w:num>
  <w:num w:numId="52">
    <w:abstractNumId w:val="77"/>
  </w:num>
  <w:num w:numId="53">
    <w:abstractNumId w:val="13"/>
  </w:num>
  <w:num w:numId="54">
    <w:abstractNumId w:val="23"/>
  </w:num>
  <w:num w:numId="55">
    <w:abstractNumId w:val="78"/>
  </w:num>
  <w:num w:numId="56">
    <w:abstractNumId w:val="47"/>
  </w:num>
  <w:num w:numId="57">
    <w:abstractNumId w:val="76"/>
  </w:num>
  <w:num w:numId="58">
    <w:abstractNumId w:val="35"/>
  </w:num>
  <w:num w:numId="59">
    <w:abstractNumId w:val="79"/>
  </w:num>
  <w:num w:numId="60">
    <w:abstractNumId w:val="66"/>
  </w:num>
  <w:num w:numId="61">
    <w:abstractNumId w:val="3"/>
  </w:num>
  <w:num w:numId="62">
    <w:abstractNumId w:val="69"/>
  </w:num>
  <w:num w:numId="63">
    <w:abstractNumId w:val="18"/>
  </w:num>
  <w:num w:numId="64">
    <w:abstractNumId w:val="75"/>
  </w:num>
  <w:num w:numId="65">
    <w:abstractNumId w:val="49"/>
  </w:num>
  <w:num w:numId="66">
    <w:abstractNumId w:val="61"/>
  </w:num>
  <w:num w:numId="67">
    <w:abstractNumId w:val="44"/>
  </w:num>
  <w:num w:numId="68">
    <w:abstractNumId w:val="5"/>
  </w:num>
  <w:num w:numId="69">
    <w:abstractNumId w:val="40"/>
  </w:num>
  <w:num w:numId="70">
    <w:abstractNumId w:val="27"/>
  </w:num>
  <w:num w:numId="71">
    <w:abstractNumId w:val="29"/>
  </w:num>
  <w:num w:numId="72">
    <w:abstractNumId w:val="37"/>
  </w:num>
  <w:num w:numId="73">
    <w:abstractNumId w:val="30"/>
  </w:num>
  <w:num w:numId="74">
    <w:abstractNumId w:val="80"/>
  </w:num>
  <w:num w:numId="75">
    <w:abstractNumId w:val="52"/>
  </w:num>
  <w:num w:numId="76">
    <w:abstractNumId w:val="59"/>
  </w:num>
  <w:num w:numId="77">
    <w:abstractNumId w:val="50"/>
  </w:num>
  <w:num w:numId="78">
    <w:abstractNumId w:val="58"/>
  </w:num>
  <w:num w:numId="79">
    <w:abstractNumId w:val="0"/>
  </w:num>
  <w:num w:numId="80">
    <w:abstractNumId w:val="32"/>
  </w:num>
  <w:num w:numId="81">
    <w:abstractNumId w:val="46"/>
  </w:num>
  <w:num w:numId="82">
    <w:abstractNumId w:val="70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1019C"/>
    <w:rsid w:val="00015C4E"/>
    <w:rsid w:val="00020A15"/>
    <w:rsid w:val="000226DE"/>
    <w:rsid w:val="00026E35"/>
    <w:rsid w:val="00030FB8"/>
    <w:rsid w:val="000325EF"/>
    <w:rsid w:val="00032EF8"/>
    <w:rsid w:val="00033DEF"/>
    <w:rsid w:val="00034914"/>
    <w:rsid w:val="000367A9"/>
    <w:rsid w:val="000431CD"/>
    <w:rsid w:val="00051C84"/>
    <w:rsid w:val="00052992"/>
    <w:rsid w:val="00057C3E"/>
    <w:rsid w:val="000604D8"/>
    <w:rsid w:val="00062D08"/>
    <w:rsid w:val="000730A1"/>
    <w:rsid w:val="000807FE"/>
    <w:rsid w:val="00081AA0"/>
    <w:rsid w:val="000820DB"/>
    <w:rsid w:val="00087393"/>
    <w:rsid w:val="00087560"/>
    <w:rsid w:val="000931E3"/>
    <w:rsid w:val="00095F5C"/>
    <w:rsid w:val="000B62FC"/>
    <w:rsid w:val="000C2996"/>
    <w:rsid w:val="000C6D47"/>
    <w:rsid w:val="000C7584"/>
    <w:rsid w:val="000D0F24"/>
    <w:rsid w:val="000D5CCF"/>
    <w:rsid w:val="000F4E9D"/>
    <w:rsid w:val="0010037D"/>
    <w:rsid w:val="001065C8"/>
    <w:rsid w:val="001122F4"/>
    <w:rsid w:val="00124FF3"/>
    <w:rsid w:val="00125F97"/>
    <w:rsid w:val="00143C88"/>
    <w:rsid w:val="00154EAB"/>
    <w:rsid w:val="00165F4B"/>
    <w:rsid w:val="00174C4A"/>
    <w:rsid w:val="0017583A"/>
    <w:rsid w:val="00181C74"/>
    <w:rsid w:val="001912B2"/>
    <w:rsid w:val="00193D90"/>
    <w:rsid w:val="00195DCC"/>
    <w:rsid w:val="00196E52"/>
    <w:rsid w:val="001A095E"/>
    <w:rsid w:val="001A3260"/>
    <w:rsid w:val="001B395B"/>
    <w:rsid w:val="001B48C3"/>
    <w:rsid w:val="001C1D2E"/>
    <w:rsid w:val="001C65DB"/>
    <w:rsid w:val="001D0521"/>
    <w:rsid w:val="001D2B1F"/>
    <w:rsid w:val="001E0959"/>
    <w:rsid w:val="001E1526"/>
    <w:rsid w:val="001E24EE"/>
    <w:rsid w:val="001E2C06"/>
    <w:rsid w:val="00203B3F"/>
    <w:rsid w:val="00204A1C"/>
    <w:rsid w:val="00212EBE"/>
    <w:rsid w:val="002178A4"/>
    <w:rsid w:val="00221B2A"/>
    <w:rsid w:val="00227D5B"/>
    <w:rsid w:val="00233B0A"/>
    <w:rsid w:val="00234DC6"/>
    <w:rsid w:val="00241DF4"/>
    <w:rsid w:val="00243FEC"/>
    <w:rsid w:val="00246899"/>
    <w:rsid w:val="00251576"/>
    <w:rsid w:val="0026166A"/>
    <w:rsid w:val="002622CB"/>
    <w:rsid w:val="00275C97"/>
    <w:rsid w:val="00275E5C"/>
    <w:rsid w:val="00287AA3"/>
    <w:rsid w:val="00287D5B"/>
    <w:rsid w:val="00292214"/>
    <w:rsid w:val="00295A38"/>
    <w:rsid w:val="00297661"/>
    <w:rsid w:val="002A6461"/>
    <w:rsid w:val="002B20E2"/>
    <w:rsid w:val="002B4454"/>
    <w:rsid w:val="002B6905"/>
    <w:rsid w:val="002B7DD5"/>
    <w:rsid w:val="002C14D9"/>
    <w:rsid w:val="002D0505"/>
    <w:rsid w:val="002D5A52"/>
    <w:rsid w:val="002D744E"/>
    <w:rsid w:val="002E0AA7"/>
    <w:rsid w:val="002F44A7"/>
    <w:rsid w:val="002F569B"/>
    <w:rsid w:val="002F6761"/>
    <w:rsid w:val="0030579E"/>
    <w:rsid w:val="0030770E"/>
    <w:rsid w:val="00324232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7071"/>
    <w:rsid w:val="00350E03"/>
    <w:rsid w:val="00360012"/>
    <w:rsid w:val="003710A6"/>
    <w:rsid w:val="00371789"/>
    <w:rsid w:val="00377321"/>
    <w:rsid w:val="00380640"/>
    <w:rsid w:val="00383A28"/>
    <w:rsid w:val="00387DCF"/>
    <w:rsid w:val="00391529"/>
    <w:rsid w:val="00397FE4"/>
    <w:rsid w:val="003A30C0"/>
    <w:rsid w:val="003B2C5A"/>
    <w:rsid w:val="003B3251"/>
    <w:rsid w:val="003D1C78"/>
    <w:rsid w:val="003D5C51"/>
    <w:rsid w:val="003E2415"/>
    <w:rsid w:val="003E6D74"/>
    <w:rsid w:val="0040671C"/>
    <w:rsid w:val="00414AA7"/>
    <w:rsid w:val="0041652F"/>
    <w:rsid w:val="004225FA"/>
    <w:rsid w:val="00423976"/>
    <w:rsid w:val="00423C2D"/>
    <w:rsid w:val="004400B8"/>
    <w:rsid w:val="004417EB"/>
    <w:rsid w:val="00446980"/>
    <w:rsid w:val="00446BE8"/>
    <w:rsid w:val="00450105"/>
    <w:rsid w:val="00454182"/>
    <w:rsid w:val="004601D5"/>
    <w:rsid w:val="0046030F"/>
    <w:rsid w:val="00461E03"/>
    <w:rsid w:val="004731EB"/>
    <w:rsid w:val="00484B56"/>
    <w:rsid w:val="00487603"/>
    <w:rsid w:val="00491F82"/>
    <w:rsid w:val="0049417A"/>
    <w:rsid w:val="00495466"/>
    <w:rsid w:val="004C1A3E"/>
    <w:rsid w:val="004C5816"/>
    <w:rsid w:val="004C60AB"/>
    <w:rsid w:val="004E1462"/>
    <w:rsid w:val="004E3EE4"/>
    <w:rsid w:val="00513DC9"/>
    <w:rsid w:val="005146BB"/>
    <w:rsid w:val="005161DA"/>
    <w:rsid w:val="005237FD"/>
    <w:rsid w:val="005271D4"/>
    <w:rsid w:val="00530B98"/>
    <w:rsid w:val="0053694A"/>
    <w:rsid w:val="0054484F"/>
    <w:rsid w:val="00547A60"/>
    <w:rsid w:val="00556B76"/>
    <w:rsid w:val="00561D5C"/>
    <w:rsid w:val="00562ABF"/>
    <w:rsid w:val="005737F1"/>
    <w:rsid w:val="0057509D"/>
    <w:rsid w:val="005774B4"/>
    <w:rsid w:val="00584869"/>
    <w:rsid w:val="00585D27"/>
    <w:rsid w:val="005938DE"/>
    <w:rsid w:val="0059535E"/>
    <w:rsid w:val="005A1827"/>
    <w:rsid w:val="005B1936"/>
    <w:rsid w:val="005D254B"/>
    <w:rsid w:val="005D47F9"/>
    <w:rsid w:val="005D4915"/>
    <w:rsid w:val="005E01F5"/>
    <w:rsid w:val="005F11E7"/>
    <w:rsid w:val="006010B6"/>
    <w:rsid w:val="0060587C"/>
    <w:rsid w:val="00605EA9"/>
    <w:rsid w:val="00607E6A"/>
    <w:rsid w:val="00610FE1"/>
    <w:rsid w:val="006319C0"/>
    <w:rsid w:val="00633549"/>
    <w:rsid w:val="00642C7E"/>
    <w:rsid w:val="00644A85"/>
    <w:rsid w:val="0064741D"/>
    <w:rsid w:val="00647965"/>
    <w:rsid w:val="00656AA9"/>
    <w:rsid w:val="00662EA6"/>
    <w:rsid w:val="00665DDB"/>
    <w:rsid w:val="00671518"/>
    <w:rsid w:val="006742C4"/>
    <w:rsid w:val="00682479"/>
    <w:rsid w:val="006B5101"/>
    <w:rsid w:val="006B7835"/>
    <w:rsid w:val="006C24A8"/>
    <w:rsid w:val="006C6F4F"/>
    <w:rsid w:val="006E4E69"/>
    <w:rsid w:val="006F03B7"/>
    <w:rsid w:val="006F289C"/>
    <w:rsid w:val="006F7F8C"/>
    <w:rsid w:val="00704340"/>
    <w:rsid w:val="00713B96"/>
    <w:rsid w:val="00714166"/>
    <w:rsid w:val="0073407E"/>
    <w:rsid w:val="007348B9"/>
    <w:rsid w:val="00736E86"/>
    <w:rsid w:val="007457C5"/>
    <w:rsid w:val="00745D62"/>
    <w:rsid w:val="007531F8"/>
    <w:rsid w:val="00760D98"/>
    <w:rsid w:val="00771B82"/>
    <w:rsid w:val="0077396F"/>
    <w:rsid w:val="00775B60"/>
    <w:rsid w:val="00786F25"/>
    <w:rsid w:val="007A05C0"/>
    <w:rsid w:val="007A12DE"/>
    <w:rsid w:val="007A501F"/>
    <w:rsid w:val="007B20EA"/>
    <w:rsid w:val="007C00A0"/>
    <w:rsid w:val="007C1FF9"/>
    <w:rsid w:val="007C4B43"/>
    <w:rsid w:val="007D0BE1"/>
    <w:rsid w:val="007D326C"/>
    <w:rsid w:val="007D42B1"/>
    <w:rsid w:val="007E1C08"/>
    <w:rsid w:val="007F41A2"/>
    <w:rsid w:val="007F6A01"/>
    <w:rsid w:val="00801B88"/>
    <w:rsid w:val="008039E1"/>
    <w:rsid w:val="00807F67"/>
    <w:rsid w:val="00814438"/>
    <w:rsid w:val="00820945"/>
    <w:rsid w:val="0082409A"/>
    <w:rsid w:val="0082647B"/>
    <w:rsid w:val="0082679B"/>
    <w:rsid w:val="00827047"/>
    <w:rsid w:val="00834B30"/>
    <w:rsid w:val="00837136"/>
    <w:rsid w:val="00841C83"/>
    <w:rsid w:val="008441E9"/>
    <w:rsid w:val="008554C8"/>
    <w:rsid w:val="0085573C"/>
    <w:rsid w:val="00861058"/>
    <w:rsid w:val="00861AC4"/>
    <w:rsid w:val="00872145"/>
    <w:rsid w:val="00876CBB"/>
    <w:rsid w:val="00877722"/>
    <w:rsid w:val="00894AAC"/>
    <w:rsid w:val="00894DC7"/>
    <w:rsid w:val="008B5ACE"/>
    <w:rsid w:val="008C45F9"/>
    <w:rsid w:val="008C4E80"/>
    <w:rsid w:val="008C5A1B"/>
    <w:rsid w:val="008C7C3F"/>
    <w:rsid w:val="008D020D"/>
    <w:rsid w:val="008E3D7A"/>
    <w:rsid w:val="008F02B0"/>
    <w:rsid w:val="00905D55"/>
    <w:rsid w:val="00907B8E"/>
    <w:rsid w:val="00920013"/>
    <w:rsid w:val="00922B37"/>
    <w:rsid w:val="0092373C"/>
    <w:rsid w:val="00931AD0"/>
    <w:rsid w:val="0093417D"/>
    <w:rsid w:val="00937DE8"/>
    <w:rsid w:val="009440DC"/>
    <w:rsid w:val="00945F9E"/>
    <w:rsid w:val="009603D5"/>
    <w:rsid w:val="00967170"/>
    <w:rsid w:val="00992A22"/>
    <w:rsid w:val="00992ABE"/>
    <w:rsid w:val="009A22EF"/>
    <w:rsid w:val="009A61CB"/>
    <w:rsid w:val="009A6EA6"/>
    <w:rsid w:val="009A6F6A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3723"/>
    <w:rsid w:val="009F3E6C"/>
    <w:rsid w:val="00A0035B"/>
    <w:rsid w:val="00A07714"/>
    <w:rsid w:val="00A12F2E"/>
    <w:rsid w:val="00A27D07"/>
    <w:rsid w:val="00A30F49"/>
    <w:rsid w:val="00A325B4"/>
    <w:rsid w:val="00A3533F"/>
    <w:rsid w:val="00A36D33"/>
    <w:rsid w:val="00A548DB"/>
    <w:rsid w:val="00A602AB"/>
    <w:rsid w:val="00A67536"/>
    <w:rsid w:val="00A70529"/>
    <w:rsid w:val="00A856F3"/>
    <w:rsid w:val="00A857C0"/>
    <w:rsid w:val="00A87815"/>
    <w:rsid w:val="00AA47F6"/>
    <w:rsid w:val="00AA6715"/>
    <w:rsid w:val="00AB6E20"/>
    <w:rsid w:val="00AC1CD4"/>
    <w:rsid w:val="00AC241D"/>
    <w:rsid w:val="00AC6D56"/>
    <w:rsid w:val="00AC7A54"/>
    <w:rsid w:val="00AC7B37"/>
    <w:rsid w:val="00AD195E"/>
    <w:rsid w:val="00AE442D"/>
    <w:rsid w:val="00AE5234"/>
    <w:rsid w:val="00AF57D0"/>
    <w:rsid w:val="00B00C09"/>
    <w:rsid w:val="00B17C75"/>
    <w:rsid w:val="00B209CF"/>
    <w:rsid w:val="00B21A46"/>
    <w:rsid w:val="00B30550"/>
    <w:rsid w:val="00B3376A"/>
    <w:rsid w:val="00B36AF6"/>
    <w:rsid w:val="00B37723"/>
    <w:rsid w:val="00B6481F"/>
    <w:rsid w:val="00B6617A"/>
    <w:rsid w:val="00B958BC"/>
    <w:rsid w:val="00B96AE1"/>
    <w:rsid w:val="00BA7385"/>
    <w:rsid w:val="00BA7C5B"/>
    <w:rsid w:val="00BB3332"/>
    <w:rsid w:val="00BB60FE"/>
    <w:rsid w:val="00BC0FEF"/>
    <w:rsid w:val="00BC2094"/>
    <w:rsid w:val="00BC52A8"/>
    <w:rsid w:val="00BD192D"/>
    <w:rsid w:val="00BE0530"/>
    <w:rsid w:val="00BE267B"/>
    <w:rsid w:val="00BE6155"/>
    <w:rsid w:val="00BE717C"/>
    <w:rsid w:val="00C11388"/>
    <w:rsid w:val="00C12A4B"/>
    <w:rsid w:val="00C13BB6"/>
    <w:rsid w:val="00C13EFF"/>
    <w:rsid w:val="00C356D4"/>
    <w:rsid w:val="00C45BCF"/>
    <w:rsid w:val="00C51E25"/>
    <w:rsid w:val="00C53AA7"/>
    <w:rsid w:val="00C54820"/>
    <w:rsid w:val="00C639F2"/>
    <w:rsid w:val="00C63ED7"/>
    <w:rsid w:val="00C66705"/>
    <w:rsid w:val="00C80D54"/>
    <w:rsid w:val="00C81E54"/>
    <w:rsid w:val="00C82D25"/>
    <w:rsid w:val="00C8429E"/>
    <w:rsid w:val="00C85168"/>
    <w:rsid w:val="00C86113"/>
    <w:rsid w:val="00C864C8"/>
    <w:rsid w:val="00CA2057"/>
    <w:rsid w:val="00CA35D4"/>
    <w:rsid w:val="00CB232B"/>
    <w:rsid w:val="00CB40EB"/>
    <w:rsid w:val="00CB6CD6"/>
    <w:rsid w:val="00CB7010"/>
    <w:rsid w:val="00CC1638"/>
    <w:rsid w:val="00CC1A62"/>
    <w:rsid w:val="00CC47A7"/>
    <w:rsid w:val="00CD053D"/>
    <w:rsid w:val="00CD31E3"/>
    <w:rsid w:val="00CD36A8"/>
    <w:rsid w:val="00CD3AB6"/>
    <w:rsid w:val="00CE5140"/>
    <w:rsid w:val="00CF2A24"/>
    <w:rsid w:val="00CF2BAC"/>
    <w:rsid w:val="00CF7AEC"/>
    <w:rsid w:val="00D00A7D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66E4C"/>
    <w:rsid w:val="00D754D6"/>
    <w:rsid w:val="00D80754"/>
    <w:rsid w:val="00D81F06"/>
    <w:rsid w:val="00D83A0E"/>
    <w:rsid w:val="00D844D0"/>
    <w:rsid w:val="00D92594"/>
    <w:rsid w:val="00DA0547"/>
    <w:rsid w:val="00DA0ADB"/>
    <w:rsid w:val="00DA4AEC"/>
    <w:rsid w:val="00DA51AB"/>
    <w:rsid w:val="00DA7E4F"/>
    <w:rsid w:val="00DB343A"/>
    <w:rsid w:val="00DB37C9"/>
    <w:rsid w:val="00DB4782"/>
    <w:rsid w:val="00DC1A51"/>
    <w:rsid w:val="00DD0B7A"/>
    <w:rsid w:val="00DD404D"/>
    <w:rsid w:val="00DD63D8"/>
    <w:rsid w:val="00DE2FC1"/>
    <w:rsid w:val="00DE38D3"/>
    <w:rsid w:val="00DE74E4"/>
    <w:rsid w:val="00DF034F"/>
    <w:rsid w:val="00DF2687"/>
    <w:rsid w:val="00DF54F5"/>
    <w:rsid w:val="00E01494"/>
    <w:rsid w:val="00E03F45"/>
    <w:rsid w:val="00E06C6C"/>
    <w:rsid w:val="00E07A9D"/>
    <w:rsid w:val="00E21D43"/>
    <w:rsid w:val="00E2425F"/>
    <w:rsid w:val="00E32127"/>
    <w:rsid w:val="00E41877"/>
    <w:rsid w:val="00E45117"/>
    <w:rsid w:val="00E54373"/>
    <w:rsid w:val="00E55C26"/>
    <w:rsid w:val="00E65FA8"/>
    <w:rsid w:val="00E668A4"/>
    <w:rsid w:val="00E67A7D"/>
    <w:rsid w:val="00E67BEE"/>
    <w:rsid w:val="00E7235D"/>
    <w:rsid w:val="00E86D9D"/>
    <w:rsid w:val="00EA36B0"/>
    <w:rsid w:val="00EA65D4"/>
    <w:rsid w:val="00EB2ADA"/>
    <w:rsid w:val="00EC05E0"/>
    <w:rsid w:val="00EC0BF1"/>
    <w:rsid w:val="00EC2D63"/>
    <w:rsid w:val="00EC5145"/>
    <w:rsid w:val="00ED1278"/>
    <w:rsid w:val="00ED23C7"/>
    <w:rsid w:val="00EE28B5"/>
    <w:rsid w:val="00EE5668"/>
    <w:rsid w:val="00EE790C"/>
    <w:rsid w:val="00EF2344"/>
    <w:rsid w:val="00F0255A"/>
    <w:rsid w:val="00F23B5D"/>
    <w:rsid w:val="00F30529"/>
    <w:rsid w:val="00F4125C"/>
    <w:rsid w:val="00F42317"/>
    <w:rsid w:val="00F43BDC"/>
    <w:rsid w:val="00F46167"/>
    <w:rsid w:val="00F544EC"/>
    <w:rsid w:val="00F54C19"/>
    <w:rsid w:val="00F62F46"/>
    <w:rsid w:val="00F64918"/>
    <w:rsid w:val="00F71927"/>
    <w:rsid w:val="00F76479"/>
    <w:rsid w:val="00F844C0"/>
    <w:rsid w:val="00F92EEB"/>
    <w:rsid w:val="00F977F6"/>
    <w:rsid w:val="00FA2803"/>
    <w:rsid w:val="00FB0EB3"/>
    <w:rsid w:val="00FB4BC2"/>
    <w:rsid w:val="00FC2526"/>
    <w:rsid w:val="00FD08E5"/>
    <w:rsid w:val="00FD121B"/>
    <w:rsid w:val="00FD2EA3"/>
    <w:rsid w:val="00FD5A74"/>
    <w:rsid w:val="00FE136A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261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9E585-61B0-4BA9-BAB3-A3CB96FA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268</Pages>
  <Words>26990</Words>
  <Characters>161943</Characters>
  <Application>Microsoft Office Word</Application>
  <DocSecurity>0</DocSecurity>
  <Lines>1349</Lines>
  <Paragraphs>377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3</cp:revision>
  <cp:lastPrinted>2016-03-24T11:46:00Z</cp:lastPrinted>
  <dcterms:created xsi:type="dcterms:W3CDTF">2018-11-05T09:34:00Z</dcterms:created>
  <dcterms:modified xsi:type="dcterms:W3CDTF">2018-11-23T14:03:00Z</dcterms:modified>
</cp:coreProperties>
</file>