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A5D4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dokumentacji konkursowej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do naboru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POWR.04.01.00-IZ.00-00-0</w:t>
      </w:r>
      <w:r w:rsidR="005B2D80">
        <w:rPr>
          <w:rFonts w:asciiTheme="minorHAnsi" w:hAnsiTheme="minorHAnsi"/>
          <w:b/>
          <w:sz w:val="24"/>
          <w:szCs w:val="24"/>
        </w:rPr>
        <w:t>1</w:t>
      </w:r>
      <w:r w:rsidR="00E62FBE">
        <w:rPr>
          <w:rFonts w:asciiTheme="minorHAnsi" w:hAnsiTheme="minorHAnsi"/>
          <w:b/>
          <w:sz w:val="24"/>
          <w:szCs w:val="24"/>
        </w:rPr>
        <w:t>5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5B2D8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E247B8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21</w:t>
      </w:r>
      <w:r w:rsidR="00B7659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E62FBE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grudnia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201</w:t>
      </w:r>
      <w:r w:rsidR="005B2D8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7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B76596" w:rsidRDefault="00832909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ŚRODOWISKOWY SYSTEM WSPARCIA OSÓB Z NIEPEŁNOSPRAWNOŚCIĄ INTELEKTUALNĄ</w:t>
      </w:r>
    </w:p>
    <w:p w:rsidR="00832909" w:rsidRDefault="00832909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- II</w:t>
      </w:r>
      <w:r w:rsidRPr="0083290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etap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3B26DF" w:rsidP="003B26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Warszawa, </w:t>
      </w:r>
      <w:r w:rsidR="00D6190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26 </w:t>
      </w:r>
      <w:r w:rsidR="00E62FBE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luty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201</w:t>
      </w:r>
      <w:r w:rsidR="00E62FBE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8</w:t>
      </w:r>
    </w:p>
    <w:p w:rsidR="003B26DF" w:rsidRPr="000B15DD" w:rsidRDefault="003B26DF" w:rsidP="00D40D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EA712B" w:rsidRPr="0024355F" w:rsidRDefault="00EA712B" w:rsidP="002435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Regulamin konkursu został </w:t>
      </w:r>
      <w:r w:rsidR="00D65858"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>zmodyfikowany</w:t>
      </w:r>
      <w:r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następujących kwestiach:</w:t>
      </w:r>
    </w:p>
    <w:p w:rsidR="008A5D4B" w:rsidRDefault="008A5D4B" w:rsidP="0024355F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II, podrozdział 6, pkt 2) – zmieniono poziom dofinansowania z 97% na 100% z uwagi na zniesienie obowiązku wniesienia wkładu własnego do projektu.</w:t>
      </w:r>
    </w:p>
    <w:p w:rsidR="00EC62E6" w:rsidRDefault="00832909" w:rsidP="00580F7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II, podrozdział 6</w:t>
      </w:r>
      <w:r w:rsidR="008A5D4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5D4B">
        <w:rPr>
          <w:rFonts w:asciiTheme="minorHAnsi" w:hAnsiTheme="minorHAnsi" w:cstheme="minorHAnsi"/>
          <w:sz w:val="24"/>
          <w:szCs w:val="24"/>
        </w:rPr>
        <w:t xml:space="preserve">pkt 3)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8A5D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usunięto</w:t>
      </w:r>
      <w:r w:rsidR="008A5D4B">
        <w:rPr>
          <w:rFonts w:asciiTheme="minorHAnsi" w:hAnsiTheme="minorHAnsi" w:cstheme="minorHAnsi"/>
          <w:sz w:val="24"/>
          <w:szCs w:val="24"/>
        </w:rPr>
        <w:t xml:space="preserve"> zapisy nt. obowiązku</w:t>
      </w:r>
      <w:r>
        <w:rPr>
          <w:rFonts w:asciiTheme="minorHAnsi" w:hAnsiTheme="minorHAnsi" w:cstheme="minorHAnsi"/>
          <w:sz w:val="24"/>
          <w:szCs w:val="24"/>
        </w:rPr>
        <w:t xml:space="preserve"> wniesienia wkładu własnego</w:t>
      </w:r>
      <w:r w:rsidR="008A5D4B">
        <w:rPr>
          <w:rFonts w:asciiTheme="minorHAnsi" w:hAnsiTheme="minorHAnsi" w:cstheme="minorHAnsi"/>
          <w:sz w:val="24"/>
          <w:szCs w:val="24"/>
        </w:rPr>
        <w:t xml:space="preserve"> w projekcie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22444" w:rsidRPr="00222198" w:rsidRDefault="00022444" w:rsidP="0022219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2198">
        <w:rPr>
          <w:rFonts w:asciiTheme="minorHAnsi" w:hAnsiTheme="minorHAnsi" w:cstheme="minorHAnsi"/>
          <w:sz w:val="24"/>
          <w:szCs w:val="24"/>
        </w:rPr>
        <w:t xml:space="preserve">Załącznik nr 12 </w:t>
      </w:r>
      <w:r w:rsidR="00222198" w:rsidRPr="00222198">
        <w:rPr>
          <w:rFonts w:asciiTheme="minorHAnsi" w:hAnsiTheme="minorHAnsi" w:cstheme="minorHAnsi"/>
          <w:sz w:val="24"/>
          <w:szCs w:val="24"/>
        </w:rPr>
        <w:t>– zmiana załącznika</w:t>
      </w:r>
      <w:r w:rsidRPr="00222198">
        <w:rPr>
          <w:rFonts w:asciiTheme="minorHAnsi" w:hAnsiTheme="minorHAnsi" w:cstheme="minorHAnsi"/>
          <w:sz w:val="24"/>
          <w:szCs w:val="24"/>
        </w:rPr>
        <w:t xml:space="preserve">– </w:t>
      </w:r>
      <w:r w:rsidR="00222198" w:rsidRPr="00222198">
        <w:rPr>
          <w:rFonts w:asciiTheme="minorHAnsi" w:hAnsiTheme="minorHAnsi" w:cstheme="minorHAnsi"/>
          <w:sz w:val="24"/>
          <w:szCs w:val="24"/>
        </w:rPr>
        <w:t>ob</w:t>
      </w:r>
      <w:bookmarkStart w:id="0" w:name="_GoBack"/>
      <w:bookmarkEnd w:id="0"/>
      <w:r w:rsidR="00222198" w:rsidRPr="00222198">
        <w:rPr>
          <w:rFonts w:asciiTheme="minorHAnsi" w:hAnsiTheme="minorHAnsi" w:cstheme="minorHAnsi"/>
          <w:sz w:val="24"/>
          <w:szCs w:val="24"/>
        </w:rPr>
        <w:t xml:space="preserve">owiązuje nowy </w:t>
      </w:r>
      <w:r w:rsidR="00222198" w:rsidRPr="00222198">
        <w:rPr>
          <w:rFonts w:asciiTheme="minorHAnsi" w:hAnsiTheme="minorHAnsi" w:cstheme="minorHAnsi"/>
          <w:i/>
          <w:sz w:val="24"/>
          <w:szCs w:val="24"/>
        </w:rPr>
        <w:t>Minimalny wzór</w:t>
      </w:r>
      <w:r w:rsidR="00BF673E">
        <w:rPr>
          <w:rFonts w:asciiTheme="minorHAnsi" w:hAnsiTheme="minorHAnsi" w:cstheme="minorHAnsi"/>
          <w:i/>
          <w:sz w:val="24"/>
          <w:szCs w:val="24"/>
        </w:rPr>
        <w:t xml:space="preserve"> umowy</w:t>
      </w:r>
      <w:r w:rsidR="00BF673E">
        <w:rPr>
          <w:rFonts w:asciiTheme="minorHAnsi" w:hAnsiTheme="minorHAnsi" w:cstheme="minorHAnsi"/>
          <w:i/>
          <w:sz w:val="24"/>
          <w:szCs w:val="24"/>
        </w:rPr>
        <w:br/>
      </w:r>
      <w:r w:rsidRPr="00222198">
        <w:rPr>
          <w:rFonts w:asciiTheme="minorHAnsi" w:hAnsiTheme="minorHAnsi" w:cstheme="minorHAnsi"/>
          <w:i/>
          <w:sz w:val="24"/>
          <w:szCs w:val="24"/>
        </w:rPr>
        <w:t>o dofinansowanie projektu w ramach Programu Operacyjnego Wiedza Edukacja Rozwój 2014-2020</w:t>
      </w:r>
      <w:r w:rsidR="00222198" w:rsidRPr="00222198">
        <w:rPr>
          <w:rFonts w:asciiTheme="minorHAnsi" w:hAnsiTheme="minorHAnsi" w:cstheme="minorHAnsi"/>
          <w:sz w:val="24"/>
          <w:szCs w:val="24"/>
        </w:rPr>
        <w:t xml:space="preserve">. Powyższe wynika ze zmiany zapisów ustawy </w:t>
      </w:r>
      <w:r w:rsidR="00D61909">
        <w:rPr>
          <w:rFonts w:asciiTheme="minorHAnsi" w:hAnsiTheme="minorHAnsi" w:cstheme="minorHAnsi"/>
          <w:sz w:val="24"/>
          <w:szCs w:val="24"/>
        </w:rPr>
        <w:t>o zasadach realizacji programów w zakresie polityki spójności finansowanych w perspektywie finansowej 2014-2020</w:t>
      </w:r>
      <w:r w:rsidR="00222198" w:rsidRPr="00222198">
        <w:rPr>
          <w:rFonts w:asciiTheme="minorHAnsi" w:hAnsiTheme="minorHAnsi" w:cstheme="minorHAnsi"/>
          <w:sz w:val="24"/>
          <w:szCs w:val="24"/>
        </w:rPr>
        <w:t xml:space="preserve"> oraz </w:t>
      </w:r>
      <w:r w:rsidR="00D61909">
        <w:rPr>
          <w:rFonts w:asciiTheme="minorHAnsi" w:hAnsiTheme="minorHAnsi" w:cstheme="minorHAnsi"/>
          <w:sz w:val="24"/>
          <w:szCs w:val="24"/>
        </w:rPr>
        <w:t>r</w:t>
      </w:r>
      <w:r w:rsidR="00222198" w:rsidRPr="00222198">
        <w:rPr>
          <w:rFonts w:asciiTheme="minorHAnsi" w:hAnsiTheme="minorHAnsi" w:cstheme="minorHAnsi"/>
          <w:sz w:val="24"/>
          <w:szCs w:val="24"/>
        </w:rPr>
        <w:t>ozporządzenia</w:t>
      </w:r>
      <w:r w:rsidR="00222198">
        <w:rPr>
          <w:rFonts w:asciiTheme="minorHAnsi" w:hAnsiTheme="minorHAnsi" w:cstheme="minorHAnsi"/>
          <w:sz w:val="24"/>
          <w:szCs w:val="24"/>
        </w:rPr>
        <w:t xml:space="preserve"> </w:t>
      </w:r>
      <w:r w:rsidR="00222198" w:rsidRPr="00222198">
        <w:rPr>
          <w:rFonts w:asciiTheme="minorHAnsi" w:hAnsiTheme="minorHAnsi" w:cstheme="minorHAnsi"/>
          <w:sz w:val="24"/>
          <w:szCs w:val="24"/>
        </w:rPr>
        <w:t>Ministra Rozwoju i Finansów w sprawie zaliczek w ramach programów finansowanych z udziałem środków</w:t>
      </w:r>
      <w:r w:rsidR="00222198">
        <w:rPr>
          <w:rFonts w:asciiTheme="minorHAnsi" w:hAnsiTheme="minorHAnsi" w:cstheme="minorHAnsi"/>
          <w:sz w:val="24"/>
          <w:szCs w:val="24"/>
        </w:rPr>
        <w:t xml:space="preserve"> </w:t>
      </w:r>
      <w:r w:rsidR="00222198" w:rsidRPr="00222198">
        <w:rPr>
          <w:rFonts w:asciiTheme="minorHAnsi" w:hAnsiTheme="minorHAnsi" w:cstheme="minorHAnsi"/>
          <w:sz w:val="24"/>
          <w:szCs w:val="24"/>
        </w:rPr>
        <w:t>europejskich</w:t>
      </w:r>
      <w:r w:rsidR="00222198">
        <w:rPr>
          <w:rFonts w:asciiTheme="minorHAnsi" w:hAnsiTheme="minorHAnsi" w:cstheme="minorHAnsi"/>
          <w:sz w:val="24"/>
          <w:szCs w:val="24"/>
        </w:rPr>
        <w:t>.</w:t>
      </w:r>
      <w:r w:rsidR="00815311">
        <w:rPr>
          <w:rFonts w:asciiTheme="minorHAnsi" w:hAnsiTheme="minorHAnsi" w:cstheme="minorHAnsi"/>
          <w:sz w:val="24"/>
          <w:szCs w:val="24"/>
        </w:rPr>
        <w:t xml:space="preserve"> Ww. aktualizacja wprowadza szereg korzystnych zmian dla beneficjenta, w tym np. zniesienie naliczenia odsetek z powodu rozliczenia mniej niż 70% zaliczek przekazanych na realizację projektu w określonym czasie.</w:t>
      </w:r>
    </w:p>
    <w:sectPr w:rsidR="00022444" w:rsidRPr="00222198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744"/>
    <w:multiLevelType w:val="multilevel"/>
    <w:tmpl w:val="8F08C974"/>
    <w:lvl w:ilvl="0">
      <w:start w:val="7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3" w:hanging="1800"/>
      </w:pPr>
      <w:rPr>
        <w:rFonts w:cs="Times New Roman" w:hint="default"/>
      </w:rPr>
    </w:lvl>
  </w:abstractNum>
  <w:abstractNum w:abstractNumId="1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340"/>
    <w:multiLevelType w:val="hybridMultilevel"/>
    <w:tmpl w:val="E1228AD4"/>
    <w:lvl w:ilvl="0" w:tplc="75C8F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4"/>
    <w:multiLevelType w:val="hybridMultilevel"/>
    <w:tmpl w:val="EA5C563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B14223"/>
    <w:multiLevelType w:val="hybridMultilevel"/>
    <w:tmpl w:val="4A643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9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BA3D37"/>
    <w:multiLevelType w:val="hybridMultilevel"/>
    <w:tmpl w:val="0DD06A4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133206"/>
    <w:multiLevelType w:val="hybridMultilevel"/>
    <w:tmpl w:val="3D1823EC"/>
    <w:lvl w:ilvl="0" w:tplc="1A50E9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22444"/>
    <w:rsid w:val="000676DA"/>
    <w:rsid w:val="000C3FB2"/>
    <w:rsid w:val="000E1792"/>
    <w:rsid w:val="000F7C71"/>
    <w:rsid w:val="00103C2A"/>
    <w:rsid w:val="00222198"/>
    <w:rsid w:val="00232E3F"/>
    <w:rsid w:val="002337C8"/>
    <w:rsid w:val="0024355F"/>
    <w:rsid w:val="002C257D"/>
    <w:rsid w:val="002E6EDF"/>
    <w:rsid w:val="00364A8B"/>
    <w:rsid w:val="003B26DF"/>
    <w:rsid w:val="003E38B2"/>
    <w:rsid w:val="003F521C"/>
    <w:rsid w:val="003F59FF"/>
    <w:rsid w:val="00472E66"/>
    <w:rsid w:val="00490621"/>
    <w:rsid w:val="00567354"/>
    <w:rsid w:val="00580F79"/>
    <w:rsid w:val="005B2D80"/>
    <w:rsid w:val="00654833"/>
    <w:rsid w:val="006A2D05"/>
    <w:rsid w:val="006A52F7"/>
    <w:rsid w:val="006F0949"/>
    <w:rsid w:val="007276C8"/>
    <w:rsid w:val="00752FA5"/>
    <w:rsid w:val="007658F8"/>
    <w:rsid w:val="0078318B"/>
    <w:rsid w:val="007921F2"/>
    <w:rsid w:val="007A2D82"/>
    <w:rsid w:val="00815311"/>
    <w:rsid w:val="00832909"/>
    <w:rsid w:val="00842954"/>
    <w:rsid w:val="008830BB"/>
    <w:rsid w:val="008A5D4B"/>
    <w:rsid w:val="00973A0D"/>
    <w:rsid w:val="009A0B1D"/>
    <w:rsid w:val="009E5933"/>
    <w:rsid w:val="00A04538"/>
    <w:rsid w:val="00A37D4F"/>
    <w:rsid w:val="00A626C8"/>
    <w:rsid w:val="00AF041F"/>
    <w:rsid w:val="00B50397"/>
    <w:rsid w:val="00B65EB7"/>
    <w:rsid w:val="00B746A6"/>
    <w:rsid w:val="00B76596"/>
    <w:rsid w:val="00B9595E"/>
    <w:rsid w:val="00BC6BC0"/>
    <w:rsid w:val="00BE1E64"/>
    <w:rsid w:val="00BF41A1"/>
    <w:rsid w:val="00BF673E"/>
    <w:rsid w:val="00C41D80"/>
    <w:rsid w:val="00C9260E"/>
    <w:rsid w:val="00C95A0C"/>
    <w:rsid w:val="00CA6037"/>
    <w:rsid w:val="00D15577"/>
    <w:rsid w:val="00D40D94"/>
    <w:rsid w:val="00D40EED"/>
    <w:rsid w:val="00D61909"/>
    <w:rsid w:val="00D65858"/>
    <w:rsid w:val="00E247B8"/>
    <w:rsid w:val="00E62FBE"/>
    <w:rsid w:val="00E86351"/>
    <w:rsid w:val="00EA712B"/>
    <w:rsid w:val="00EC62E6"/>
    <w:rsid w:val="00F00A64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4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4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Lucky</dc:creator>
  <cp:lastModifiedBy>Hanna Kadziela</cp:lastModifiedBy>
  <cp:revision>18</cp:revision>
  <dcterms:created xsi:type="dcterms:W3CDTF">2017-10-02T11:48:00Z</dcterms:created>
  <dcterms:modified xsi:type="dcterms:W3CDTF">2018-02-26T11:56:00Z</dcterms:modified>
</cp:coreProperties>
</file>