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879" w:rsidRPr="009C5622" w:rsidRDefault="00C70879" w:rsidP="002B6FBA">
      <w:pPr>
        <w:spacing w:before="0" w:after="240"/>
        <w:rPr>
          <w:rFonts w:cs="Arial"/>
          <w:szCs w:val="22"/>
        </w:rPr>
      </w:pPr>
    </w:p>
    <w:p w:rsidR="00FB2694" w:rsidRPr="00AE0DBC" w:rsidRDefault="00FB2694" w:rsidP="002B6FBA">
      <w:pPr>
        <w:spacing w:before="0" w:after="240"/>
        <w:jc w:val="center"/>
        <w:rPr>
          <w:rFonts w:asciiTheme="minorHAnsi" w:hAnsiTheme="minorHAnsi" w:cstheme="minorHAnsi"/>
          <w:sz w:val="24"/>
          <w:szCs w:val="24"/>
        </w:rPr>
      </w:pPr>
    </w:p>
    <w:p w:rsidR="00FB2694" w:rsidRPr="00724E79" w:rsidRDefault="00FE04AD" w:rsidP="002B6FBA">
      <w:pPr>
        <w:spacing w:before="0" w:after="240"/>
        <w:jc w:val="center"/>
        <w:rPr>
          <w:rFonts w:asciiTheme="minorHAnsi" w:hAnsiTheme="minorHAnsi" w:cstheme="minorHAnsi"/>
          <w:b/>
          <w:sz w:val="40"/>
          <w:szCs w:val="40"/>
        </w:rPr>
      </w:pPr>
      <w:r w:rsidRPr="00724E79">
        <w:rPr>
          <w:rFonts w:asciiTheme="minorHAnsi" w:hAnsiTheme="minorHAnsi" w:cstheme="minorHAnsi"/>
          <w:b/>
          <w:sz w:val="40"/>
          <w:szCs w:val="40"/>
        </w:rPr>
        <w:t>Regulamin konkursu</w:t>
      </w:r>
    </w:p>
    <w:p w:rsidR="00FB2694" w:rsidRPr="00AE0DBC" w:rsidRDefault="00FB2694" w:rsidP="002B6FBA">
      <w:pPr>
        <w:spacing w:before="0" w:after="240"/>
        <w:jc w:val="center"/>
        <w:rPr>
          <w:rFonts w:asciiTheme="minorHAnsi" w:hAnsiTheme="minorHAnsi" w:cstheme="minorHAnsi"/>
          <w:sz w:val="24"/>
          <w:szCs w:val="24"/>
        </w:rPr>
      </w:pPr>
      <w:r w:rsidRPr="00AE0DBC">
        <w:rPr>
          <w:rFonts w:asciiTheme="minorHAnsi" w:hAnsiTheme="minorHAnsi" w:cstheme="minorHAnsi"/>
          <w:sz w:val="24"/>
          <w:szCs w:val="24"/>
        </w:rPr>
        <w:t>Program Operacyjn</w:t>
      </w:r>
      <w:r w:rsidR="00FE04AD" w:rsidRPr="00AE0DBC">
        <w:rPr>
          <w:rFonts w:asciiTheme="minorHAnsi" w:hAnsiTheme="minorHAnsi" w:cstheme="minorHAnsi"/>
          <w:sz w:val="24"/>
          <w:szCs w:val="24"/>
        </w:rPr>
        <w:t>y</w:t>
      </w:r>
      <w:r w:rsidRPr="00AE0DBC">
        <w:rPr>
          <w:rFonts w:asciiTheme="minorHAnsi" w:hAnsiTheme="minorHAnsi" w:cstheme="minorHAnsi"/>
          <w:sz w:val="24"/>
          <w:szCs w:val="24"/>
        </w:rPr>
        <w:t xml:space="preserve"> Wiedza Edukacja Rozwój</w:t>
      </w:r>
    </w:p>
    <w:p w:rsidR="00FB2694" w:rsidRPr="00AE0DBC" w:rsidRDefault="00FB2694" w:rsidP="002B6FBA">
      <w:pPr>
        <w:spacing w:before="0" w:after="240"/>
        <w:jc w:val="center"/>
        <w:rPr>
          <w:rFonts w:asciiTheme="minorHAnsi" w:hAnsiTheme="minorHAnsi" w:cstheme="minorHAnsi"/>
          <w:i/>
          <w:sz w:val="24"/>
          <w:szCs w:val="24"/>
        </w:rPr>
      </w:pPr>
      <w:r w:rsidRPr="00AE0DBC">
        <w:rPr>
          <w:rFonts w:asciiTheme="minorHAnsi" w:hAnsiTheme="minorHAnsi" w:cstheme="minorHAnsi"/>
          <w:sz w:val="24"/>
          <w:szCs w:val="24"/>
        </w:rPr>
        <w:t>Oś priorytetowa IV</w:t>
      </w:r>
      <w:r w:rsidR="00FE04AD" w:rsidRPr="00AE0DBC">
        <w:rPr>
          <w:rFonts w:asciiTheme="minorHAnsi" w:hAnsiTheme="minorHAnsi" w:cstheme="minorHAnsi"/>
          <w:sz w:val="24"/>
          <w:szCs w:val="24"/>
        </w:rPr>
        <w:t xml:space="preserve"> </w:t>
      </w:r>
      <w:r w:rsidRPr="00AE0DBC">
        <w:rPr>
          <w:rFonts w:asciiTheme="minorHAnsi" w:hAnsiTheme="minorHAnsi" w:cstheme="minorHAnsi"/>
          <w:i/>
          <w:sz w:val="24"/>
          <w:szCs w:val="24"/>
        </w:rPr>
        <w:t>Innowacje społeczne i współpraca ponadnarodowa</w:t>
      </w:r>
    </w:p>
    <w:p w:rsidR="00FB2694" w:rsidRPr="00AE0DBC" w:rsidRDefault="00FB2694" w:rsidP="002B6FBA">
      <w:pPr>
        <w:spacing w:before="0" w:after="240"/>
        <w:jc w:val="center"/>
        <w:rPr>
          <w:rFonts w:asciiTheme="minorHAnsi" w:hAnsiTheme="minorHAnsi" w:cstheme="minorHAnsi"/>
          <w:sz w:val="24"/>
          <w:szCs w:val="24"/>
        </w:rPr>
      </w:pPr>
      <w:r w:rsidRPr="00AE0DBC">
        <w:rPr>
          <w:rFonts w:asciiTheme="minorHAnsi" w:hAnsiTheme="minorHAnsi" w:cstheme="minorHAnsi"/>
          <w:sz w:val="24"/>
          <w:szCs w:val="24"/>
        </w:rPr>
        <w:t>Działanie 4.2</w:t>
      </w:r>
      <w:r w:rsidR="00FE04AD" w:rsidRPr="00AE0DBC">
        <w:rPr>
          <w:rFonts w:asciiTheme="minorHAnsi" w:hAnsiTheme="minorHAnsi" w:cstheme="minorHAnsi"/>
          <w:sz w:val="24"/>
          <w:szCs w:val="24"/>
        </w:rPr>
        <w:t xml:space="preserve"> </w:t>
      </w:r>
      <w:r w:rsidR="009206EC" w:rsidRPr="00AE0DBC">
        <w:rPr>
          <w:rFonts w:asciiTheme="minorHAnsi" w:hAnsiTheme="minorHAnsi" w:cstheme="minorHAnsi"/>
          <w:sz w:val="24"/>
          <w:szCs w:val="24"/>
        </w:rPr>
        <w:t>Programy m</w:t>
      </w:r>
      <w:r w:rsidRPr="00AE0DBC">
        <w:rPr>
          <w:rFonts w:asciiTheme="minorHAnsi" w:hAnsiTheme="minorHAnsi" w:cstheme="minorHAnsi"/>
          <w:sz w:val="24"/>
          <w:szCs w:val="24"/>
        </w:rPr>
        <w:t>obilnoś</w:t>
      </w:r>
      <w:r w:rsidR="009206EC" w:rsidRPr="00AE0DBC">
        <w:rPr>
          <w:rFonts w:asciiTheme="minorHAnsi" w:hAnsiTheme="minorHAnsi" w:cstheme="minorHAnsi"/>
          <w:sz w:val="24"/>
          <w:szCs w:val="24"/>
        </w:rPr>
        <w:t>ci</w:t>
      </w:r>
      <w:r w:rsidRPr="00AE0DBC">
        <w:rPr>
          <w:rFonts w:asciiTheme="minorHAnsi" w:hAnsiTheme="minorHAnsi" w:cstheme="minorHAnsi"/>
          <w:sz w:val="24"/>
          <w:szCs w:val="24"/>
        </w:rPr>
        <w:t xml:space="preserve"> ponadnarodow</w:t>
      </w:r>
      <w:r w:rsidR="009206EC" w:rsidRPr="00AE0DBC">
        <w:rPr>
          <w:rFonts w:asciiTheme="minorHAnsi" w:hAnsiTheme="minorHAnsi" w:cstheme="minorHAnsi"/>
          <w:sz w:val="24"/>
          <w:szCs w:val="24"/>
        </w:rPr>
        <w:t>ej</w:t>
      </w:r>
    </w:p>
    <w:p w:rsidR="00A41305" w:rsidRPr="00AE0DBC" w:rsidRDefault="00A41305" w:rsidP="002B6FBA">
      <w:pPr>
        <w:spacing w:before="0" w:after="240"/>
        <w:jc w:val="center"/>
        <w:rPr>
          <w:rFonts w:asciiTheme="minorHAnsi" w:hAnsiTheme="minorHAnsi" w:cstheme="minorHAnsi"/>
          <w:b/>
          <w:sz w:val="24"/>
          <w:szCs w:val="24"/>
        </w:rPr>
      </w:pPr>
    </w:p>
    <w:p w:rsidR="00A41305" w:rsidRPr="00227F3E" w:rsidRDefault="00A41305" w:rsidP="002B6FBA">
      <w:pPr>
        <w:spacing w:before="0" w:after="240"/>
        <w:jc w:val="center"/>
        <w:rPr>
          <w:rFonts w:asciiTheme="minorHAnsi" w:hAnsiTheme="minorHAnsi" w:cstheme="minorHAnsi"/>
          <w:b/>
          <w:sz w:val="24"/>
          <w:szCs w:val="24"/>
        </w:rPr>
      </w:pPr>
      <w:r w:rsidRPr="00227F3E">
        <w:rPr>
          <w:rFonts w:asciiTheme="minorHAnsi" w:hAnsiTheme="minorHAnsi" w:cstheme="minorHAnsi"/>
          <w:sz w:val="24"/>
          <w:szCs w:val="24"/>
        </w:rPr>
        <w:t xml:space="preserve">Konkurs nr </w:t>
      </w:r>
      <w:r w:rsidR="00FF29D8" w:rsidRPr="00E035B0">
        <w:rPr>
          <w:rFonts w:asciiTheme="minorHAnsi" w:hAnsiTheme="minorHAnsi" w:cstheme="minorHAnsi"/>
          <w:sz w:val="24"/>
          <w:szCs w:val="24"/>
        </w:rPr>
        <w:t>POWR.04.02.00-IZ.00-00-</w:t>
      </w:r>
      <w:r w:rsidR="00E035B0" w:rsidRPr="00E035B0">
        <w:rPr>
          <w:rFonts w:asciiTheme="minorHAnsi" w:hAnsiTheme="minorHAnsi" w:cstheme="minorHAnsi"/>
          <w:sz w:val="24"/>
          <w:szCs w:val="24"/>
        </w:rPr>
        <w:t>001/17</w:t>
      </w:r>
    </w:p>
    <w:p w:rsidR="0047097D" w:rsidRDefault="00FF29D8" w:rsidP="00112CC8">
      <w:pPr>
        <w:spacing w:before="0" w:after="240"/>
        <w:jc w:val="center"/>
        <w:rPr>
          <w:rStyle w:val="Domylnaczcionkaakapitu0"/>
          <w:rFonts w:asciiTheme="minorHAnsi" w:hAnsiTheme="minorHAnsi" w:cstheme="minorHAnsi"/>
          <w:b/>
          <w:sz w:val="24"/>
          <w:szCs w:val="24"/>
        </w:rPr>
      </w:pPr>
      <w:r w:rsidRPr="00FF29D8">
        <w:rPr>
          <w:rStyle w:val="Domylnaczcionkaakapitu0"/>
          <w:rFonts w:asciiTheme="minorHAnsi" w:hAnsiTheme="minorHAnsi" w:cstheme="minorHAnsi"/>
          <w:b/>
          <w:sz w:val="24"/>
          <w:szCs w:val="24"/>
        </w:rPr>
        <w:t xml:space="preserve">na projekty mobilności ponadnarodowej </w:t>
      </w:r>
      <w:r>
        <w:rPr>
          <w:rStyle w:val="Domylnaczcionkaakapitu0"/>
          <w:rFonts w:asciiTheme="minorHAnsi" w:hAnsiTheme="minorHAnsi" w:cstheme="minorHAnsi"/>
          <w:b/>
          <w:sz w:val="24"/>
          <w:szCs w:val="24"/>
        </w:rPr>
        <w:t>dla</w:t>
      </w:r>
      <w:r w:rsidRPr="00FF29D8">
        <w:rPr>
          <w:rStyle w:val="Domylnaczcionkaakapitu0"/>
          <w:rFonts w:asciiTheme="minorHAnsi" w:hAnsiTheme="minorHAnsi" w:cstheme="minorHAnsi"/>
          <w:b/>
          <w:sz w:val="24"/>
          <w:szCs w:val="24"/>
        </w:rPr>
        <w:t xml:space="preserve"> osób</w:t>
      </w:r>
      <w:r w:rsidR="00EE66EE">
        <w:rPr>
          <w:rStyle w:val="Domylnaczcionkaakapitu0"/>
          <w:rFonts w:asciiTheme="minorHAnsi" w:hAnsiTheme="minorHAnsi" w:cstheme="minorHAnsi"/>
          <w:b/>
          <w:sz w:val="24"/>
          <w:szCs w:val="24"/>
        </w:rPr>
        <w:t xml:space="preserve"> młodych</w:t>
      </w:r>
      <w:r w:rsidRPr="00FF29D8">
        <w:rPr>
          <w:rStyle w:val="Domylnaczcionkaakapitu0"/>
          <w:rFonts w:asciiTheme="minorHAnsi" w:hAnsiTheme="minorHAnsi" w:cstheme="minorHAnsi"/>
          <w:b/>
          <w:sz w:val="24"/>
          <w:szCs w:val="24"/>
        </w:rPr>
        <w:t xml:space="preserve"> zagro</w:t>
      </w:r>
      <w:r>
        <w:rPr>
          <w:rStyle w:val="Domylnaczcionkaakapitu0"/>
          <w:rFonts w:asciiTheme="minorHAnsi" w:hAnsiTheme="minorHAnsi" w:cstheme="minorHAnsi"/>
          <w:b/>
          <w:sz w:val="24"/>
          <w:szCs w:val="24"/>
        </w:rPr>
        <w:t xml:space="preserve">żonych wykluczeniem społecznym </w:t>
      </w:r>
      <w:r w:rsidRPr="00FF29D8">
        <w:rPr>
          <w:rStyle w:val="Domylnaczcionkaakapitu0"/>
          <w:rFonts w:asciiTheme="minorHAnsi" w:hAnsiTheme="minorHAnsi" w:cstheme="minorHAnsi"/>
          <w:b/>
          <w:sz w:val="24"/>
          <w:szCs w:val="24"/>
        </w:rPr>
        <w:t xml:space="preserve">w ramach Programu </w:t>
      </w:r>
      <w:proofErr w:type="spellStart"/>
      <w:r w:rsidRPr="00FF29D8">
        <w:rPr>
          <w:rStyle w:val="Domylnaczcionkaakapitu0"/>
          <w:rFonts w:asciiTheme="minorHAnsi" w:hAnsiTheme="minorHAnsi" w:cstheme="minorHAnsi"/>
          <w:b/>
          <w:sz w:val="24"/>
          <w:szCs w:val="24"/>
        </w:rPr>
        <w:t>IdA</w:t>
      </w:r>
      <w:proofErr w:type="spellEnd"/>
    </w:p>
    <w:p w:rsidR="00FF29D8" w:rsidRPr="009A2A4D" w:rsidRDefault="00FF29D8" w:rsidP="00FF29D8">
      <w:pPr>
        <w:spacing w:before="0" w:after="240"/>
        <w:rPr>
          <w:rStyle w:val="Domylnaczcionkaakapitu0"/>
          <w:rFonts w:asciiTheme="minorHAnsi" w:hAnsiTheme="minorHAnsi" w:cstheme="minorHAnsi"/>
          <w:b/>
          <w:sz w:val="24"/>
          <w:szCs w:val="24"/>
        </w:rPr>
      </w:pPr>
    </w:p>
    <w:p w:rsidR="00B56332" w:rsidRPr="009A2A4D" w:rsidRDefault="009A2A4D" w:rsidP="00112CC8">
      <w:pPr>
        <w:spacing w:before="0" w:after="240"/>
        <w:rPr>
          <w:rFonts w:asciiTheme="minorHAnsi" w:hAnsiTheme="minorHAnsi" w:cstheme="minorHAnsi"/>
          <w:sz w:val="24"/>
          <w:szCs w:val="24"/>
        </w:rPr>
      </w:pPr>
      <w:r w:rsidRPr="009A2A4D">
        <w:rPr>
          <w:rStyle w:val="Domylnaczcionkaakapitu0"/>
          <w:rFonts w:asciiTheme="minorHAnsi" w:hAnsiTheme="minorHAnsi" w:cstheme="minorHAnsi"/>
          <w:sz w:val="24"/>
          <w:szCs w:val="24"/>
        </w:rPr>
        <w:t>Typ projektu</w:t>
      </w:r>
      <w:r w:rsidRPr="00227F3E">
        <w:rPr>
          <w:rStyle w:val="Domylnaczcionkaakapitu0"/>
          <w:rFonts w:asciiTheme="minorHAnsi" w:hAnsiTheme="minorHAnsi" w:cstheme="minorHAnsi"/>
          <w:sz w:val="24"/>
          <w:szCs w:val="24"/>
        </w:rPr>
        <w:t xml:space="preserve">: </w:t>
      </w:r>
      <w:r w:rsidR="00FF29D8" w:rsidRPr="00FF29D8">
        <w:rPr>
          <w:rFonts w:asciiTheme="minorHAnsi" w:hAnsiTheme="minorHAnsi" w:cstheme="minorHAnsi"/>
          <w:sz w:val="24"/>
          <w:szCs w:val="24"/>
        </w:rPr>
        <w:t>Programy mobilności ponadnarodowej ukierunkowane na aktywizację zawodową osób młodych zagrożonych wykluczeniem społecznym, z możliwym wykorzystaniem konkursu skoordynowanego na poziomie UE.</w:t>
      </w:r>
    </w:p>
    <w:p w:rsidR="009C5622" w:rsidRPr="00AE0DBC" w:rsidRDefault="009C5622" w:rsidP="002B6FBA">
      <w:pPr>
        <w:spacing w:before="0" w:after="240"/>
        <w:rPr>
          <w:rFonts w:asciiTheme="minorHAnsi" w:hAnsiTheme="minorHAnsi" w:cstheme="minorHAnsi"/>
          <w:szCs w:val="22"/>
        </w:rPr>
      </w:pPr>
    </w:p>
    <w:p w:rsidR="009C5622" w:rsidRPr="00AE0DBC" w:rsidRDefault="009C5622" w:rsidP="002B6FBA">
      <w:pPr>
        <w:spacing w:before="0" w:after="240"/>
        <w:rPr>
          <w:rFonts w:asciiTheme="minorHAnsi" w:hAnsiTheme="minorHAnsi" w:cstheme="minorHAnsi"/>
          <w:szCs w:val="22"/>
        </w:rPr>
      </w:pPr>
    </w:p>
    <w:p w:rsidR="009C5622" w:rsidRPr="00AE0DBC" w:rsidRDefault="009206EC" w:rsidP="00E035B0">
      <w:pPr>
        <w:tabs>
          <w:tab w:val="left" w:pos="3828"/>
          <w:tab w:val="left" w:pos="5954"/>
        </w:tabs>
        <w:spacing w:before="0" w:after="240"/>
        <w:ind w:left="6237"/>
        <w:rPr>
          <w:rFonts w:asciiTheme="minorHAnsi" w:hAnsiTheme="minorHAnsi" w:cstheme="minorHAnsi"/>
          <w:szCs w:val="22"/>
        </w:rPr>
      </w:pPr>
      <w:r w:rsidRPr="00AE0DBC">
        <w:rPr>
          <w:rFonts w:asciiTheme="minorHAnsi" w:hAnsiTheme="minorHAnsi" w:cstheme="minorHAnsi"/>
          <w:szCs w:val="22"/>
        </w:rPr>
        <w:t>Zatwierdził</w:t>
      </w:r>
      <w:r w:rsidR="00403BD0">
        <w:rPr>
          <w:rFonts w:asciiTheme="minorHAnsi" w:hAnsiTheme="minorHAnsi" w:cstheme="minorHAnsi"/>
          <w:szCs w:val="22"/>
        </w:rPr>
        <w:t>a</w:t>
      </w:r>
      <w:r w:rsidR="00D10CDF">
        <w:rPr>
          <w:rFonts w:asciiTheme="minorHAnsi" w:hAnsiTheme="minorHAnsi" w:cstheme="minorHAnsi"/>
          <w:szCs w:val="22"/>
        </w:rPr>
        <w:t>:</w:t>
      </w:r>
    </w:p>
    <w:p w:rsidR="00E03F75" w:rsidRDefault="00E03F75" w:rsidP="00E03F75">
      <w:pPr>
        <w:suppressAutoHyphens w:val="0"/>
        <w:overflowPunct/>
        <w:spacing w:before="0" w:after="0" w:line="240" w:lineRule="auto"/>
        <w:ind w:left="4536"/>
        <w:jc w:val="center"/>
        <w:rPr>
          <w:rFonts w:ascii="Calibri" w:eastAsiaTheme="minorHAnsi" w:hAnsi="Calibri" w:cs="Calibri"/>
          <w:kern w:val="0"/>
          <w:szCs w:val="22"/>
          <w:lang w:eastAsia="en-US"/>
        </w:rPr>
      </w:pPr>
      <w:r>
        <w:rPr>
          <w:rFonts w:ascii="Calibri" w:eastAsiaTheme="minorHAnsi" w:hAnsi="Calibri" w:cs="Calibri"/>
          <w:kern w:val="0"/>
          <w:szCs w:val="22"/>
          <w:lang w:eastAsia="en-US"/>
        </w:rPr>
        <w:t>Dorota Bortnowska</w:t>
      </w:r>
    </w:p>
    <w:p w:rsidR="00E03F75" w:rsidRDefault="00E03F75" w:rsidP="00E03F75">
      <w:pPr>
        <w:suppressAutoHyphens w:val="0"/>
        <w:overflowPunct/>
        <w:spacing w:after="0" w:line="240" w:lineRule="auto"/>
        <w:ind w:left="4395"/>
        <w:jc w:val="center"/>
        <w:rPr>
          <w:rFonts w:ascii="Calibri" w:eastAsiaTheme="minorHAnsi" w:hAnsi="Calibri" w:cs="Calibri"/>
          <w:kern w:val="0"/>
          <w:szCs w:val="22"/>
          <w:lang w:eastAsia="en-US"/>
        </w:rPr>
      </w:pPr>
      <w:r>
        <w:rPr>
          <w:rFonts w:ascii="Calibri" w:eastAsiaTheme="minorHAnsi" w:hAnsi="Calibri" w:cs="Calibri"/>
          <w:kern w:val="0"/>
          <w:szCs w:val="22"/>
          <w:lang w:eastAsia="en-US"/>
        </w:rPr>
        <w:t>Zastępca Dyrektora Departamentu EFS</w:t>
      </w:r>
    </w:p>
    <w:p w:rsidR="009C5622" w:rsidRPr="00AE0DBC" w:rsidRDefault="00E03F75" w:rsidP="00E03F75">
      <w:pPr>
        <w:spacing w:after="0"/>
        <w:ind w:left="4253"/>
        <w:jc w:val="center"/>
        <w:rPr>
          <w:rFonts w:asciiTheme="minorHAnsi" w:hAnsiTheme="minorHAnsi" w:cstheme="minorHAnsi"/>
          <w:szCs w:val="22"/>
        </w:rPr>
      </w:pPr>
      <w:r>
        <w:rPr>
          <w:rFonts w:ascii="Calibri" w:eastAsiaTheme="minorHAnsi" w:hAnsi="Calibri" w:cs="Calibri"/>
          <w:kern w:val="0"/>
          <w:szCs w:val="22"/>
          <w:lang w:eastAsia="en-US"/>
        </w:rPr>
        <w:t>Ministerstwo Rozwoju</w:t>
      </w:r>
    </w:p>
    <w:p w:rsidR="007B256B" w:rsidRPr="00AE0DBC" w:rsidRDefault="007B256B" w:rsidP="002B6FBA">
      <w:pPr>
        <w:spacing w:before="0" w:after="240"/>
        <w:rPr>
          <w:rFonts w:asciiTheme="minorHAnsi" w:hAnsiTheme="minorHAnsi" w:cstheme="minorHAnsi"/>
          <w:szCs w:val="22"/>
        </w:rPr>
      </w:pPr>
    </w:p>
    <w:p w:rsidR="00760135" w:rsidRDefault="00760135" w:rsidP="002B6FBA">
      <w:pPr>
        <w:spacing w:before="0" w:after="240"/>
        <w:rPr>
          <w:rFonts w:asciiTheme="minorHAnsi" w:hAnsiTheme="minorHAnsi" w:cstheme="minorHAnsi"/>
          <w:szCs w:val="22"/>
        </w:rPr>
      </w:pPr>
    </w:p>
    <w:p w:rsidR="00E03F75" w:rsidRDefault="00E03F75" w:rsidP="002B6FBA">
      <w:pPr>
        <w:spacing w:before="0" w:after="240"/>
        <w:rPr>
          <w:rFonts w:asciiTheme="minorHAnsi" w:hAnsiTheme="minorHAnsi" w:cstheme="minorHAnsi"/>
          <w:szCs w:val="22"/>
        </w:rPr>
      </w:pPr>
    </w:p>
    <w:p w:rsidR="00E03F75" w:rsidRDefault="00E03F75" w:rsidP="002B6FBA">
      <w:pPr>
        <w:spacing w:before="0" w:after="240"/>
        <w:rPr>
          <w:rFonts w:asciiTheme="minorHAnsi" w:hAnsiTheme="minorHAnsi" w:cstheme="minorHAnsi"/>
          <w:szCs w:val="22"/>
        </w:rPr>
      </w:pPr>
    </w:p>
    <w:p w:rsidR="00E03F75" w:rsidRPr="00AE0DBC" w:rsidRDefault="00E03F75" w:rsidP="002B6FBA">
      <w:pPr>
        <w:spacing w:before="0" w:after="240"/>
        <w:rPr>
          <w:rFonts w:asciiTheme="minorHAnsi" w:hAnsiTheme="minorHAnsi" w:cstheme="minorHAnsi"/>
          <w:szCs w:val="22"/>
        </w:rPr>
      </w:pPr>
      <w:bookmarkStart w:id="0" w:name="_GoBack"/>
      <w:bookmarkEnd w:id="0"/>
    </w:p>
    <w:p w:rsidR="009C5622" w:rsidRPr="00AE0DBC" w:rsidRDefault="00432F85" w:rsidP="00D10CDF">
      <w:pPr>
        <w:spacing w:before="0" w:after="240"/>
        <w:jc w:val="center"/>
        <w:rPr>
          <w:rFonts w:asciiTheme="minorHAnsi" w:hAnsiTheme="minorHAnsi" w:cstheme="minorHAnsi"/>
          <w:szCs w:val="22"/>
        </w:rPr>
      </w:pPr>
      <w:r w:rsidRPr="007E602C">
        <w:rPr>
          <w:rFonts w:asciiTheme="minorHAnsi" w:hAnsiTheme="minorHAnsi" w:cstheme="minorHAnsi"/>
          <w:szCs w:val="22"/>
        </w:rPr>
        <w:t xml:space="preserve">Warszawa, </w:t>
      </w:r>
      <w:r w:rsidR="00F46CCA" w:rsidRPr="007E602C">
        <w:rPr>
          <w:rFonts w:asciiTheme="minorHAnsi" w:hAnsiTheme="minorHAnsi" w:cstheme="minorHAnsi"/>
          <w:szCs w:val="22"/>
        </w:rPr>
        <w:t>1</w:t>
      </w:r>
      <w:r w:rsidR="007E602C" w:rsidRPr="007E602C">
        <w:rPr>
          <w:rFonts w:asciiTheme="minorHAnsi" w:hAnsiTheme="minorHAnsi" w:cstheme="minorHAnsi"/>
          <w:szCs w:val="22"/>
        </w:rPr>
        <w:t>6</w:t>
      </w:r>
      <w:r w:rsidR="00F46CCA" w:rsidRPr="007E602C">
        <w:rPr>
          <w:rFonts w:asciiTheme="minorHAnsi" w:hAnsiTheme="minorHAnsi" w:cstheme="minorHAnsi"/>
          <w:szCs w:val="22"/>
        </w:rPr>
        <w:t xml:space="preserve"> maja</w:t>
      </w:r>
      <w:r w:rsidRPr="007E602C">
        <w:rPr>
          <w:rFonts w:asciiTheme="minorHAnsi" w:hAnsiTheme="minorHAnsi" w:cstheme="minorHAnsi"/>
          <w:szCs w:val="22"/>
        </w:rPr>
        <w:t xml:space="preserve"> 2017</w:t>
      </w:r>
      <w:r w:rsidR="00D316F7" w:rsidRPr="007E602C">
        <w:rPr>
          <w:rFonts w:asciiTheme="minorHAnsi" w:hAnsiTheme="minorHAnsi" w:cstheme="minorHAnsi"/>
          <w:szCs w:val="22"/>
        </w:rPr>
        <w:t xml:space="preserve"> r.</w:t>
      </w:r>
    </w:p>
    <w:p w:rsidR="007B256B" w:rsidRDefault="007B256B" w:rsidP="00CF7A50">
      <w:pPr>
        <w:pStyle w:val="Nagwekspisutreci"/>
        <w:spacing w:before="0"/>
        <w:jc w:val="center"/>
        <w:rPr>
          <w:rFonts w:asciiTheme="minorHAnsi" w:eastAsia="Times New Roman" w:hAnsiTheme="minorHAnsi" w:cstheme="minorHAnsi"/>
          <w:b w:val="0"/>
          <w:bCs w:val="0"/>
          <w:color w:val="auto"/>
          <w:kern w:val="2"/>
          <w:sz w:val="20"/>
          <w:szCs w:val="20"/>
          <w:highlight w:val="yellow"/>
        </w:rPr>
        <w:sectPr w:rsidR="007B256B" w:rsidSect="007A3A32">
          <w:headerReference w:type="default" r:id="rId9"/>
          <w:footerReference w:type="default" r:id="rId10"/>
          <w:headerReference w:type="first" r:id="rId11"/>
          <w:pgSz w:w="11906" w:h="16838"/>
          <w:pgMar w:top="1417" w:right="1417" w:bottom="1417" w:left="1417" w:header="708" w:footer="708" w:gutter="0"/>
          <w:cols w:space="708"/>
          <w:titlePg/>
          <w:docGrid w:linePitch="360"/>
        </w:sectPr>
      </w:pPr>
    </w:p>
    <w:sdt>
      <w:sdtPr>
        <w:rPr>
          <w:rFonts w:asciiTheme="minorHAnsi" w:eastAsia="Times New Roman" w:hAnsiTheme="minorHAnsi" w:cstheme="minorHAnsi"/>
          <w:b w:val="0"/>
          <w:bCs w:val="0"/>
          <w:color w:val="auto"/>
          <w:kern w:val="2"/>
          <w:sz w:val="20"/>
          <w:szCs w:val="20"/>
          <w:highlight w:val="yellow"/>
        </w:rPr>
        <w:id w:val="2035377531"/>
        <w:docPartObj>
          <w:docPartGallery w:val="Table of Contents"/>
          <w:docPartUnique/>
        </w:docPartObj>
      </w:sdtPr>
      <w:sdtEndPr>
        <w:rPr>
          <w:sz w:val="22"/>
          <w:szCs w:val="22"/>
          <w:highlight w:val="none"/>
        </w:rPr>
      </w:sdtEndPr>
      <w:sdtContent>
        <w:p w:rsidR="00B56332" w:rsidRPr="007B6AEC" w:rsidRDefault="00B56332" w:rsidP="00CF7A50">
          <w:pPr>
            <w:pStyle w:val="Nagwekspisutreci"/>
            <w:spacing w:before="0"/>
            <w:jc w:val="center"/>
            <w:rPr>
              <w:rFonts w:asciiTheme="minorHAnsi" w:hAnsiTheme="minorHAnsi" w:cstheme="minorHAnsi"/>
              <w:smallCaps/>
              <w:color w:val="000000" w:themeColor="text1"/>
              <w:sz w:val="32"/>
              <w:szCs w:val="32"/>
            </w:rPr>
          </w:pPr>
          <w:r w:rsidRPr="00704A7A">
            <w:rPr>
              <w:rFonts w:asciiTheme="minorHAnsi" w:hAnsiTheme="minorHAnsi" w:cstheme="minorHAnsi"/>
              <w:smallCaps/>
              <w:color w:val="000000" w:themeColor="text1"/>
              <w:sz w:val="32"/>
              <w:szCs w:val="32"/>
            </w:rPr>
            <w:t>Spis treści</w:t>
          </w:r>
        </w:p>
        <w:p w:rsidR="00A324E7" w:rsidRDefault="006E16CF">
          <w:pPr>
            <w:pStyle w:val="Spistreci1"/>
            <w:rPr>
              <w:rFonts w:asciiTheme="minorHAnsi" w:eastAsiaTheme="minorEastAsia" w:hAnsiTheme="minorHAnsi" w:cstheme="minorBidi"/>
              <w:noProof/>
              <w:kern w:val="0"/>
              <w:szCs w:val="22"/>
            </w:rPr>
          </w:pPr>
          <w:r w:rsidRPr="007B6AEC">
            <w:rPr>
              <w:rFonts w:asciiTheme="minorHAnsi" w:hAnsiTheme="minorHAnsi" w:cstheme="minorHAnsi"/>
              <w:sz w:val="20"/>
            </w:rPr>
            <w:fldChar w:fldCharType="begin"/>
          </w:r>
          <w:r w:rsidR="00B56332" w:rsidRPr="007B6AEC">
            <w:rPr>
              <w:rFonts w:asciiTheme="minorHAnsi" w:hAnsiTheme="minorHAnsi" w:cstheme="minorHAnsi"/>
              <w:sz w:val="20"/>
            </w:rPr>
            <w:instrText xml:space="preserve"> TOC \o "1-3" \h \z \u </w:instrText>
          </w:r>
          <w:r w:rsidRPr="007B6AEC">
            <w:rPr>
              <w:rFonts w:asciiTheme="minorHAnsi" w:hAnsiTheme="minorHAnsi" w:cstheme="minorHAnsi"/>
              <w:sz w:val="20"/>
            </w:rPr>
            <w:fldChar w:fldCharType="separate"/>
          </w:r>
          <w:hyperlink w:anchor="_Toc479664254" w:history="1">
            <w:r w:rsidR="00A324E7" w:rsidRPr="00073BC0">
              <w:rPr>
                <w:rStyle w:val="Hipercze"/>
                <w:rFonts w:cstheme="minorHAnsi"/>
                <w:noProof/>
              </w:rPr>
              <w:t>Słownik skrótów i pojęć</w:t>
            </w:r>
            <w:r w:rsidR="00A324E7">
              <w:rPr>
                <w:noProof/>
                <w:webHidden/>
              </w:rPr>
              <w:tab/>
            </w:r>
            <w:r w:rsidR="00A324E7">
              <w:rPr>
                <w:noProof/>
                <w:webHidden/>
              </w:rPr>
              <w:fldChar w:fldCharType="begin"/>
            </w:r>
            <w:r w:rsidR="00A324E7">
              <w:rPr>
                <w:noProof/>
                <w:webHidden/>
              </w:rPr>
              <w:instrText xml:space="preserve"> PAGEREF _Toc479664254 \h </w:instrText>
            </w:r>
            <w:r w:rsidR="00A324E7">
              <w:rPr>
                <w:noProof/>
                <w:webHidden/>
              </w:rPr>
            </w:r>
            <w:r w:rsidR="00A324E7">
              <w:rPr>
                <w:noProof/>
                <w:webHidden/>
              </w:rPr>
              <w:fldChar w:fldCharType="separate"/>
            </w:r>
            <w:r w:rsidR="007B256B">
              <w:rPr>
                <w:noProof/>
                <w:webHidden/>
              </w:rPr>
              <w:t>4</w:t>
            </w:r>
            <w:r w:rsidR="00A324E7">
              <w:rPr>
                <w:noProof/>
                <w:webHidden/>
              </w:rPr>
              <w:fldChar w:fldCharType="end"/>
            </w:r>
          </w:hyperlink>
        </w:p>
        <w:p w:rsidR="00A324E7" w:rsidRDefault="00E03F75">
          <w:pPr>
            <w:pStyle w:val="Spistreci1"/>
            <w:rPr>
              <w:rFonts w:asciiTheme="minorHAnsi" w:eastAsiaTheme="minorEastAsia" w:hAnsiTheme="minorHAnsi" w:cstheme="minorBidi"/>
              <w:noProof/>
              <w:kern w:val="0"/>
              <w:szCs w:val="22"/>
            </w:rPr>
          </w:pPr>
          <w:hyperlink w:anchor="_Toc479664255" w:history="1">
            <w:r w:rsidR="00A324E7" w:rsidRPr="00073BC0">
              <w:rPr>
                <w:rStyle w:val="Hipercze"/>
                <w:rFonts w:cstheme="minorHAnsi"/>
                <w:noProof/>
              </w:rPr>
              <w:t>Rozdział 1. Informacje ogólne</w:t>
            </w:r>
            <w:r w:rsidR="00A324E7">
              <w:rPr>
                <w:noProof/>
                <w:webHidden/>
              </w:rPr>
              <w:tab/>
            </w:r>
            <w:r w:rsidR="00A324E7">
              <w:rPr>
                <w:noProof/>
                <w:webHidden/>
              </w:rPr>
              <w:fldChar w:fldCharType="begin"/>
            </w:r>
            <w:r w:rsidR="00A324E7">
              <w:rPr>
                <w:noProof/>
                <w:webHidden/>
              </w:rPr>
              <w:instrText xml:space="preserve"> PAGEREF _Toc479664255 \h </w:instrText>
            </w:r>
            <w:r w:rsidR="00A324E7">
              <w:rPr>
                <w:noProof/>
                <w:webHidden/>
              </w:rPr>
            </w:r>
            <w:r w:rsidR="00A324E7">
              <w:rPr>
                <w:noProof/>
                <w:webHidden/>
              </w:rPr>
              <w:fldChar w:fldCharType="separate"/>
            </w:r>
            <w:r w:rsidR="007B256B">
              <w:rPr>
                <w:noProof/>
                <w:webHidden/>
              </w:rPr>
              <w:t>7</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56" w:history="1">
            <w:r w:rsidR="00A324E7" w:rsidRPr="00073BC0">
              <w:rPr>
                <w:rStyle w:val="Hipercze"/>
                <w:rFonts w:cstheme="minorHAnsi"/>
                <w:noProof/>
                <w:kern w:val="24"/>
              </w:rPr>
              <w:t>1.1 Regulamin konkursu i podstawy prawne</w:t>
            </w:r>
            <w:r w:rsidR="00A324E7">
              <w:rPr>
                <w:noProof/>
                <w:webHidden/>
              </w:rPr>
              <w:tab/>
            </w:r>
            <w:r w:rsidR="00A324E7">
              <w:rPr>
                <w:noProof/>
                <w:webHidden/>
              </w:rPr>
              <w:fldChar w:fldCharType="begin"/>
            </w:r>
            <w:r w:rsidR="00A324E7">
              <w:rPr>
                <w:noProof/>
                <w:webHidden/>
              </w:rPr>
              <w:instrText xml:space="preserve"> PAGEREF _Toc479664256 \h </w:instrText>
            </w:r>
            <w:r w:rsidR="00A324E7">
              <w:rPr>
                <w:noProof/>
                <w:webHidden/>
              </w:rPr>
            </w:r>
            <w:r w:rsidR="00A324E7">
              <w:rPr>
                <w:noProof/>
                <w:webHidden/>
              </w:rPr>
              <w:fldChar w:fldCharType="separate"/>
            </w:r>
            <w:r w:rsidR="007B256B">
              <w:rPr>
                <w:noProof/>
                <w:webHidden/>
              </w:rPr>
              <w:t>7</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57" w:history="1">
            <w:r w:rsidR="00A324E7" w:rsidRPr="00073BC0">
              <w:rPr>
                <w:rStyle w:val="Hipercze"/>
                <w:rFonts w:cstheme="minorHAnsi"/>
                <w:noProof/>
              </w:rPr>
              <w:t>1.2 Podstawowe informacje na temat konkursu</w:t>
            </w:r>
            <w:r w:rsidR="00A324E7">
              <w:rPr>
                <w:noProof/>
                <w:webHidden/>
              </w:rPr>
              <w:tab/>
            </w:r>
            <w:r w:rsidR="00A324E7">
              <w:rPr>
                <w:noProof/>
                <w:webHidden/>
              </w:rPr>
              <w:fldChar w:fldCharType="begin"/>
            </w:r>
            <w:r w:rsidR="00A324E7">
              <w:rPr>
                <w:noProof/>
                <w:webHidden/>
              </w:rPr>
              <w:instrText xml:space="preserve"> PAGEREF _Toc479664257 \h </w:instrText>
            </w:r>
            <w:r w:rsidR="00A324E7">
              <w:rPr>
                <w:noProof/>
                <w:webHidden/>
              </w:rPr>
            </w:r>
            <w:r w:rsidR="00A324E7">
              <w:rPr>
                <w:noProof/>
                <w:webHidden/>
              </w:rPr>
              <w:fldChar w:fldCharType="separate"/>
            </w:r>
            <w:r w:rsidR="007B256B">
              <w:rPr>
                <w:noProof/>
                <w:webHidden/>
              </w:rPr>
              <w:t>8</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58" w:history="1">
            <w:r w:rsidR="00A324E7" w:rsidRPr="00073BC0">
              <w:rPr>
                <w:rStyle w:val="Hipercze"/>
                <w:rFonts w:cstheme="minorHAnsi"/>
                <w:noProof/>
              </w:rPr>
              <w:t>1.3 Przedmiot konkursu</w:t>
            </w:r>
            <w:r w:rsidR="00A324E7">
              <w:rPr>
                <w:noProof/>
                <w:webHidden/>
              </w:rPr>
              <w:tab/>
            </w:r>
            <w:r w:rsidR="00A324E7">
              <w:rPr>
                <w:noProof/>
                <w:webHidden/>
              </w:rPr>
              <w:fldChar w:fldCharType="begin"/>
            </w:r>
            <w:r w:rsidR="00A324E7">
              <w:rPr>
                <w:noProof/>
                <w:webHidden/>
              </w:rPr>
              <w:instrText xml:space="preserve"> PAGEREF _Toc479664258 \h </w:instrText>
            </w:r>
            <w:r w:rsidR="00A324E7">
              <w:rPr>
                <w:noProof/>
                <w:webHidden/>
              </w:rPr>
            </w:r>
            <w:r w:rsidR="00A324E7">
              <w:rPr>
                <w:noProof/>
                <w:webHidden/>
              </w:rPr>
              <w:fldChar w:fldCharType="separate"/>
            </w:r>
            <w:r w:rsidR="007B256B">
              <w:rPr>
                <w:noProof/>
                <w:webHidden/>
              </w:rPr>
              <w:t>9</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59" w:history="1">
            <w:r w:rsidR="00A324E7" w:rsidRPr="00073BC0">
              <w:rPr>
                <w:rStyle w:val="Hipercze"/>
                <w:rFonts w:cstheme="minorHAnsi"/>
                <w:noProof/>
              </w:rPr>
              <w:t>1.4 Cel konkursu i uzasadnienie realizacji wsparcia</w:t>
            </w:r>
            <w:r w:rsidR="00A324E7">
              <w:rPr>
                <w:noProof/>
                <w:webHidden/>
              </w:rPr>
              <w:tab/>
            </w:r>
            <w:r w:rsidR="00A324E7">
              <w:rPr>
                <w:noProof/>
                <w:webHidden/>
              </w:rPr>
              <w:fldChar w:fldCharType="begin"/>
            </w:r>
            <w:r w:rsidR="00A324E7">
              <w:rPr>
                <w:noProof/>
                <w:webHidden/>
              </w:rPr>
              <w:instrText xml:space="preserve"> PAGEREF _Toc479664259 \h </w:instrText>
            </w:r>
            <w:r w:rsidR="00A324E7">
              <w:rPr>
                <w:noProof/>
                <w:webHidden/>
              </w:rPr>
            </w:r>
            <w:r w:rsidR="00A324E7">
              <w:rPr>
                <w:noProof/>
                <w:webHidden/>
              </w:rPr>
              <w:fldChar w:fldCharType="separate"/>
            </w:r>
            <w:r w:rsidR="007B256B">
              <w:rPr>
                <w:noProof/>
                <w:webHidden/>
              </w:rPr>
              <w:t>9</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60" w:history="1">
            <w:r w:rsidR="00A324E7" w:rsidRPr="00073BC0">
              <w:rPr>
                <w:rStyle w:val="Hipercze"/>
                <w:rFonts w:eastAsiaTheme="minorHAnsi" w:cstheme="minorHAnsi"/>
                <w:noProof/>
                <w:lang w:eastAsia="en-US"/>
              </w:rPr>
              <w:t>1.5 Kwota przeznaczona na konkurs</w:t>
            </w:r>
            <w:r w:rsidR="00A324E7">
              <w:rPr>
                <w:noProof/>
                <w:webHidden/>
              </w:rPr>
              <w:tab/>
            </w:r>
            <w:r w:rsidR="00A324E7">
              <w:rPr>
                <w:noProof/>
                <w:webHidden/>
              </w:rPr>
              <w:fldChar w:fldCharType="begin"/>
            </w:r>
            <w:r w:rsidR="00A324E7">
              <w:rPr>
                <w:noProof/>
                <w:webHidden/>
              </w:rPr>
              <w:instrText xml:space="preserve"> PAGEREF _Toc479664260 \h </w:instrText>
            </w:r>
            <w:r w:rsidR="00A324E7">
              <w:rPr>
                <w:noProof/>
                <w:webHidden/>
              </w:rPr>
            </w:r>
            <w:r w:rsidR="00A324E7">
              <w:rPr>
                <w:noProof/>
                <w:webHidden/>
              </w:rPr>
              <w:fldChar w:fldCharType="separate"/>
            </w:r>
            <w:r w:rsidR="007B256B">
              <w:rPr>
                <w:noProof/>
                <w:webHidden/>
              </w:rPr>
              <w:t>11</w:t>
            </w:r>
            <w:r w:rsidR="00A324E7">
              <w:rPr>
                <w:noProof/>
                <w:webHidden/>
              </w:rPr>
              <w:fldChar w:fldCharType="end"/>
            </w:r>
          </w:hyperlink>
        </w:p>
        <w:p w:rsidR="00A324E7" w:rsidRDefault="00E03F75">
          <w:pPr>
            <w:pStyle w:val="Spistreci1"/>
            <w:rPr>
              <w:rFonts w:asciiTheme="minorHAnsi" w:eastAsiaTheme="minorEastAsia" w:hAnsiTheme="minorHAnsi" w:cstheme="minorBidi"/>
              <w:noProof/>
              <w:kern w:val="0"/>
              <w:szCs w:val="22"/>
            </w:rPr>
          </w:pPr>
          <w:hyperlink w:anchor="_Toc479664261" w:history="1">
            <w:r w:rsidR="00A324E7" w:rsidRPr="00073BC0">
              <w:rPr>
                <w:rStyle w:val="Hipercze"/>
                <w:rFonts w:cstheme="minorHAnsi"/>
                <w:noProof/>
              </w:rPr>
              <w:t>Rozdział 2. Wymagania konkursowe – opisane wg schematu wniosku  o dofinansowanie</w:t>
            </w:r>
            <w:r w:rsidR="00A324E7">
              <w:rPr>
                <w:noProof/>
                <w:webHidden/>
              </w:rPr>
              <w:tab/>
            </w:r>
            <w:r w:rsidR="00A324E7">
              <w:rPr>
                <w:noProof/>
                <w:webHidden/>
              </w:rPr>
              <w:fldChar w:fldCharType="begin"/>
            </w:r>
            <w:r w:rsidR="00A324E7">
              <w:rPr>
                <w:noProof/>
                <w:webHidden/>
              </w:rPr>
              <w:instrText xml:space="preserve"> PAGEREF _Toc479664261 \h </w:instrText>
            </w:r>
            <w:r w:rsidR="00A324E7">
              <w:rPr>
                <w:noProof/>
                <w:webHidden/>
              </w:rPr>
            </w:r>
            <w:r w:rsidR="00A324E7">
              <w:rPr>
                <w:noProof/>
                <w:webHidden/>
              </w:rPr>
              <w:fldChar w:fldCharType="separate"/>
            </w:r>
            <w:r w:rsidR="007B256B">
              <w:rPr>
                <w:noProof/>
                <w:webHidden/>
              </w:rPr>
              <w:t>12</w:t>
            </w:r>
            <w:r w:rsidR="00A324E7">
              <w:rPr>
                <w:noProof/>
                <w:webHidden/>
              </w:rPr>
              <w:fldChar w:fldCharType="end"/>
            </w:r>
          </w:hyperlink>
        </w:p>
        <w:p w:rsidR="00A324E7" w:rsidRDefault="00E03F75">
          <w:pPr>
            <w:pStyle w:val="Spistreci2"/>
            <w:tabs>
              <w:tab w:val="left" w:pos="880"/>
              <w:tab w:val="right" w:leader="dot" w:pos="9062"/>
            </w:tabs>
            <w:rPr>
              <w:rFonts w:asciiTheme="minorHAnsi" w:eastAsiaTheme="minorEastAsia" w:hAnsiTheme="minorHAnsi" w:cstheme="minorBidi"/>
              <w:noProof/>
              <w:kern w:val="0"/>
              <w:szCs w:val="22"/>
            </w:rPr>
          </w:pPr>
          <w:hyperlink w:anchor="_Toc479664262" w:history="1">
            <w:r w:rsidR="00A324E7" w:rsidRPr="00073BC0">
              <w:rPr>
                <w:rStyle w:val="Hipercze"/>
                <w:rFonts w:cstheme="minorHAnsi"/>
                <w:noProof/>
              </w:rPr>
              <w:t>2.1.</w:t>
            </w:r>
            <w:r w:rsidR="00A324E7">
              <w:rPr>
                <w:rFonts w:asciiTheme="minorHAnsi" w:eastAsiaTheme="minorEastAsia" w:hAnsiTheme="minorHAnsi" w:cstheme="minorBidi"/>
                <w:noProof/>
                <w:kern w:val="0"/>
                <w:szCs w:val="22"/>
              </w:rPr>
              <w:tab/>
            </w:r>
            <w:r w:rsidR="00A324E7" w:rsidRPr="00073BC0">
              <w:rPr>
                <w:rStyle w:val="Hipercze"/>
                <w:rFonts w:cstheme="minorHAnsi"/>
                <w:noProof/>
              </w:rPr>
              <w:t>Informacje o projekcie                 część I wniosku o dofinansowanie</w:t>
            </w:r>
            <w:r w:rsidR="00A324E7">
              <w:rPr>
                <w:noProof/>
                <w:webHidden/>
              </w:rPr>
              <w:tab/>
            </w:r>
            <w:r w:rsidR="00A324E7">
              <w:rPr>
                <w:noProof/>
                <w:webHidden/>
              </w:rPr>
              <w:fldChar w:fldCharType="begin"/>
            </w:r>
            <w:r w:rsidR="00A324E7">
              <w:rPr>
                <w:noProof/>
                <w:webHidden/>
              </w:rPr>
              <w:instrText xml:space="preserve"> PAGEREF _Toc479664262 \h </w:instrText>
            </w:r>
            <w:r w:rsidR="00A324E7">
              <w:rPr>
                <w:noProof/>
                <w:webHidden/>
              </w:rPr>
            </w:r>
            <w:r w:rsidR="00A324E7">
              <w:rPr>
                <w:noProof/>
                <w:webHidden/>
              </w:rPr>
              <w:fldChar w:fldCharType="separate"/>
            </w:r>
            <w:r w:rsidR="007B256B">
              <w:rPr>
                <w:noProof/>
                <w:webHidden/>
              </w:rPr>
              <w:t>13</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63" w:history="1">
            <w:r w:rsidR="00A324E7" w:rsidRPr="00073BC0">
              <w:rPr>
                <w:rStyle w:val="Hipercze"/>
                <w:rFonts w:cstheme="minorHAnsi"/>
                <w:noProof/>
              </w:rPr>
              <w:t>2.1.1 Okres realizacji projektu                 pkt 1.7 wniosku</w:t>
            </w:r>
            <w:r w:rsidR="00A324E7">
              <w:rPr>
                <w:noProof/>
                <w:webHidden/>
              </w:rPr>
              <w:tab/>
            </w:r>
            <w:r w:rsidR="00A324E7">
              <w:rPr>
                <w:noProof/>
                <w:webHidden/>
              </w:rPr>
              <w:fldChar w:fldCharType="begin"/>
            </w:r>
            <w:r w:rsidR="00A324E7">
              <w:rPr>
                <w:noProof/>
                <w:webHidden/>
              </w:rPr>
              <w:instrText xml:space="preserve"> PAGEREF _Toc479664263 \h </w:instrText>
            </w:r>
            <w:r w:rsidR="00A324E7">
              <w:rPr>
                <w:noProof/>
                <w:webHidden/>
              </w:rPr>
            </w:r>
            <w:r w:rsidR="00A324E7">
              <w:rPr>
                <w:noProof/>
                <w:webHidden/>
              </w:rPr>
              <w:fldChar w:fldCharType="separate"/>
            </w:r>
            <w:r w:rsidR="007B256B">
              <w:rPr>
                <w:noProof/>
                <w:webHidden/>
              </w:rPr>
              <w:t>13</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64" w:history="1">
            <w:r w:rsidR="00A324E7" w:rsidRPr="00073BC0">
              <w:rPr>
                <w:rStyle w:val="Hipercze"/>
                <w:rFonts w:cstheme="minorHAnsi"/>
                <w:noProof/>
              </w:rPr>
              <w:t>2.2 Wnioskodawca (Beneficjent)                   część II wniosku</w:t>
            </w:r>
            <w:r w:rsidR="00A324E7">
              <w:rPr>
                <w:noProof/>
                <w:webHidden/>
              </w:rPr>
              <w:tab/>
            </w:r>
            <w:r w:rsidR="00A324E7">
              <w:rPr>
                <w:noProof/>
                <w:webHidden/>
              </w:rPr>
              <w:fldChar w:fldCharType="begin"/>
            </w:r>
            <w:r w:rsidR="00A324E7">
              <w:rPr>
                <w:noProof/>
                <w:webHidden/>
              </w:rPr>
              <w:instrText xml:space="preserve"> PAGEREF _Toc479664264 \h </w:instrText>
            </w:r>
            <w:r w:rsidR="00A324E7">
              <w:rPr>
                <w:noProof/>
                <w:webHidden/>
              </w:rPr>
            </w:r>
            <w:r w:rsidR="00A324E7">
              <w:rPr>
                <w:noProof/>
                <w:webHidden/>
              </w:rPr>
              <w:fldChar w:fldCharType="separate"/>
            </w:r>
            <w:r w:rsidR="007B256B">
              <w:rPr>
                <w:noProof/>
                <w:webHidden/>
              </w:rPr>
              <w:t>13</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65" w:history="1">
            <w:r w:rsidR="00A324E7" w:rsidRPr="00073BC0">
              <w:rPr>
                <w:rStyle w:val="Hipercze"/>
                <w:rFonts w:cstheme="minorHAnsi"/>
                <w:noProof/>
              </w:rPr>
              <w:t>2.2.1 Adres siedziby                 pkt 2.6 wniosku</w:t>
            </w:r>
            <w:r w:rsidR="00A324E7">
              <w:rPr>
                <w:noProof/>
                <w:webHidden/>
              </w:rPr>
              <w:tab/>
            </w:r>
            <w:r w:rsidR="00A324E7">
              <w:rPr>
                <w:noProof/>
                <w:webHidden/>
              </w:rPr>
              <w:fldChar w:fldCharType="begin"/>
            </w:r>
            <w:r w:rsidR="00A324E7">
              <w:rPr>
                <w:noProof/>
                <w:webHidden/>
              </w:rPr>
              <w:instrText xml:space="preserve"> PAGEREF _Toc479664265 \h </w:instrText>
            </w:r>
            <w:r w:rsidR="00A324E7">
              <w:rPr>
                <w:noProof/>
                <w:webHidden/>
              </w:rPr>
            </w:r>
            <w:r w:rsidR="00A324E7">
              <w:rPr>
                <w:noProof/>
                <w:webHidden/>
              </w:rPr>
              <w:fldChar w:fldCharType="separate"/>
            </w:r>
            <w:r w:rsidR="007B256B">
              <w:rPr>
                <w:noProof/>
                <w:webHidden/>
              </w:rPr>
              <w:t>15</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66" w:history="1">
            <w:r w:rsidR="00A324E7" w:rsidRPr="00073BC0">
              <w:rPr>
                <w:rStyle w:val="Hipercze"/>
                <w:rFonts w:cstheme="minorHAnsi"/>
                <w:noProof/>
              </w:rPr>
              <w:t>2.2.2 Partnerzy                  pkt 2.9 wniosku</w:t>
            </w:r>
            <w:r w:rsidR="00A324E7">
              <w:rPr>
                <w:noProof/>
                <w:webHidden/>
              </w:rPr>
              <w:tab/>
            </w:r>
            <w:r w:rsidR="00A324E7">
              <w:rPr>
                <w:noProof/>
                <w:webHidden/>
              </w:rPr>
              <w:fldChar w:fldCharType="begin"/>
            </w:r>
            <w:r w:rsidR="00A324E7">
              <w:rPr>
                <w:noProof/>
                <w:webHidden/>
              </w:rPr>
              <w:instrText xml:space="preserve"> PAGEREF _Toc479664266 \h </w:instrText>
            </w:r>
            <w:r w:rsidR="00A324E7">
              <w:rPr>
                <w:noProof/>
                <w:webHidden/>
              </w:rPr>
            </w:r>
            <w:r w:rsidR="00A324E7">
              <w:rPr>
                <w:noProof/>
                <w:webHidden/>
              </w:rPr>
              <w:fldChar w:fldCharType="separate"/>
            </w:r>
            <w:r w:rsidR="007B256B">
              <w:rPr>
                <w:noProof/>
                <w:webHidden/>
              </w:rPr>
              <w:t>15</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67" w:history="1">
            <w:r w:rsidR="00A324E7" w:rsidRPr="00073BC0">
              <w:rPr>
                <w:rStyle w:val="Hipercze"/>
                <w:rFonts w:cstheme="minorHAnsi"/>
                <w:noProof/>
              </w:rPr>
              <w:t>2.3 Opis projektu w kontekście właściwego celu szczegółowego PO WER</w:t>
            </w:r>
            <w:r w:rsidR="00A324E7">
              <w:rPr>
                <w:noProof/>
                <w:webHidden/>
              </w:rPr>
              <w:tab/>
            </w:r>
            <w:r w:rsidR="00A324E7">
              <w:rPr>
                <w:noProof/>
                <w:webHidden/>
              </w:rPr>
              <w:fldChar w:fldCharType="begin"/>
            </w:r>
            <w:r w:rsidR="00A324E7">
              <w:rPr>
                <w:noProof/>
                <w:webHidden/>
              </w:rPr>
              <w:instrText xml:space="preserve"> PAGEREF _Toc479664267 \h </w:instrText>
            </w:r>
            <w:r w:rsidR="00A324E7">
              <w:rPr>
                <w:noProof/>
                <w:webHidden/>
              </w:rPr>
            </w:r>
            <w:r w:rsidR="00A324E7">
              <w:rPr>
                <w:noProof/>
                <w:webHidden/>
              </w:rPr>
              <w:fldChar w:fldCharType="separate"/>
            </w:r>
            <w:r w:rsidR="007B256B">
              <w:rPr>
                <w:noProof/>
                <w:webHidden/>
              </w:rPr>
              <w:t>20</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68" w:history="1">
            <w:r w:rsidR="00A324E7" w:rsidRPr="00073BC0">
              <w:rPr>
                <w:rStyle w:val="Hipercze"/>
                <w:rFonts w:cstheme="minorHAnsi"/>
                <w:noProof/>
              </w:rPr>
              <w:t>2.3.1 Wskaźniki realizacji celu            pkt 3.1.1 i 3.1.2 wniosku</w:t>
            </w:r>
            <w:r w:rsidR="00A324E7">
              <w:rPr>
                <w:noProof/>
                <w:webHidden/>
              </w:rPr>
              <w:tab/>
            </w:r>
            <w:r w:rsidR="00A324E7">
              <w:rPr>
                <w:noProof/>
                <w:webHidden/>
              </w:rPr>
              <w:fldChar w:fldCharType="begin"/>
            </w:r>
            <w:r w:rsidR="00A324E7">
              <w:rPr>
                <w:noProof/>
                <w:webHidden/>
              </w:rPr>
              <w:instrText xml:space="preserve"> PAGEREF _Toc479664268 \h </w:instrText>
            </w:r>
            <w:r w:rsidR="00A324E7">
              <w:rPr>
                <w:noProof/>
                <w:webHidden/>
              </w:rPr>
            </w:r>
            <w:r w:rsidR="00A324E7">
              <w:rPr>
                <w:noProof/>
                <w:webHidden/>
              </w:rPr>
              <w:fldChar w:fldCharType="separate"/>
            </w:r>
            <w:r w:rsidR="007B256B">
              <w:rPr>
                <w:noProof/>
                <w:webHidden/>
              </w:rPr>
              <w:t>20</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69" w:history="1">
            <w:r w:rsidR="00A324E7" w:rsidRPr="00073BC0">
              <w:rPr>
                <w:rStyle w:val="Hipercze"/>
                <w:rFonts w:cstheme="minorHAnsi"/>
                <w:noProof/>
              </w:rPr>
              <w:t>2.3.2 Grupy docelowe        pkt 3.2 wniosku</w:t>
            </w:r>
            <w:r w:rsidR="00A324E7">
              <w:rPr>
                <w:noProof/>
                <w:webHidden/>
              </w:rPr>
              <w:tab/>
            </w:r>
            <w:r w:rsidR="00A324E7">
              <w:rPr>
                <w:noProof/>
                <w:webHidden/>
              </w:rPr>
              <w:fldChar w:fldCharType="begin"/>
            </w:r>
            <w:r w:rsidR="00A324E7">
              <w:rPr>
                <w:noProof/>
                <w:webHidden/>
              </w:rPr>
              <w:instrText xml:space="preserve"> PAGEREF _Toc479664269 \h </w:instrText>
            </w:r>
            <w:r w:rsidR="00A324E7">
              <w:rPr>
                <w:noProof/>
                <w:webHidden/>
              </w:rPr>
            </w:r>
            <w:r w:rsidR="00A324E7">
              <w:rPr>
                <w:noProof/>
                <w:webHidden/>
              </w:rPr>
              <w:fldChar w:fldCharType="separate"/>
            </w:r>
            <w:r w:rsidR="007B256B">
              <w:rPr>
                <w:noProof/>
                <w:webHidden/>
              </w:rPr>
              <w:t>22</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70" w:history="1">
            <w:r w:rsidR="00A324E7" w:rsidRPr="00073BC0">
              <w:rPr>
                <w:rStyle w:val="Hipercze"/>
                <w:rFonts w:cstheme="minorHAnsi"/>
                <w:noProof/>
              </w:rPr>
              <w:t>2.3.3 Krótki opis projektu          pkt 3.4 wniosku</w:t>
            </w:r>
            <w:r w:rsidR="00A324E7">
              <w:rPr>
                <w:noProof/>
                <w:webHidden/>
              </w:rPr>
              <w:tab/>
            </w:r>
            <w:r w:rsidR="00A324E7">
              <w:rPr>
                <w:noProof/>
                <w:webHidden/>
              </w:rPr>
              <w:fldChar w:fldCharType="begin"/>
            </w:r>
            <w:r w:rsidR="00A324E7">
              <w:rPr>
                <w:noProof/>
                <w:webHidden/>
              </w:rPr>
              <w:instrText xml:space="preserve"> PAGEREF _Toc479664270 \h </w:instrText>
            </w:r>
            <w:r w:rsidR="00A324E7">
              <w:rPr>
                <w:noProof/>
                <w:webHidden/>
              </w:rPr>
            </w:r>
            <w:r w:rsidR="00A324E7">
              <w:rPr>
                <w:noProof/>
                <w:webHidden/>
              </w:rPr>
              <w:fldChar w:fldCharType="separate"/>
            </w:r>
            <w:r w:rsidR="007B256B">
              <w:rPr>
                <w:noProof/>
                <w:webHidden/>
              </w:rPr>
              <w:t>26</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71" w:history="1">
            <w:r w:rsidR="00A324E7" w:rsidRPr="00073BC0">
              <w:rPr>
                <w:rStyle w:val="Hipercze"/>
                <w:rFonts w:cstheme="minorHAnsi"/>
                <w:noProof/>
              </w:rPr>
              <w:t>2.4 Sposób realizacji projektu oraz potencjał i doświadczenie wnioskodawcy i partnerów</w:t>
            </w:r>
            <w:r w:rsidR="00A324E7">
              <w:rPr>
                <w:noProof/>
                <w:webHidden/>
              </w:rPr>
              <w:tab/>
            </w:r>
            <w:r w:rsidR="00A324E7">
              <w:rPr>
                <w:noProof/>
                <w:webHidden/>
              </w:rPr>
              <w:fldChar w:fldCharType="begin"/>
            </w:r>
            <w:r w:rsidR="00A324E7">
              <w:rPr>
                <w:noProof/>
                <w:webHidden/>
              </w:rPr>
              <w:instrText xml:space="preserve"> PAGEREF _Toc479664271 \h </w:instrText>
            </w:r>
            <w:r w:rsidR="00A324E7">
              <w:rPr>
                <w:noProof/>
                <w:webHidden/>
              </w:rPr>
            </w:r>
            <w:r w:rsidR="00A324E7">
              <w:rPr>
                <w:noProof/>
                <w:webHidden/>
              </w:rPr>
              <w:fldChar w:fldCharType="separate"/>
            </w:r>
            <w:r w:rsidR="007B256B">
              <w:rPr>
                <w:noProof/>
                <w:webHidden/>
              </w:rPr>
              <w:t>26</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72" w:history="1">
            <w:r w:rsidR="00A324E7" w:rsidRPr="00073BC0">
              <w:rPr>
                <w:rStyle w:val="Hipercze"/>
                <w:rFonts w:cstheme="minorHAnsi"/>
                <w:noProof/>
              </w:rPr>
              <w:t>2.4.1 Zadania          pkt 4.1 wniosku</w:t>
            </w:r>
            <w:r w:rsidR="00A324E7">
              <w:rPr>
                <w:noProof/>
                <w:webHidden/>
              </w:rPr>
              <w:tab/>
            </w:r>
            <w:r w:rsidR="00A324E7">
              <w:rPr>
                <w:noProof/>
                <w:webHidden/>
              </w:rPr>
              <w:fldChar w:fldCharType="begin"/>
            </w:r>
            <w:r w:rsidR="00A324E7">
              <w:rPr>
                <w:noProof/>
                <w:webHidden/>
              </w:rPr>
              <w:instrText xml:space="preserve"> PAGEREF _Toc479664272 \h </w:instrText>
            </w:r>
            <w:r w:rsidR="00A324E7">
              <w:rPr>
                <w:noProof/>
                <w:webHidden/>
              </w:rPr>
            </w:r>
            <w:r w:rsidR="00A324E7">
              <w:rPr>
                <w:noProof/>
                <w:webHidden/>
              </w:rPr>
              <w:fldChar w:fldCharType="separate"/>
            </w:r>
            <w:r w:rsidR="007B256B">
              <w:rPr>
                <w:noProof/>
                <w:webHidden/>
              </w:rPr>
              <w:t>26</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73" w:history="1">
            <w:r w:rsidR="00A324E7" w:rsidRPr="00073BC0">
              <w:rPr>
                <w:rStyle w:val="Hipercze"/>
                <w:rFonts w:cstheme="minorHAnsi"/>
                <w:noProof/>
              </w:rPr>
              <w:t>2.4.2 Opieka mentorska w kraju i za granicą</w:t>
            </w:r>
            <w:r w:rsidR="00A324E7">
              <w:rPr>
                <w:noProof/>
                <w:webHidden/>
              </w:rPr>
              <w:tab/>
            </w:r>
            <w:r w:rsidR="00A324E7">
              <w:rPr>
                <w:noProof/>
                <w:webHidden/>
              </w:rPr>
              <w:fldChar w:fldCharType="begin"/>
            </w:r>
            <w:r w:rsidR="00A324E7">
              <w:rPr>
                <w:noProof/>
                <w:webHidden/>
              </w:rPr>
              <w:instrText xml:space="preserve"> PAGEREF _Toc479664273 \h </w:instrText>
            </w:r>
            <w:r w:rsidR="00A324E7">
              <w:rPr>
                <w:noProof/>
                <w:webHidden/>
              </w:rPr>
            </w:r>
            <w:r w:rsidR="00A324E7">
              <w:rPr>
                <w:noProof/>
                <w:webHidden/>
              </w:rPr>
              <w:fldChar w:fldCharType="separate"/>
            </w:r>
            <w:r w:rsidR="007B256B">
              <w:rPr>
                <w:noProof/>
                <w:webHidden/>
              </w:rPr>
              <w:t>34</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74" w:history="1">
            <w:r w:rsidR="00A324E7" w:rsidRPr="00073BC0">
              <w:rPr>
                <w:rStyle w:val="Hipercze"/>
                <w:rFonts w:cstheme="minorHAnsi"/>
                <w:noProof/>
              </w:rPr>
              <w:t>2.4.3 Potencjał wnioskodawcy i partnerów       pkt 4.3 wniosku</w:t>
            </w:r>
            <w:r w:rsidR="00A324E7">
              <w:rPr>
                <w:noProof/>
                <w:webHidden/>
              </w:rPr>
              <w:tab/>
            </w:r>
            <w:r w:rsidR="00A324E7">
              <w:rPr>
                <w:noProof/>
                <w:webHidden/>
              </w:rPr>
              <w:fldChar w:fldCharType="begin"/>
            </w:r>
            <w:r w:rsidR="00A324E7">
              <w:rPr>
                <w:noProof/>
                <w:webHidden/>
              </w:rPr>
              <w:instrText xml:space="preserve"> PAGEREF _Toc479664274 \h </w:instrText>
            </w:r>
            <w:r w:rsidR="00A324E7">
              <w:rPr>
                <w:noProof/>
                <w:webHidden/>
              </w:rPr>
            </w:r>
            <w:r w:rsidR="00A324E7">
              <w:rPr>
                <w:noProof/>
                <w:webHidden/>
              </w:rPr>
              <w:fldChar w:fldCharType="separate"/>
            </w:r>
            <w:r w:rsidR="007B256B">
              <w:rPr>
                <w:noProof/>
                <w:webHidden/>
              </w:rPr>
              <w:t>37</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75" w:history="1">
            <w:r w:rsidR="00A324E7" w:rsidRPr="00073BC0">
              <w:rPr>
                <w:rStyle w:val="Hipercze"/>
                <w:rFonts w:cstheme="minorHAnsi"/>
                <w:noProof/>
              </w:rPr>
              <w:t>2.4.4 Doświadczenie wnioskodawcy i partnerów       pkt 4.4 wniosku</w:t>
            </w:r>
            <w:r w:rsidR="00A324E7">
              <w:rPr>
                <w:noProof/>
                <w:webHidden/>
              </w:rPr>
              <w:tab/>
            </w:r>
            <w:r w:rsidR="00A324E7">
              <w:rPr>
                <w:noProof/>
                <w:webHidden/>
              </w:rPr>
              <w:fldChar w:fldCharType="begin"/>
            </w:r>
            <w:r w:rsidR="00A324E7">
              <w:rPr>
                <w:noProof/>
                <w:webHidden/>
              </w:rPr>
              <w:instrText xml:space="preserve"> PAGEREF _Toc479664275 \h </w:instrText>
            </w:r>
            <w:r w:rsidR="00A324E7">
              <w:rPr>
                <w:noProof/>
                <w:webHidden/>
              </w:rPr>
            </w:r>
            <w:r w:rsidR="00A324E7">
              <w:rPr>
                <w:noProof/>
                <w:webHidden/>
              </w:rPr>
              <w:fldChar w:fldCharType="separate"/>
            </w:r>
            <w:r w:rsidR="007B256B">
              <w:rPr>
                <w:noProof/>
                <w:webHidden/>
              </w:rPr>
              <w:t>38</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76" w:history="1">
            <w:r w:rsidR="00A324E7" w:rsidRPr="00073BC0">
              <w:rPr>
                <w:rStyle w:val="Hipercze"/>
                <w:rFonts w:cstheme="minorHAnsi"/>
                <w:noProof/>
              </w:rPr>
              <w:t>2.5 Sposób zarządzania projektem      pkt 4.5 wniosku</w:t>
            </w:r>
            <w:r w:rsidR="00A324E7">
              <w:rPr>
                <w:noProof/>
                <w:webHidden/>
              </w:rPr>
              <w:tab/>
            </w:r>
            <w:r w:rsidR="00A324E7">
              <w:rPr>
                <w:noProof/>
                <w:webHidden/>
              </w:rPr>
              <w:fldChar w:fldCharType="begin"/>
            </w:r>
            <w:r w:rsidR="00A324E7">
              <w:rPr>
                <w:noProof/>
                <w:webHidden/>
              </w:rPr>
              <w:instrText xml:space="preserve"> PAGEREF _Toc479664276 \h </w:instrText>
            </w:r>
            <w:r w:rsidR="00A324E7">
              <w:rPr>
                <w:noProof/>
                <w:webHidden/>
              </w:rPr>
            </w:r>
            <w:r w:rsidR="00A324E7">
              <w:rPr>
                <w:noProof/>
                <w:webHidden/>
              </w:rPr>
              <w:fldChar w:fldCharType="separate"/>
            </w:r>
            <w:r w:rsidR="007B256B">
              <w:rPr>
                <w:noProof/>
                <w:webHidden/>
              </w:rPr>
              <w:t>40</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77" w:history="1">
            <w:r w:rsidR="00A324E7" w:rsidRPr="00073BC0">
              <w:rPr>
                <w:rStyle w:val="Hipercze"/>
                <w:rFonts w:cstheme="minorHAnsi"/>
                <w:noProof/>
              </w:rPr>
              <w:t>2.6 Budżet projektu        część V wniosku</w:t>
            </w:r>
            <w:r w:rsidR="00A324E7">
              <w:rPr>
                <w:noProof/>
                <w:webHidden/>
              </w:rPr>
              <w:tab/>
            </w:r>
            <w:r w:rsidR="00A324E7">
              <w:rPr>
                <w:noProof/>
                <w:webHidden/>
              </w:rPr>
              <w:fldChar w:fldCharType="begin"/>
            </w:r>
            <w:r w:rsidR="00A324E7">
              <w:rPr>
                <w:noProof/>
                <w:webHidden/>
              </w:rPr>
              <w:instrText xml:space="preserve"> PAGEREF _Toc479664277 \h </w:instrText>
            </w:r>
            <w:r w:rsidR="00A324E7">
              <w:rPr>
                <w:noProof/>
                <w:webHidden/>
              </w:rPr>
            </w:r>
            <w:r w:rsidR="00A324E7">
              <w:rPr>
                <w:noProof/>
                <w:webHidden/>
              </w:rPr>
              <w:fldChar w:fldCharType="separate"/>
            </w:r>
            <w:r w:rsidR="007B256B">
              <w:rPr>
                <w:noProof/>
                <w:webHidden/>
              </w:rPr>
              <w:t>40</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78" w:history="1">
            <w:r w:rsidR="00A324E7" w:rsidRPr="00073BC0">
              <w:rPr>
                <w:rStyle w:val="Hipercze"/>
                <w:rFonts w:cstheme="minorHAnsi"/>
                <w:noProof/>
              </w:rPr>
              <w:t>2.6.1 Szczegółowy budżet projektu       część VI wniosku</w:t>
            </w:r>
            <w:r w:rsidR="00A324E7">
              <w:rPr>
                <w:noProof/>
                <w:webHidden/>
              </w:rPr>
              <w:tab/>
            </w:r>
            <w:r w:rsidR="00A324E7">
              <w:rPr>
                <w:noProof/>
                <w:webHidden/>
              </w:rPr>
              <w:fldChar w:fldCharType="begin"/>
            </w:r>
            <w:r w:rsidR="00A324E7">
              <w:rPr>
                <w:noProof/>
                <w:webHidden/>
              </w:rPr>
              <w:instrText xml:space="preserve"> PAGEREF _Toc479664278 \h </w:instrText>
            </w:r>
            <w:r w:rsidR="00A324E7">
              <w:rPr>
                <w:noProof/>
                <w:webHidden/>
              </w:rPr>
            </w:r>
            <w:r w:rsidR="00A324E7">
              <w:rPr>
                <w:noProof/>
                <w:webHidden/>
              </w:rPr>
              <w:fldChar w:fldCharType="separate"/>
            </w:r>
            <w:r w:rsidR="007B256B">
              <w:rPr>
                <w:noProof/>
                <w:webHidden/>
              </w:rPr>
              <w:t>40</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79" w:history="1">
            <w:r w:rsidR="00A324E7" w:rsidRPr="00073BC0">
              <w:rPr>
                <w:rStyle w:val="Hipercze"/>
                <w:rFonts w:cstheme="minorHAnsi"/>
                <w:noProof/>
              </w:rPr>
              <w:t>2.7 Harmonogram realizacji projektu       część VII wniosku</w:t>
            </w:r>
            <w:r w:rsidR="00A324E7">
              <w:rPr>
                <w:noProof/>
                <w:webHidden/>
              </w:rPr>
              <w:tab/>
            </w:r>
            <w:r w:rsidR="00A324E7">
              <w:rPr>
                <w:noProof/>
                <w:webHidden/>
              </w:rPr>
              <w:fldChar w:fldCharType="begin"/>
            </w:r>
            <w:r w:rsidR="00A324E7">
              <w:rPr>
                <w:noProof/>
                <w:webHidden/>
              </w:rPr>
              <w:instrText xml:space="preserve"> PAGEREF _Toc479664279 \h </w:instrText>
            </w:r>
            <w:r w:rsidR="00A324E7">
              <w:rPr>
                <w:noProof/>
                <w:webHidden/>
              </w:rPr>
            </w:r>
            <w:r w:rsidR="00A324E7">
              <w:rPr>
                <w:noProof/>
                <w:webHidden/>
              </w:rPr>
              <w:fldChar w:fldCharType="separate"/>
            </w:r>
            <w:r w:rsidR="007B256B">
              <w:rPr>
                <w:noProof/>
                <w:webHidden/>
              </w:rPr>
              <w:t>43</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80" w:history="1">
            <w:r w:rsidR="00A324E7" w:rsidRPr="00073BC0">
              <w:rPr>
                <w:rStyle w:val="Hipercze"/>
                <w:rFonts w:cstheme="minorHAnsi"/>
                <w:noProof/>
              </w:rPr>
              <w:t>2.8 Oświadczenia       część VIII wniosku</w:t>
            </w:r>
            <w:r w:rsidR="00A324E7">
              <w:rPr>
                <w:noProof/>
                <w:webHidden/>
              </w:rPr>
              <w:tab/>
            </w:r>
            <w:r w:rsidR="00A324E7">
              <w:rPr>
                <w:noProof/>
                <w:webHidden/>
              </w:rPr>
              <w:fldChar w:fldCharType="begin"/>
            </w:r>
            <w:r w:rsidR="00A324E7">
              <w:rPr>
                <w:noProof/>
                <w:webHidden/>
              </w:rPr>
              <w:instrText xml:space="preserve"> PAGEREF _Toc479664280 \h </w:instrText>
            </w:r>
            <w:r w:rsidR="00A324E7">
              <w:rPr>
                <w:noProof/>
                <w:webHidden/>
              </w:rPr>
            </w:r>
            <w:r w:rsidR="00A324E7">
              <w:rPr>
                <w:noProof/>
                <w:webHidden/>
              </w:rPr>
              <w:fldChar w:fldCharType="separate"/>
            </w:r>
            <w:r w:rsidR="007B256B">
              <w:rPr>
                <w:noProof/>
                <w:webHidden/>
              </w:rPr>
              <w:t>44</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81" w:history="1">
            <w:r w:rsidR="00A324E7" w:rsidRPr="00073BC0">
              <w:rPr>
                <w:rStyle w:val="Hipercze"/>
                <w:rFonts w:cstheme="minorHAnsi"/>
                <w:noProof/>
              </w:rPr>
              <w:t>2.9 Załączniki       część IX wniosku</w:t>
            </w:r>
            <w:r w:rsidR="00A324E7">
              <w:rPr>
                <w:noProof/>
                <w:webHidden/>
              </w:rPr>
              <w:tab/>
            </w:r>
            <w:r w:rsidR="00A324E7">
              <w:rPr>
                <w:noProof/>
                <w:webHidden/>
              </w:rPr>
              <w:fldChar w:fldCharType="begin"/>
            </w:r>
            <w:r w:rsidR="00A324E7">
              <w:rPr>
                <w:noProof/>
                <w:webHidden/>
              </w:rPr>
              <w:instrText xml:space="preserve"> PAGEREF _Toc479664281 \h </w:instrText>
            </w:r>
            <w:r w:rsidR="00A324E7">
              <w:rPr>
                <w:noProof/>
                <w:webHidden/>
              </w:rPr>
            </w:r>
            <w:r w:rsidR="00A324E7">
              <w:rPr>
                <w:noProof/>
                <w:webHidden/>
              </w:rPr>
              <w:fldChar w:fldCharType="separate"/>
            </w:r>
            <w:r w:rsidR="007B256B">
              <w:rPr>
                <w:noProof/>
                <w:webHidden/>
              </w:rPr>
              <w:t>44</w:t>
            </w:r>
            <w:r w:rsidR="00A324E7">
              <w:rPr>
                <w:noProof/>
                <w:webHidden/>
              </w:rPr>
              <w:fldChar w:fldCharType="end"/>
            </w:r>
          </w:hyperlink>
        </w:p>
        <w:p w:rsidR="00A324E7" w:rsidRDefault="00E03F75">
          <w:pPr>
            <w:pStyle w:val="Spistreci1"/>
            <w:rPr>
              <w:rFonts w:asciiTheme="minorHAnsi" w:eastAsiaTheme="minorEastAsia" w:hAnsiTheme="minorHAnsi" w:cstheme="minorBidi"/>
              <w:noProof/>
              <w:kern w:val="0"/>
              <w:szCs w:val="22"/>
            </w:rPr>
          </w:pPr>
          <w:hyperlink w:anchor="_Toc479664282" w:history="1">
            <w:r w:rsidR="00A324E7" w:rsidRPr="00073BC0">
              <w:rPr>
                <w:rStyle w:val="Hipercze"/>
                <w:rFonts w:cstheme="minorHAnsi"/>
                <w:noProof/>
              </w:rPr>
              <w:t>Rozdział 3. Pozostałe wymagania konkursowe</w:t>
            </w:r>
            <w:r w:rsidR="00A324E7">
              <w:rPr>
                <w:noProof/>
                <w:webHidden/>
              </w:rPr>
              <w:tab/>
            </w:r>
            <w:r w:rsidR="00A324E7">
              <w:rPr>
                <w:noProof/>
                <w:webHidden/>
              </w:rPr>
              <w:fldChar w:fldCharType="begin"/>
            </w:r>
            <w:r w:rsidR="00A324E7">
              <w:rPr>
                <w:noProof/>
                <w:webHidden/>
              </w:rPr>
              <w:instrText xml:space="preserve"> PAGEREF _Toc479664282 \h </w:instrText>
            </w:r>
            <w:r w:rsidR="00A324E7">
              <w:rPr>
                <w:noProof/>
                <w:webHidden/>
              </w:rPr>
            </w:r>
            <w:r w:rsidR="00A324E7">
              <w:rPr>
                <w:noProof/>
                <w:webHidden/>
              </w:rPr>
              <w:fldChar w:fldCharType="separate"/>
            </w:r>
            <w:r w:rsidR="007B256B">
              <w:rPr>
                <w:noProof/>
                <w:webHidden/>
              </w:rPr>
              <w:t>46</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83" w:history="1">
            <w:r w:rsidR="00A324E7" w:rsidRPr="00073BC0">
              <w:rPr>
                <w:rStyle w:val="Hipercze"/>
                <w:rFonts w:cstheme="minorHAnsi"/>
                <w:noProof/>
              </w:rPr>
              <w:t>3.1 Wkład własny</w:t>
            </w:r>
            <w:r w:rsidR="00A324E7">
              <w:rPr>
                <w:noProof/>
                <w:webHidden/>
              </w:rPr>
              <w:tab/>
            </w:r>
            <w:r w:rsidR="00A324E7">
              <w:rPr>
                <w:noProof/>
                <w:webHidden/>
              </w:rPr>
              <w:fldChar w:fldCharType="begin"/>
            </w:r>
            <w:r w:rsidR="00A324E7">
              <w:rPr>
                <w:noProof/>
                <w:webHidden/>
              </w:rPr>
              <w:instrText xml:space="preserve"> PAGEREF _Toc479664283 \h </w:instrText>
            </w:r>
            <w:r w:rsidR="00A324E7">
              <w:rPr>
                <w:noProof/>
                <w:webHidden/>
              </w:rPr>
            </w:r>
            <w:r w:rsidR="00A324E7">
              <w:rPr>
                <w:noProof/>
                <w:webHidden/>
              </w:rPr>
              <w:fldChar w:fldCharType="separate"/>
            </w:r>
            <w:r w:rsidR="007B256B">
              <w:rPr>
                <w:noProof/>
                <w:webHidden/>
              </w:rPr>
              <w:t>46</w:t>
            </w:r>
            <w:r w:rsidR="00A324E7">
              <w:rPr>
                <w:noProof/>
                <w:webHidden/>
              </w:rPr>
              <w:fldChar w:fldCharType="end"/>
            </w:r>
          </w:hyperlink>
        </w:p>
        <w:p w:rsidR="00A324E7" w:rsidRDefault="00E03F75">
          <w:pPr>
            <w:pStyle w:val="Spistreci1"/>
            <w:rPr>
              <w:rFonts w:asciiTheme="minorHAnsi" w:eastAsiaTheme="minorEastAsia" w:hAnsiTheme="minorHAnsi" w:cstheme="minorBidi"/>
              <w:noProof/>
              <w:kern w:val="0"/>
              <w:szCs w:val="22"/>
            </w:rPr>
          </w:pPr>
          <w:hyperlink w:anchor="_Toc479664284" w:history="1">
            <w:r w:rsidR="00A324E7" w:rsidRPr="00073BC0">
              <w:rPr>
                <w:rStyle w:val="Hipercze"/>
                <w:rFonts w:cstheme="minorHAnsi"/>
                <w:noProof/>
              </w:rPr>
              <w:t>Rozdział 4. Podstawowe zasady udzielania dofinansowania</w:t>
            </w:r>
            <w:r w:rsidR="00A324E7">
              <w:rPr>
                <w:noProof/>
                <w:webHidden/>
              </w:rPr>
              <w:tab/>
            </w:r>
            <w:r w:rsidR="00A324E7">
              <w:rPr>
                <w:noProof/>
                <w:webHidden/>
              </w:rPr>
              <w:fldChar w:fldCharType="begin"/>
            </w:r>
            <w:r w:rsidR="00A324E7">
              <w:rPr>
                <w:noProof/>
                <w:webHidden/>
              </w:rPr>
              <w:instrText xml:space="preserve"> PAGEREF _Toc479664284 \h </w:instrText>
            </w:r>
            <w:r w:rsidR="00A324E7">
              <w:rPr>
                <w:noProof/>
                <w:webHidden/>
              </w:rPr>
            </w:r>
            <w:r w:rsidR="00A324E7">
              <w:rPr>
                <w:noProof/>
                <w:webHidden/>
              </w:rPr>
              <w:fldChar w:fldCharType="separate"/>
            </w:r>
            <w:r w:rsidR="007B256B">
              <w:rPr>
                <w:noProof/>
                <w:webHidden/>
              </w:rPr>
              <w:t>49</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85" w:history="1">
            <w:r w:rsidR="00A324E7" w:rsidRPr="00073BC0">
              <w:rPr>
                <w:rStyle w:val="Hipercze"/>
                <w:rFonts w:eastAsia="Arial Unicode MS" w:cstheme="minorHAnsi"/>
                <w:noProof/>
              </w:rPr>
              <w:t>4.1 Zabezpieczenie prawidłowej realizacji umowy</w:t>
            </w:r>
            <w:r w:rsidR="00A324E7">
              <w:rPr>
                <w:noProof/>
                <w:webHidden/>
              </w:rPr>
              <w:tab/>
            </w:r>
            <w:r w:rsidR="00A324E7">
              <w:rPr>
                <w:noProof/>
                <w:webHidden/>
              </w:rPr>
              <w:fldChar w:fldCharType="begin"/>
            </w:r>
            <w:r w:rsidR="00A324E7">
              <w:rPr>
                <w:noProof/>
                <w:webHidden/>
              </w:rPr>
              <w:instrText xml:space="preserve"> PAGEREF _Toc479664285 \h </w:instrText>
            </w:r>
            <w:r w:rsidR="00A324E7">
              <w:rPr>
                <w:noProof/>
                <w:webHidden/>
              </w:rPr>
            </w:r>
            <w:r w:rsidR="00A324E7">
              <w:rPr>
                <w:noProof/>
                <w:webHidden/>
              </w:rPr>
              <w:fldChar w:fldCharType="separate"/>
            </w:r>
            <w:r w:rsidR="007B256B">
              <w:rPr>
                <w:noProof/>
                <w:webHidden/>
              </w:rPr>
              <w:t>49</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86" w:history="1">
            <w:r w:rsidR="00A324E7" w:rsidRPr="00073BC0">
              <w:rPr>
                <w:rStyle w:val="Hipercze"/>
                <w:rFonts w:eastAsia="Calibri" w:cstheme="minorHAnsi"/>
                <w:noProof/>
              </w:rPr>
              <w:t>4.2 Rozliczanie wydatków w projekcie</w:t>
            </w:r>
            <w:r w:rsidR="00A324E7">
              <w:rPr>
                <w:noProof/>
                <w:webHidden/>
              </w:rPr>
              <w:tab/>
            </w:r>
            <w:r w:rsidR="00A324E7">
              <w:rPr>
                <w:noProof/>
                <w:webHidden/>
              </w:rPr>
              <w:fldChar w:fldCharType="begin"/>
            </w:r>
            <w:r w:rsidR="00A324E7">
              <w:rPr>
                <w:noProof/>
                <w:webHidden/>
              </w:rPr>
              <w:instrText xml:space="preserve"> PAGEREF _Toc479664286 \h </w:instrText>
            </w:r>
            <w:r w:rsidR="00A324E7">
              <w:rPr>
                <w:noProof/>
                <w:webHidden/>
              </w:rPr>
            </w:r>
            <w:r w:rsidR="00A324E7">
              <w:rPr>
                <w:noProof/>
                <w:webHidden/>
              </w:rPr>
              <w:fldChar w:fldCharType="separate"/>
            </w:r>
            <w:r w:rsidR="007B256B">
              <w:rPr>
                <w:noProof/>
                <w:webHidden/>
              </w:rPr>
              <w:t>49</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87" w:history="1">
            <w:r w:rsidR="00A324E7" w:rsidRPr="00073BC0">
              <w:rPr>
                <w:rStyle w:val="Hipercze"/>
                <w:rFonts w:eastAsia="Calibri" w:cstheme="minorHAnsi"/>
                <w:noProof/>
              </w:rPr>
              <w:t>4.2.1 Harmonogram płatności</w:t>
            </w:r>
            <w:r w:rsidR="00A324E7">
              <w:rPr>
                <w:noProof/>
                <w:webHidden/>
              </w:rPr>
              <w:tab/>
            </w:r>
            <w:r w:rsidR="00A324E7">
              <w:rPr>
                <w:noProof/>
                <w:webHidden/>
              </w:rPr>
              <w:fldChar w:fldCharType="begin"/>
            </w:r>
            <w:r w:rsidR="00A324E7">
              <w:rPr>
                <w:noProof/>
                <w:webHidden/>
              </w:rPr>
              <w:instrText xml:space="preserve"> PAGEREF _Toc479664287 \h </w:instrText>
            </w:r>
            <w:r w:rsidR="00A324E7">
              <w:rPr>
                <w:noProof/>
                <w:webHidden/>
              </w:rPr>
            </w:r>
            <w:r w:rsidR="00A324E7">
              <w:rPr>
                <w:noProof/>
                <w:webHidden/>
              </w:rPr>
              <w:fldChar w:fldCharType="separate"/>
            </w:r>
            <w:r w:rsidR="007B256B">
              <w:rPr>
                <w:noProof/>
                <w:webHidden/>
              </w:rPr>
              <w:t>49</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88" w:history="1">
            <w:r w:rsidR="00A324E7" w:rsidRPr="00073BC0">
              <w:rPr>
                <w:rStyle w:val="Hipercze"/>
                <w:rFonts w:eastAsia="Calibri" w:cstheme="minorHAnsi"/>
                <w:noProof/>
              </w:rPr>
              <w:t>4.2.2 Przekazywanie dofinansowania</w:t>
            </w:r>
            <w:r w:rsidR="00A324E7">
              <w:rPr>
                <w:noProof/>
                <w:webHidden/>
              </w:rPr>
              <w:tab/>
            </w:r>
            <w:r w:rsidR="00A324E7">
              <w:rPr>
                <w:noProof/>
                <w:webHidden/>
              </w:rPr>
              <w:fldChar w:fldCharType="begin"/>
            </w:r>
            <w:r w:rsidR="00A324E7">
              <w:rPr>
                <w:noProof/>
                <w:webHidden/>
              </w:rPr>
              <w:instrText xml:space="preserve"> PAGEREF _Toc479664288 \h </w:instrText>
            </w:r>
            <w:r w:rsidR="00A324E7">
              <w:rPr>
                <w:noProof/>
                <w:webHidden/>
              </w:rPr>
            </w:r>
            <w:r w:rsidR="00A324E7">
              <w:rPr>
                <w:noProof/>
                <w:webHidden/>
              </w:rPr>
              <w:fldChar w:fldCharType="separate"/>
            </w:r>
            <w:r w:rsidR="007B256B">
              <w:rPr>
                <w:noProof/>
                <w:webHidden/>
              </w:rPr>
              <w:t>49</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89" w:history="1">
            <w:r w:rsidR="00A324E7" w:rsidRPr="00073BC0">
              <w:rPr>
                <w:rStyle w:val="Hipercze"/>
                <w:rFonts w:eastAsia="Helvetica" w:cstheme="minorHAnsi"/>
                <w:noProof/>
                <w:bdr w:val="nil"/>
              </w:rPr>
              <w:t>4.2.3 Dochód wygenerowany podczas realizacji projektu (do czasu jego ukończenia)</w:t>
            </w:r>
            <w:r w:rsidR="00A324E7">
              <w:rPr>
                <w:noProof/>
                <w:webHidden/>
              </w:rPr>
              <w:tab/>
            </w:r>
            <w:r w:rsidR="00A324E7">
              <w:rPr>
                <w:noProof/>
                <w:webHidden/>
              </w:rPr>
              <w:fldChar w:fldCharType="begin"/>
            </w:r>
            <w:r w:rsidR="00A324E7">
              <w:rPr>
                <w:noProof/>
                <w:webHidden/>
              </w:rPr>
              <w:instrText xml:space="preserve"> PAGEREF _Toc479664289 \h </w:instrText>
            </w:r>
            <w:r w:rsidR="00A324E7">
              <w:rPr>
                <w:noProof/>
                <w:webHidden/>
              </w:rPr>
            </w:r>
            <w:r w:rsidR="00A324E7">
              <w:rPr>
                <w:noProof/>
                <w:webHidden/>
              </w:rPr>
              <w:fldChar w:fldCharType="separate"/>
            </w:r>
            <w:r w:rsidR="007B256B">
              <w:rPr>
                <w:noProof/>
                <w:webHidden/>
              </w:rPr>
              <w:t>50</w:t>
            </w:r>
            <w:r w:rsidR="00A324E7">
              <w:rPr>
                <w:noProof/>
                <w:webHidden/>
              </w:rPr>
              <w:fldChar w:fldCharType="end"/>
            </w:r>
          </w:hyperlink>
        </w:p>
        <w:p w:rsidR="00A324E7" w:rsidRDefault="00E03F75">
          <w:pPr>
            <w:pStyle w:val="Spistreci1"/>
            <w:rPr>
              <w:rFonts w:asciiTheme="minorHAnsi" w:eastAsiaTheme="minorEastAsia" w:hAnsiTheme="minorHAnsi" w:cstheme="minorBidi"/>
              <w:noProof/>
              <w:kern w:val="0"/>
              <w:szCs w:val="22"/>
            </w:rPr>
          </w:pPr>
          <w:hyperlink w:anchor="_Toc479664290" w:history="1">
            <w:r w:rsidR="00A324E7" w:rsidRPr="00073BC0">
              <w:rPr>
                <w:rStyle w:val="Hipercze"/>
                <w:rFonts w:cstheme="minorHAnsi"/>
                <w:noProof/>
              </w:rPr>
              <w:t>Rozdział 5. Składanie wniosku o dofinansowanie</w:t>
            </w:r>
            <w:r w:rsidR="00A324E7">
              <w:rPr>
                <w:noProof/>
                <w:webHidden/>
              </w:rPr>
              <w:tab/>
            </w:r>
            <w:r w:rsidR="00A324E7">
              <w:rPr>
                <w:noProof/>
                <w:webHidden/>
              </w:rPr>
              <w:fldChar w:fldCharType="begin"/>
            </w:r>
            <w:r w:rsidR="00A324E7">
              <w:rPr>
                <w:noProof/>
                <w:webHidden/>
              </w:rPr>
              <w:instrText xml:space="preserve"> PAGEREF _Toc479664290 \h </w:instrText>
            </w:r>
            <w:r w:rsidR="00A324E7">
              <w:rPr>
                <w:noProof/>
                <w:webHidden/>
              </w:rPr>
            </w:r>
            <w:r w:rsidR="00A324E7">
              <w:rPr>
                <w:noProof/>
                <w:webHidden/>
              </w:rPr>
              <w:fldChar w:fldCharType="separate"/>
            </w:r>
            <w:r w:rsidR="007B256B">
              <w:rPr>
                <w:noProof/>
                <w:webHidden/>
              </w:rPr>
              <w:t>51</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91" w:history="1">
            <w:r w:rsidR="00A324E7" w:rsidRPr="00073BC0">
              <w:rPr>
                <w:rStyle w:val="Hipercze"/>
                <w:rFonts w:cstheme="minorHAnsi"/>
                <w:noProof/>
              </w:rPr>
              <w:t>5.1 Warunki składania wniosku o dofinansowanie</w:t>
            </w:r>
            <w:r w:rsidR="00A324E7">
              <w:rPr>
                <w:noProof/>
                <w:webHidden/>
              </w:rPr>
              <w:tab/>
            </w:r>
            <w:r w:rsidR="00A324E7">
              <w:rPr>
                <w:noProof/>
                <w:webHidden/>
              </w:rPr>
              <w:fldChar w:fldCharType="begin"/>
            </w:r>
            <w:r w:rsidR="00A324E7">
              <w:rPr>
                <w:noProof/>
                <w:webHidden/>
              </w:rPr>
              <w:instrText xml:space="preserve"> PAGEREF _Toc479664291 \h </w:instrText>
            </w:r>
            <w:r w:rsidR="00A324E7">
              <w:rPr>
                <w:noProof/>
                <w:webHidden/>
              </w:rPr>
            </w:r>
            <w:r w:rsidR="00A324E7">
              <w:rPr>
                <w:noProof/>
                <w:webHidden/>
              </w:rPr>
              <w:fldChar w:fldCharType="separate"/>
            </w:r>
            <w:r w:rsidR="007B256B">
              <w:rPr>
                <w:noProof/>
                <w:webHidden/>
              </w:rPr>
              <w:t>51</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92" w:history="1">
            <w:r w:rsidR="00A324E7" w:rsidRPr="00073BC0">
              <w:rPr>
                <w:rStyle w:val="Hipercze"/>
                <w:rFonts w:cstheme="minorHAnsi"/>
                <w:noProof/>
              </w:rPr>
              <w:t>5.2 Uzupełnianie lub poprawianie wniosku o dofinansowanie</w:t>
            </w:r>
            <w:r w:rsidR="00A324E7">
              <w:rPr>
                <w:noProof/>
                <w:webHidden/>
              </w:rPr>
              <w:tab/>
            </w:r>
            <w:r w:rsidR="00A324E7">
              <w:rPr>
                <w:noProof/>
                <w:webHidden/>
              </w:rPr>
              <w:fldChar w:fldCharType="begin"/>
            </w:r>
            <w:r w:rsidR="00A324E7">
              <w:rPr>
                <w:noProof/>
                <w:webHidden/>
              </w:rPr>
              <w:instrText xml:space="preserve"> PAGEREF _Toc479664292 \h </w:instrText>
            </w:r>
            <w:r w:rsidR="00A324E7">
              <w:rPr>
                <w:noProof/>
                <w:webHidden/>
              </w:rPr>
            </w:r>
            <w:r w:rsidR="00A324E7">
              <w:rPr>
                <w:noProof/>
                <w:webHidden/>
              </w:rPr>
              <w:fldChar w:fldCharType="separate"/>
            </w:r>
            <w:r w:rsidR="007B256B">
              <w:rPr>
                <w:noProof/>
                <w:webHidden/>
              </w:rPr>
              <w:t>51</w:t>
            </w:r>
            <w:r w:rsidR="00A324E7">
              <w:rPr>
                <w:noProof/>
                <w:webHidden/>
              </w:rPr>
              <w:fldChar w:fldCharType="end"/>
            </w:r>
          </w:hyperlink>
        </w:p>
        <w:p w:rsidR="00A324E7" w:rsidRDefault="00E03F75">
          <w:pPr>
            <w:pStyle w:val="Spistreci1"/>
            <w:rPr>
              <w:rFonts w:asciiTheme="minorHAnsi" w:eastAsiaTheme="minorEastAsia" w:hAnsiTheme="minorHAnsi" w:cstheme="minorBidi"/>
              <w:noProof/>
              <w:kern w:val="0"/>
              <w:szCs w:val="22"/>
            </w:rPr>
          </w:pPr>
          <w:hyperlink w:anchor="_Toc479664293" w:history="1">
            <w:r w:rsidR="00A324E7" w:rsidRPr="00073BC0">
              <w:rPr>
                <w:rStyle w:val="Hipercze"/>
                <w:rFonts w:cstheme="minorHAnsi"/>
                <w:noProof/>
              </w:rPr>
              <w:t>Rozdział 6. Wybór projektów</w:t>
            </w:r>
            <w:r w:rsidR="00A324E7">
              <w:rPr>
                <w:noProof/>
                <w:webHidden/>
              </w:rPr>
              <w:tab/>
            </w:r>
            <w:r w:rsidR="00A324E7">
              <w:rPr>
                <w:noProof/>
                <w:webHidden/>
              </w:rPr>
              <w:fldChar w:fldCharType="begin"/>
            </w:r>
            <w:r w:rsidR="00A324E7">
              <w:rPr>
                <w:noProof/>
                <w:webHidden/>
              </w:rPr>
              <w:instrText xml:space="preserve"> PAGEREF _Toc479664293 \h </w:instrText>
            </w:r>
            <w:r w:rsidR="00A324E7">
              <w:rPr>
                <w:noProof/>
                <w:webHidden/>
              </w:rPr>
            </w:r>
            <w:r w:rsidR="00A324E7">
              <w:rPr>
                <w:noProof/>
                <w:webHidden/>
              </w:rPr>
              <w:fldChar w:fldCharType="separate"/>
            </w:r>
            <w:r w:rsidR="007B256B">
              <w:rPr>
                <w:noProof/>
                <w:webHidden/>
              </w:rPr>
              <w:t>53</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94" w:history="1">
            <w:r w:rsidR="00A324E7" w:rsidRPr="00073BC0">
              <w:rPr>
                <w:rStyle w:val="Hipercze"/>
                <w:rFonts w:cstheme="minorHAnsi"/>
                <w:noProof/>
              </w:rPr>
              <w:t>6.1 Komisja Oceny Projektów</w:t>
            </w:r>
            <w:r w:rsidR="00A324E7">
              <w:rPr>
                <w:noProof/>
                <w:webHidden/>
              </w:rPr>
              <w:tab/>
            </w:r>
            <w:r w:rsidR="00A324E7">
              <w:rPr>
                <w:noProof/>
                <w:webHidden/>
              </w:rPr>
              <w:fldChar w:fldCharType="begin"/>
            </w:r>
            <w:r w:rsidR="00A324E7">
              <w:rPr>
                <w:noProof/>
                <w:webHidden/>
              </w:rPr>
              <w:instrText xml:space="preserve"> PAGEREF _Toc479664294 \h </w:instrText>
            </w:r>
            <w:r w:rsidR="00A324E7">
              <w:rPr>
                <w:noProof/>
                <w:webHidden/>
              </w:rPr>
            </w:r>
            <w:r w:rsidR="00A324E7">
              <w:rPr>
                <w:noProof/>
                <w:webHidden/>
              </w:rPr>
              <w:fldChar w:fldCharType="separate"/>
            </w:r>
            <w:r w:rsidR="007B256B">
              <w:rPr>
                <w:noProof/>
                <w:webHidden/>
              </w:rPr>
              <w:t>53</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95" w:history="1">
            <w:r w:rsidR="00A324E7" w:rsidRPr="00073BC0">
              <w:rPr>
                <w:rStyle w:val="Hipercze"/>
                <w:rFonts w:cstheme="minorHAnsi"/>
                <w:noProof/>
              </w:rPr>
              <w:t>6.2 Ocena formalna</w:t>
            </w:r>
            <w:r w:rsidR="00A324E7">
              <w:rPr>
                <w:noProof/>
                <w:webHidden/>
              </w:rPr>
              <w:tab/>
            </w:r>
            <w:r w:rsidR="00A324E7">
              <w:rPr>
                <w:noProof/>
                <w:webHidden/>
              </w:rPr>
              <w:fldChar w:fldCharType="begin"/>
            </w:r>
            <w:r w:rsidR="00A324E7">
              <w:rPr>
                <w:noProof/>
                <w:webHidden/>
              </w:rPr>
              <w:instrText xml:space="preserve"> PAGEREF _Toc479664295 \h </w:instrText>
            </w:r>
            <w:r w:rsidR="00A324E7">
              <w:rPr>
                <w:noProof/>
                <w:webHidden/>
              </w:rPr>
            </w:r>
            <w:r w:rsidR="00A324E7">
              <w:rPr>
                <w:noProof/>
                <w:webHidden/>
              </w:rPr>
              <w:fldChar w:fldCharType="separate"/>
            </w:r>
            <w:r w:rsidR="007B256B">
              <w:rPr>
                <w:noProof/>
                <w:webHidden/>
              </w:rPr>
              <w:t>54</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96" w:history="1">
            <w:r w:rsidR="00A324E7" w:rsidRPr="00073BC0">
              <w:rPr>
                <w:rStyle w:val="Hipercze"/>
                <w:rFonts w:cstheme="minorHAnsi"/>
                <w:noProof/>
              </w:rPr>
              <w:t>6.2.1 Procedura  oceny formalnej</w:t>
            </w:r>
            <w:r w:rsidR="00A324E7">
              <w:rPr>
                <w:noProof/>
                <w:webHidden/>
              </w:rPr>
              <w:tab/>
            </w:r>
            <w:r w:rsidR="00A324E7">
              <w:rPr>
                <w:noProof/>
                <w:webHidden/>
              </w:rPr>
              <w:fldChar w:fldCharType="begin"/>
            </w:r>
            <w:r w:rsidR="00A324E7">
              <w:rPr>
                <w:noProof/>
                <w:webHidden/>
              </w:rPr>
              <w:instrText xml:space="preserve"> PAGEREF _Toc479664296 \h </w:instrText>
            </w:r>
            <w:r w:rsidR="00A324E7">
              <w:rPr>
                <w:noProof/>
                <w:webHidden/>
              </w:rPr>
            </w:r>
            <w:r w:rsidR="00A324E7">
              <w:rPr>
                <w:noProof/>
                <w:webHidden/>
              </w:rPr>
              <w:fldChar w:fldCharType="separate"/>
            </w:r>
            <w:r w:rsidR="007B256B">
              <w:rPr>
                <w:noProof/>
                <w:webHidden/>
              </w:rPr>
              <w:t>54</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97" w:history="1">
            <w:r w:rsidR="00A324E7" w:rsidRPr="00073BC0">
              <w:rPr>
                <w:rStyle w:val="Hipercze"/>
                <w:rFonts w:cstheme="minorHAnsi"/>
                <w:noProof/>
              </w:rPr>
              <w:t>6.2.2 Kryteria formalne</w:t>
            </w:r>
            <w:r w:rsidR="00A324E7">
              <w:rPr>
                <w:noProof/>
                <w:webHidden/>
              </w:rPr>
              <w:tab/>
            </w:r>
            <w:r w:rsidR="00A324E7">
              <w:rPr>
                <w:noProof/>
                <w:webHidden/>
              </w:rPr>
              <w:fldChar w:fldCharType="begin"/>
            </w:r>
            <w:r w:rsidR="00A324E7">
              <w:rPr>
                <w:noProof/>
                <w:webHidden/>
              </w:rPr>
              <w:instrText xml:space="preserve"> PAGEREF _Toc479664297 \h </w:instrText>
            </w:r>
            <w:r w:rsidR="00A324E7">
              <w:rPr>
                <w:noProof/>
                <w:webHidden/>
              </w:rPr>
            </w:r>
            <w:r w:rsidR="00A324E7">
              <w:rPr>
                <w:noProof/>
                <w:webHidden/>
              </w:rPr>
              <w:fldChar w:fldCharType="separate"/>
            </w:r>
            <w:r w:rsidR="007B256B">
              <w:rPr>
                <w:noProof/>
                <w:webHidden/>
              </w:rPr>
              <w:t>57</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298" w:history="1">
            <w:r w:rsidR="00A324E7" w:rsidRPr="00073BC0">
              <w:rPr>
                <w:rStyle w:val="Hipercze"/>
                <w:rFonts w:cstheme="minorHAnsi"/>
                <w:noProof/>
              </w:rPr>
              <w:t>6.2.3 Kryteria dostępu weryfikowane na etapie oceny formalnej</w:t>
            </w:r>
            <w:r w:rsidR="00A324E7">
              <w:rPr>
                <w:noProof/>
                <w:webHidden/>
              </w:rPr>
              <w:tab/>
            </w:r>
            <w:r w:rsidR="00A324E7">
              <w:rPr>
                <w:noProof/>
                <w:webHidden/>
              </w:rPr>
              <w:fldChar w:fldCharType="begin"/>
            </w:r>
            <w:r w:rsidR="00A324E7">
              <w:rPr>
                <w:noProof/>
                <w:webHidden/>
              </w:rPr>
              <w:instrText xml:space="preserve"> PAGEREF _Toc479664298 \h </w:instrText>
            </w:r>
            <w:r w:rsidR="00A324E7">
              <w:rPr>
                <w:noProof/>
                <w:webHidden/>
              </w:rPr>
            </w:r>
            <w:r w:rsidR="00A324E7">
              <w:rPr>
                <w:noProof/>
                <w:webHidden/>
              </w:rPr>
              <w:fldChar w:fldCharType="separate"/>
            </w:r>
            <w:r w:rsidR="007B256B">
              <w:rPr>
                <w:noProof/>
                <w:webHidden/>
              </w:rPr>
              <w:t>58</w:t>
            </w:r>
            <w:r w:rsidR="00A324E7">
              <w:rPr>
                <w:noProof/>
                <w:webHidden/>
              </w:rPr>
              <w:fldChar w:fldCharType="end"/>
            </w:r>
          </w:hyperlink>
        </w:p>
        <w:p w:rsidR="00A324E7" w:rsidRDefault="00E03F75">
          <w:pPr>
            <w:pStyle w:val="Spistreci2"/>
            <w:tabs>
              <w:tab w:val="right" w:leader="dot" w:pos="9062"/>
            </w:tabs>
            <w:rPr>
              <w:rFonts w:asciiTheme="minorHAnsi" w:eastAsiaTheme="minorEastAsia" w:hAnsiTheme="minorHAnsi" w:cstheme="minorBidi"/>
              <w:noProof/>
              <w:kern w:val="0"/>
              <w:szCs w:val="22"/>
            </w:rPr>
          </w:pPr>
          <w:hyperlink w:anchor="_Toc479664299" w:history="1">
            <w:r w:rsidR="00A324E7" w:rsidRPr="00073BC0">
              <w:rPr>
                <w:rStyle w:val="Hipercze"/>
                <w:rFonts w:cstheme="minorHAnsi"/>
                <w:noProof/>
              </w:rPr>
              <w:t>6.3 Ocena merytoryczna</w:t>
            </w:r>
            <w:r w:rsidR="00A324E7">
              <w:rPr>
                <w:noProof/>
                <w:webHidden/>
              </w:rPr>
              <w:tab/>
            </w:r>
            <w:r w:rsidR="00A324E7">
              <w:rPr>
                <w:noProof/>
                <w:webHidden/>
              </w:rPr>
              <w:fldChar w:fldCharType="begin"/>
            </w:r>
            <w:r w:rsidR="00A324E7">
              <w:rPr>
                <w:noProof/>
                <w:webHidden/>
              </w:rPr>
              <w:instrText xml:space="preserve"> PAGEREF _Toc479664299 \h </w:instrText>
            </w:r>
            <w:r w:rsidR="00A324E7">
              <w:rPr>
                <w:noProof/>
                <w:webHidden/>
              </w:rPr>
            </w:r>
            <w:r w:rsidR="00A324E7">
              <w:rPr>
                <w:noProof/>
                <w:webHidden/>
              </w:rPr>
              <w:fldChar w:fldCharType="separate"/>
            </w:r>
            <w:r w:rsidR="007B256B">
              <w:rPr>
                <w:noProof/>
                <w:webHidden/>
              </w:rPr>
              <w:t>59</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300" w:history="1">
            <w:r w:rsidR="00A324E7" w:rsidRPr="00073BC0">
              <w:rPr>
                <w:rStyle w:val="Hipercze"/>
                <w:rFonts w:cstheme="minorHAnsi"/>
                <w:noProof/>
              </w:rPr>
              <w:t>6.3.1 Ogólne zasady oceny merytorycznej</w:t>
            </w:r>
            <w:r w:rsidR="00A324E7">
              <w:rPr>
                <w:noProof/>
                <w:webHidden/>
              </w:rPr>
              <w:tab/>
            </w:r>
            <w:r w:rsidR="00A324E7">
              <w:rPr>
                <w:noProof/>
                <w:webHidden/>
              </w:rPr>
              <w:fldChar w:fldCharType="begin"/>
            </w:r>
            <w:r w:rsidR="00A324E7">
              <w:rPr>
                <w:noProof/>
                <w:webHidden/>
              </w:rPr>
              <w:instrText xml:space="preserve"> PAGEREF _Toc479664300 \h </w:instrText>
            </w:r>
            <w:r w:rsidR="00A324E7">
              <w:rPr>
                <w:noProof/>
                <w:webHidden/>
              </w:rPr>
            </w:r>
            <w:r w:rsidR="00A324E7">
              <w:rPr>
                <w:noProof/>
                <w:webHidden/>
              </w:rPr>
              <w:fldChar w:fldCharType="separate"/>
            </w:r>
            <w:r w:rsidR="007B256B">
              <w:rPr>
                <w:noProof/>
                <w:webHidden/>
              </w:rPr>
              <w:t>59</w:t>
            </w:r>
            <w:r w:rsidR="00A324E7">
              <w:rPr>
                <w:noProof/>
                <w:webHidden/>
              </w:rPr>
              <w:fldChar w:fldCharType="end"/>
            </w:r>
          </w:hyperlink>
        </w:p>
        <w:p w:rsidR="00A324E7" w:rsidRDefault="00E03F75">
          <w:pPr>
            <w:pStyle w:val="Spistreci3"/>
            <w:tabs>
              <w:tab w:val="right" w:leader="dot" w:pos="9062"/>
            </w:tabs>
            <w:rPr>
              <w:rFonts w:asciiTheme="minorHAnsi" w:eastAsiaTheme="minorEastAsia" w:hAnsiTheme="minorHAnsi" w:cstheme="minorBidi"/>
              <w:noProof/>
              <w:kern w:val="0"/>
              <w:szCs w:val="22"/>
            </w:rPr>
          </w:pPr>
          <w:hyperlink w:anchor="_Toc479664301" w:history="1">
            <w:r w:rsidR="00A324E7" w:rsidRPr="00073BC0">
              <w:rPr>
                <w:rStyle w:val="Hipercze"/>
                <w:rFonts w:cstheme="minorHAnsi"/>
                <w:noProof/>
              </w:rPr>
              <w:t>6.3.2 Procedura dokonywania oceny merytorycznej</w:t>
            </w:r>
            <w:r w:rsidR="00A324E7">
              <w:rPr>
                <w:noProof/>
                <w:webHidden/>
              </w:rPr>
              <w:tab/>
            </w:r>
            <w:r w:rsidR="00A324E7">
              <w:rPr>
                <w:noProof/>
                <w:webHidden/>
              </w:rPr>
              <w:fldChar w:fldCharType="begin"/>
            </w:r>
            <w:r w:rsidR="00A324E7">
              <w:rPr>
                <w:noProof/>
                <w:webHidden/>
              </w:rPr>
              <w:instrText xml:space="preserve"> PAGEREF _Toc479664301 \h </w:instrText>
            </w:r>
            <w:r w:rsidR="00A324E7">
              <w:rPr>
                <w:noProof/>
                <w:webHidden/>
              </w:rPr>
            </w:r>
            <w:r w:rsidR="00A324E7">
              <w:rPr>
                <w:noProof/>
                <w:webHidden/>
              </w:rPr>
              <w:fldChar w:fldCharType="separate"/>
            </w:r>
            <w:r w:rsidR="007B256B">
              <w:rPr>
                <w:noProof/>
                <w:webHidden/>
              </w:rPr>
              <w:t>60</w:t>
            </w:r>
            <w:r w:rsidR="00A324E7">
              <w:rPr>
                <w:noProof/>
                <w:webHidden/>
              </w:rPr>
              <w:fldChar w:fldCharType="end"/>
            </w:r>
          </w:hyperlink>
        </w:p>
        <w:p w:rsidR="00A324E7" w:rsidRDefault="007B256B">
          <w:pPr>
            <w:pStyle w:val="Spistreci3"/>
            <w:tabs>
              <w:tab w:val="right" w:leader="dot" w:pos="9062"/>
            </w:tabs>
            <w:rPr>
              <w:rFonts w:asciiTheme="minorHAnsi" w:eastAsiaTheme="minorEastAsia" w:hAnsiTheme="minorHAnsi" w:cstheme="minorBidi"/>
              <w:noProof/>
              <w:kern w:val="0"/>
              <w:szCs w:val="22"/>
            </w:rPr>
          </w:pPr>
          <w:hyperlink w:anchor="_Toc479664302" w:history="1">
            <w:r w:rsidR="00A324E7" w:rsidRPr="00073BC0">
              <w:rPr>
                <w:rStyle w:val="Hipercze"/>
                <w:rFonts w:cstheme="minorHAnsi"/>
                <w:noProof/>
              </w:rPr>
              <w:t>6.3.3 Analiza kart oceny i obliczanie liczby przyznanych punktów</w:t>
            </w:r>
            <w:r w:rsidR="00A324E7">
              <w:rPr>
                <w:noProof/>
                <w:webHidden/>
              </w:rPr>
              <w:tab/>
            </w:r>
            <w:r w:rsidR="00A324E7">
              <w:rPr>
                <w:noProof/>
                <w:webHidden/>
              </w:rPr>
              <w:fldChar w:fldCharType="begin"/>
            </w:r>
            <w:r w:rsidR="00A324E7">
              <w:rPr>
                <w:noProof/>
                <w:webHidden/>
              </w:rPr>
              <w:instrText xml:space="preserve"> PAGEREF _Toc479664302 \h </w:instrText>
            </w:r>
            <w:r w:rsidR="00A324E7">
              <w:rPr>
                <w:noProof/>
                <w:webHidden/>
              </w:rPr>
            </w:r>
            <w:r w:rsidR="00A324E7">
              <w:rPr>
                <w:noProof/>
                <w:webHidden/>
              </w:rPr>
              <w:fldChar w:fldCharType="separate"/>
            </w:r>
            <w:r>
              <w:rPr>
                <w:noProof/>
                <w:webHidden/>
              </w:rPr>
              <w:t>71</w:t>
            </w:r>
            <w:r w:rsidR="00A324E7">
              <w:rPr>
                <w:noProof/>
                <w:webHidden/>
              </w:rPr>
              <w:fldChar w:fldCharType="end"/>
            </w:r>
          </w:hyperlink>
        </w:p>
        <w:p w:rsidR="00A324E7" w:rsidRDefault="007B256B">
          <w:pPr>
            <w:pStyle w:val="Spistreci3"/>
            <w:tabs>
              <w:tab w:val="right" w:leader="dot" w:pos="9062"/>
            </w:tabs>
            <w:rPr>
              <w:rFonts w:asciiTheme="minorHAnsi" w:eastAsiaTheme="minorEastAsia" w:hAnsiTheme="minorHAnsi" w:cstheme="minorBidi"/>
              <w:noProof/>
              <w:kern w:val="0"/>
              <w:szCs w:val="22"/>
            </w:rPr>
          </w:pPr>
          <w:hyperlink w:anchor="_Toc479664303" w:history="1">
            <w:r w:rsidR="00A324E7" w:rsidRPr="00073BC0">
              <w:rPr>
                <w:rStyle w:val="Hipercze"/>
                <w:rFonts w:cstheme="minorHAnsi"/>
                <w:noProof/>
              </w:rPr>
              <w:t>6.3.4 Negocjacje</w:t>
            </w:r>
            <w:r w:rsidR="00A324E7">
              <w:rPr>
                <w:noProof/>
                <w:webHidden/>
              </w:rPr>
              <w:tab/>
            </w:r>
            <w:r w:rsidR="00A324E7">
              <w:rPr>
                <w:noProof/>
                <w:webHidden/>
              </w:rPr>
              <w:fldChar w:fldCharType="begin"/>
            </w:r>
            <w:r w:rsidR="00A324E7">
              <w:rPr>
                <w:noProof/>
                <w:webHidden/>
              </w:rPr>
              <w:instrText xml:space="preserve"> PAGEREF _Toc479664303 \h </w:instrText>
            </w:r>
            <w:r w:rsidR="00A324E7">
              <w:rPr>
                <w:noProof/>
                <w:webHidden/>
              </w:rPr>
            </w:r>
            <w:r w:rsidR="00A324E7">
              <w:rPr>
                <w:noProof/>
                <w:webHidden/>
              </w:rPr>
              <w:fldChar w:fldCharType="separate"/>
            </w:r>
            <w:r>
              <w:rPr>
                <w:noProof/>
                <w:webHidden/>
              </w:rPr>
              <w:t>72</w:t>
            </w:r>
            <w:r w:rsidR="00A324E7">
              <w:rPr>
                <w:noProof/>
                <w:webHidden/>
              </w:rPr>
              <w:fldChar w:fldCharType="end"/>
            </w:r>
          </w:hyperlink>
        </w:p>
        <w:p w:rsidR="00A324E7" w:rsidRDefault="007B256B">
          <w:pPr>
            <w:pStyle w:val="Spistreci3"/>
            <w:tabs>
              <w:tab w:val="right" w:leader="dot" w:pos="9062"/>
            </w:tabs>
            <w:rPr>
              <w:rFonts w:asciiTheme="minorHAnsi" w:eastAsiaTheme="minorEastAsia" w:hAnsiTheme="minorHAnsi" w:cstheme="minorBidi"/>
              <w:noProof/>
              <w:kern w:val="0"/>
              <w:szCs w:val="22"/>
            </w:rPr>
          </w:pPr>
          <w:hyperlink w:anchor="_Toc479664304" w:history="1">
            <w:r w:rsidR="00A324E7" w:rsidRPr="00073BC0">
              <w:rPr>
                <w:rStyle w:val="Hipercze"/>
                <w:rFonts w:cstheme="minorHAnsi"/>
                <w:noProof/>
              </w:rPr>
              <w:t>6.3.5 Ocena kryterium horyzontalnego dot. wyniku negocjacji</w:t>
            </w:r>
            <w:r w:rsidR="00A324E7">
              <w:rPr>
                <w:noProof/>
                <w:webHidden/>
              </w:rPr>
              <w:tab/>
            </w:r>
            <w:r w:rsidR="00A324E7">
              <w:rPr>
                <w:noProof/>
                <w:webHidden/>
              </w:rPr>
              <w:fldChar w:fldCharType="begin"/>
            </w:r>
            <w:r w:rsidR="00A324E7">
              <w:rPr>
                <w:noProof/>
                <w:webHidden/>
              </w:rPr>
              <w:instrText xml:space="preserve"> PAGEREF _Toc479664304 \h </w:instrText>
            </w:r>
            <w:r w:rsidR="00A324E7">
              <w:rPr>
                <w:noProof/>
                <w:webHidden/>
              </w:rPr>
            </w:r>
            <w:r w:rsidR="00A324E7">
              <w:rPr>
                <w:noProof/>
                <w:webHidden/>
              </w:rPr>
              <w:fldChar w:fldCharType="separate"/>
            </w:r>
            <w:r>
              <w:rPr>
                <w:noProof/>
                <w:webHidden/>
              </w:rPr>
              <w:t>72</w:t>
            </w:r>
            <w:r w:rsidR="00A324E7">
              <w:rPr>
                <w:noProof/>
                <w:webHidden/>
              </w:rPr>
              <w:fldChar w:fldCharType="end"/>
            </w:r>
          </w:hyperlink>
        </w:p>
        <w:p w:rsidR="00A324E7" w:rsidRDefault="007B256B">
          <w:pPr>
            <w:pStyle w:val="Spistreci2"/>
            <w:tabs>
              <w:tab w:val="right" w:leader="dot" w:pos="9062"/>
            </w:tabs>
            <w:rPr>
              <w:rFonts w:asciiTheme="minorHAnsi" w:eastAsiaTheme="minorEastAsia" w:hAnsiTheme="minorHAnsi" w:cstheme="minorBidi"/>
              <w:noProof/>
              <w:kern w:val="0"/>
              <w:szCs w:val="22"/>
            </w:rPr>
          </w:pPr>
          <w:hyperlink w:anchor="_Toc479664305" w:history="1">
            <w:r w:rsidR="00A324E7" w:rsidRPr="00073BC0">
              <w:rPr>
                <w:rStyle w:val="Hipercze"/>
                <w:rFonts w:cstheme="minorHAnsi"/>
                <w:noProof/>
              </w:rPr>
              <w:t>6.4 Zakończenie oceny i rozstrzygnięcie konkursu</w:t>
            </w:r>
            <w:r w:rsidR="00A324E7">
              <w:rPr>
                <w:noProof/>
                <w:webHidden/>
              </w:rPr>
              <w:tab/>
            </w:r>
            <w:r w:rsidR="00A324E7">
              <w:rPr>
                <w:noProof/>
                <w:webHidden/>
              </w:rPr>
              <w:fldChar w:fldCharType="begin"/>
            </w:r>
            <w:r w:rsidR="00A324E7">
              <w:rPr>
                <w:noProof/>
                <w:webHidden/>
              </w:rPr>
              <w:instrText xml:space="preserve"> PAGEREF _Toc479664305 \h </w:instrText>
            </w:r>
            <w:r w:rsidR="00A324E7">
              <w:rPr>
                <w:noProof/>
                <w:webHidden/>
              </w:rPr>
            </w:r>
            <w:r w:rsidR="00A324E7">
              <w:rPr>
                <w:noProof/>
                <w:webHidden/>
              </w:rPr>
              <w:fldChar w:fldCharType="separate"/>
            </w:r>
            <w:r>
              <w:rPr>
                <w:noProof/>
                <w:webHidden/>
              </w:rPr>
              <w:t>73</w:t>
            </w:r>
            <w:r w:rsidR="00A324E7">
              <w:rPr>
                <w:noProof/>
                <w:webHidden/>
              </w:rPr>
              <w:fldChar w:fldCharType="end"/>
            </w:r>
          </w:hyperlink>
        </w:p>
        <w:p w:rsidR="00A324E7" w:rsidRDefault="007B256B">
          <w:pPr>
            <w:pStyle w:val="Spistreci1"/>
            <w:rPr>
              <w:rFonts w:asciiTheme="minorHAnsi" w:eastAsiaTheme="minorEastAsia" w:hAnsiTheme="minorHAnsi" w:cstheme="minorBidi"/>
              <w:noProof/>
              <w:kern w:val="0"/>
              <w:szCs w:val="22"/>
            </w:rPr>
          </w:pPr>
          <w:hyperlink w:anchor="_Toc479664306" w:history="1">
            <w:r w:rsidR="00A324E7" w:rsidRPr="00073BC0">
              <w:rPr>
                <w:rStyle w:val="Hipercze"/>
                <w:rFonts w:cstheme="minorHAnsi"/>
                <w:noProof/>
              </w:rPr>
              <w:t>Rozdział 7. Procedura odwoławcza</w:t>
            </w:r>
            <w:r w:rsidR="00A324E7">
              <w:rPr>
                <w:noProof/>
                <w:webHidden/>
              </w:rPr>
              <w:tab/>
            </w:r>
            <w:r w:rsidR="00A324E7">
              <w:rPr>
                <w:noProof/>
                <w:webHidden/>
              </w:rPr>
              <w:fldChar w:fldCharType="begin"/>
            </w:r>
            <w:r w:rsidR="00A324E7">
              <w:rPr>
                <w:noProof/>
                <w:webHidden/>
              </w:rPr>
              <w:instrText xml:space="preserve"> PAGEREF _Toc479664306 \h </w:instrText>
            </w:r>
            <w:r w:rsidR="00A324E7">
              <w:rPr>
                <w:noProof/>
                <w:webHidden/>
              </w:rPr>
            </w:r>
            <w:r w:rsidR="00A324E7">
              <w:rPr>
                <w:noProof/>
                <w:webHidden/>
              </w:rPr>
              <w:fldChar w:fldCharType="separate"/>
            </w:r>
            <w:r>
              <w:rPr>
                <w:noProof/>
                <w:webHidden/>
              </w:rPr>
              <w:t>75</w:t>
            </w:r>
            <w:r w:rsidR="00A324E7">
              <w:rPr>
                <w:noProof/>
                <w:webHidden/>
              </w:rPr>
              <w:fldChar w:fldCharType="end"/>
            </w:r>
          </w:hyperlink>
        </w:p>
        <w:p w:rsidR="00A324E7" w:rsidRDefault="007B256B">
          <w:pPr>
            <w:pStyle w:val="Spistreci2"/>
            <w:tabs>
              <w:tab w:val="right" w:leader="dot" w:pos="9062"/>
            </w:tabs>
            <w:rPr>
              <w:rFonts w:asciiTheme="minorHAnsi" w:eastAsiaTheme="minorEastAsia" w:hAnsiTheme="minorHAnsi" w:cstheme="minorBidi"/>
              <w:noProof/>
              <w:kern w:val="0"/>
              <w:szCs w:val="22"/>
            </w:rPr>
          </w:pPr>
          <w:hyperlink w:anchor="_Toc479664307" w:history="1">
            <w:r w:rsidR="00A324E7" w:rsidRPr="00073BC0">
              <w:rPr>
                <w:rStyle w:val="Hipercze"/>
                <w:rFonts w:cstheme="minorHAnsi"/>
                <w:noProof/>
              </w:rPr>
              <w:t>7.1 Zakres podmiotowy i przedmiotowy procedury odwoławczej</w:t>
            </w:r>
            <w:r w:rsidR="00A324E7">
              <w:rPr>
                <w:noProof/>
                <w:webHidden/>
              </w:rPr>
              <w:tab/>
            </w:r>
            <w:r w:rsidR="00A324E7">
              <w:rPr>
                <w:noProof/>
                <w:webHidden/>
              </w:rPr>
              <w:fldChar w:fldCharType="begin"/>
            </w:r>
            <w:r w:rsidR="00A324E7">
              <w:rPr>
                <w:noProof/>
                <w:webHidden/>
              </w:rPr>
              <w:instrText xml:space="preserve"> PAGEREF _Toc479664307 \h </w:instrText>
            </w:r>
            <w:r w:rsidR="00A324E7">
              <w:rPr>
                <w:noProof/>
                <w:webHidden/>
              </w:rPr>
            </w:r>
            <w:r w:rsidR="00A324E7">
              <w:rPr>
                <w:noProof/>
                <w:webHidden/>
              </w:rPr>
              <w:fldChar w:fldCharType="separate"/>
            </w:r>
            <w:r>
              <w:rPr>
                <w:noProof/>
                <w:webHidden/>
              </w:rPr>
              <w:t>75</w:t>
            </w:r>
            <w:r w:rsidR="00A324E7">
              <w:rPr>
                <w:noProof/>
                <w:webHidden/>
              </w:rPr>
              <w:fldChar w:fldCharType="end"/>
            </w:r>
          </w:hyperlink>
        </w:p>
        <w:p w:rsidR="00A324E7" w:rsidRDefault="007B256B">
          <w:pPr>
            <w:pStyle w:val="Spistreci2"/>
            <w:tabs>
              <w:tab w:val="right" w:leader="dot" w:pos="9062"/>
            </w:tabs>
            <w:rPr>
              <w:rFonts w:asciiTheme="minorHAnsi" w:eastAsiaTheme="minorEastAsia" w:hAnsiTheme="minorHAnsi" w:cstheme="minorBidi"/>
              <w:noProof/>
              <w:kern w:val="0"/>
              <w:szCs w:val="22"/>
            </w:rPr>
          </w:pPr>
          <w:hyperlink w:anchor="_Toc479664308" w:history="1">
            <w:r w:rsidR="00A324E7" w:rsidRPr="00073BC0">
              <w:rPr>
                <w:rStyle w:val="Hipercze"/>
                <w:rFonts w:cstheme="minorHAnsi"/>
                <w:noProof/>
              </w:rPr>
              <w:t>7.2 Protest</w:t>
            </w:r>
            <w:r w:rsidR="00A324E7">
              <w:rPr>
                <w:noProof/>
                <w:webHidden/>
              </w:rPr>
              <w:tab/>
            </w:r>
            <w:r w:rsidR="00A324E7">
              <w:rPr>
                <w:noProof/>
                <w:webHidden/>
              </w:rPr>
              <w:fldChar w:fldCharType="begin"/>
            </w:r>
            <w:r w:rsidR="00A324E7">
              <w:rPr>
                <w:noProof/>
                <w:webHidden/>
              </w:rPr>
              <w:instrText xml:space="preserve"> PAGEREF _Toc479664308 \h </w:instrText>
            </w:r>
            <w:r w:rsidR="00A324E7">
              <w:rPr>
                <w:noProof/>
                <w:webHidden/>
              </w:rPr>
            </w:r>
            <w:r w:rsidR="00A324E7">
              <w:rPr>
                <w:noProof/>
                <w:webHidden/>
              </w:rPr>
              <w:fldChar w:fldCharType="separate"/>
            </w:r>
            <w:r>
              <w:rPr>
                <w:noProof/>
                <w:webHidden/>
              </w:rPr>
              <w:t>75</w:t>
            </w:r>
            <w:r w:rsidR="00A324E7">
              <w:rPr>
                <w:noProof/>
                <w:webHidden/>
              </w:rPr>
              <w:fldChar w:fldCharType="end"/>
            </w:r>
          </w:hyperlink>
        </w:p>
        <w:p w:rsidR="00A324E7" w:rsidRDefault="007B256B">
          <w:pPr>
            <w:pStyle w:val="Spistreci2"/>
            <w:tabs>
              <w:tab w:val="right" w:leader="dot" w:pos="9062"/>
            </w:tabs>
            <w:rPr>
              <w:rFonts w:asciiTheme="minorHAnsi" w:eastAsiaTheme="minorEastAsia" w:hAnsiTheme="minorHAnsi" w:cstheme="minorBidi"/>
              <w:noProof/>
              <w:kern w:val="0"/>
              <w:szCs w:val="22"/>
            </w:rPr>
          </w:pPr>
          <w:hyperlink w:anchor="_Toc479664309" w:history="1">
            <w:r w:rsidR="00A324E7" w:rsidRPr="00073BC0">
              <w:rPr>
                <w:rStyle w:val="Hipercze"/>
                <w:rFonts w:cstheme="minorHAnsi"/>
                <w:noProof/>
              </w:rPr>
              <w:t>7.3 Sposób złożenia protestu</w:t>
            </w:r>
            <w:r w:rsidR="00A324E7">
              <w:rPr>
                <w:noProof/>
                <w:webHidden/>
              </w:rPr>
              <w:tab/>
            </w:r>
            <w:r w:rsidR="00A324E7">
              <w:rPr>
                <w:noProof/>
                <w:webHidden/>
              </w:rPr>
              <w:fldChar w:fldCharType="begin"/>
            </w:r>
            <w:r w:rsidR="00A324E7">
              <w:rPr>
                <w:noProof/>
                <w:webHidden/>
              </w:rPr>
              <w:instrText xml:space="preserve"> PAGEREF _Toc479664309 \h </w:instrText>
            </w:r>
            <w:r w:rsidR="00A324E7">
              <w:rPr>
                <w:noProof/>
                <w:webHidden/>
              </w:rPr>
            </w:r>
            <w:r w:rsidR="00A324E7">
              <w:rPr>
                <w:noProof/>
                <w:webHidden/>
              </w:rPr>
              <w:fldChar w:fldCharType="separate"/>
            </w:r>
            <w:r>
              <w:rPr>
                <w:noProof/>
                <w:webHidden/>
              </w:rPr>
              <w:t>75</w:t>
            </w:r>
            <w:r w:rsidR="00A324E7">
              <w:rPr>
                <w:noProof/>
                <w:webHidden/>
              </w:rPr>
              <w:fldChar w:fldCharType="end"/>
            </w:r>
          </w:hyperlink>
        </w:p>
        <w:p w:rsidR="00A324E7" w:rsidRDefault="007B256B">
          <w:pPr>
            <w:pStyle w:val="Spistreci2"/>
            <w:tabs>
              <w:tab w:val="right" w:leader="dot" w:pos="9062"/>
            </w:tabs>
            <w:rPr>
              <w:rFonts w:asciiTheme="minorHAnsi" w:eastAsiaTheme="minorEastAsia" w:hAnsiTheme="minorHAnsi" w:cstheme="minorBidi"/>
              <w:noProof/>
              <w:kern w:val="0"/>
              <w:szCs w:val="22"/>
            </w:rPr>
          </w:pPr>
          <w:hyperlink w:anchor="_Toc479664310" w:history="1">
            <w:r w:rsidR="00A324E7" w:rsidRPr="00073BC0">
              <w:rPr>
                <w:rStyle w:val="Hipercze"/>
                <w:rFonts w:cstheme="minorHAnsi"/>
                <w:noProof/>
              </w:rPr>
              <w:t>7.4 Zakres protestu</w:t>
            </w:r>
            <w:r w:rsidR="00A324E7">
              <w:rPr>
                <w:noProof/>
                <w:webHidden/>
              </w:rPr>
              <w:tab/>
            </w:r>
            <w:r w:rsidR="00A324E7">
              <w:rPr>
                <w:noProof/>
                <w:webHidden/>
              </w:rPr>
              <w:fldChar w:fldCharType="begin"/>
            </w:r>
            <w:r w:rsidR="00A324E7">
              <w:rPr>
                <w:noProof/>
                <w:webHidden/>
              </w:rPr>
              <w:instrText xml:space="preserve"> PAGEREF _Toc479664310 \h </w:instrText>
            </w:r>
            <w:r w:rsidR="00A324E7">
              <w:rPr>
                <w:noProof/>
                <w:webHidden/>
              </w:rPr>
            </w:r>
            <w:r w:rsidR="00A324E7">
              <w:rPr>
                <w:noProof/>
                <w:webHidden/>
              </w:rPr>
              <w:fldChar w:fldCharType="separate"/>
            </w:r>
            <w:r>
              <w:rPr>
                <w:noProof/>
                <w:webHidden/>
              </w:rPr>
              <w:t>76</w:t>
            </w:r>
            <w:r w:rsidR="00A324E7">
              <w:rPr>
                <w:noProof/>
                <w:webHidden/>
              </w:rPr>
              <w:fldChar w:fldCharType="end"/>
            </w:r>
          </w:hyperlink>
        </w:p>
        <w:p w:rsidR="00A324E7" w:rsidRDefault="007B256B">
          <w:pPr>
            <w:pStyle w:val="Spistreci2"/>
            <w:tabs>
              <w:tab w:val="right" w:leader="dot" w:pos="9062"/>
            </w:tabs>
            <w:rPr>
              <w:rFonts w:asciiTheme="minorHAnsi" w:eastAsiaTheme="minorEastAsia" w:hAnsiTheme="minorHAnsi" w:cstheme="minorBidi"/>
              <w:noProof/>
              <w:kern w:val="0"/>
              <w:szCs w:val="22"/>
            </w:rPr>
          </w:pPr>
          <w:hyperlink w:anchor="_Toc479664311" w:history="1">
            <w:r w:rsidR="00A324E7" w:rsidRPr="00073BC0">
              <w:rPr>
                <w:rStyle w:val="Hipercze"/>
                <w:rFonts w:cstheme="minorHAnsi"/>
                <w:noProof/>
              </w:rPr>
              <w:t>7.5 Pozostawienie protestu bez rozpatrzenia</w:t>
            </w:r>
            <w:r w:rsidR="00A324E7">
              <w:rPr>
                <w:noProof/>
                <w:webHidden/>
              </w:rPr>
              <w:tab/>
            </w:r>
            <w:r w:rsidR="00A324E7">
              <w:rPr>
                <w:noProof/>
                <w:webHidden/>
              </w:rPr>
              <w:fldChar w:fldCharType="begin"/>
            </w:r>
            <w:r w:rsidR="00A324E7">
              <w:rPr>
                <w:noProof/>
                <w:webHidden/>
              </w:rPr>
              <w:instrText xml:space="preserve"> PAGEREF _Toc479664311 \h </w:instrText>
            </w:r>
            <w:r w:rsidR="00A324E7">
              <w:rPr>
                <w:noProof/>
                <w:webHidden/>
              </w:rPr>
            </w:r>
            <w:r w:rsidR="00A324E7">
              <w:rPr>
                <w:noProof/>
                <w:webHidden/>
              </w:rPr>
              <w:fldChar w:fldCharType="separate"/>
            </w:r>
            <w:r>
              <w:rPr>
                <w:noProof/>
                <w:webHidden/>
              </w:rPr>
              <w:t>76</w:t>
            </w:r>
            <w:r w:rsidR="00A324E7">
              <w:rPr>
                <w:noProof/>
                <w:webHidden/>
              </w:rPr>
              <w:fldChar w:fldCharType="end"/>
            </w:r>
          </w:hyperlink>
        </w:p>
        <w:p w:rsidR="00A324E7" w:rsidRDefault="007B256B">
          <w:pPr>
            <w:pStyle w:val="Spistreci2"/>
            <w:tabs>
              <w:tab w:val="right" w:leader="dot" w:pos="9062"/>
            </w:tabs>
            <w:rPr>
              <w:rFonts w:asciiTheme="minorHAnsi" w:eastAsiaTheme="minorEastAsia" w:hAnsiTheme="minorHAnsi" w:cstheme="minorBidi"/>
              <w:noProof/>
              <w:kern w:val="0"/>
              <w:szCs w:val="22"/>
            </w:rPr>
          </w:pPr>
          <w:hyperlink w:anchor="_Toc479664312" w:history="1">
            <w:r w:rsidR="00A324E7" w:rsidRPr="00073BC0">
              <w:rPr>
                <w:rStyle w:val="Hipercze"/>
                <w:rFonts w:cstheme="minorHAnsi"/>
                <w:noProof/>
              </w:rPr>
              <w:t>7.6 Rozpatrzenie protestu</w:t>
            </w:r>
            <w:r w:rsidR="00A324E7">
              <w:rPr>
                <w:noProof/>
                <w:webHidden/>
              </w:rPr>
              <w:tab/>
            </w:r>
            <w:r w:rsidR="00A324E7">
              <w:rPr>
                <w:noProof/>
                <w:webHidden/>
              </w:rPr>
              <w:fldChar w:fldCharType="begin"/>
            </w:r>
            <w:r w:rsidR="00A324E7">
              <w:rPr>
                <w:noProof/>
                <w:webHidden/>
              </w:rPr>
              <w:instrText xml:space="preserve"> PAGEREF _Toc479664312 \h </w:instrText>
            </w:r>
            <w:r w:rsidR="00A324E7">
              <w:rPr>
                <w:noProof/>
                <w:webHidden/>
              </w:rPr>
            </w:r>
            <w:r w:rsidR="00A324E7">
              <w:rPr>
                <w:noProof/>
                <w:webHidden/>
              </w:rPr>
              <w:fldChar w:fldCharType="separate"/>
            </w:r>
            <w:r>
              <w:rPr>
                <w:noProof/>
                <w:webHidden/>
              </w:rPr>
              <w:t>77</w:t>
            </w:r>
            <w:r w:rsidR="00A324E7">
              <w:rPr>
                <w:noProof/>
                <w:webHidden/>
              </w:rPr>
              <w:fldChar w:fldCharType="end"/>
            </w:r>
          </w:hyperlink>
        </w:p>
        <w:p w:rsidR="00A324E7" w:rsidRDefault="007B256B">
          <w:pPr>
            <w:pStyle w:val="Spistreci2"/>
            <w:tabs>
              <w:tab w:val="right" w:leader="dot" w:pos="9062"/>
            </w:tabs>
            <w:rPr>
              <w:rFonts w:asciiTheme="minorHAnsi" w:eastAsiaTheme="minorEastAsia" w:hAnsiTheme="minorHAnsi" w:cstheme="minorBidi"/>
              <w:noProof/>
              <w:kern w:val="0"/>
              <w:szCs w:val="22"/>
            </w:rPr>
          </w:pPr>
          <w:hyperlink w:anchor="_Toc479664313" w:history="1">
            <w:r w:rsidR="00A324E7" w:rsidRPr="00073BC0">
              <w:rPr>
                <w:rStyle w:val="Hipercze"/>
                <w:rFonts w:cstheme="minorHAnsi"/>
                <w:noProof/>
              </w:rPr>
              <w:t>7.7 Skarga do sądu administracyjnego</w:t>
            </w:r>
            <w:r w:rsidR="00A324E7">
              <w:rPr>
                <w:noProof/>
                <w:webHidden/>
              </w:rPr>
              <w:tab/>
            </w:r>
            <w:r w:rsidR="00A324E7">
              <w:rPr>
                <w:noProof/>
                <w:webHidden/>
              </w:rPr>
              <w:fldChar w:fldCharType="begin"/>
            </w:r>
            <w:r w:rsidR="00A324E7">
              <w:rPr>
                <w:noProof/>
                <w:webHidden/>
              </w:rPr>
              <w:instrText xml:space="preserve"> PAGEREF _Toc479664313 \h </w:instrText>
            </w:r>
            <w:r w:rsidR="00A324E7">
              <w:rPr>
                <w:noProof/>
                <w:webHidden/>
              </w:rPr>
            </w:r>
            <w:r w:rsidR="00A324E7">
              <w:rPr>
                <w:noProof/>
                <w:webHidden/>
              </w:rPr>
              <w:fldChar w:fldCharType="separate"/>
            </w:r>
            <w:r>
              <w:rPr>
                <w:noProof/>
                <w:webHidden/>
              </w:rPr>
              <w:t>77</w:t>
            </w:r>
            <w:r w:rsidR="00A324E7">
              <w:rPr>
                <w:noProof/>
                <w:webHidden/>
              </w:rPr>
              <w:fldChar w:fldCharType="end"/>
            </w:r>
          </w:hyperlink>
        </w:p>
        <w:p w:rsidR="00A324E7" w:rsidRDefault="007B256B">
          <w:pPr>
            <w:pStyle w:val="Spistreci1"/>
            <w:rPr>
              <w:rFonts w:asciiTheme="minorHAnsi" w:eastAsiaTheme="minorEastAsia" w:hAnsiTheme="minorHAnsi" w:cstheme="minorBidi"/>
              <w:noProof/>
              <w:kern w:val="0"/>
              <w:szCs w:val="22"/>
            </w:rPr>
          </w:pPr>
          <w:hyperlink w:anchor="_Toc479664314" w:history="1">
            <w:r w:rsidR="00A324E7" w:rsidRPr="00073BC0">
              <w:rPr>
                <w:rStyle w:val="Hipercze"/>
                <w:rFonts w:cstheme="minorHAnsi"/>
                <w:noProof/>
              </w:rPr>
              <w:t>Rozdział 8. Postanowienia końcowe</w:t>
            </w:r>
            <w:r w:rsidR="00A324E7">
              <w:rPr>
                <w:noProof/>
                <w:webHidden/>
              </w:rPr>
              <w:tab/>
            </w:r>
            <w:r w:rsidR="00A324E7">
              <w:rPr>
                <w:noProof/>
                <w:webHidden/>
              </w:rPr>
              <w:fldChar w:fldCharType="begin"/>
            </w:r>
            <w:r w:rsidR="00A324E7">
              <w:rPr>
                <w:noProof/>
                <w:webHidden/>
              </w:rPr>
              <w:instrText xml:space="preserve"> PAGEREF _Toc479664314 \h </w:instrText>
            </w:r>
            <w:r w:rsidR="00A324E7">
              <w:rPr>
                <w:noProof/>
                <w:webHidden/>
              </w:rPr>
            </w:r>
            <w:r w:rsidR="00A324E7">
              <w:rPr>
                <w:noProof/>
                <w:webHidden/>
              </w:rPr>
              <w:fldChar w:fldCharType="separate"/>
            </w:r>
            <w:r>
              <w:rPr>
                <w:noProof/>
                <w:webHidden/>
              </w:rPr>
              <w:t>80</w:t>
            </w:r>
            <w:r w:rsidR="00A324E7">
              <w:rPr>
                <w:noProof/>
                <w:webHidden/>
              </w:rPr>
              <w:fldChar w:fldCharType="end"/>
            </w:r>
          </w:hyperlink>
        </w:p>
        <w:p w:rsidR="00A324E7" w:rsidRDefault="007B256B">
          <w:pPr>
            <w:pStyle w:val="Spistreci1"/>
            <w:rPr>
              <w:rFonts w:asciiTheme="minorHAnsi" w:eastAsiaTheme="minorEastAsia" w:hAnsiTheme="minorHAnsi" w:cstheme="minorBidi"/>
              <w:noProof/>
              <w:kern w:val="0"/>
              <w:szCs w:val="22"/>
            </w:rPr>
          </w:pPr>
          <w:hyperlink w:anchor="_Toc479664315" w:history="1">
            <w:r w:rsidR="00A324E7" w:rsidRPr="00073BC0">
              <w:rPr>
                <w:rStyle w:val="Hipercze"/>
                <w:rFonts w:cstheme="minorHAnsi"/>
                <w:noProof/>
              </w:rPr>
              <w:t>Rozdział 9. Spis załączników</w:t>
            </w:r>
            <w:r w:rsidR="00A324E7">
              <w:rPr>
                <w:noProof/>
                <w:webHidden/>
              </w:rPr>
              <w:tab/>
            </w:r>
            <w:r w:rsidR="00A324E7">
              <w:rPr>
                <w:noProof/>
                <w:webHidden/>
              </w:rPr>
              <w:fldChar w:fldCharType="begin"/>
            </w:r>
            <w:r w:rsidR="00A324E7">
              <w:rPr>
                <w:noProof/>
                <w:webHidden/>
              </w:rPr>
              <w:instrText xml:space="preserve"> PAGEREF _Toc479664315 \h </w:instrText>
            </w:r>
            <w:r w:rsidR="00A324E7">
              <w:rPr>
                <w:noProof/>
                <w:webHidden/>
              </w:rPr>
            </w:r>
            <w:r w:rsidR="00A324E7">
              <w:rPr>
                <w:noProof/>
                <w:webHidden/>
              </w:rPr>
              <w:fldChar w:fldCharType="separate"/>
            </w:r>
            <w:r>
              <w:rPr>
                <w:noProof/>
                <w:webHidden/>
              </w:rPr>
              <w:t>81</w:t>
            </w:r>
            <w:r w:rsidR="00A324E7">
              <w:rPr>
                <w:noProof/>
                <w:webHidden/>
              </w:rPr>
              <w:fldChar w:fldCharType="end"/>
            </w:r>
          </w:hyperlink>
        </w:p>
        <w:p w:rsidR="00010C92" w:rsidRPr="00010C92" w:rsidRDefault="006E16CF" w:rsidP="00010C92">
          <w:pPr>
            <w:spacing w:before="0" w:after="0"/>
            <w:rPr>
              <w:rFonts w:asciiTheme="minorHAnsi" w:hAnsiTheme="minorHAnsi" w:cstheme="minorHAnsi"/>
              <w:b/>
              <w:bCs/>
              <w:sz w:val="20"/>
            </w:rPr>
          </w:pPr>
          <w:r w:rsidRPr="007B6AEC">
            <w:rPr>
              <w:rFonts w:asciiTheme="minorHAnsi" w:hAnsiTheme="minorHAnsi" w:cstheme="minorHAnsi"/>
              <w:b/>
              <w:bCs/>
              <w:sz w:val="20"/>
            </w:rPr>
            <w:fldChar w:fldCharType="end"/>
          </w:r>
        </w:p>
      </w:sdtContent>
    </w:sdt>
    <w:p w:rsidR="00493CC5" w:rsidRPr="003827EF" w:rsidRDefault="0011469C" w:rsidP="00A6145A">
      <w:pPr>
        <w:pStyle w:val="Nagwek1"/>
        <w:spacing w:before="0" w:after="60" w:line="240" w:lineRule="auto"/>
        <w:rPr>
          <w:rFonts w:asciiTheme="minorHAnsi" w:hAnsiTheme="minorHAnsi" w:cstheme="minorHAnsi"/>
          <w:szCs w:val="32"/>
        </w:rPr>
      </w:pPr>
      <w:r>
        <w:lastRenderedPageBreak/>
        <w:fldChar w:fldCharType="begin"/>
      </w:r>
      <w:r>
        <w:fldChar w:fldCharType="separate"/>
      </w:r>
      <w:r w:rsidR="005F4700" w:rsidRPr="003827EF">
        <w:rPr>
          <w:rFonts w:asciiTheme="minorHAnsi" w:hAnsiTheme="minorHAnsi" w:cstheme="minorHAnsi"/>
          <w:noProof/>
          <w:szCs w:val="32"/>
        </w:rPr>
        <w:drawing>
          <wp:inline distT="0" distB="0" distL="0" distR="0" wp14:anchorId="46205209" wp14:editId="60F80C51">
            <wp:extent cx="5764530" cy="8038465"/>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8038465"/>
                    </a:xfrm>
                    <a:prstGeom prst="rect">
                      <a:avLst/>
                    </a:prstGeom>
                    <a:noFill/>
                    <a:ln>
                      <a:noFill/>
                    </a:ln>
                  </pic:spPr>
                </pic:pic>
              </a:graphicData>
            </a:graphic>
          </wp:inline>
        </w:drawing>
      </w:r>
      <w:r>
        <w:rPr>
          <w:rFonts w:asciiTheme="minorHAnsi" w:hAnsiTheme="minorHAnsi" w:cstheme="minorHAnsi"/>
          <w:noProof/>
          <w:szCs w:val="32"/>
        </w:rPr>
        <w:fldChar w:fldCharType="end"/>
      </w:r>
      <w:bookmarkStart w:id="1" w:name="_Toc413916051"/>
      <w:bookmarkStart w:id="2" w:name="_Toc479664254"/>
      <w:r w:rsidR="00493CC5" w:rsidRPr="003827EF">
        <w:rPr>
          <w:rFonts w:asciiTheme="minorHAnsi" w:hAnsiTheme="minorHAnsi" w:cstheme="minorHAnsi"/>
          <w:szCs w:val="32"/>
        </w:rPr>
        <w:t>Słownik skrótów</w:t>
      </w:r>
      <w:bookmarkEnd w:id="1"/>
      <w:r w:rsidR="00EE3416" w:rsidRPr="003827EF">
        <w:rPr>
          <w:rFonts w:asciiTheme="minorHAnsi" w:hAnsiTheme="minorHAnsi" w:cstheme="minorHAnsi"/>
          <w:szCs w:val="32"/>
        </w:rPr>
        <w:t xml:space="preserve"> i pojęć</w:t>
      </w:r>
      <w:bookmarkEnd w:id="2"/>
    </w:p>
    <w:p w:rsidR="004614D7" w:rsidRPr="003827EF" w:rsidRDefault="004614D7"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EFS</w:t>
      </w:r>
      <w:r w:rsidRPr="003827EF">
        <w:rPr>
          <w:rFonts w:asciiTheme="minorHAnsi" w:hAnsiTheme="minorHAnsi" w:cstheme="minorHAnsi"/>
          <w:szCs w:val="22"/>
        </w:rPr>
        <w:t xml:space="preserve"> – Europejski Fundusz Społeczny</w:t>
      </w:r>
    </w:p>
    <w:p w:rsidR="004614D7" w:rsidRPr="003827EF" w:rsidRDefault="004614D7"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 xml:space="preserve">IOK </w:t>
      </w:r>
      <w:r w:rsidRPr="003827EF">
        <w:rPr>
          <w:rFonts w:asciiTheme="minorHAnsi" w:hAnsiTheme="minorHAnsi" w:cstheme="minorHAnsi"/>
          <w:szCs w:val="22"/>
        </w:rPr>
        <w:t>– Instytucja Organizująca Konkurs</w:t>
      </w:r>
    </w:p>
    <w:p w:rsidR="004614D7" w:rsidRPr="003827EF" w:rsidRDefault="004614D7"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IZ PO WER</w:t>
      </w:r>
      <w:r w:rsidRPr="003827EF">
        <w:rPr>
          <w:rFonts w:asciiTheme="minorHAnsi" w:hAnsiTheme="minorHAnsi" w:cstheme="minorHAnsi"/>
          <w:szCs w:val="22"/>
        </w:rPr>
        <w:t xml:space="preserve"> – Instytucja Zarządzająca Programem Operacyjnym Wiedza Edukacja Rozwój</w:t>
      </w:r>
    </w:p>
    <w:p w:rsidR="004614D7" w:rsidRPr="003827EF" w:rsidRDefault="004614D7"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KM PO WER</w:t>
      </w:r>
      <w:r w:rsidRPr="003827EF">
        <w:rPr>
          <w:rFonts w:asciiTheme="minorHAnsi" w:hAnsiTheme="minorHAnsi" w:cstheme="minorHAnsi"/>
          <w:szCs w:val="22"/>
        </w:rPr>
        <w:t xml:space="preserve"> – Komitet Monitorujący Program Operacyjny Wiedza Edukacja Rozwój</w:t>
      </w:r>
    </w:p>
    <w:p w:rsidR="004614D7" w:rsidRPr="007F4562" w:rsidRDefault="004614D7"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KOP</w:t>
      </w:r>
      <w:r w:rsidRPr="007F4562">
        <w:rPr>
          <w:rFonts w:asciiTheme="minorHAnsi" w:hAnsiTheme="minorHAnsi" w:cstheme="minorHAnsi"/>
          <w:szCs w:val="22"/>
        </w:rPr>
        <w:t xml:space="preserve"> – Komisja Oceny Projektów</w:t>
      </w:r>
      <w:r w:rsidR="00DD2F50" w:rsidRPr="007F4562">
        <w:rPr>
          <w:rFonts w:asciiTheme="minorHAnsi" w:hAnsiTheme="minorHAnsi" w:cstheme="minorHAnsi"/>
          <w:szCs w:val="22"/>
        </w:rPr>
        <w:t xml:space="preserve"> – ciało</w:t>
      </w:r>
      <w:r w:rsidR="00DD2F50" w:rsidRPr="007F4562">
        <w:rPr>
          <w:rFonts w:asciiTheme="minorHAnsi" w:hAnsiTheme="minorHAnsi" w:cstheme="minorHAnsi"/>
          <w:color w:val="000000"/>
          <w:szCs w:val="22"/>
        </w:rPr>
        <w:t xml:space="preserve"> odpowiedzialne za przeprowadzenie procedury oceny projektów przedstawionych we wnioskach o dofinansowanie i wskazanie tych, które mogą otrzymać dofinansowanie w ramach niniejszego konkursu. IOK ustala skład KOP i reguluje zasady jej pracy</w:t>
      </w:r>
    </w:p>
    <w:p w:rsidR="004614D7" w:rsidRDefault="0055133C"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M</w:t>
      </w:r>
      <w:r w:rsidR="004614D7" w:rsidRPr="00347263">
        <w:rPr>
          <w:rFonts w:asciiTheme="minorHAnsi" w:hAnsiTheme="minorHAnsi" w:cstheme="minorHAnsi"/>
          <w:b/>
          <w:szCs w:val="22"/>
        </w:rPr>
        <w:t>R</w:t>
      </w:r>
      <w:r w:rsidR="004614D7" w:rsidRPr="007F4562">
        <w:rPr>
          <w:rFonts w:asciiTheme="minorHAnsi" w:hAnsiTheme="minorHAnsi" w:cstheme="minorHAnsi"/>
          <w:szCs w:val="22"/>
        </w:rPr>
        <w:t xml:space="preserve"> – Ministerstwo Rozwoju</w:t>
      </w:r>
    </w:p>
    <w:p w:rsidR="006D7BE8" w:rsidRPr="006D7BE8" w:rsidRDefault="006D7BE8" w:rsidP="00A6145A">
      <w:pPr>
        <w:spacing w:before="0" w:line="240" w:lineRule="auto"/>
        <w:rPr>
          <w:rFonts w:asciiTheme="minorHAnsi" w:hAnsiTheme="minorHAnsi" w:cstheme="minorHAnsi"/>
          <w:szCs w:val="22"/>
        </w:rPr>
      </w:pPr>
      <w:r w:rsidRPr="006D7BE8">
        <w:rPr>
          <w:rFonts w:asciiTheme="minorHAnsi" w:hAnsiTheme="minorHAnsi" w:cstheme="minorHAnsi"/>
          <w:b/>
          <w:szCs w:val="22"/>
        </w:rPr>
        <w:t>osoba bezrobotna</w:t>
      </w:r>
      <w:r>
        <w:rPr>
          <w:rFonts w:asciiTheme="minorHAnsi" w:hAnsiTheme="minorHAnsi" w:cstheme="minorHAnsi"/>
          <w:szCs w:val="22"/>
        </w:rPr>
        <w:t xml:space="preserve"> – osoba pozostająca bez pracy, gotowa do podjęcia pracy i aktywnie poszukująca</w:t>
      </w:r>
      <w:r w:rsidRPr="006D7BE8">
        <w:rPr>
          <w:rFonts w:asciiTheme="minorHAnsi" w:hAnsiTheme="minorHAnsi" w:cstheme="minorHAnsi"/>
          <w:szCs w:val="22"/>
        </w:rPr>
        <w:t xml:space="preserve"> zatrudnienia. Niezależnie od spełnienia powyższych przesłanek, zarejestrowani bezrobotni są zaliczani do osób bezrobotnych. Osobami bezrobotnymi są </w:t>
      </w:r>
      <w:r>
        <w:rPr>
          <w:rFonts w:asciiTheme="minorHAnsi" w:hAnsiTheme="minorHAnsi" w:cstheme="minorHAnsi"/>
          <w:szCs w:val="22"/>
        </w:rPr>
        <w:t xml:space="preserve">więc </w:t>
      </w:r>
      <w:r w:rsidRPr="006D7BE8">
        <w:rPr>
          <w:rFonts w:asciiTheme="minorHAnsi" w:hAnsiTheme="minorHAnsi" w:cstheme="minorHAnsi"/>
          <w:szCs w:val="22"/>
        </w:rPr>
        <w:t>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w:t>
      </w:r>
      <w:r>
        <w:rPr>
          <w:rFonts w:asciiTheme="minorHAnsi" w:hAnsiTheme="minorHAnsi" w:cstheme="minorHAnsi"/>
          <w:szCs w:val="22"/>
        </w:rPr>
        <w:t>zrobotnymi</w:t>
      </w:r>
    </w:p>
    <w:p w:rsidR="001B70F6" w:rsidRDefault="006D7BE8" w:rsidP="00A6145A">
      <w:pPr>
        <w:spacing w:before="0" w:line="240" w:lineRule="auto"/>
        <w:rPr>
          <w:rFonts w:asciiTheme="minorHAnsi" w:hAnsiTheme="minorHAnsi" w:cstheme="minorHAnsi"/>
          <w:szCs w:val="22"/>
        </w:rPr>
      </w:pPr>
      <w:r w:rsidRPr="006D7BE8">
        <w:rPr>
          <w:rFonts w:asciiTheme="minorHAnsi" w:hAnsiTheme="minorHAnsi" w:cstheme="minorHAnsi"/>
          <w:b/>
          <w:szCs w:val="22"/>
        </w:rPr>
        <w:t>osoba bierna zawodowo</w:t>
      </w:r>
      <w:r>
        <w:rPr>
          <w:rFonts w:asciiTheme="minorHAnsi" w:hAnsiTheme="minorHAnsi" w:cstheme="minorHAnsi"/>
          <w:szCs w:val="22"/>
        </w:rPr>
        <w:t xml:space="preserve"> – osoba, która w danej chwili nie tworzy</w:t>
      </w:r>
      <w:r w:rsidRPr="006D7BE8">
        <w:rPr>
          <w:rFonts w:asciiTheme="minorHAnsi" w:hAnsiTheme="minorHAnsi" w:cstheme="minorHAnsi"/>
          <w:szCs w:val="22"/>
        </w:rPr>
        <w:t xml:space="preserve"> zasobów</w:t>
      </w:r>
      <w:r>
        <w:rPr>
          <w:rFonts w:asciiTheme="minorHAnsi" w:hAnsiTheme="minorHAnsi" w:cstheme="minorHAnsi"/>
          <w:szCs w:val="22"/>
        </w:rPr>
        <w:t xml:space="preserve"> siły roboczej (tzn. nie pracuje i nie jest bezrobotna</w:t>
      </w:r>
      <w:r w:rsidRPr="006D7BE8">
        <w:rPr>
          <w:rFonts w:asciiTheme="minorHAnsi" w:hAnsiTheme="minorHAnsi" w:cstheme="minorHAnsi"/>
          <w:szCs w:val="22"/>
        </w:rPr>
        <w:t>).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w:t>
      </w:r>
      <w:r>
        <w:rPr>
          <w:rFonts w:asciiTheme="minorHAnsi" w:hAnsiTheme="minorHAnsi" w:cstheme="minorHAnsi"/>
          <w:szCs w:val="22"/>
        </w:rPr>
        <w:t xml:space="preserve"> bezrobotnego ma pierwszeństwo)</w:t>
      </w:r>
    </w:p>
    <w:p w:rsidR="000F143E" w:rsidRPr="000F143E" w:rsidRDefault="000F143E" w:rsidP="00A6145A">
      <w:pPr>
        <w:spacing w:before="0" w:line="240" w:lineRule="auto"/>
        <w:rPr>
          <w:rFonts w:asciiTheme="minorHAnsi" w:hAnsiTheme="minorHAnsi" w:cstheme="minorHAnsi"/>
          <w:szCs w:val="22"/>
        </w:rPr>
      </w:pPr>
      <w:r>
        <w:rPr>
          <w:rFonts w:asciiTheme="minorHAnsi" w:hAnsiTheme="minorHAnsi" w:cstheme="minorHAnsi"/>
          <w:b/>
          <w:szCs w:val="22"/>
        </w:rPr>
        <w:t>osoba długotrwale bezrobotna</w:t>
      </w:r>
      <w:r w:rsidRPr="000F143E">
        <w:rPr>
          <w:rFonts w:asciiTheme="minorHAnsi" w:hAnsiTheme="minorHAnsi" w:cstheme="minorHAnsi"/>
          <w:szCs w:val="22"/>
        </w:rPr>
        <w:t xml:space="preserve"> – definicja pojęcia „długotrwale bezrobotny" różni się w zależności od wieku:</w:t>
      </w:r>
    </w:p>
    <w:p w:rsidR="000F143E" w:rsidRDefault="000F143E" w:rsidP="008B1061">
      <w:pPr>
        <w:pStyle w:val="Akapitzlist0"/>
        <w:numPr>
          <w:ilvl w:val="0"/>
          <w:numId w:val="36"/>
        </w:numPr>
        <w:spacing w:before="0" w:line="240" w:lineRule="auto"/>
        <w:contextualSpacing w:val="0"/>
        <w:rPr>
          <w:rFonts w:asciiTheme="minorHAnsi" w:hAnsiTheme="minorHAnsi" w:cstheme="minorHAnsi"/>
          <w:szCs w:val="22"/>
        </w:rPr>
      </w:pPr>
      <w:r w:rsidRPr="000F143E">
        <w:rPr>
          <w:rFonts w:asciiTheme="minorHAnsi" w:hAnsiTheme="minorHAnsi" w:cstheme="minorHAnsi"/>
          <w:szCs w:val="22"/>
        </w:rPr>
        <w:t>młodzież (&lt;25 lat) – osoby bezrobotne nieprzerwanie przez okres ponad 6 miesięcy (&gt;6 miesięcy),</w:t>
      </w:r>
    </w:p>
    <w:p w:rsidR="000F143E" w:rsidRDefault="000F143E" w:rsidP="008B1061">
      <w:pPr>
        <w:pStyle w:val="Akapitzlist0"/>
        <w:numPr>
          <w:ilvl w:val="0"/>
          <w:numId w:val="36"/>
        </w:numPr>
        <w:spacing w:before="0" w:line="240" w:lineRule="auto"/>
        <w:contextualSpacing w:val="0"/>
        <w:rPr>
          <w:rFonts w:asciiTheme="minorHAnsi" w:hAnsiTheme="minorHAnsi" w:cstheme="minorHAnsi"/>
          <w:szCs w:val="22"/>
        </w:rPr>
      </w:pPr>
      <w:r w:rsidRPr="000F143E">
        <w:rPr>
          <w:rFonts w:asciiTheme="minorHAnsi" w:hAnsiTheme="minorHAnsi" w:cstheme="minorHAnsi"/>
          <w:szCs w:val="22"/>
        </w:rPr>
        <w:t>dorośli (25 lat lub więcej) – osoby bezrobotne nieprzerwanie przez okres p</w:t>
      </w:r>
      <w:r>
        <w:rPr>
          <w:rFonts w:asciiTheme="minorHAnsi" w:hAnsiTheme="minorHAnsi" w:cstheme="minorHAnsi"/>
          <w:szCs w:val="22"/>
        </w:rPr>
        <w:t>onad 12 miesięcy (&gt;12 miesięcy)</w:t>
      </w:r>
    </w:p>
    <w:p w:rsidR="006D7BE8" w:rsidRPr="006D7BE8" w:rsidRDefault="006D7BE8" w:rsidP="00A6145A">
      <w:pPr>
        <w:spacing w:before="0" w:line="240" w:lineRule="auto"/>
        <w:rPr>
          <w:rFonts w:asciiTheme="minorHAnsi" w:hAnsiTheme="minorHAnsi" w:cstheme="minorHAnsi"/>
          <w:szCs w:val="22"/>
        </w:rPr>
      </w:pPr>
      <w:r w:rsidRPr="006D7BE8">
        <w:rPr>
          <w:rFonts w:asciiTheme="minorHAnsi" w:hAnsiTheme="minorHAnsi" w:cstheme="minorHAnsi"/>
          <w:b/>
          <w:szCs w:val="22"/>
        </w:rPr>
        <w:t>osoba, która przedwcześnie opuściła system edukacji</w:t>
      </w:r>
      <w:r>
        <w:rPr>
          <w:rFonts w:asciiTheme="minorHAnsi" w:hAnsiTheme="minorHAnsi" w:cstheme="minorHAnsi"/>
          <w:szCs w:val="22"/>
        </w:rPr>
        <w:t xml:space="preserve"> – osoba, która ukończyła edukację na poziomie gimnazjum lub niższym i nie uczestniczy</w:t>
      </w:r>
      <w:r w:rsidRPr="006D7BE8">
        <w:rPr>
          <w:rFonts w:asciiTheme="minorHAnsi" w:hAnsiTheme="minorHAnsi" w:cstheme="minorHAnsi"/>
          <w:szCs w:val="22"/>
        </w:rPr>
        <w:t xml:space="preserve"> w dalszym kształceniu </w:t>
      </w:r>
      <w:r>
        <w:rPr>
          <w:rFonts w:asciiTheme="minorHAnsi" w:hAnsiTheme="minorHAnsi" w:cstheme="minorHAnsi"/>
          <w:szCs w:val="22"/>
        </w:rPr>
        <w:t>ani szkoleniu. Oznacza to osobę, która ukończyła</w:t>
      </w:r>
      <w:r w:rsidRPr="006D7BE8">
        <w:rPr>
          <w:rFonts w:asciiTheme="minorHAnsi" w:hAnsiTheme="minorHAnsi" w:cstheme="minorHAnsi"/>
          <w:szCs w:val="22"/>
        </w:rPr>
        <w:t xml:space="preserve"> edukację na poziomie ISCED 2 i niżej</w:t>
      </w:r>
    </w:p>
    <w:p w:rsidR="001B70F6" w:rsidRDefault="000F143E" w:rsidP="00A6145A">
      <w:pPr>
        <w:spacing w:before="0" w:line="240" w:lineRule="auto"/>
        <w:rPr>
          <w:rFonts w:asciiTheme="minorHAnsi" w:hAnsiTheme="minorHAnsi" w:cstheme="minorHAnsi"/>
          <w:szCs w:val="22"/>
        </w:rPr>
      </w:pPr>
      <w:r w:rsidRPr="006D7BE8">
        <w:rPr>
          <w:rFonts w:asciiTheme="minorHAnsi" w:hAnsiTheme="minorHAnsi" w:cstheme="minorHAnsi"/>
          <w:b/>
          <w:szCs w:val="22"/>
        </w:rPr>
        <w:t>osoba z niepełnosprawnością</w:t>
      </w:r>
      <w:r w:rsidR="001B70F6">
        <w:rPr>
          <w:rFonts w:asciiTheme="minorHAnsi" w:hAnsiTheme="minorHAnsi" w:cstheme="minorHAnsi"/>
          <w:szCs w:val="22"/>
        </w:rPr>
        <w:t xml:space="preserve"> </w:t>
      </w:r>
      <w:r w:rsidR="001B70F6">
        <w:rPr>
          <w:rFonts w:asciiTheme="minorHAnsi" w:hAnsiTheme="minorHAnsi" w:cstheme="minorHAnsi"/>
          <w:szCs w:val="22"/>
        </w:rPr>
        <w:sym w:font="Symbol" w:char="F02D"/>
      </w:r>
      <w:r w:rsidR="001B70F6">
        <w:rPr>
          <w:rFonts w:asciiTheme="minorHAnsi" w:hAnsiTheme="minorHAnsi" w:cstheme="minorHAnsi"/>
          <w:szCs w:val="22"/>
        </w:rPr>
        <w:t xml:space="preserve"> </w:t>
      </w:r>
      <w:r w:rsidR="006D7BE8">
        <w:rPr>
          <w:rFonts w:asciiTheme="minorHAnsi" w:hAnsiTheme="minorHAnsi" w:cstheme="minorHAnsi"/>
          <w:szCs w:val="22"/>
        </w:rPr>
        <w:t xml:space="preserve">osoba niepełnosprawna </w:t>
      </w:r>
      <w:r w:rsidR="006D7BE8" w:rsidRPr="006D7BE8">
        <w:rPr>
          <w:rFonts w:asciiTheme="minorHAnsi" w:hAnsiTheme="minorHAnsi" w:cstheme="minorHAnsi"/>
          <w:szCs w:val="22"/>
        </w:rPr>
        <w:t xml:space="preserve">w rozumieniu ustawy z dnia 27 sierpnia 1997 r. o rehabilitacji zawodowej i społecznej oraz zatrudnianiu osób niepełnosprawnych (Dz. </w:t>
      </w:r>
      <w:r w:rsidR="006D7BE8">
        <w:rPr>
          <w:rFonts w:asciiTheme="minorHAnsi" w:hAnsiTheme="minorHAnsi" w:cstheme="minorHAnsi"/>
          <w:szCs w:val="22"/>
        </w:rPr>
        <w:t xml:space="preserve">U. z 2011 r. Nr 127, poz. 721, z </w:t>
      </w:r>
      <w:proofErr w:type="spellStart"/>
      <w:r w:rsidR="006D7BE8">
        <w:rPr>
          <w:rFonts w:asciiTheme="minorHAnsi" w:hAnsiTheme="minorHAnsi" w:cstheme="minorHAnsi"/>
          <w:szCs w:val="22"/>
        </w:rPr>
        <w:t>późn</w:t>
      </w:r>
      <w:proofErr w:type="spellEnd"/>
      <w:r w:rsidR="006D7BE8">
        <w:rPr>
          <w:rFonts w:asciiTheme="minorHAnsi" w:hAnsiTheme="minorHAnsi" w:cstheme="minorHAnsi"/>
          <w:szCs w:val="22"/>
        </w:rPr>
        <w:t>. zm.), a także osoba</w:t>
      </w:r>
      <w:r w:rsidR="006D7BE8" w:rsidRPr="006D7BE8">
        <w:rPr>
          <w:rFonts w:asciiTheme="minorHAnsi" w:hAnsiTheme="minorHAnsi" w:cstheme="minorHAnsi"/>
          <w:szCs w:val="22"/>
        </w:rPr>
        <w:t xml:space="preserve"> z zaburzeniami psy</w:t>
      </w:r>
      <w:r w:rsidR="006D7BE8">
        <w:rPr>
          <w:rFonts w:asciiTheme="minorHAnsi" w:hAnsiTheme="minorHAnsi" w:cstheme="minorHAnsi"/>
          <w:szCs w:val="22"/>
        </w:rPr>
        <w:t xml:space="preserve">chicznymi, w rozumieniu ustawy </w:t>
      </w:r>
      <w:r w:rsidR="006D7BE8" w:rsidRPr="006D7BE8">
        <w:rPr>
          <w:rFonts w:asciiTheme="minorHAnsi" w:hAnsiTheme="minorHAnsi" w:cstheme="minorHAnsi"/>
          <w:szCs w:val="22"/>
        </w:rPr>
        <w:t>z dnia 19 sierpnia 1994 r. o ochronie zdrowia psychicznego (Dz. U. z 2011 r. Nr 231, poz. 1375)</w:t>
      </w:r>
    </w:p>
    <w:p w:rsidR="004614D7" w:rsidRPr="006A4E86" w:rsidRDefault="00330FD8" w:rsidP="00A6145A">
      <w:pPr>
        <w:spacing w:before="0" w:line="240" w:lineRule="auto"/>
        <w:rPr>
          <w:rFonts w:asciiTheme="minorHAnsi" w:eastAsia="Calibri" w:hAnsiTheme="minorHAnsi" w:cstheme="minorHAnsi"/>
          <w:kern w:val="0"/>
          <w:szCs w:val="22"/>
        </w:rPr>
      </w:pPr>
      <w:r>
        <w:rPr>
          <w:rFonts w:asciiTheme="minorHAnsi" w:eastAsia="Calibri" w:hAnsiTheme="minorHAnsi" w:cstheme="minorHAnsi"/>
          <w:b/>
          <w:kern w:val="0"/>
          <w:szCs w:val="22"/>
        </w:rPr>
        <w:t>partner</w:t>
      </w:r>
      <w:r w:rsidR="0055133C" w:rsidRPr="00347263">
        <w:rPr>
          <w:rFonts w:asciiTheme="minorHAnsi" w:eastAsia="Calibri" w:hAnsiTheme="minorHAnsi" w:cstheme="minorHAnsi"/>
          <w:b/>
          <w:kern w:val="0"/>
          <w:szCs w:val="22"/>
        </w:rPr>
        <w:t xml:space="preserve"> w projekcie</w:t>
      </w:r>
      <w:r w:rsidR="0055133C" w:rsidRPr="007F4562">
        <w:rPr>
          <w:rFonts w:asciiTheme="minorHAnsi" w:eastAsia="Calibri" w:hAnsiTheme="minorHAnsi" w:cstheme="minorHAnsi"/>
          <w:kern w:val="0"/>
          <w:szCs w:val="22"/>
        </w:rPr>
        <w:t xml:space="preserve"> – podmiot w rozumieniu art. 33 ust. 1 ustawy wdrożeniowej, który jest </w:t>
      </w:r>
      <w:r w:rsidR="0055133C" w:rsidRPr="006A4E86">
        <w:rPr>
          <w:rFonts w:asciiTheme="minorHAnsi" w:eastAsia="Calibri" w:hAnsiTheme="minorHAnsi" w:cstheme="minorHAnsi"/>
          <w:kern w:val="0"/>
          <w:szCs w:val="22"/>
        </w:rPr>
        <w:t xml:space="preserve">wymieniony w zatwierdzonym wniosku o dofinansowanie projektu, realizujący wspólnie </w:t>
      </w:r>
      <w:r w:rsidR="00724E79" w:rsidRPr="006A4E86">
        <w:rPr>
          <w:rFonts w:asciiTheme="minorHAnsi" w:eastAsia="Calibri" w:hAnsiTheme="minorHAnsi" w:cstheme="minorHAnsi"/>
          <w:kern w:val="0"/>
          <w:szCs w:val="22"/>
        </w:rPr>
        <w:br/>
      </w:r>
      <w:r w:rsidR="008974F9" w:rsidRPr="006A4E86">
        <w:rPr>
          <w:rFonts w:asciiTheme="minorHAnsi" w:eastAsia="Calibri" w:hAnsiTheme="minorHAnsi" w:cstheme="minorHAnsi"/>
          <w:kern w:val="0"/>
          <w:szCs w:val="22"/>
        </w:rPr>
        <w:t>z B</w:t>
      </w:r>
      <w:r w:rsidR="0055133C" w:rsidRPr="006A4E86">
        <w:rPr>
          <w:rFonts w:asciiTheme="minorHAnsi" w:eastAsia="Calibri" w:hAnsiTheme="minorHAnsi" w:cstheme="minorHAnsi"/>
          <w:kern w:val="0"/>
          <w:szCs w:val="22"/>
        </w:rPr>
        <w:t>eneficjentem (i ew</w:t>
      </w:r>
      <w:r w:rsidR="00C8685B" w:rsidRPr="006A4E86">
        <w:rPr>
          <w:rFonts w:asciiTheme="minorHAnsi" w:eastAsia="Calibri" w:hAnsiTheme="minorHAnsi" w:cstheme="minorHAnsi"/>
          <w:kern w:val="0"/>
          <w:szCs w:val="22"/>
        </w:rPr>
        <w:t xml:space="preserve">entualnie innymi </w:t>
      </w:r>
      <w:r>
        <w:rPr>
          <w:rFonts w:asciiTheme="minorHAnsi" w:eastAsia="Calibri" w:hAnsiTheme="minorHAnsi" w:cstheme="minorHAnsi"/>
          <w:kern w:val="0"/>
          <w:szCs w:val="22"/>
        </w:rPr>
        <w:t>partner</w:t>
      </w:r>
      <w:r w:rsidR="0055133C" w:rsidRPr="006A4E86">
        <w:rPr>
          <w:rFonts w:asciiTheme="minorHAnsi" w:eastAsia="Calibri" w:hAnsiTheme="minorHAnsi" w:cstheme="minorHAnsi"/>
          <w:kern w:val="0"/>
          <w:szCs w:val="22"/>
        </w:rPr>
        <w:t xml:space="preserve">ami) projekt na warunkach określonych </w:t>
      </w:r>
      <w:r w:rsidR="0055133C" w:rsidRPr="006A4E86">
        <w:rPr>
          <w:rFonts w:asciiTheme="minorHAnsi" w:eastAsia="Calibri" w:hAnsiTheme="minorHAnsi" w:cstheme="minorHAnsi"/>
          <w:kern w:val="0"/>
          <w:szCs w:val="22"/>
        </w:rPr>
        <w:br/>
        <w:t>w umowie o dofinansowanie i porozumieniu albo umowie o partnerstwie i wnoszący do projektu zasoby ludzkie, organizacyjne, techniczne lub finansowe</w:t>
      </w:r>
    </w:p>
    <w:p w:rsidR="00A4053C" w:rsidRPr="006A4E86" w:rsidRDefault="00330FD8" w:rsidP="00A6145A">
      <w:pPr>
        <w:spacing w:before="0" w:line="240" w:lineRule="auto"/>
        <w:rPr>
          <w:rFonts w:asciiTheme="minorHAnsi" w:hAnsiTheme="minorHAnsi" w:cstheme="minorHAnsi"/>
          <w:szCs w:val="22"/>
        </w:rPr>
      </w:pPr>
      <w:r>
        <w:rPr>
          <w:rFonts w:asciiTheme="minorHAnsi" w:hAnsiTheme="minorHAnsi" w:cstheme="minorHAnsi"/>
          <w:b/>
          <w:color w:val="000000"/>
          <w:szCs w:val="22"/>
        </w:rPr>
        <w:t>partner</w:t>
      </w:r>
      <w:r w:rsidR="00B62B45" w:rsidRPr="006A4E86">
        <w:rPr>
          <w:rFonts w:asciiTheme="minorHAnsi" w:hAnsiTheme="minorHAnsi" w:cstheme="minorHAnsi"/>
          <w:b/>
          <w:color w:val="000000"/>
          <w:szCs w:val="22"/>
        </w:rPr>
        <w:t>zy społeczni</w:t>
      </w:r>
      <w:r w:rsidR="00B62B45" w:rsidRPr="006A4E86">
        <w:rPr>
          <w:rFonts w:asciiTheme="minorHAnsi" w:hAnsiTheme="minorHAnsi" w:cstheme="minorHAnsi"/>
          <w:color w:val="000000"/>
          <w:szCs w:val="22"/>
        </w:rPr>
        <w:t xml:space="preserve"> –</w:t>
      </w:r>
      <w:r w:rsidR="006A4E86">
        <w:rPr>
          <w:rFonts w:asciiTheme="minorHAnsi" w:hAnsiTheme="minorHAnsi" w:cstheme="minorHAnsi"/>
          <w:color w:val="000000"/>
          <w:szCs w:val="22"/>
        </w:rPr>
        <w:t xml:space="preserve"> </w:t>
      </w:r>
      <w:r w:rsidR="00A4053C" w:rsidRPr="006A4E86">
        <w:rPr>
          <w:rFonts w:asciiTheme="minorHAnsi" w:hAnsiTheme="minorHAnsi" w:cstheme="minorHAnsi"/>
          <w:szCs w:val="22"/>
        </w:rPr>
        <w:t>organizacje</w:t>
      </w:r>
      <w:r w:rsidR="006A4E86">
        <w:rPr>
          <w:rFonts w:asciiTheme="minorHAnsi" w:hAnsiTheme="minorHAnsi" w:cstheme="minorHAnsi"/>
          <w:szCs w:val="22"/>
        </w:rPr>
        <w:t xml:space="preserve"> </w:t>
      </w:r>
      <w:r w:rsidR="00A4053C" w:rsidRPr="006A4E86">
        <w:rPr>
          <w:rFonts w:asciiTheme="minorHAnsi" w:hAnsiTheme="minorHAnsi" w:cstheme="minorHAnsi"/>
          <w:szCs w:val="22"/>
        </w:rPr>
        <w:t xml:space="preserve">pracodawców i pracowników działające na podstawie jednej </w:t>
      </w:r>
      <w:r w:rsidR="006A4E86">
        <w:rPr>
          <w:rFonts w:asciiTheme="minorHAnsi" w:hAnsiTheme="minorHAnsi" w:cstheme="minorHAnsi"/>
          <w:szCs w:val="22"/>
        </w:rPr>
        <w:br/>
      </w:r>
      <w:r w:rsidR="00A4053C" w:rsidRPr="006A4E86">
        <w:rPr>
          <w:rFonts w:asciiTheme="minorHAnsi" w:hAnsiTheme="minorHAnsi" w:cstheme="minorHAnsi"/>
          <w:szCs w:val="22"/>
        </w:rPr>
        <w:t>z następujących ustaw: ustawy</w:t>
      </w:r>
      <w:r w:rsidR="006A4E86">
        <w:rPr>
          <w:rFonts w:asciiTheme="minorHAnsi" w:hAnsiTheme="minorHAnsi" w:cstheme="minorHAnsi"/>
          <w:szCs w:val="22"/>
        </w:rPr>
        <w:t xml:space="preserve"> </w:t>
      </w:r>
      <w:r w:rsidR="00A4053C" w:rsidRPr="006A4E86">
        <w:rPr>
          <w:rFonts w:asciiTheme="minorHAnsi" w:hAnsiTheme="minorHAnsi" w:cstheme="minorHAnsi"/>
          <w:szCs w:val="22"/>
        </w:rPr>
        <w:t>o</w:t>
      </w:r>
      <w:r w:rsidR="006A4E86">
        <w:rPr>
          <w:rFonts w:asciiTheme="minorHAnsi" w:hAnsiTheme="minorHAnsi" w:cstheme="minorHAnsi"/>
          <w:szCs w:val="22"/>
        </w:rPr>
        <w:t xml:space="preserve"> </w:t>
      </w:r>
      <w:r w:rsidR="00A4053C" w:rsidRPr="006A4E86">
        <w:rPr>
          <w:rFonts w:asciiTheme="minorHAnsi" w:hAnsiTheme="minorHAnsi" w:cstheme="minorHAnsi"/>
          <w:szCs w:val="22"/>
        </w:rPr>
        <w:t>organizacjach pracodawców, ustawy o związkach zawodowych, ustawy z dnia 22 marca z 1989 r. o rzemiośle (Dz. U. z 2015r. poz. 1182), w tym w</w:t>
      </w:r>
      <w:r w:rsidR="006A4E86">
        <w:rPr>
          <w:rFonts w:asciiTheme="minorHAnsi" w:hAnsiTheme="minorHAnsi" w:cstheme="minorHAnsi"/>
          <w:szCs w:val="22"/>
        </w:rPr>
        <w:t xml:space="preserve"> </w:t>
      </w:r>
      <w:r w:rsidR="00A4053C" w:rsidRPr="006A4E86">
        <w:rPr>
          <w:rFonts w:asciiTheme="minorHAnsi" w:hAnsiTheme="minorHAnsi" w:cstheme="minorHAnsi"/>
          <w:szCs w:val="22"/>
        </w:rPr>
        <w:t xml:space="preserve">szczególności: </w:t>
      </w:r>
    </w:p>
    <w:p w:rsidR="00A4053C" w:rsidRPr="004B3FB6" w:rsidRDefault="00A4053C" w:rsidP="008B1061">
      <w:pPr>
        <w:pStyle w:val="Akapitzlist0"/>
        <w:numPr>
          <w:ilvl w:val="0"/>
          <w:numId w:val="29"/>
        </w:numPr>
        <w:spacing w:before="0" w:line="240" w:lineRule="auto"/>
        <w:contextualSpacing w:val="0"/>
        <w:rPr>
          <w:rFonts w:asciiTheme="minorHAnsi" w:hAnsiTheme="minorHAnsi" w:cstheme="minorHAnsi"/>
          <w:szCs w:val="22"/>
        </w:rPr>
      </w:pPr>
      <w:r w:rsidRPr="004B3FB6">
        <w:rPr>
          <w:rFonts w:asciiTheme="minorHAnsi" w:hAnsiTheme="minorHAnsi" w:cstheme="minorHAnsi"/>
          <w:szCs w:val="22"/>
        </w:rPr>
        <w:lastRenderedPageBreak/>
        <w:t>reprezentatywne organizacje pracodawców i reprezentatywne organizacje związkowe</w:t>
      </w:r>
      <w:r w:rsidR="006A4E86" w:rsidRPr="004B3FB6">
        <w:rPr>
          <w:rFonts w:asciiTheme="minorHAnsi" w:hAnsiTheme="minorHAnsi" w:cstheme="minorHAnsi"/>
          <w:szCs w:val="22"/>
        </w:rPr>
        <w:t xml:space="preserve"> </w:t>
      </w:r>
      <w:r w:rsidR="004B3FB6">
        <w:rPr>
          <w:rFonts w:asciiTheme="minorHAnsi" w:hAnsiTheme="minorHAnsi" w:cstheme="minorHAnsi"/>
          <w:szCs w:val="22"/>
        </w:rPr>
        <w:br/>
      </w:r>
      <w:r w:rsidRPr="004B3FB6">
        <w:rPr>
          <w:rFonts w:asciiTheme="minorHAnsi" w:hAnsiTheme="minorHAnsi" w:cstheme="minorHAnsi"/>
          <w:szCs w:val="22"/>
        </w:rPr>
        <w:t xml:space="preserve">w rozumieniu ustawy o Radzie Dialogu Społecznego; </w:t>
      </w:r>
    </w:p>
    <w:p w:rsidR="00A4053C" w:rsidRPr="004B3FB6" w:rsidRDefault="00A4053C" w:rsidP="008B1061">
      <w:pPr>
        <w:pStyle w:val="Akapitzlist0"/>
        <w:numPr>
          <w:ilvl w:val="0"/>
          <w:numId w:val="29"/>
        </w:numPr>
        <w:spacing w:before="0" w:line="240" w:lineRule="auto"/>
        <w:contextualSpacing w:val="0"/>
        <w:rPr>
          <w:rFonts w:asciiTheme="minorHAnsi" w:hAnsiTheme="minorHAnsi" w:cstheme="minorHAnsi"/>
          <w:szCs w:val="22"/>
        </w:rPr>
      </w:pPr>
      <w:r w:rsidRPr="004B3FB6">
        <w:rPr>
          <w:rFonts w:asciiTheme="minorHAnsi" w:hAnsiTheme="minorHAnsi" w:cstheme="minorHAnsi"/>
          <w:szCs w:val="22"/>
        </w:rPr>
        <w:t>branżowe, ponadbranżowe lub</w:t>
      </w:r>
      <w:r w:rsidR="006A4E86" w:rsidRPr="004B3FB6">
        <w:rPr>
          <w:rFonts w:asciiTheme="minorHAnsi" w:hAnsiTheme="minorHAnsi" w:cstheme="minorHAnsi"/>
          <w:szCs w:val="22"/>
        </w:rPr>
        <w:t xml:space="preserve"> </w:t>
      </w:r>
      <w:r w:rsidRPr="004B3FB6">
        <w:rPr>
          <w:rFonts w:asciiTheme="minorHAnsi" w:hAnsiTheme="minorHAnsi" w:cstheme="minorHAnsi"/>
          <w:szCs w:val="22"/>
        </w:rPr>
        <w:t>regionalne organizacje pracodawców oraz</w:t>
      </w:r>
      <w:r w:rsidR="006A4E86" w:rsidRPr="004B3FB6">
        <w:rPr>
          <w:rFonts w:asciiTheme="minorHAnsi" w:hAnsiTheme="minorHAnsi" w:cstheme="minorHAnsi"/>
          <w:szCs w:val="22"/>
        </w:rPr>
        <w:t xml:space="preserve"> </w:t>
      </w:r>
      <w:r w:rsidRPr="004B3FB6">
        <w:rPr>
          <w:rFonts w:asciiTheme="minorHAnsi" w:hAnsiTheme="minorHAnsi" w:cstheme="minorHAnsi"/>
          <w:szCs w:val="22"/>
        </w:rPr>
        <w:t>branżowe, ponadbranżowe lub regionalne organizacje związkowe</w:t>
      </w:r>
      <w:r w:rsidR="006A4E86" w:rsidRPr="004B3FB6">
        <w:rPr>
          <w:rFonts w:asciiTheme="minorHAnsi" w:hAnsiTheme="minorHAnsi" w:cstheme="minorHAnsi"/>
          <w:szCs w:val="22"/>
        </w:rPr>
        <w:t xml:space="preserve"> </w:t>
      </w:r>
      <w:r w:rsidRPr="004B3FB6">
        <w:rPr>
          <w:rFonts w:asciiTheme="minorHAnsi" w:hAnsiTheme="minorHAnsi" w:cstheme="minorHAnsi"/>
          <w:szCs w:val="22"/>
        </w:rPr>
        <w:t xml:space="preserve">zrzeszone odpowiednio </w:t>
      </w:r>
      <w:r w:rsidR="004B3FB6">
        <w:rPr>
          <w:rFonts w:asciiTheme="minorHAnsi" w:hAnsiTheme="minorHAnsi" w:cstheme="minorHAnsi"/>
          <w:szCs w:val="22"/>
        </w:rPr>
        <w:br/>
      </w:r>
      <w:r w:rsidRPr="004B3FB6">
        <w:rPr>
          <w:rFonts w:asciiTheme="minorHAnsi" w:hAnsiTheme="minorHAnsi" w:cstheme="minorHAnsi"/>
          <w:szCs w:val="22"/>
        </w:rPr>
        <w:t>w reprezentatywnych organizacjach</w:t>
      </w:r>
      <w:r w:rsidR="006A4E86" w:rsidRPr="004B3FB6">
        <w:rPr>
          <w:rFonts w:asciiTheme="minorHAnsi" w:hAnsiTheme="minorHAnsi" w:cstheme="minorHAnsi"/>
          <w:szCs w:val="22"/>
        </w:rPr>
        <w:t xml:space="preserve"> </w:t>
      </w:r>
      <w:r w:rsidRPr="004B3FB6">
        <w:rPr>
          <w:rFonts w:asciiTheme="minorHAnsi" w:hAnsiTheme="minorHAnsi" w:cstheme="minorHAnsi"/>
          <w:szCs w:val="22"/>
        </w:rPr>
        <w:t>pracodawców i w reprezentatywnych organizacjach związkowych</w:t>
      </w:r>
      <w:r w:rsidR="006A4E86" w:rsidRPr="004B3FB6">
        <w:rPr>
          <w:rFonts w:asciiTheme="minorHAnsi" w:hAnsiTheme="minorHAnsi" w:cstheme="minorHAnsi"/>
          <w:szCs w:val="22"/>
        </w:rPr>
        <w:t xml:space="preserve"> </w:t>
      </w:r>
      <w:r w:rsidRPr="004B3FB6">
        <w:rPr>
          <w:rFonts w:asciiTheme="minorHAnsi" w:hAnsiTheme="minorHAnsi" w:cstheme="minorHAnsi"/>
          <w:szCs w:val="22"/>
        </w:rPr>
        <w:t>w rozumieniu ustawy</w:t>
      </w:r>
      <w:r w:rsidR="006A4E86" w:rsidRPr="004B3FB6">
        <w:rPr>
          <w:rFonts w:asciiTheme="minorHAnsi" w:hAnsiTheme="minorHAnsi" w:cstheme="minorHAnsi"/>
          <w:szCs w:val="22"/>
        </w:rPr>
        <w:t xml:space="preserve"> </w:t>
      </w:r>
      <w:r w:rsidRPr="004B3FB6">
        <w:rPr>
          <w:rFonts w:asciiTheme="minorHAnsi" w:hAnsiTheme="minorHAnsi" w:cstheme="minorHAnsi"/>
          <w:szCs w:val="22"/>
        </w:rPr>
        <w:t>o Radzie Dialogu Społecznego</w:t>
      </w:r>
    </w:p>
    <w:p w:rsidR="004614D7" w:rsidRPr="006A4E86" w:rsidRDefault="004614D7" w:rsidP="00A6145A">
      <w:pPr>
        <w:spacing w:before="0" w:line="240" w:lineRule="auto"/>
        <w:rPr>
          <w:rFonts w:asciiTheme="minorHAnsi" w:hAnsiTheme="minorHAnsi" w:cstheme="minorHAnsi"/>
          <w:szCs w:val="22"/>
        </w:rPr>
      </w:pPr>
      <w:r w:rsidRPr="006A4E86">
        <w:rPr>
          <w:rFonts w:asciiTheme="minorHAnsi" w:hAnsiTheme="minorHAnsi" w:cstheme="minorHAnsi"/>
          <w:b/>
          <w:szCs w:val="22"/>
        </w:rPr>
        <w:t>PO WER</w:t>
      </w:r>
      <w:r w:rsidRPr="006A4E86">
        <w:rPr>
          <w:rFonts w:asciiTheme="minorHAnsi" w:hAnsiTheme="minorHAnsi" w:cstheme="minorHAnsi"/>
          <w:szCs w:val="22"/>
        </w:rPr>
        <w:t xml:space="preserve"> – Program Operacyjny Wiedza Edukacja Rozwój</w:t>
      </w:r>
    </w:p>
    <w:p w:rsidR="004614D7" w:rsidRPr="007F4562" w:rsidRDefault="0055133C" w:rsidP="00A6145A">
      <w:pPr>
        <w:suppressAutoHyphens w:val="0"/>
        <w:overflowPunct/>
        <w:autoSpaceDE/>
        <w:autoSpaceDN/>
        <w:adjustRightInd/>
        <w:spacing w:before="0" w:line="240" w:lineRule="auto"/>
        <w:rPr>
          <w:rFonts w:asciiTheme="minorHAnsi" w:eastAsiaTheme="minorHAnsi" w:hAnsiTheme="minorHAnsi" w:cstheme="minorHAnsi"/>
          <w:kern w:val="0"/>
          <w:szCs w:val="22"/>
          <w:lang w:eastAsia="en-US"/>
        </w:rPr>
      </w:pPr>
      <w:r w:rsidRPr="00347263">
        <w:rPr>
          <w:rFonts w:asciiTheme="minorHAnsi" w:eastAsia="Calibri" w:hAnsiTheme="minorHAnsi" w:cstheme="minorHAnsi"/>
          <w:b/>
          <w:kern w:val="0"/>
          <w:szCs w:val="22"/>
        </w:rPr>
        <w:t>P</w:t>
      </w:r>
      <w:r w:rsidR="004614D7" w:rsidRPr="00347263">
        <w:rPr>
          <w:rFonts w:asciiTheme="minorHAnsi" w:eastAsia="Calibri" w:hAnsiTheme="minorHAnsi" w:cstheme="minorHAnsi"/>
          <w:b/>
          <w:kern w:val="0"/>
          <w:szCs w:val="22"/>
        </w:rPr>
        <w:t>ortal</w:t>
      </w:r>
      <w:r w:rsidRPr="00347263">
        <w:rPr>
          <w:rFonts w:asciiTheme="minorHAnsi" w:eastAsia="Calibri" w:hAnsiTheme="minorHAnsi" w:cstheme="minorHAnsi"/>
          <w:b/>
          <w:kern w:val="0"/>
          <w:szCs w:val="22"/>
        </w:rPr>
        <w:t xml:space="preserve"> </w:t>
      </w:r>
      <w:r w:rsidRPr="007F4562">
        <w:rPr>
          <w:rFonts w:asciiTheme="minorHAnsi" w:eastAsia="Calibri" w:hAnsiTheme="minorHAnsi" w:cstheme="minorHAnsi"/>
          <w:kern w:val="0"/>
          <w:szCs w:val="22"/>
        </w:rPr>
        <w:t>–</w:t>
      </w:r>
      <w:r w:rsidR="004614D7" w:rsidRPr="007F4562">
        <w:rPr>
          <w:rFonts w:asciiTheme="minorHAnsi" w:eastAsiaTheme="minorHAnsi" w:hAnsiTheme="minorHAnsi" w:cstheme="minorHAnsi"/>
          <w:kern w:val="0"/>
          <w:szCs w:val="22"/>
          <w:lang w:eastAsia="en-US"/>
        </w:rPr>
        <w:t xml:space="preserve"> portal internetowy, o którym mowa w art. 115 ust. 1 lit. b rozporządzenia ogólnego</w:t>
      </w:r>
    </w:p>
    <w:p w:rsidR="004614D7" w:rsidRPr="007F4562" w:rsidRDefault="0055412B" w:rsidP="00A6145A">
      <w:pPr>
        <w:suppressAutoHyphens w:val="0"/>
        <w:overflowPunct/>
        <w:spacing w:before="0" w:line="240" w:lineRule="auto"/>
        <w:rPr>
          <w:rFonts w:asciiTheme="minorHAnsi" w:eastAsia="Calibri" w:hAnsiTheme="minorHAnsi" w:cstheme="minorHAnsi"/>
          <w:kern w:val="0"/>
          <w:szCs w:val="22"/>
        </w:rPr>
      </w:pPr>
      <w:r w:rsidRPr="00347263">
        <w:rPr>
          <w:rStyle w:val="Domylnaczcionkaakapitu0"/>
          <w:rFonts w:asciiTheme="minorHAnsi" w:hAnsiTheme="minorHAnsi" w:cstheme="minorHAnsi"/>
          <w:b/>
          <w:szCs w:val="22"/>
        </w:rPr>
        <w:t>R</w:t>
      </w:r>
      <w:r w:rsidR="004614D7" w:rsidRPr="00347263">
        <w:rPr>
          <w:rStyle w:val="Domylnaczcionkaakapitu0"/>
          <w:rFonts w:asciiTheme="minorHAnsi" w:hAnsiTheme="minorHAnsi" w:cstheme="minorHAnsi"/>
          <w:b/>
          <w:szCs w:val="22"/>
        </w:rPr>
        <w:t>ozporządzenie ogólne</w:t>
      </w:r>
      <w:r w:rsidR="004614D7" w:rsidRPr="007F4562">
        <w:rPr>
          <w:rStyle w:val="Domylnaczcionkaakapitu0"/>
          <w:rFonts w:asciiTheme="minorHAnsi" w:hAnsiTheme="minorHAnsi" w:cstheme="minorHAnsi"/>
          <w:szCs w:val="22"/>
        </w:rPr>
        <w:t xml:space="preserve"> </w:t>
      </w:r>
      <w:r w:rsidR="004614D7" w:rsidRPr="007F4562">
        <w:rPr>
          <w:rFonts w:asciiTheme="minorHAnsi" w:eastAsia="Calibri" w:hAnsiTheme="minorHAnsi" w:cstheme="minorHAnsi"/>
          <w:kern w:val="0"/>
          <w:szCs w:val="22"/>
        </w:rPr>
        <w:t xml:space="preserv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7F4562" w:rsidRPr="007F4562">
        <w:rPr>
          <w:rFonts w:asciiTheme="minorHAnsi" w:eastAsia="Calibri" w:hAnsiTheme="minorHAnsi" w:cstheme="minorHAnsi"/>
          <w:kern w:val="0"/>
          <w:szCs w:val="22"/>
        </w:rPr>
        <w:br/>
      </w:r>
      <w:r w:rsidR="004614D7" w:rsidRPr="007F4562">
        <w:rPr>
          <w:rFonts w:asciiTheme="minorHAnsi" w:eastAsia="Calibri" w:hAnsiTheme="minorHAnsi" w:cstheme="minorHAnsi"/>
          <w:kern w:val="0"/>
          <w:szCs w:val="22"/>
        </w:rPr>
        <w:t>i Rybackiego oraz uchylające rozporz</w:t>
      </w:r>
      <w:r w:rsidR="007F4562" w:rsidRPr="007F4562">
        <w:rPr>
          <w:rFonts w:asciiTheme="minorHAnsi" w:eastAsia="Calibri" w:hAnsiTheme="minorHAnsi" w:cstheme="minorHAnsi"/>
          <w:kern w:val="0"/>
          <w:szCs w:val="22"/>
        </w:rPr>
        <w:t xml:space="preserve">ądzenie Rady (WE) nr 1083/2006 </w:t>
      </w:r>
      <w:r w:rsidR="004614D7" w:rsidRPr="007F4562">
        <w:rPr>
          <w:rFonts w:asciiTheme="minorHAnsi" w:eastAsia="Calibri" w:hAnsiTheme="minorHAnsi" w:cstheme="minorHAnsi"/>
          <w:kern w:val="0"/>
          <w:szCs w:val="22"/>
        </w:rPr>
        <w:t>(Dz. Urz. U</w:t>
      </w:r>
      <w:r w:rsidRPr="007F4562">
        <w:rPr>
          <w:rFonts w:asciiTheme="minorHAnsi" w:eastAsia="Calibri" w:hAnsiTheme="minorHAnsi" w:cstheme="minorHAnsi"/>
          <w:kern w:val="0"/>
          <w:szCs w:val="22"/>
        </w:rPr>
        <w:t xml:space="preserve">E L 347 </w:t>
      </w:r>
      <w:r w:rsidR="007F4562" w:rsidRPr="007F4562">
        <w:rPr>
          <w:rFonts w:asciiTheme="minorHAnsi" w:eastAsia="Calibri" w:hAnsiTheme="minorHAnsi" w:cstheme="minorHAnsi"/>
          <w:kern w:val="0"/>
          <w:szCs w:val="22"/>
        </w:rPr>
        <w:br/>
      </w:r>
      <w:r w:rsidR="00347263">
        <w:rPr>
          <w:rFonts w:asciiTheme="minorHAnsi" w:eastAsia="Calibri" w:hAnsiTheme="minorHAnsi" w:cstheme="minorHAnsi"/>
          <w:kern w:val="0"/>
          <w:szCs w:val="22"/>
        </w:rPr>
        <w:t>z 20.12.2013</w:t>
      </w:r>
      <w:r w:rsidRPr="007F4562">
        <w:rPr>
          <w:rFonts w:asciiTheme="minorHAnsi" w:eastAsia="Calibri" w:hAnsiTheme="minorHAnsi" w:cstheme="minorHAnsi"/>
          <w:kern w:val="0"/>
          <w:szCs w:val="22"/>
        </w:rPr>
        <w:t>)</w:t>
      </w:r>
    </w:p>
    <w:p w:rsidR="0055412B" w:rsidRPr="007F4562" w:rsidRDefault="0055412B" w:rsidP="00A6145A">
      <w:pPr>
        <w:suppressAutoHyphens w:val="0"/>
        <w:overflowPunct/>
        <w:spacing w:before="0" w:line="240" w:lineRule="auto"/>
        <w:rPr>
          <w:rFonts w:asciiTheme="minorHAnsi" w:eastAsia="Calibri" w:hAnsiTheme="minorHAnsi" w:cstheme="minorHAnsi"/>
          <w:kern w:val="0"/>
          <w:szCs w:val="22"/>
        </w:rPr>
      </w:pPr>
      <w:r w:rsidRPr="00347263">
        <w:rPr>
          <w:rFonts w:asciiTheme="minorHAnsi" w:eastAsia="Calibri" w:hAnsiTheme="minorHAnsi" w:cstheme="minorHAnsi"/>
          <w:b/>
          <w:kern w:val="0"/>
          <w:szCs w:val="22"/>
        </w:rPr>
        <w:t xml:space="preserve">Rozporządzenie </w:t>
      </w:r>
      <w:proofErr w:type="spellStart"/>
      <w:r w:rsidRPr="00347263">
        <w:rPr>
          <w:rFonts w:asciiTheme="minorHAnsi" w:eastAsia="Calibri" w:hAnsiTheme="minorHAnsi" w:cstheme="minorHAnsi"/>
          <w:b/>
          <w:kern w:val="0"/>
          <w:szCs w:val="22"/>
        </w:rPr>
        <w:t>ws</w:t>
      </w:r>
      <w:proofErr w:type="spellEnd"/>
      <w:r w:rsidRPr="00347263">
        <w:rPr>
          <w:rFonts w:asciiTheme="minorHAnsi" w:eastAsia="Calibri" w:hAnsiTheme="minorHAnsi" w:cstheme="minorHAnsi"/>
          <w:b/>
          <w:kern w:val="0"/>
          <w:szCs w:val="22"/>
        </w:rPr>
        <w:t>. EFS</w:t>
      </w:r>
      <w:r w:rsidRPr="007F4562">
        <w:rPr>
          <w:rFonts w:asciiTheme="minorHAnsi" w:eastAsia="Calibri" w:hAnsiTheme="minorHAnsi" w:cstheme="minorHAnsi"/>
          <w:kern w:val="0"/>
          <w:szCs w:val="22"/>
        </w:rPr>
        <w:t xml:space="preserve"> – rozporządzenie Parlamentu Europejskiego i Rady (UE) </w:t>
      </w:r>
      <w:r w:rsidRPr="007F4562">
        <w:rPr>
          <w:rFonts w:asciiTheme="minorHAnsi" w:eastAsia="Calibri" w:hAnsiTheme="minorHAnsi" w:cstheme="minorHAnsi"/>
          <w:kern w:val="0"/>
          <w:szCs w:val="22"/>
        </w:rPr>
        <w:br/>
        <w:t>nr 1304/2013 z dnia 17 grudnia 2013 r. w sprawie Euro</w:t>
      </w:r>
      <w:r w:rsidR="007F4562" w:rsidRPr="007F4562">
        <w:rPr>
          <w:rFonts w:asciiTheme="minorHAnsi" w:eastAsia="Calibri" w:hAnsiTheme="minorHAnsi" w:cstheme="minorHAnsi"/>
          <w:kern w:val="0"/>
          <w:szCs w:val="22"/>
        </w:rPr>
        <w:t xml:space="preserve">pejskiego Funduszu Społecznego </w:t>
      </w:r>
      <w:r w:rsidRPr="007F4562">
        <w:rPr>
          <w:rFonts w:asciiTheme="minorHAnsi" w:eastAsia="Calibri" w:hAnsiTheme="minorHAnsi" w:cstheme="minorHAnsi"/>
          <w:kern w:val="0"/>
          <w:szCs w:val="22"/>
        </w:rPr>
        <w:t>i uchylające rozporządzenie Rady (WE) nr 1081/2006 (D</w:t>
      </w:r>
      <w:r w:rsidR="00347263">
        <w:rPr>
          <w:rFonts w:asciiTheme="minorHAnsi" w:eastAsia="Calibri" w:hAnsiTheme="minorHAnsi" w:cstheme="minorHAnsi"/>
          <w:kern w:val="0"/>
          <w:szCs w:val="22"/>
        </w:rPr>
        <w:t>z. Urz. UE L 347 z 20.12.2013</w:t>
      </w:r>
      <w:r w:rsidRPr="007F4562">
        <w:rPr>
          <w:rFonts w:asciiTheme="minorHAnsi" w:eastAsia="Calibri" w:hAnsiTheme="minorHAnsi" w:cstheme="minorHAnsi"/>
          <w:kern w:val="0"/>
          <w:szCs w:val="22"/>
        </w:rPr>
        <w:t>)</w:t>
      </w:r>
    </w:p>
    <w:p w:rsidR="004614D7" w:rsidRPr="007F4562" w:rsidRDefault="004614D7" w:rsidP="00A6145A">
      <w:pPr>
        <w:suppressAutoHyphens w:val="0"/>
        <w:overflowPunct/>
        <w:autoSpaceDE/>
        <w:autoSpaceDN/>
        <w:adjustRightInd/>
        <w:spacing w:before="0" w:line="240" w:lineRule="auto"/>
        <w:rPr>
          <w:rFonts w:asciiTheme="minorHAnsi" w:eastAsia="Calibri" w:hAnsiTheme="minorHAnsi" w:cstheme="minorHAnsi"/>
          <w:kern w:val="0"/>
          <w:szCs w:val="22"/>
        </w:rPr>
      </w:pPr>
      <w:r w:rsidRPr="00347263">
        <w:rPr>
          <w:rFonts w:asciiTheme="minorHAnsi" w:eastAsia="Calibri" w:hAnsiTheme="minorHAnsi" w:cstheme="minorHAnsi"/>
          <w:b/>
          <w:kern w:val="0"/>
          <w:szCs w:val="22"/>
        </w:rPr>
        <w:t>SL 2014</w:t>
      </w:r>
      <w:r w:rsidRPr="007F4562">
        <w:rPr>
          <w:rFonts w:asciiTheme="minorHAnsi" w:eastAsia="Calibri" w:hAnsiTheme="minorHAnsi" w:cstheme="minorHAnsi"/>
          <w:kern w:val="0"/>
          <w:szCs w:val="22"/>
        </w:rPr>
        <w:t xml:space="preserve"> – aplikacja główna centralnego systemu teleinformatycznego, o którym mowa w rozdziale</w:t>
      </w:r>
      <w:r w:rsidR="00724E79" w:rsidRPr="007F4562">
        <w:rPr>
          <w:rFonts w:asciiTheme="minorHAnsi" w:eastAsia="Calibri" w:hAnsiTheme="minorHAnsi" w:cstheme="minorHAnsi"/>
          <w:kern w:val="0"/>
          <w:szCs w:val="22"/>
        </w:rPr>
        <w:t xml:space="preserve"> 16 ustawy</w:t>
      </w:r>
    </w:p>
    <w:p w:rsidR="004614D7" w:rsidRPr="007F4562" w:rsidRDefault="004614D7"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SOWA</w:t>
      </w:r>
      <w:r w:rsidRPr="007F4562">
        <w:rPr>
          <w:rFonts w:asciiTheme="minorHAnsi" w:hAnsiTheme="minorHAnsi" w:cstheme="minorHAnsi"/>
          <w:szCs w:val="22"/>
        </w:rPr>
        <w:t xml:space="preserve"> – System Obsługi Wniosków Aplikacyjnych</w:t>
      </w:r>
    </w:p>
    <w:p w:rsidR="004614D7" w:rsidRPr="007F4562" w:rsidRDefault="004614D7"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SZOOP</w:t>
      </w:r>
      <w:r w:rsidRPr="007F4562">
        <w:rPr>
          <w:rFonts w:asciiTheme="minorHAnsi" w:hAnsiTheme="minorHAnsi" w:cstheme="minorHAnsi"/>
          <w:szCs w:val="22"/>
        </w:rPr>
        <w:t xml:space="preserve"> – Szczegółowy Opis Osi Priorytetowych</w:t>
      </w:r>
    </w:p>
    <w:p w:rsidR="004614D7" w:rsidRPr="007F4562" w:rsidRDefault="004614D7" w:rsidP="00A6145A">
      <w:pPr>
        <w:spacing w:before="0" w:line="240" w:lineRule="auto"/>
        <w:rPr>
          <w:rFonts w:asciiTheme="minorHAnsi" w:hAnsiTheme="minorHAnsi" w:cstheme="minorHAnsi"/>
          <w:szCs w:val="22"/>
        </w:rPr>
      </w:pPr>
      <w:r w:rsidRPr="00347263">
        <w:rPr>
          <w:rFonts w:asciiTheme="minorHAnsi" w:hAnsiTheme="minorHAnsi" w:cstheme="minorHAnsi"/>
          <w:b/>
          <w:szCs w:val="22"/>
        </w:rPr>
        <w:t>UE</w:t>
      </w:r>
      <w:r w:rsidRPr="007F4562">
        <w:rPr>
          <w:rFonts w:asciiTheme="minorHAnsi" w:hAnsiTheme="minorHAnsi" w:cstheme="minorHAnsi"/>
          <w:szCs w:val="22"/>
        </w:rPr>
        <w:t xml:space="preserve"> – Unia Europejska</w:t>
      </w:r>
    </w:p>
    <w:p w:rsidR="004614D7" w:rsidRPr="007F4562" w:rsidRDefault="00286A9F" w:rsidP="00A6145A">
      <w:pPr>
        <w:tabs>
          <w:tab w:val="left" w:pos="284"/>
        </w:tabs>
        <w:spacing w:before="0" w:line="240" w:lineRule="auto"/>
        <w:textAlignment w:val="baseline"/>
        <w:rPr>
          <w:rFonts w:asciiTheme="minorHAnsi" w:hAnsiTheme="minorHAnsi" w:cstheme="minorHAnsi"/>
          <w:szCs w:val="22"/>
        </w:rPr>
      </w:pPr>
      <w:r w:rsidRPr="00347263">
        <w:rPr>
          <w:rFonts w:asciiTheme="minorHAnsi" w:hAnsiTheme="minorHAnsi" w:cstheme="minorHAnsi"/>
          <w:b/>
          <w:szCs w:val="22"/>
        </w:rPr>
        <w:t>U</w:t>
      </w:r>
      <w:r w:rsidR="004614D7" w:rsidRPr="00347263">
        <w:rPr>
          <w:rFonts w:asciiTheme="minorHAnsi" w:hAnsiTheme="minorHAnsi" w:cstheme="minorHAnsi"/>
          <w:b/>
          <w:szCs w:val="22"/>
        </w:rPr>
        <w:t xml:space="preserve">stawa </w:t>
      </w:r>
      <w:r w:rsidR="00320D6C">
        <w:rPr>
          <w:rFonts w:asciiTheme="minorHAnsi" w:hAnsiTheme="minorHAnsi" w:cstheme="minorHAnsi"/>
          <w:b/>
          <w:szCs w:val="22"/>
        </w:rPr>
        <w:t xml:space="preserve">wdrożeniowa </w:t>
      </w:r>
      <w:r w:rsidRPr="007F4562">
        <w:rPr>
          <w:rFonts w:asciiTheme="minorHAnsi" w:hAnsiTheme="minorHAnsi" w:cstheme="minorHAnsi"/>
          <w:szCs w:val="22"/>
        </w:rPr>
        <w:t>–</w:t>
      </w:r>
      <w:r w:rsidR="004614D7" w:rsidRPr="007F4562">
        <w:rPr>
          <w:rFonts w:asciiTheme="minorHAnsi" w:hAnsiTheme="minorHAnsi" w:cstheme="minorHAnsi"/>
          <w:szCs w:val="22"/>
        </w:rPr>
        <w:t xml:space="preserve"> </w:t>
      </w:r>
      <w:r w:rsidR="004614D7" w:rsidRPr="007F4562">
        <w:rPr>
          <w:rStyle w:val="Domylnaczcionkaakapitu0"/>
          <w:rFonts w:asciiTheme="minorHAnsi" w:hAnsiTheme="minorHAnsi" w:cstheme="minorHAnsi"/>
          <w:szCs w:val="22"/>
        </w:rPr>
        <w:t>ustawa z dnia 11 lipca 2014 r. o zasadach realizacji programów w zakresie polityki spójności finansowanych w perspektywie finansowej 2014–2020 (Dz. U. poz. 1146</w:t>
      </w:r>
      <w:r w:rsidRPr="007F4562">
        <w:rPr>
          <w:rStyle w:val="Domylnaczcionkaakapitu0"/>
          <w:rFonts w:asciiTheme="minorHAnsi" w:hAnsiTheme="minorHAnsi" w:cstheme="minorHAnsi"/>
          <w:szCs w:val="22"/>
        </w:rPr>
        <w:t xml:space="preserve">, z </w:t>
      </w:r>
      <w:proofErr w:type="spellStart"/>
      <w:r w:rsidRPr="007F4562">
        <w:rPr>
          <w:rStyle w:val="Domylnaczcionkaakapitu0"/>
          <w:rFonts w:asciiTheme="minorHAnsi" w:hAnsiTheme="minorHAnsi" w:cstheme="minorHAnsi"/>
          <w:szCs w:val="22"/>
        </w:rPr>
        <w:t>późn</w:t>
      </w:r>
      <w:proofErr w:type="spellEnd"/>
      <w:r w:rsidRPr="007F4562">
        <w:rPr>
          <w:rStyle w:val="Domylnaczcionkaakapitu0"/>
          <w:rFonts w:asciiTheme="minorHAnsi" w:hAnsiTheme="minorHAnsi" w:cstheme="minorHAnsi"/>
          <w:szCs w:val="22"/>
        </w:rPr>
        <w:t>. zm.)</w:t>
      </w:r>
    </w:p>
    <w:p w:rsidR="004614D7" w:rsidRPr="007F4562" w:rsidRDefault="004614D7" w:rsidP="00A6145A">
      <w:pPr>
        <w:spacing w:before="0" w:line="240" w:lineRule="auto"/>
        <w:rPr>
          <w:rFonts w:asciiTheme="minorHAnsi" w:hAnsiTheme="minorHAnsi" w:cstheme="minorHAnsi"/>
          <w:color w:val="000000"/>
          <w:szCs w:val="22"/>
        </w:rPr>
      </w:pPr>
      <w:r w:rsidRPr="00347263">
        <w:rPr>
          <w:rFonts w:asciiTheme="minorHAnsi" w:hAnsiTheme="minorHAnsi" w:cstheme="minorHAnsi"/>
          <w:b/>
          <w:color w:val="000000"/>
          <w:szCs w:val="22"/>
        </w:rPr>
        <w:t>Wniosek</w:t>
      </w:r>
      <w:r w:rsidRPr="007F4562">
        <w:rPr>
          <w:rFonts w:asciiTheme="minorHAnsi" w:hAnsiTheme="minorHAnsi" w:cstheme="minorHAnsi"/>
          <w:color w:val="000000"/>
          <w:szCs w:val="22"/>
        </w:rPr>
        <w:t xml:space="preserve"> – wniosek o dofinansowanie projektu</w:t>
      </w:r>
    </w:p>
    <w:p w:rsidR="00286A9F" w:rsidRDefault="00286A9F" w:rsidP="00A6145A">
      <w:pPr>
        <w:tabs>
          <w:tab w:val="left" w:pos="284"/>
        </w:tabs>
        <w:spacing w:before="0" w:line="240" w:lineRule="auto"/>
        <w:textAlignment w:val="baseline"/>
        <w:rPr>
          <w:rStyle w:val="Domylnaczcionkaakapitu0"/>
          <w:rFonts w:asciiTheme="minorHAnsi" w:hAnsiTheme="minorHAnsi" w:cstheme="minorHAnsi"/>
          <w:szCs w:val="22"/>
        </w:rPr>
      </w:pPr>
      <w:r w:rsidRPr="00347263">
        <w:rPr>
          <w:rStyle w:val="Domylnaczcionkaakapitu0"/>
          <w:rFonts w:asciiTheme="minorHAnsi" w:hAnsiTheme="minorHAnsi" w:cstheme="minorHAnsi"/>
          <w:b/>
          <w:szCs w:val="22"/>
        </w:rPr>
        <w:t>Wytyczne</w:t>
      </w:r>
      <w:r w:rsidRPr="007F4562">
        <w:rPr>
          <w:rStyle w:val="Domylnaczcionkaakapitu0"/>
          <w:rFonts w:asciiTheme="minorHAnsi" w:hAnsiTheme="minorHAnsi" w:cstheme="minorHAnsi"/>
          <w:szCs w:val="22"/>
        </w:rPr>
        <w:t xml:space="preserve"> – instrument prawny określający ujednolicone warunki i procedury wdrażania funduszy UE stosowane przez instytucje uczestniczące w realizacji programów operacyjnych oraz p</w:t>
      </w:r>
      <w:r w:rsidR="008974F9">
        <w:rPr>
          <w:rStyle w:val="Domylnaczcionkaakapitu0"/>
          <w:rFonts w:asciiTheme="minorHAnsi" w:hAnsiTheme="minorHAnsi" w:cstheme="minorHAnsi"/>
          <w:szCs w:val="22"/>
        </w:rPr>
        <w:t>rzez B</w:t>
      </w:r>
      <w:r w:rsidRPr="007F4562">
        <w:rPr>
          <w:rStyle w:val="Domylnaczcionkaakapitu0"/>
          <w:rFonts w:asciiTheme="minorHAnsi" w:hAnsiTheme="minorHAnsi" w:cstheme="minorHAnsi"/>
          <w:szCs w:val="22"/>
        </w:rPr>
        <w:t>eneficjentów na podstawie umowy o dofinansowanie projektu</w:t>
      </w:r>
    </w:p>
    <w:p w:rsidR="00FE327C" w:rsidRDefault="00FE327C" w:rsidP="00A6145A">
      <w:pPr>
        <w:tabs>
          <w:tab w:val="left" w:pos="284"/>
        </w:tabs>
        <w:spacing w:before="0" w:line="240" w:lineRule="auto"/>
        <w:textAlignment w:val="baseline"/>
        <w:rPr>
          <w:rStyle w:val="Domylnaczcionkaakapitu0"/>
          <w:rFonts w:asciiTheme="minorHAnsi" w:hAnsiTheme="minorHAnsi" w:cstheme="minorHAnsi"/>
          <w:szCs w:val="22"/>
        </w:rPr>
      </w:pPr>
      <w:r>
        <w:rPr>
          <w:rStyle w:val="Domylnaczcionkaakapitu0"/>
          <w:rFonts w:asciiTheme="minorHAnsi" w:hAnsiTheme="minorHAnsi" w:cstheme="minorHAnsi"/>
          <w:b/>
          <w:szCs w:val="22"/>
        </w:rPr>
        <w:t xml:space="preserve">Wytyczne monitorowania postępu rzeczowego </w:t>
      </w:r>
      <w:r w:rsidR="001B70F6" w:rsidRPr="007F4562">
        <w:rPr>
          <w:rFonts w:asciiTheme="minorHAnsi" w:hAnsiTheme="minorHAnsi" w:cstheme="minorHAnsi"/>
          <w:color w:val="000000"/>
          <w:szCs w:val="22"/>
        </w:rPr>
        <w:t xml:space="preserve">– </w:t>
      </w:r>
      <w:r w:rsidRPr="00FE327C">
        <w:rPr>
          <w:rStyle w:val="Domylnaczcionkaakapitu0"/>
          <w:rFonts w:asciiTheme="minorHAnsi" w:hAnsiTheme="minorHAnsi" w:cstheme="minorHAnsi"/>
          <w:szCs w:val="22"/>
        </w:rPr>
        <w:t>Wytyczne w zakresie mo</w:t>
      </w:r>
      <w:r>
        <w:rPr>
          <w:rStyle w:val="Domylnaczcionkaakapitu0"/>
          <w:rFonts w:asciiTheme="minorHAnsi" w:hAnsiTheme="minorHAnsi" w:cstheme="minorHAnsi"/>
          <w:szCs w:val="22"/>
        </w:rPr>
        <w:t xml:space="preserve">nitorowania postępu rzeczowego </w:t>
      </w:r>
      <w:r w:rsidRPr="00FE327C">
        <w:rPr>
          <w:rStyle w:val="Domylnaczcionkaakapitu0"/>
          <w:rFonts w:asciiTheme="minorHAnsi" w:hAnsiTheme="minorHAnsi" w:cstheme="minorHAnsi"/>
          <w:szCs w:val="22"/>
        </w:rPr>
        <w:t>realizacji programów operacyjnych na lata 2014-2020</w:t>
      </w:r>
    </w:p>
    <w:p w:rsidR="00194D63" w:rsidRPr="00194D63" w:rsidRDefault="00194D63" w:rsidP="00A6145A">
      <w:pPr>
        <w:tabs>
          <w:tab w:val="left" w:pos="284"/>
        </w:tabs>
        <w:spacing w:before="0" w:line="240" w:lineRule="auto"/>
        <w:textAlignment w:val="baseline"/>
        <w:rPr>
          <w:rStyle w:val="Domylnaczcionkaakapitu0"/>
          <w:rFonts w:asciiTheme="minorHAnsi" w:hAnsiTheme="minorHAnsi" w:cstheme="minorHAnsi"/>
          <w:szCs w:val="22"/>
        </w:rPr>
      </w:pPr>
      <w:r w:rsidRPr="00194D63">
        <w:rPr>
          <w:rStyle w:val="Domylnaczcionkaakapitu0"/>
          <w:rFonts w:asciiTheme="minorHAnsi" w:hAnsiTheme="minorHAnsi" w:cstheme="minorHAnsi"/>
          <w:b/>
          <w:szCs w:val="22"/>
        </w:rPr>
        <w:t xml:space="preserve">Wytyczne w zakresie </w:t>
      </w:r>
      <w:r>
        <w:rPr>
          <w:rStyle w:val="Domylnaczcionkaakapitu0"/>
          <w:rFonts w:asciiTheme="minorHAnsi" w:hAnsiTheme="minorHAnsi" w:cstheme="minorHAnsi"/>
          <w:b/>
          <w:szCs w:val="22"/>
        </w:rPr>
        <w:t xml:space="preserve">gromadzenia danych </w:t>
      </w:r>
      <w:r w:rsidR="001B70F6" w:rsidRPr="007F4562">
        <w:rPr>
          <w:rFonts w:asciiTheme="minorHAnsi" w:hAnsiTheme="minorHAnsi" w:cstheme="minorHAnsi"/>
          <w:color w:val="000000"/>
          <w:szCs w:val="22"/>
        </w:rPr>
        <w:t xml:space="preserve">– </w:t>
      </w:r>
      <w:r w:rsidRPr="00194D63">
        <w:rPr>
          <w:rStyle w:val="Domylnaczcionkaakapitu0"/>
          <w:rFonts w:asciiTheme="minorHAnsi" w:hAnsiTheme="minorHAnsi" w:cstheme="minorHAnsi"/>
          <w:szCs w:val="22"/>
        </w:rPr>
        <w:t>Wytyczne w</w:t>
      </w:r>
      <w:r>
        <w:rPr>
          <w:rStyle w:val="Domylnaczcionkaakapitu0"/>
          <w:rFonts w:asciiTheme="minorHAnsi" w:hAnsiTheme="minorHAnsi" w:cstheme="minorHAnsi"/>
          <w:szCs w:val="22"/>
        </w:rPr>
        <w:t xml:space="preserve"> zakresie warunków gromadzenia </w:t>
      </w:r>
      <w:r w:rsidRPr="00194D63">
        <w:rPr>
          <w:rStyle w:val="Domylnaczcionkaakapitu0"/>
          <w:rFonts w:asciiTheme="minorHAnsi" w:hAnsiTheme="minorHAnsi" w:cstheme="minorHAnsi"/>
          <w:szCs w:val="22"/>
        </w:rPr>
        <w:t>i przekazywania danych w postaci elektronicznej na lata 2014-2020</w:t>
      </w:r>
    </w:p>
    <w:p w:rsidR="00286A9F" w:rsidRPr="007F4562" w:rsidRDefault="00286A9F" w:rsidP="00A6145A">
      <w:pPr>
        <w:tabs>
          <w:tab w:val="left" w:pos="284"/>
        </w:tabs>
        <w:spacing w:before="0" w:line="240" w:lineRule="auto"/>
        <w:textAlignment w:val="baseline"/>
        <w:rPr>
          <w:rStyle w:val="Domylnaczcionkaakapitu0"/>
          <w:rFonts w:asciiTheme="minorHAnsi" w:hAnsiTheme="minorHAnsi" w:cstheme="minorHAnsi"/>
          <w:szCs w:val="22"/>
        </w:rPr>
      </w:pPr>
      <w:r w:rsidRPr="00347263">
        <w:rPr>
          <w:rStyle w:val="Domylnaczcionkaakapitu0"/>
          <w:rFonts w:asciiTheme="minorHAnsi" w:hAnsiTheme="minorHAnsi" w:cstheme="minorHAnsi"/>
          <w:b/>
          <w:szCs w:val="22"/>
        </w:rPr>
        <w:t>Wytyczne w zakresie kwalifikowalności</w:t>
      </w:r>
      <w:r w:rsidRPr="007F4562">
        <w:rPr>
          <w:rStyle w:val="Domylnaczcionkaakapitu0"/>
          <w:rFonts w:asciiTheme="minorHAnsi" w:hAnsiTheme="minorHAnsi" w:cstheme="minorHAnsi"/>
          <w:szCs w:val="22"/>
        </w:rPr>
        <w:t xml:space="preserve"> – Wytyczne w zakresie kwalifikowalności wydatków </w:t>
      </w:r>
      <w:r w:rsidRPr="007F4562">
        <w:rPr>
          <w:rStyle w:val="Domylnaczcionkaakapitu0"/>
          <w:rFonts w:asciiTheme="minorHAnsi" w:hAnsiTheme="minorHAnsi" w:cstheme="minorHAnsi"/>
          <w:szCs w:val="22"/>
        </w:rPr>
        <w:br/>
        <w:t>w ramach Europejskiego Funduszu Rozwoju Regionalnego, Europejskiego Funduszu Społecznego oraz Funduszu Spójności na lata</w:t>
      </w:r>
      <w:r w:rsidR="007F4562" w:rsidRPr="007F4562">
        <w:rPr>
          <w:rStyle w:val="Domylnaczcionkaakapitu0"/>
          <w:rFonts w:asciiTheme="minorHAnsi" w:hAnsiTheme="minorHAnsi" w:cstheme="minorHAnsi"/>
          <w:szCs w:val="22"/>
        </w:rPr>
        <w:t xml:space="preserve"> 2014</w:t>
      </w:r>
      <w:r w:rsidR="00A46407">
        <w:rPr>
          <w:rStyle w:val="Domylnaczcionkaakapitu0"/>
          <w:rFonts w:asciiTheme="minorHAnsi" w:hAnsiTheme="minorHAnsi" w:cstheme="minorHAnsi"/>
          <w:szCs w:val="22"/>
        </w:rPr>
        <w:t>-</w:t>
      </w:r>
      <w:r w:rsidRPr="007F4562">
        <w:rPr>
          <w:rStyle w:val="Domylnaczcionkaakapitu0"/>
          <w:rFonts w:asciiTheme="minorHAnsi" w:hAnsiTheme="minorHAnsi" w:cstheme="minorHAnsi"/>
          <w:szCs w:val="22"/>
        </w:rPr>
        <w:t>2020</w:t>
      </w:r>
      <w:r w:rsidR="007F4562">
        <w:rPr>
          <w:rStyle w:val="Domylnaczcionkaakapitu0"/>
          <w:rFonts w:asciiTheme="minorHAnsi" w:hAnsiTheme="minorHAnsi" w:cstheme="minorHAnsi"/>
          <w:szCs w:val="22"/>
        </w:rPr>
        <w:t xml:space="preserve"> – Wytyczne określające ujednolicone warunki i procedury dotyczące kwalifikowalności wydatków dla funduszy strukturalnych i Funduszu Spójności oraz Inicjatywy na rzecz zatrudnienia ludzi młodych</w:t>
      </w:r>
    </w:p>
    <w:p w:rsidR="007F4562" w:rsidRPr="007F4562" w:rsidRDefault="007F4562" w:rsidP="00A6145A">
      <w:pPr>
        <w:tabs>
          <w:tab w:val="left" w:pos="284"/>
        </w:tabs>
        <w:spacing w:before="0" w:line="240" w:lineRule="auto"/>
        <w:textAlignment w:val="baseline"/>
        <w:rPr>
          <w:rFonts w:asciiTheme="minorHAnsi" w:hAnsiTheme="minorHAnsi" w:cstheme="minorHAnsi"/>
          <w:szCs w:val="22"/>
        </w:rPr>
      </w:pPr>
      <w:r w:rsidRPr="00347263">
        <w:rPr>
          <w:rStyle w:val="Domylnaczcionkaakapitu0"/>
          <w:rFonts w:asciiTheme="minorHAnsi" w:hAnsiTheme="minorHAnsi" w:cstheme="minorHAnsi"/>
          <w:b/>
          <w:szCs w:val="22"/>
        </w:rPr>
        <w:t>Wytyczne w zakresie trybów wyboru projektów na lata 2014</w:t>
      </w:r>
      <w:r w:rsidR="00A46407" w:rsidRPr="00347263">
        <w:rPr>
          <w:rStyle w:val="Domylnaczcionkaakapitu0"/>
          <w:rFonts w:asciiTheme="minorHAnsi" w:hAnsiTheme="minorHAnsi" w:cstheme="minorHAnsi"/>
          <w:b/>
          <w:szCs w:val="22"/>
        </w:rPr>
        <w:t>-</w:t>
      </w:r>
      <w:r w:rsidRPr="00347263">
        <w:rPr>
          <w:rStyle w:val="Domylnaczcionkaakapitu0"/>
          <w:rFonts w:asciiTheme="minorHAnsi" w:hAnsiTheme="minorHAnsi" w:cstheme="minorHAnsi"/>
          <w:b/>
          <w:szCs w:val="22"/>
        </w:rPr>
        <w:t>2020</w:t>
      </w:r>
      <w:r w:rsidRPr="007F4562">
        <w:rPr>
          <w:rStyle w:val="Domylnaczcionkaakapitu0"/>
          <w:rFonts w:asciiTheme="minorHAnsi" w:hAnsiTheme="minorHAnsi" w:cstheme="minorHAnsi"/>
          <w:szCs w:val="22"/>
        </w:rPr>
        <w:t xml:space="preserve"> – Wytyczne zapewniające jednolite stosowanie przez właściwe instytucje przepisów w zakresie trybów wyboru projektów, </w:t>
      </w:r>
      <w:r w:rsidR="00347263">
        <w:rPr>
          <w:rStyle w:val="Domylnaczcionkaakapitu0"/>
          <w:rFonts w:asciiTheme="minorHAnsi" w:hAnsiTheme="minorHAnsi" w:cstheme="minorHAnsi"/>
          <w:szCs w:val="22"/>
        </w:rPr>
        <w:br/>
      </w:r>
      <w:r w:rsidRPr="007F4562">
        <w:rPr>
          <w:rStyle w:val="Domylnaczcionkaakapitu0"/>
          <w:rFonts w:asciiTheme="minorHAnsi" w:hAnsiTheme="minorHAnsi" w:cstheme="minorHAnsi"/>
          <w:szCs w:val="22"/>
        </w:rPr>
        <w:lastRenderedPageBreak/>
        <w:t>z uwzględnieniem specyfiki procedur wyboru projektów współfinansowanych ze środków Europejskiego Funduszu Społecznego</w:t>
      </w:r>
    </w:p>
    <w:p w:rsidR="00286A9F" w:rsidRPr="00AE0DBC" w:rsidRDefault="00286A9F" w:rsidP="00A6145A">
      <w:pPr>
        <w:spacing w:before="0" w:line="240" w:lineRule="auto"/>
        <w:rPr>
          <w:rFonts w:asciiTheme="minorHAnsi" w:hAnsiTheme="minorHAnsi" w:cstheme="minorHAnsi"/>
          <w:color w:val="000000"/>
          <w:szCs w:val="22"/>
        </w:rPr>
      </w:pPr>
    </w:p>
    <w:p w:rsidR="00C4648F" w:rsidRPr="00AE0DBC" w:rsidRDefault="00C4648F" w:rsidP="00A6145A">
      <w:pPr>
        <w:spacing w:before="0" w:after="240" w:line="240" w:lineRule="auto"/>
        <w:rPr>
          <w:rFonts w:asciiTheme="minorHAnsi" w:hAnsiTheme="minorHAnsi" w:cstheme="minorHAnsi"/>
          <w:color w:val="000000"/>
          <w:szCs w:val="22"/>
        </w:rPr>
      </w:pPr>
    </w:p>
    <w:p w:rsidR="00C4648F" w:rsidRPr="00AE0DBC" w:rsidRDefault="00C4648F" w:rsidP="00A6145A">
      <w:pPr>
        <w:spacing w:before="0" w:after="240" w:line="240" w:lineRule="auto"/>
        <w:rPr>
          <w:rFonts w:asciiTheme="minorHAnsi" w:hAnsiTheme="minorHAnsi" w:cstheme="minorHAnsi"/>
          <w:color w:val="000000"/>
          <w:szCs w:val="22"/>
        </w:rPr>
      </w:pPr>
    </w:p>
    <w:p w:rsidR="00C4648F" w:rsidRPr="00AE0DBC" w:rsidRDefault="00C4648F" w:rsidP="00A6145A">
      <w:pPr>
        <w:spacing w:before="0" w:after="240" w:line="240" w:lineRule="auto"/>
        <w:rPr>
          <w:rFonts w:asciiTheme="minorHAnsi" w:hAnsiTheme="minorHAnsi" w:cstheme="minorHAnsi"/>
          <w:color w:val="000000"/>
          <w:szCs w:val="22"/>
        </w:rPr>
      </w:pPr>
    </w:p>
    <w:p w:rsidR="00C4648F" w:rsidRPr="00AE0DBC" w:rsidRDefault="00C4648F" w:rsidP="00A6145A">
      <w:pPr>
        <w:spacing w:before="0" w:after="240" w:line="240" w:lineRule="auto"/>
        <w:rPr>
          <w:rFonts w:asciiTheme="minorHAnsi" w:hAnsiTheme="minorHAnsi" w:cstheme="minorHAnsi"/>
          <w:color w:val="000000"/>
          <w:szCs w:val="22"/>
        </w:rPr>
      </w:pPr>
    </w:p>
    <w:p w:rsidR="00C4648F" w:rsidRPr="00AE0DBC" w:rsidRDefault="00C4648F" w:rsidP="00A6145A">
      <w:pPr>
        <w:spacing w:before="0" w:after="240" w:line="240" w:lineRule="auto"/>
        <w:rPr>
          <w:rFonts w:asciiTheme="minorHAnsi" w:hAnsiTheme="minorHAnsi" w:cstheme="minorHAnsi"/>
          <w:color w:val="000000"/>
          <w:szCs w:val="22"/>
        </w:rPr>
      </w:pPr>
    </w:p>
    <w:p w:rsidR="00C4648F" w:rsidRPr="00AE0DBC" w:rsidRDefault="00C4648F" w:rsidP="00A6145A">
      <w:pPr>
        <w:spacing w:before="0" w:after="240" w:line="240" w:lineRule="auto"/>
        <w:rPr>
          <w:rFonts w:asciiTheme="minorHAnsi" w:hAnsiTheme="minorHAnsi" w:cstheme="minorHAnsi"/>
          <w:color w:val="000000"/>
          <w:szCs w:val="22"/>
        </w:rPr>
      </w:pPr>
    </w:p>
    <w:p w:rsidR="00C4648F" w:rsidRPr="00AE0DBC" w:rsidRDefault="00C4648F" w:rsidP="00A6145A">
      <w:pPr>
        <w:spacing w:before="0" w:after="240" w:line="240" w:lineRule="auto"/>
        <w:rPr>
          <w:rFonts w:asciiTheme="minorHAnsi" w:hAnsiTheme="minorHAnsi" w:cstheme="minorHAnsi"/>
          <w:color w:val="000000"/>
          <w:szCs w:val="22"/>
        </w:rPr>
      </w:pPr>
    </w:p>
    <w:p w:rsidR="00C4648F" w:rsidRDefault="00C4648F" w:rsidP="00A6145A">
      <w:pPr>
        <w:spacing w:before="0" w:after="240" w:line="240" w:lineRule="auto"/>
        <w:rPr>
          <w:rFonts w:asciiTheme="minorHAnsi" w:hAnsiTheme="minorHAnsi" w:cstheme="minorHAnsi"/>
          <w:color w:val="000000"/>
          <w:szCs w:val="22"/>
        </w:rPr>
      </w:pPr>
    </w:p>
    <w:p w:rsidR="00347263" w:rsidRDefault="00347263" w:rsidP="00A6145A">
      <w:pPr>
        <w:spacing w:before="0" w:after="240" w:line="240" w:lineRule="auto"/>
        <w:rPr>
          <w:rFonts w:asciiTheme="minorHAnsi" w:hAnsiTheme="minorHAnsi" w:cstheme="minorHAnsi"/>
          <w:color w:val="000000"/>
          <w:szCs w:val="22"/>
        </w:rPr>
      </w:pPr>
    </w:p>
    <w:p w:rsidR="00347263" w:rsidRDefault="00347263" w:rsidP="00A6145A">
      <w:pPr>
        <w:spacing w:before="0" w:after="240" w:line="240" w:lineRule="auto"/>
        <w:rPr>
          <w:rFonts w:asciiTheme="minorHAnsi" w:hAnsiTheme="minorHAnsi" w:cstheme="minorHAnsi"/>
          <w:color w:val="000000"/>
          <w:szCs w:val="22"/>
        </w:rPr>
      </w:pPr>
    </w:p>
    <w:p w:rsidR="00347263" w:rsidRDefault="00347263" w:rsidP="00A6145A">
      <w:pPr>
        <w:spacing w:before="0" w:after="240" w:line="240" w:lineRule="auto"/>
        <w:rPr>
          <w:rFonts w:asciiTheme="minorHAnsi" w:hAnsiTheme="minorHAnsi" w:cstheme="minorHAnsi"/>
          <w:color w:val="000000"/>
          <w:szCs w:val="22"/>
        </w:rPr>
      </w:pPr>
    </w:p>
    <w:p w:rsidR="00347263" w:rsidRDefault="00347263" w:rsidP="00A6145A">
      <w:pPr>
        <w:spacing w:before="0" w:after="240" w:line="240" w:lineRule="auto"/>
        <w:rPr>
          <w:rFonts w:asciiTheme="minorHAnsi" w:hAnsiTheme="minorHAnsi" w:cstheme="minorHAnsi"/>
          <w:color w:val="000000"/>
          <w:szCs w:val="22"/>
        </w:rPr>
      </w:pPr>
    </w:p>
    <w:p w:rsidR="00347263" w:rsidRPr="00AE0DBC" w:rsidRDefault="00347263" w:rsidP="00A6145A">
      <w:pPr>
        <w:spacing w:before="0" w:after="240" w:line="240" w:lineRule="auto"/>
        <w:rPr>
          <w:rFonts w:asciiTheme="minorHAnsi" w:hAnsiTheme="minorHAnsi" w:cstheme="minorHAnsi"/>
          <w:color w:val="000000"/>
          <w:szCs w:val="22"/>
        </w:rPr>
      </w:pP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bookmarkStart w:id="3" w:name="__RefHeading__3_1928627743"/>
      <w:bookmarkStart w:id="4" w:name="_Toc413916052"/>
      <w:bookmarkEnd w:id="3"/>
      <w:r>
        <w:rPr>
          <w:rFonts w:asciiTheme="minorHAnsi" w:hAnsiTheme="minorHAnsi" w:cstheme="minorHAnsi"/>
        </w:rPr>
        <w:br w:type="page"/>
      </w:r>
    </w:p>
    <w:p w:rsidR="00493CC5" w:rsidRPr="00AE0DBC" w:rsidRDefault="00A175F9" w:rsidP="00A6145A">
      <w:pPr>
        <w:pStyle w:val="Nagwek1"/>
        <w:spacing w:line="240" w:lineRule="auto"/>
        <w:rPr>
          <w:rFonts w:asciiTheme="minorHAnsi" w:hAnsiTheme="minorHAnsi" w:cstheme="minorHAnsi"/>
        </w:rPr>
      </w:pPr>
      <w:bookmarkStart w:id="5" w:name="_Toc479664255"/>
      <w:r>
        <w:rPr>
          <w:rFonts w:asciiTheme="minorHAnsi" w:hAnsiTheme="minorHAnsi" w:cstheme="minorHAnsi"/>
        </w:rPr>
        <w:lastRenderedPageBreak/>
        <w:t xml:space="preserve">Rozdział </w:t>
      </w:r>
      <w:r w:rsidR="006F47CF">
        <w:rPr>
          <w:rFonts w:asciiTheme="minorHAnsi" w:hAnsiTheme="minorHAnsi" w:cstheme="minorHAnsi"/>
        </w:rPr>
        <w:t>1.</w:t>
      </w:r>
      <w:r w:rsidR="00493CC5" w:rsidRPr="00AE0DBC">
        <w:rPr>
          <w:rFonts w:asciiTheme="minorHAnsi" w:hAnsiTheme="minorHAnsi" w:cstheme="minorHAnsi"/>
        </w:rPr>
        <w:t xml:space="preserve"> </w:t>
      </w:r>
      <w:bookmarkStart w:id="6" w:name="__RefHeading__5_1928627743"/>
      <w:bookmarkStart w:id="7" w:name="_Toc413916053"/>
      <w:bookmarkEnd w:id="4"/>
      <w:bookmarkEnd w:id="6"/>
      <w:r w:rsidR="0052265C" w:rsidRPr="00AE0DBC">
        <w:rPr>
          <w:rFonts w:asciiTheme="minorHAnsi" w:hAnsiTheme="minorHAnsi" w:cstheme="minorHAnsi"/>
          <w:szCs w:val="32"/>
        </w:rPr>
        <w:t>I</w:t>
      </w:r>
      <w:r w:rsidR="00771130" w:rsidRPr="00AE0DBC">
        <w:rPr>
          <w:rFonts w:asciiTheme="minorHAnsi" w:hAnsiTheme="minorHAnsi" w:cstheme="minorHAnsi"/>
        </w:rPr>
        <w:t>nformacje ogólne</w:t>
      </w:r>
      <w:bookmarkEnd w:id="5"/>
    </w:p>
    <w:p w:rsidR="00493CC5" w:rsidRPr="00AE0DBC" w:rsidRDefault="006F47CF"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240" w:line="240" w:lineRule="auto"/>
        <w:rPr>
          <w:rFonts w:asciiTheme="minorHAnsi" w:hAnsiTheme="minorHAnsi" w:cstheme="minorHAnsi"/>
          <w:kern w:val="24"/>
          <w:szCs w:val="24"/>
        </w:rPr>
      </w:pPr>
      <w:bookmarkStart w:id="8" w:name="_Toc414633690"/>
      <w:bookmarkStart w:id="9" w:name="_Toc414633691"/>
      <w:bookmarkStart w:id="10" w:name="__RefHeading__7_1928627743"/>
      <w:bookmarkStart w:id="11" w:name="_Toc413916054"/>
      <w:bookmarkStart w:id="12" w:name="_Toc479664256"/>
      <w:bookmarkEnd w:id="7"/>
      <w:bookmarkEnd w:id="8"/>
      <w:bookmarkEnd w:id="9"/>
      <w:bookmarkEnd w:id="10"/>
      <w:r>
        <w:rPr>
          <w:rFonts w:asciiTheme="minorHAnsi" w:hAnsiTheme="minorHAnsi" w:cstheme="minorHAnsi"/>
          <w:kern w:val="24"/>
          <w:szCs w:val="24"/>
        </w:rPr>
        <w:t>1.1</w:t>
      </w:r>
      <w:r w:rsidR="00482EAA">
        <w:rPr>
          <w:rFonts w:asciiTheme="minorHAnsi" w:hAnsiTheme="minorHAnsi" w:cstheme="minorHAnsi"/>
          <w:kern w:val="24"/>
          <w:szCs w:val="24"/>
        </w:rPr>
        <w:t xml:space="preserve"> </w:t>
      </w:r>
      <w:r w:rsidR="00493CC5" w:rsidRPr="00AE0DBC">
        <w:rPr>
          <w:rFonts w:asciiTheme="minorHAnsi" w:hAnsiTheme="minorHAnsi" w:cstheme="minorHAnsi"/>
          <w:kern w:val="24"/>
          <w:szCs w:val="24"/>
        </w:rPr>
        <w:t>Regulamin konkursu</w:t>
      </w:r>
      <w:bookmarkEnd w:id="11"/>
      <w:r w:rsidR="00FC19C8">
        <w:rPr>
          <w:rFonts w:asciiTheme="minorHAnsi" w:hAnsiTheme="minorHAnsi" w:cstheme="minorHAnsi"/>
          <w:kern w:val="24"/>
          <w:szCs w:val="24"/>
        </w:rPr>
        <w:t xml:space="preserve"> i podstawy prawne</w:t>
      </w:r>
      <w:bookmarkEnd w:id="12"/>
    </w:p>
    <w:p w:rsidR="00493CC5" w:rsidRPr="00AE0DBC" w:rsidRDefault="00CB0835" w:rsidP="00A6145A">
      <w:pPr>
        <w:spacing w:before="0" w:after="60" w:line="240" w:lineRule="auto"/>
        <w:rPr>
          <w:rFonts w:asciiTheme="minorHAnsi" w:hAnsiTheme="minorHAnsi" w:cstheme="minorHAnsi"/>
          <w:szCs w:val="22"/>
        </w:rPr>
      </w:pPr>
      <w:r w:rsidRPr="00AE0DBC">
        <w:rPr>
          <w:rFonts w:asciiTheme="minorHAnsi" w:hAnsiTheme="minorHAnsi" w:cstheme="minorHAnsi"/>
          <w:szCs w:val="22"/>
        </w:rPr>
        <w:t xml:space="preserve">Celem regulaminu </w:t>
      </w:r>
      <w:r w:rsidR="00493CC5" w:rsidRPr="00AE0DBC">
        <w:rPr>
          <w:rFonts w:asciiTheme="minorHAnsi" w:hAnsiTheme="minorHAnsi" w:cstheme="minorHAnsi"/>
          <w:szCs w:val="22"/>
        </w:rPr>
        <w:t xml:space="preserve">konkursu </w:t>
      </w:r>
      <w:r w:rsidRPr="00AE0DBC">
        <w:rPr>
          <w:rFonts w:asciiTheme="minorHAnsi" w:hAnsiTheme="minorHAnsi" w:cstheme="minorHAnsi"/>
          <w:szCs w:val="22"/>
        </w:rPr>
        <w:t xml:space="preserve">jest dostarczenie </w:t>
      </w:r>
      <w:r w:rsidR="00CE521E">
        <w:rPr>
          <w:rFonts w:asciiTheme="minorHAnsi" w:hAnsiTheme="minorHAnsi" w:cstheme="minorHAnsi"/>
          <w:szCs w:val="22"/>
        </w:rPr>
        <w:t>w</w:t>
      </w:r>
      <w:r w:rsidR="00493CC5" w:rsidRPr="00AE0DBC">
        <w:rPr>
          <w:rFonts w:asciiTheme="minorHAnsi" w:hAnsiTheme="minorHAnsi" w:cstheme="minorHAnsi"/>
          <w:szCs w:val="22"/>
        </w:rPr>
        <w:t>nioskodawcom informacji przydatnych na etapie przygotowywania wniosku o dofinansowanie realizacji projektu</w:t>
      </w:r>
      <w:r w:rsidRPr="00AE0DBC">
        <w:rPr>
          <w:rFonts w:asciiTheme="minorHAnsi" w:hAnsiTheme="minorHAnsi" w:cstheme="minorHAnsi"/>
          <w:szCs w:val="22"/>
        </w:rPr>
        <w:t xml:space="preserve">, a następnie </w:t>
      </w:r>
      <w:r w:rsidR="00493CC5" w:rsidRPr="00AE0DBC">
        <w:rPr>
          <w:rFonts w:asciiTheme="minorHAnsi" w:hAnsiTheme="minorHAnsi" w:cstheme="minorHAnsi"/>
          <w:szCs w:val="22"/>
        </w:rPr>
        <w:t xml:space="preserve">jego złożenia do </w:t>
      </w:r>
      <w:r w:rsidRPr="00AE0DBC">
        <w:rPr>
          <w:rFonts w:asciiTheme="minorHAnsi" w:hAnsiTheme="minorHAnsi" w:cstheme="minorHAnsi"/>
          <w:szCs w:val="22"/>
        </w:rPr>
        <w:t xml:space="preserve">oceny </w:t>
      </w:r>
      <w:r w:rsidR="00724E79">
        <w:rPr>
          <w:rFonts w:asciiTheme="minorHAnsi" w:hAnsiTheme="minorHAnsi" w:cstheme="minorHAnsi"/>
          <w:szCs w:val="22"/>
        </w:rPr>
        <w:br/>
      </w:r>
      <w:r w:rsidRPr="00AE0DBC">
        <w:rPr>
          <w:rFonts w:asciiTheme="minorHAnsi" w:hAnsiTheme="minorHAnsi" w:cstheme="minorHAnsi"/>
          <w:szCs w:val="22"/>
        </w:rPr>
        <w:t xml:space="preserve">w ramach konkursu ogłoszonego przez </w:t>
      </w:r>
      <w:r w:rsidR="00300EDD" w:rsidRPr="00AE0DBC">
        <w:rPr>
          <w:rFonts w:asciiTheme="minorHAnsi" w:hAnsiTheme="minorHAnsi" w:cstheme="minorHAnsi"/>
          <w:szCs w:val="22"/>
        </w:rPr>
        <w:t>M</w:t>
      </w:r>
      <w:r w:rsidR="00493CC5" w:rsidRPr="00AE0DBC">
        <w:rPr>
          <w:rFonts w:asciiTheme="minorHAnsi" w:hAnsiTheme="minorHAnsi" w:cstheme="minorHAnsi"/>
          <w:szCs w:val="22"/>
        </w:rPr>
        <w:t>R.</w:t>
      </w:r>
    </w:p>
    <w:p w:rsidR="00CB0835" w:rsidRDefault="00092CAA" w:rsidP="00A6145A">
      <w:pPr>
        <w:spacing w:before="0" w:after="60" w:line="240" w:lineRule="auto"/>
        <w:rPr>
          <w:rFonts w:asciiTheme="minorHAnsi" w:hAnsiTheme="minorHAnsi" w:cstheme="minorHAnsi"/>
          <w:color w:val="000000" w:themeColor="text1"/>
          <w:szCs w:val="22"/>
        </w:rPr>
      </w:pPr>
      <w:r w:rsidRPr="00AE0DBC">
        <w:rPr>
          <w:rFonts w:asciiTheme="minorHAnsi" w:hAnsiTheme="minorHAnsi" w:cstheme="minorHAnsi"/>
          <w:szCs w:val="22"/>
        </w:rPr>
        <w:t>IOK</w:t>
      </w:r>
      <w:r w:rsidR="00493CC5" w:rsidRPr="00AE0DBC">
        <w:rPr>
          <w:rFonts w:asciiTheme="minorHAnsi" w:hAnsiTheme="minorHAnsi" w:cstheme="minorHAnsi"/>
          <w:szCs w:val="22"/>
        </w:rPr>
        <w:t xml:space="preserve"> zastrzega sobie prawo do wprowadzania zmian w niniejszym regulaminie w trakcie trwania konkursu</w:t>
      </w:r>
      <w:r w:rsidR="002F7BBD" w:rsidRPr="00AE0DBC">
        <w:rPr>
          <w:rFonts w:asciiTheme="minorHAnsi" w:hAnsiTheme="minorHAnsi" w:cstheme="minorHAnsi"/>
          <w:szCs w:val="22"/>
        </w:rPr>
        <w:t>, z zastrzeżeniem zmian skutk</w:t>
      </w:r>
      <w:r w:rsidR="00693E81">
        <w:rPr>
          <w:rFonts w:asciiTheme="minorHAnsi" w:hAnsiTheme="minorHAnsi" w:cstheme="minorHAnsi"/>
          <w:szCs w:val="22"/>
        </w:rPr>
        <w:t xml:space="preserve">ujących nierównym traktowaniem </w:t>
      </w:r>
      <w:r w:rsidR="00CE521E">
        <w:rPr>
          <w:rFonts w:asciiTheme="minorHAnsi" w:hAnsiTheme="minorHAnsi" w:cstheme="minorHAnsi"/>
          <w:szCs w:val="22"/>
        </w:rPr>
        <w:t>w</w:t>
      </w:r>
      <w:r w:rsidR="002F7BBD" w:rsidRPr="00AE0DBC">
        <w:rPr>
          <w:rFonts w:asciiTheme="minorHAnsi" w:hAnsiTheme="minorHAnsi" w:cstheme="minorHAnsi"/>
          <w:szCs w:val="22"/>
        </w:rPr>
        <w:t xml:space="preserve">nioskodawców, chyba że konieczność wprowadzenia tych zmian wynika z przepisów powszechnie obowiązującego prawa. </w:t>
      </w:r>
      <w:r w:rsidR="00724E79">
        <w:rPr>
          <w:rFonts w:asciiTheme="minorHAnsi" w:hAnsiTheme="minorHAnsi" w:cstheme="minorHAnsi"/>
          <w:szCs w:val="22"/>
        </w:rPr>
        <w:br/>
      </w:r>
      <w:r w:rsidR="00493CC5" w:rsidRPr="00AE0DBC">
        <w:rPr>
          <w:rFonts w:asciiTheme="minorHAnsi" w:hAnsiTheme="minorHAnsi" w:cstheme="minorHAnsi"/>
          <w:szCs w:val="22"/>
        </w:rPr>
        <w:t>W związku z tym zaleca się, aby osoby zainteresowane aplikowaniem o środki w ramach niniejszego konkursu na bieżąco zapoznawały się z informacjami zamieszcz</w:t>
      </w:r>
      <w:r w:rsidRPr="00AE0DBC">
        <w:rPr>
          <w:rFonts w:asciiTheme="minorHAnsi" w:hAnsiTheme="minorHAnsi" w:cstheme="minorHAnsi"/>
          <w:szCs w:val="22"/>
        </w:rPr>
        <w:t>anymi na stronach internetowych</w:t>
      </w:r>
      <w:r w:rsidR="00A222A3">
        <w:rPr>
          <w:rFonts w:asciiTheme="minorHAnsi" w:hAnsiTheme="minorHAnsi" w:cstheme="minorHAnsi"/>
          <w:szCs w:val="22"/>
        </w:rPr>
        <w:t>:</w:t>
      </w:r>
      <w:r w:rsidRPr="00AE0DBC">
        <w:rPr>
          <w:rFonts w:asciiTheme="minorHAnsi" w:hAnsiTheme="minorHAnsi" w:cstheme="minorHAnsi"/>
          <w:szCs w:val="22"/>
        </w:rPr>
        <w:t xml:space="preserve"> </w:t>
      </w:r>
      <w:hyperlink r:id="rId13" w:history="1">
        <w:r w:rsidR="00CB0835" w:rsidRPr="0085700E">
          <w:rPr>
            <w:rStyle w:val="Hipercze"/>
            <w:rFonts w:asciiTheme="minorHAnsi" w:hAnsiTheme="minorHAnsi" w:cstheme="minorHAnsi"/>
            <w:szCs w:val="22"/>
          </w:rPr>
          <w:t>www.funduszeeuropejskie.gov.pl</w:t>
        </w:r>
      </w:hyperlink>
      <w:r w:rsidRPr="00AE0DBC">
        <w:rPr>
          <w:rStyle w:val="Hipercze"/>
          <w:rFonts w:asciiTheme="minorHAnsi" w:hAnsiTheme="minorHAnsi" w:cstheme="minorHAnsi"/>
          <w:color w:val="000000" w:themeColor="text1"/>
          <w:szCs w:val="22"/>
          <w:u w:val="none"/>
        </w:rPr>
        <w:t xml:space="preserve"> oraz </w:t>
      </w:r>
      <w:hyperlink r:id="rId14" w:history="1">
        <w:r w:rsidRPr="0085700E">
          <w:rPr>
            <w:rStyle w:val="Hipercze"/>
            <w:rFonts w:asciiTheme="minorHAnsi" w:hAnsiTheme="minorHAnsi" w:cstheme="minorHAnsi"/>
            <w:szCs w:val="22"/>
          </w:rPr>
          <w:t>www.power.gov.pl</w:t>
        </w:r>
      </w:hyperlink>
      <w:r w:rsidR="00493CC5" w:rsidRPr="00AE0DBC">
        <w:rPr>
          <w:rFonts w:asciiTheme="minorHAnsi" w:hAnsiTheme="minorHAnsi" w:cstheme="minorHAnsi"/>
          <w:color w:val="000000" w:themeColor="text1"/>
          <w:szCs w:val="22"/>
        </w:rPr>
        <w:t>.</w:t>
      </w:r>
    </w:p>
    <w:p w:rsidR="0011469C" w:rsidRDefault="0011469C" w:rsidP="00A6145A">
      <w:pPr>
        <w:spacing w:before="0" w:after="60" w:line="240" w:lineRule="auto"/>
        <w:rPr>
          <w:rFonts w:asciiTheme="minorHAnsi" w:hAnsiTheme="minorHAnsi" w:cstheme="minorHAnsi"/>
          <w:b/>
          <w:szCs w:val="22"/>
        </w:rPr>
      </w:pPr>
      <w:r w:rsidRPr="0011469C">
        <w:rPr>
          <w:rFonts w:asciiTheme="minorHAnsi" w:hAnsiTheme="minorHAnsi" w:cstheme="minorHAnsi"/>
          <w:b/>
          <w:szCs w:val="22"/>
        </w:rPr>
        <w:t>IOK  zastrzega sobie prawo do anulowania konkursu,  w szczególności w przypadku wprowadzenia  istotnych zmian w przepisach prawa mających wpływ na warunki przeprowadzenia konkursu, zdarzeń o charakterze siły wyższej, w przypadkach wystąpienia ryzyka nieefektywnego wydatkowania środków finansowych przewidzianych na konkurs lub w innych przypadkach uzasadnionych odpowiednią decyzją IOK.</w:t>
      </w:r>
      <w:r w:rsidR="00B87DBE">
        <w:rPr>
          <w:rFonts w:asciiTheme="minorHAnsi" w:hAnsiTheme="minorHAnsi" w:cstheme="minorHAnsi"/>
          <w:b/>
          <w:szCs w:val="22"/>
        </w:rPr>
        <w:t xml:space="preserve"> W szczególności, w sytuacji </w:t>
      </w:r>
      <w:r w:rsidR="00B87DBE" w:rsidRPr="00D40904">
        <w:rPr>
          <w:rFonts w:asciiTheme="minorHAnsi" w:hAnsiTheme="minorHAnsi" w:cstheme="minorHAnsi"/>
          <w:b/>
          <w:szCs w:val="22"/>
        </w:rPr>
        <w:t>nieprzyjęcia przez Komisję Europejską Aktu Delegowanego dla stawek jednostkowych w projektach mobilności ponadnarodowej</w:t>
      </w:r>
      <w:r w:rsidR="009B09AC">
        <w:rPr>
          <w:rFonts w:asciiTheme="minorHAnsi" w:hAnsiTheme="minorHAnsi" w:cstheme="minorHAnsi"/>
          <w:b/>
          <w:szCs w:val="22"/>
        </w:rPr>
        <w:t xml:space="preserve"> lub wprowadzenia zmian w metodologii stawek</w:t>
      </w:r>
      <w:r w:rsidR="00B87DBE" w:rsidRPr="00D40904">
        <w:rPr>
          <w:rFonts w:asciiTheme="minorHAnsi" w:hAnsiTheme="minorHAnsi" w:cstheme="minorHAnsi"/>
          <w:b/>
          <w:szCs w:val="22"/>
        </w:rPr>
        <w:t xml:space="preserve">, IOK zastrzega sobie prawo zmiany stawek wskazanych w </w:t>
      </w:r>
      <w:r w:rsidR="009B09AC">
        <w:rPr>
          <w:rFonts w:asciiTheme="minorHAnsi" w:hAnsiTheme="minorHAnsi" w:cstheme="minorHAnsi"/>
          <w:b/>
          <w:szCs w:val="22"/>
        </w:rPr>
        <w:t xml:space="preserve">regulaminie konkursu, w tym </w:t>
      </w:r>
      <w:r w:rsidR="009837FD" w:rsidRPr="00D40904">
        <w:rPr>
          <w:rFonts w:asciiTheme="minorHAnsi" w:hAnsiTheme="minorHAnsi" w:cstheme="minorHAnsi"/>
          <w:b/>
          <w:szCs w:val="22"/>
        </w:rPr>
        <w:t xml:space="preserve">załączniku </w:t>
      </w:r>
      <w:r w:rsidR="00D40904" w:rsidRPr="00D40904">
        <w:rPr>
          <w:rFonts w:asciiTheme="minorHAnsi" w:hAnsiTheme="minorHAnsi" w:cstheme="minorHAnsi"/>
          <w:b/>
          <w:szCs w:val="22"/>
        </w:rPr>
        <w:t>nr 13</w:t>
      </w:r>
      <w:r w:rsidR="00B87DBE" w:rsidRPr="00D40904">
        <w:rPr>
          <w:rFonts w:asciiTheme="minorHAnsi" w:hAnsiTheme="minorHAnsi" w:cstheme="minorHAnsi"/>
          <w:b/>
          <w:szCs w:val="22"/>
        </w:rPr>
        <w:t xml:space="preserve"> lub unieważnienia konkursu.</w:t>
      </w:r>
      <w:r w:rsidR="00B87DBE">
        <w:rPr>
          <w:rFonts w:asciiTheme="minorHAnsi" w:hAnsiTheme="minorHAnsi" w:cstheme="minorHAnsi"/>
          <w:b/>
          <w:szCs w:val="22"/>
        </w:rPr>
        <w:t xml:space="preserve"> </w:t>
      </w:r>
    </w:p>
    <w:p w:rsidR="00B87DBE" w:rsidRPr="0011469C" w:rsidRDefault="00B87DBE" w:rsidP="00A6145A">
      <w:pPr>
        <w:spacing w:before="0" w:after="60" w:line="240" w:lineRule="auto"/>
        <w:rPr>
          <w:rFonts w:asciiTheme="minorHAnsi" w:hAnsiTheme="minorHAnsi" w:cstheme="minorHAnsi"/>
          <w:b/>
          <w:szCs w:val="22"/>
        </w:rPr>
      </w:pPr>
    </w:p>
    <w:p w:rsidR="00434749" w:rsidRPr="00AE0DBC" w:rsidRDefault="00434749" w:rsidP="00A6145A">
      <w:pPr>
        <w:spacing w:before="0" w:after="60" w:line="240" w:lineRule="auto"/>
        <w:rPr>
          <w:rFonts w:asciiTheme="minorHAnsi" w:hAnsiTheme="minorHAnsi" w:cstheme="minorHAnsi"/>
          <w:szCs w:val="22"/>
        </w:rPr>
      </w:pPr>
      <w:bookmarkStart w:id="13" w:name="__RefHeading__9_1928627743"/>
      <w:bookmarkEnd w:id="13"/>
      <w:r w:rsidRPr="00AE0DBC">
        <w:rPr>
          <w:rFonts w:asciiTheme="minorHAnsi" w:hAnsiTheme="minorHAnsi" w:cstheme="minorHAnsi"/>
          <w:szCs w:val="22"/>
        </w:rPr>
        <w:t>Konkurs jest organizowany w oparciu o następujące akty prawne</w:t>
      </w:r>
      <w:r w:rsidR="008D752D" w:rsidRPr="00AE0DBC">
        <w:rPr>
          <w:rFonts w:asciiTheme="minorHAnsi" w:hAnsiTheme="minorHAnsi" w:cstheme="minorHAnsi"/>
          <w:szCs w:val="22"/>
        </w:rPr>
        <w:t xml:space="preserve"> i dokumenty</w:t>
      </w:r>
      <w:r w:rsidRPr="00AE0DBC">
        <w:rPr>
          <w:rFonts w:asciiTheme="minorHAnsi" w:hAnsiTheme="minorHAnsi" w:cstheme="minorHAnsi"/>
          <w:szCs w:val="22"/>
        </w:rPr>
        <w:t>:</w:t>
      </w:r>
    </w:p>
    <w:p w:rsidR="00F56328" w:rsidRDefault="00434749" w:rsidP="00A6145A">
      <w:pPr>
        <w:pStyle w:val="Akapitzlist0"/>
        <w:numPr>
          <w:ilvl w:val="0"/>
          <w:numId w:val="2"/>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color w:val="000000"/>
          <w:szCs w:val="22"/>
        </w:rPr>
        <w:t xml:space="preserve">Rozporządzenie Parlamentu Europejskiego i Rady (UE) Nr 1303/2013 z dnia </w:t>
      </w:r>
      <w:r w:rsidR="00300EDD" w:rsidRPr="00AE0DBC">
        <w:rPr>
          <w:rFonts w:asciiTheme="minorHAnsi" w:eastAsia="Calibri" w:hAnsiTheme="minorHAnsi" w:cstheme="minorHAnsi"/>
          <w:color w:val="000000"/>
          <w:szCs w:val="22"/>
        </w:rPr>
        <w:br/>
      </w:r>
      <w:r w:rsidRPr="00AE0DBC">
        <w:rPr>
          <w:rFonts w:asciiTheme="minorHAnsi" w:eastAsia="Calibri" w:hAnsiTheme="minorHAnsi" w:cstheme="minorHAnsi"/>
          <w:color w:val="000000"/>
          <w:szCs w:val="22"/>
        </w:rPr>
        <w:t>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w:t>
      </w:r>
      <w:r w:rsidR="00340122" w:rsidRPr="00AE0DBC">
        <w:rPr>
          <w:rFonts w:asciiTheme="minorHAnsi" w:eastAsia="Calibri" w:hAnsiTheme="minorHAnsi" w:cstheme="minorHAnsi"/>
          <w:color w:val="000000"/>
          <w:szCs w:val="22"/>
        </w:rPr>
        <w:t>ządzenie Rady (WE) nr 1083/2006,</w:t>
      </w:r>
    </w:p>
    <w:p w:rsidR="00F56328" w:rsidRDefault="008D752D" w:rsidP="00A6145A">
      <w:pPr>
        <w:pStyle w:val="Akapitzlist0"/>
        <w:numPr>
          <w:ilvl w:val="0"/>
          <w:numId w:val="2"/>
        </w:numPr>
        <w:spacing w:before="0" w:after="60" w:line="240" w:lineRule="auto"/>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Rozporządzenie Parlamentu Europejskiego i Rady (UE) Nr 1304/2013 z dnia 17 grudnia 2013 r. ustanawiające przepisy dotyczące Europejskiego Funduszu Społecznego i uchylające Rozporządzenie Rady (WE) nr 1081/2006</w:t>
      </w:r>
      <w:r w:rsidR="00340122" w:rsidRPr="00F56328">
        <w:rPr>
          <w:rFonts w:asciiTheme="minorHAnsi" w:eastAsia="Calibri" w:hAnsiTheme="minorHAnsi" w:cstheme="minorHAnsi"/>
          <w:color w:val="000000"/>
          <w:szCs w:val="22"/>
        </w:rPr>
        <w:t>,</w:t>
      </w:r>
    </w:p>
    <w:p w:rsidR="00F56328" w:rsidRDefault="00434749" w:rsidP="00A6145A">
      <w:pPr>
        <w:pStyle w:val="Akapitzlist0"/>
        <w:numPr>
          <w:ilvl w:val="0"/>
          <w:numId w:val="2"/>
        </w:numPr>
        <w:spacing w:before="0" w:after="60" w:line="240" w:lineRule="auto"/>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Ustawa z dnia 11 lipca 2014 r. o zasadach realizacji programów w zakresie polityki spójności finansowanych w perspektywie finansowej 2014-2020</w:t>
      </w:r>
      <w:r w:rsidR="00340122" w:rsidRPr="00F56328">
        <w:rPr>
          <w:rFonts w:asciiTheme="minorHAnsi" w:eastAsia="Calibri" w:hAnsiTheme="minorHAnsi" w:cstheme="minorHAnsi"/>
          <w:color w:val="000000"/>
          <w:szCs w:val="22"/>
        </w:rPr>
        <w:t>,</w:t>
      </w:r>
    </w:p>
    <w:p w:rsidR="00F56328" w:rsidRPr="000D6B0E" w:rsidRDefault="00434749" w:rsidP="00A6145A">
      <w:pPr>
        <w:pStyle w:val="Akapitzlist0"/>
        <w:numPr>
          <w:ilvl w:val="0"/>
          <w:numId w:val="2"/>
        </w:numPr>
        <w:spacing w:before="0" w:after="60" w:line="240" w:lineRule="auto"/>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 xml:space="preserve">Program Operacyjny Wiedza, </w:t>
      </w:r>
      <w:r w:rsidRPr="000D6B0E">
        <w:rPr>
          <w:rFonts w:asciiTheme="minorHAnsi" w:eastAsia="Calibri" w:hAnsiTheme="minorHAnsi" w:cstheme="minorHAnsi"/>
          <w:color w:val="000000"/>
          <w:szCs w:val="22"/>
        </w:rPr>
        <w:t>Edukacja i Rozwój na lata 2014-2020, przyjęty decyzją Komisji Europej</w:t>
      </w:r>
      <w:r w:rsidR="008D752D" w:rsidRPr="000D6B0E">
        <w:rPr>
          <w:rFonts w:asciiTheme="minorHAnsi" w:eastAsia="Calibri" w:hAnsiTheme="minorHAnsi" w:cstheme="minorHAnsi"/>
          <w:color w:val="000000"/>
          <w:szCs w:val="22"/>
        </w:rPr>
        <w:t>skiej z dnia 17 grudnia 2014 r.</w:t>
      </w:r>
      <w:r w:rsidR="00340122" w:rsidRPr="000D6B0E">
        <w:rPr>
          <w:rFonts w:asciiTheme="minorHAnsi" w:eastAsia="Calibri" w:hAnsiTheme="minorHAnsi" w:cstheme="minorHAnsi"/>
          <w:color w:val="000000"/>
          <w:szCs w:val="22"/>
        </w:rPr>
        <w:t>,</w:t>
      </w:r>
    </w:p>
    <w:p w:rsidR="00F56328" w:rsidRPr="000D6B0E" w:rsidRDefault="008D752D" w:rsidP="00A6145A">
      <w:pPr>
        <w:pStyle w:val="Akapitzlist0"/>
        <w:numPr>
          <w:ilvl w:val="0"/>
          <w:numId w:val="2"/>
        </w:numPr>
        <w:spacing w:before="0" w:after="60" w:line="240" w:lineRule="auto"/>
        <w:contextualSpacing w:val="0"/>
        <w:rPr>
          <w:rFonts w:asciiTheme="minorHAnsi" w:eastAsia="Calibri" w:hAnsiTheme="minorHAnsi" w:cstheme="minorHAnsi"/>
          <w:color w:val="000000"/>
          <w:szCs w:val="22"/>
        </w:rPr>
      </w:pPr>
      <w:r w:rsidRPr="000D6B0E">
        <w:rPr>
          <w:rFonts w:asciiTheme="minorHAnsi" w:eastAsia="Calibri" w:hAnsiTheme="minorHAnsi" w:cstheme="minorHAnsi"/>
          <w:color w:val="000000"/>
          <w:szCs w:val="22"/>
        </w:rPr>
        <w:t>Szczegółowy Opis Osi Priorytetowych Programu Operacyjnego W</w:t>
      </w:r>
      <w:r w:rsidR="00300EDD" w:rsidRPr="000D6B0E">
        <w:rPr>
          <w:rFonts w:asciiTheme="minorHAnsi" w:eastAsia="Calibri" w:hAnsiTheme="minorHAnsi" w:cstheme="minorHAnsi"/>
          <w:color w:val="000000"/>
          <w:szCs w:val="22"/>
        </w:rPr>
        <w:t xml:space="preserve">iedza Edukacja Rozwój 2014-2020, zatwierdzony w dniu </w:t>
      </w:r>
      <w:r w:rsidR="00C04543" w:rsidRPr="000D6B0E">
        <w:rPr>
          <w:rFonts w:asciiTheme="minorHAnsi" w:eastAsia="Calibri" w:hAnsiTheme="minorHAnsi" w:cstheme="minorHAnsi"/>
          <w:color w:val="000000"/>
          <w:szCs w:val="22"/>
        </w:rPr>
        <w:t>8 marca</w:t>
      </w:r>
      <w:r w:rsidR="00300EDD" w:rsidRPr="000D6B0E">
        <w:rPr>
          <w:rFonts w:asciiTheme="minorHAnsi" w:eastAsia="Calibri" w:hAnsiTheme="minorHAnsi" w:cstheme="minorHAnsi"/>
          <w:color w:val="000000"/>
          <w:szCs w:val="22"/>
        </w:rPr>
        <w:t xml:space="preserve"> 201</w:t>
      </w:r>
      <w:r w:rsidR="00C04543" w:rsidRPr="000D6B0E">
        <w:rPr>
          <w:rFonts w:asciiTheme="minorHAnsi" w:eastAsia="Calibri" w:hAnsiTheme="minorHAnsi" w:cstheme="minorHAnsi"/>
          <w:color w:val="000000"/>
          <w:szCs w:val="22"/>
        </w:rPr>
        <w:t>7</w:t>
      </w:r>
      <w:r w:rsidR="00300EDD" w:rsidRPr="000D6B0E">
        <w:rPr>
          <w:rFonts w:asciiTheme="minorHAnsi" w:eastAsia="Calibri" w:hAnsiTheme="minorHAnsi" w:cstheme="minorHAnsi"/>
          <w:color w:val="000000"/>
          <w:szCs w:val="22"/>
        </w:rPr>
        <w:t xml:space="preserve"> r.</w:t>
      </w:r>
      <w:r w:rsidR="00340122" w:rsidRPr="000D6B0E">
        <w:rPr>
          <w:rFonts w:asciiTheme="minorHAnsi" w:eastAsia="Calibri" w:hAnsiTheme="minorHAnsi" w:cstheme="minorHAnsi"/>
          <w:color w:val="000000"/>
          <w:szCs w:val="22"/>
        </w:rPr>
        <w:t>,</w:t>
      </w:r>
    </w:p>
    <w:p w:rsidR="00300EDD" w:rsidRPr="000D6B0E" w:rsidRDefault="00300EDD" w:rsidP="00A6145A">
      <w:pPr>
        <w:pStyle w:val="Akapitzlist0"/>
        <w:numPr>
          <w:ilvl w:val="0"/>
          <w:numId w:val="2"/>
        </w:numPr>
        <w:spacing w:before="0" w:after="60" w:line="240" w:lineRule="auto"/>
        <w:contextualSpacing w:val="0"/>
        <w:rPr>
          <w:rFonts w:asciiTheme="minorHAnsi" w:eastAsia="Calibri" w:hAnsiTheme="minorHAnsi" w:cstheme="minorHAnsi"/>
          <w:color w:val="000000"/>
          <w:szCs w:val="22"/>
        </w:rPr>
      </w:pPr>
      <w:r w:rsidRPr="000D6B0E">
        <w:rPr>
          <w:rFonts w:asciiTheme="minorHAnsi" w:eastAsia="Calibri" w:hAnsiTheme="minorHAnsi" w:cstheme="minorHAnsi"/>
          <w:color w:val="000000"/>
          <w:szCs w:val="22"/>
        </w:rPr>
        <w:t>Wytyczne:</w:t>
      </w:r>
    </w:p>
    <w:p w:rsidR="00300EDD" w:rsidRPr="00432F85"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432F85">
        <w:rPr>
          <w:rFonts w:asciiTheme="minorHAnsi" w:eastAsia="Calibri" w:hAnsiTheme="minorHAnsi" w:cstheme="minorHAnsi"/>
          <w:i/>
          <w:color w:val="000000"/>
          <w:szCs w:val="22"/>
        </w:rPr>
        <w:t>Wytyczne w zakresie gromadzenia i przekazywania danych w postac</w:t>
      </w:r>
      <w:r w:rsidR="00F56328" w:rsidRPr="00432F85">
        <w:rPr>
          <w:rFonts w:asciiTheme="minorHAnsi" w:eastAsia="Calibri" w:hAnsiTheme="minorHAnsi" w:cstheme="minorHAnsi"/>
          <w:i/>
          <w:color w:val="000000"/>
          <w:szCs w:val="22"/>
        </w:rPr>
        <w:t>i elektronicznej na lata 2014-</w:t>
      </w:r>
      <w:r w:rsidRPr="00432F85">
        <w:rPr>
          <w:rFonts w:asciiTheme="minorHAnsi" w:eastAsia="Calibri" w:hAnsiTheme="minorHAnsi" w:cstheme="minorHAnsi"/>
          <w:i/>
          <w:color w:val="000000"/>
          <w:szCs w:val="22"/>
        </w:rPr>
        <w:t>2020,</w:t>
      </w:r>
      <w:r w:rsidRPr="00432F85">
        <w:rPr>
          <w:rFonts w:asciiTheme="minorHAnsi" w:eastAsia="Calibri" w:hAnsiTheme="minorHAnsi" w:cstheme="minorHAnsi"/>
          <w:color w:val="000000"/>
          <w:szCs w:val="22"/>
        </w:rPr>
        <w:t xml:space="preserve"> obowiązujące od dnia 3 marca 2015 r.</w:t>
      </w:r>
      <w:r w:rsidR="00337BD8" w:rsidRPr="00432F85">
        <w:rPr>
          <w:rFonts w:asciiTheme="minorHAnsi" w:eastAsia="Calibri" w:hAnsiTheme="minorHAnsi" w:cstheme="minorHAnsi"/>
          <w:color w:val="000000"/>
          <w:szCs w:val="22"/>
        </w:rPr>
        <w:t>,</w:t>
      </w:r>
    </w:p>
    <w:p w:rsidR="00300EDD" w:rsidRPr="00432F85"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432F85">
        <w:rPr>
          <w:rFonts w:asciiTheme="minorHAnsi" w:eastAsia="Calibri" w:hAnsiTheme="minorHAnsi" w:cstheme="minorHAnsi"/>
          <w:i/>
          <w:color w:val="000000"/>
          <w:szCs w:val="22"/>
        </w:rPr>
        <w:t>Wytyczne w zakresie trybu wy</w:t>
      </w:r>
      <w:r w:rsidR="00F56328" w:rsidRPr="00432F85">
        <w:rPr>
          <w:rFonts w:asciiTheme="minorHAnsi" w:eastAsia="Calibri" w:hAnsiTheme="minorHAnsi" w:cstheme="minorHAnsi"/>
          <w:i/>
          <w:color w:val="000000"/>
          <w:szCs w:val="22"/>
        </w:rPr>
        <w:t>boru projektów na lata 2014-</w:t>
      </w:r>
      <w:r w:rsidRPr="00432F85">
        <w:rPr>
          <w:rFonts w:asciiTheme="minorHAnsi" w:eastAsia="Calibri" w:hAnsiTheme="minorHAnsi" w:cstheme="minorHAnsi"/>
          <w:i/>
          <w:color w:val="000000"/>
          <w:szCs w:val="22"/>
        </w:rPr>
        <w:t xml:space="preserve">2020, </w:t>
      </w:r>
      <w:r w:rsidRPr="00432F85">
        <w:rPr>
          <w:rFonts w:asciiTheme="minorHAnsi" w:eastAsia="Calibri" w:hAnsiTheme="minorHAnsi" w:cstheme="minorHAnsi"/>
          <w:color w:val="000000"/>
          <w:szCs w:val="22"/>
        </w:rPr>
        <w:t xml:space="preserve">obowiązujące od dnia </w:t>
      </w:r>
      <w:r w:rsidR="008D4CE9" w:rsidRPr="00432F85">
        <w:rPr>
          <w:rFonts w:asciiTheme="minorHAnsi" w:eastAsia="Calibri" w:hAnsiTheme="minorHAnsi" w:cstheme="minorHAnsi"/>
          <w:color w:val="000000"/>
          <w:szCs w:val="22"/>
        </w:rPr>
        <w:t xml:space="preserve">30 </w:t>
      </w:r>
      <w:r w:rsidR="001B70F6" w:rsidRPr="00432F85">
        <w:rPr>
          <w:rFonts w:asciiTheme="minorHAnsi" w:eastAsia="Calibri" w:hAnsiTheme="minorHAnsi" w:cstheme="minorHAnsi"/>
          <w:color w:val="000000"/>
          <w:szCs w:val="22"/>
        </w:rPr>
        <w:t>marca 2017</w:t>
      </w:r>
      <w:r w:rsidRPr="00432F85">
        <w:rPr>
          <w:rFonts w:asciiTheme="minorHAnsi" w:eastAsia="Calibri" w:hAnsiTheme="minorHAnsi" w:cstheme="minorHAnsi"/>
          <w:color w:val="000000"/>
          <w:szCs w:val="22"/>
        </w:rPr>
        <w:t xml:space="preserve"> r.,</w:t>
      </w:r>
    </w:p>
    <w:p w:rsidR="00300EDD" w:rsidRPr="00AE0DBC"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lastRenderedPageBreak/>
        <w:t>Wytyczne w zakresie kwalifikowalności wydatków w ramach Europejskiego Funduszu Rozwoju Regionalnego, Europejskiego Funduszu Społecznego i Fu</w:t>
      </w:r>
      <w:r w:rsidR="00F56328">
        <w:rPr>
          <w:rFonts w:asciiTheme="minorHAnsi" w:eastAsia="Calibri" w:hAnsiTheme="minorHAnsi" w:cstheme="minorHAnsi"/>
          <w:i/>
          <w:color w:val="000000"/>
          <w:szCs w:val="22"/>
        </w:rPr>
        <w:t>nduszu Spójności na lata 2014-</w:t>
      </w:r>
      <w:r w:rsidRPr="00AE0DBC">
        <w:rPr>
          <w:rFonts w:asciiTheme="minorHAnsi" w:eastAsia="Calibri" w:hAnsiTheme="minorHAnsi" w:cstheme="minorHAnsi"/>
          <w:i/>
          <w:color w:val="000000"/>
          <w:szCs w:val="22"/>
        </w:rPr>
        <w:t>2020,</w:t>
      </w:r>
      <w:r w:rsidRPr="00AE0DBC">
        <w:rPr>
          <w:rFonts w:asciiTheme="minorHAnsi" w:eastAsia="Calibri" w:hAnsiTheme="minorHAnsi" w:cstheme="minorHAnsi"/>
          <w:color w:val="000000"/>
          <w:szCs w:val="22"/>
        </w:rPr>
        <w:t xml:space="preserve"> obowiązujące od dnia </w:t>
      </w:r>
      <w:r w:rsidR="00B07654">
        <w:rPr>
          <w:rFonts w:asciiTheme="minorHAnsi" w:eastAsia="Calibri" w:hAnsiTheme="minorHAnsi" w:cstheme="minorHAnsi"/>
          <w:color w:val="000000"/>
          <w:szCs w:val="22"/>
        </w:rPr>
        <w:t>19 września</w:t>
      </w:r>
      <w:r w:rsidR="008D722D">
        <w:rPr>
          <w:rFonts w:asciiTheme="minorHAnsi" w:eastAsia="Calibri" w:hAnsiTheme="minorHAnsi" w:cstheme="minorHAnsi"/>
          <w:color w:val="000000"/>
          <w:szCs w:val="22"/>
        </w:rPr>
        <w:t xml:space="preserve"> 2016</w:t>
      </w:r>
      <w:r w:rsidRPr="00AE0DBC">
        <w:rPr>
          <w:rFonts w:asciiTheme="minorHAnsi" w:eastAsia="Calibri" w:hAnsiTheme="minorHAnsi" w:cstheme="minorHAnsi"/>
          <w:color w:val="000000"/>
          <w:szCs w:val="22"/>
        </w:rPr>
        <w:t xml:space="preserve"> r., </w:t>
      </w:r>
    </w:p>
    <w:p w:rsidR="00300EDD" w:rsidRPr="00AE0DBC"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t>Wytyczne w zakresie monitorowania postępu rzeczowego realizacji progra</w:t>
      </w:r>
      <w:r w:rsidR="00F56328">
        <w:rPr>
          <w:rFonts w:asciiTheme="minorHAnsi" w:eastAsia="Calibri" w:hAnsiTheme="minorHAnsi" w:cstheme="minorHAnsi"/>
          <w:i/>
          <w:color w:val="000000"/>
          <w:szCs w:val="22"/>
        </w:rPr>
        <w:t>mów operacyjnych na lata 2014-</w:t>
      </w:r>
      <w:r w:rsidRPr="00AE0DBC">
        <w:rPr>
          <w:rFonts w:asciiTheme="minorHAnsi" w:eastAsia="Calibri" w:hAnsiTheme="minorHAnsi" w:cstheme="minorHAnsi"/>
          <w:i/>
          <w:color w:val="000000"/>
          <w:szCs w:val="22"/>
        </w:rPr>
        <w:t>2020,</w:t>
      </w:r>
      <w:r w:rsidRPr="00AE0DBC">
        <w:rPr>
          <w:rFonts w:asciiTheme="minorHAnsi" w:eastAsia="Calibri" w:hAnsiTheme="minorHAnsi" w:cstheme="minorHAnsi"/>
          <w:color w:val="000000"/>
          <w:szCs w:val="22"/>
        </w:rPr>
        <w:t xml:space="preserve"> obowiązujące od dnia 22 kwietnia 2015 r.,</w:t>
      </w:r>
    </w:p>
    <w:p w:rsidR="00300EDD" w:rsidRPr="00AE0DBC"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t>Wytyczne w zakresie informacji i promocji programów operacyjnych po</w:t>
      </w:r>
      <w:r w:rsidR="00F56328">
        <w:rPr>
          <w:rFonts w:asciiTheme="minorHAnsi" w:eastAsia="Calibri" w:hAnsiTheme="minorHAnsi" w:cstheme="minorHAnsi"/>
          <w:i/>
          <w:color w:val="000000"/>
          <w:szCs w:val="22"/>
        </w:rPr>
        <w:t>lityki spójności na lata 2014-</w:t>
      </w:r>
      <w:r w:rsidRPr="00AE0DBC">
        <w:rPr>
          <w:rFonts w:asciiTheme="minorHAnsi" w:eastAsia="Calibri" w:hAnsiTheme="minorHAnsi" w:cstheme="minorHAnsi"/>
          <w:i/>
          <w:color w:val="000000"/>
          <w:szCs w:val="22"/>
        </w:rPr>
        <w:t>2020,</w:t>
      </w:r>
      <w:r w:rsidRPr="00AE0DBC">
        <w:rPr>
          <w:rFonts w:asciiTheme="minorHAnsi" w:eastAsia="Calibri" w:hAnsiTheme="minorHAnsi" w:cstheme="minorHAnsi"/>
          <w:color w:val="000000"/>
          <w:szCs w:val="22"/>
        </w:rPr>
        <w:t xml:space="preserve"> obowiązujące od dnia 30 kwietnia 2015 r.,</w:t>
      </w:r>
    </w:p>
    <w:p w:rsidR="00F56328" w:rsidRPr="00432F85"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432F85">
        <w:rPr>
          <w:rFonts w:asciiTheme="minorHAnsi" w:eastAsia="Calibri" w:hAnsiTheme="minorHAnsi" w:cstheme="minorHAnsi"/>
          <w:i/>
          <w:color w:val="000000"/>
          <w:szCs w:val="22"/>
        </w:rPr>
        <w:t>Wytyczne w zakresie realizacji zasady równ</w:t>
      </w:r>
      <w:r w:rsidR="00F56328" w:rsidRPr="00432F85">
        <w:rPr>
          <w:rFonts w:asciiTheme="minorHAnsi" w:eastAsia="Calibri" w:hAnsiTheme="minorHAnsi" w:cstheme="minorHAnsi"/>
          <w:i/>
          <w:color w:val="000000"/>
          <w:szCs w:val="22"/>
        </w:rPr>
        <w:t xml:space="preserve">ości szans i niedyskryminacji, </w:t>
      </w:r>
      <w:r w:rsidRPr="00432F85">
        <w:rPr>
          <w:rFonts w:asciiTheme="minorHAnsi" w:eastAsia="Calibri" w:hAnsiTheme="minorHAnsi" w:cstheme="minorHAnsi"/>
          <w:i/>
          <w:color w:val="000000"/>
          <w:szCs w:val="22"/>
        </w:rPr>
        <w:t>w tym dostępności dla osób</w:t>
      </w:r>
      <w:r w:rsidR="005336D0" w:rsidRPr="00432F85">
        <w:rPr>
          <w:rFonts w:asciiTheme="minorHAnsi" w:eastAsia="Calibri" w:hAnsiTheme="minorHAnsi" w:cstheme="minorHAnsi"/>
          <w:i/>
          <w:color w:val="000000"/>
          <w:szCs w:val="22"/>
        </w:rPr>
        <w:t xml:space="preserve"> </w:t>
      </w:r>
      <w:r w:rsidRPr="00432F85">
        <w:rPr>
          <w:rFonts w:asciiTheme="minorHAnsi" w:eastAsia="Calibri" w:hAnsiTheme="minorHAnsi" w:cstheme="minorHAnsi"/>
          <w:i/>
          <w:color w:val="000000"/>
          <w:szCs w:val="22"/>
        </w:rPr>
        <w:t xml:space="preserve">z niepełnosprawnościami oraz zasady równości szans kobiet </w:t>
      </w:r>
      <w:r w:rsidR="0085700E" w:rsidRPr="00432F85">
        <w:rPr>
          <w:rFonts w:asciiTheme="minorHAnsi" w:eastAsia="Calibri" w:hAnsiTheme="minorHAnsi" w:cstheme="minorHAnsi"/>
          <w:i/>
          <w:color w:val="000000"/>
          <w:szCs w:val="22"/>
        </w:rPr>
        <w:br/>
      </w:r>
      <w:r w:rsidRPr="00432F85">
        <w:rPr>
          <w:rFonts w:asciiTheme="minorHAnsi" w:eastAsia="Calibri" w:hAnsiTheme="minorHAnsi" w:cstheme="minorHAnsi"/>
          <w:i/>
          <w:color w:val="000000"/>
          <w:szCs w:val="22"/>
        </w:rPr>
        <w:t>i mężczyzn w ramach f</w:t>
      </w:r>
      <w:r w:rsidR="00F56328" w:rsidRPr="00432F85">
        <w:rPr>
          <w:rFonts w:asciiTheme="minorHAnsi" w:eastAsia="Calibri" w:hAnsiTheme="minorHAnsi" w:cstheme="minorHAnsi"/>
          <w:i/>
          <w:color w:val="000000"/>
          <w:szCs w:val="22"/>
        </w:rPr>
        <w:t>unduszy unijnych na lata 2014-</w:t>
      </w:r>
      <w:r w:rsidRPr="00432F85">
        <w:rPr>
          <w:rFonts w:asciiTheme="minorHAnsi" w:eastAsia="Calibri" w:hAnsiTheme="minorHAnsi" w:cstheme="minorHAnsi"/>
          <w:i/>
          <w:color w:val="000000"/>
          <w:szCs w:val="22"/>
        </w:rPr>
        <w:t>2020,</w:t>
      </w:r>
      <w:r w:rsidRPr="00432F85">
        <w:rPr>
          <w:rFonts w:asciiTheme="minorHAnsi" w:eastAsia="Calibri" w:hAnsiTheme="minorHAnsi" w:cstheme="minorHAnsi"/>
          <w:color w:val="000000"/>
          <w:szCs w:val="22"/>
        </w:rPr>
        <w:t xml:space="preserve"> obow</w:t>
      </w:r>
      <w:r w:rsidR="00724E79" w:rsidRPr="00432F85">
        <w:rPr>
          <w:rFonts w:asciiTheme="minorHAnsi" w:eastAsia="Calibri" w:hAnsiTheme="minorHAnsi" w:cstheme="minorHAnsi"/>
          <w:color w:val="000000"/>
          <w:szCs w:val="22"/>
        </w:rPr>
        <w:t xml:space="preserve">iązujące od </w:t>
      </w:r>
      <w:r w:rsidR="00337BD8" w:rsidRPr="00432F85">
        <w:rPr>
          <w:rFonts w:asciiTheme="minorHAnsi" w:eastAsia="Calibri" w:hAnsiTheme="minorHAnsi" w:cstheme="minorHAnsi"/>
          <w:color w:val="000000"/>
          <w:szCs w:val="22"/>
        </w:rPr>
        <w:t xml:space="preserve">dnia </w:t>
      </w:r>
      <w:r w:rsidR="0085700E" w:rsidRPr="00432F85">
        <w:rPr>
          <w:rFonts w:asciiTheme="minorHAnsi" w:eastAsia="Calibri" w:hAnsiTheme="minorHAnsi" w:cstheme="minorHAnsi"/>
          <w:color w:val="000000"/>
          <w:szCs w:val="22"/>
        </w:rPr>
        <w:br/>
      </w:r>
      <w:r w:rsidR="00337BD8" w:rsidRPr="00432F85">
        <w:rPr>
          <w:rFonts w:asciiTheme="minorHAnsi" w:eastAsia="Calibri" w:hAnsiTheme="minorHAnsi" w:cstheme="minorHAnsi"/>
          <w:color w:val="000000"/>
          <w:szCs w:val="22"/>
        </w:rPr>
        <w:t>8 maja 2015 r.</w:t>
      </w:r>
      <w:r w:rsidR="00340122" w:rsidRPr="00432F85">
        <w:rPr>
          <w:rFonts w:asciiTheme="minorHAnsi" w:eastAsia="Calibri" w:hAnsiTheme="minorHAnsi" w:cstheme="minorHAnsi"/>
          <w:color w:val="000000"/>
          <w:szCs w:val="22"/>
        </w:rPr>
        <w:t>,</w:t>
      </w:r>
    </w:p>
    <w:p w:rsidR="001E24A3" w:rsidRPr="00432F85" w:rsidRDefault="001E24A3" w:rsidP="008B1061">
      <w:pPr>
        <w:pStyle w:val="Akapitzlist0"/>
        <w:numPr>
          <w:ilvl w:val="0"/>
          <w:numId w:val="24"/>
        </w:numPr>
        <w:spacing w:before="0" w:after="60" w:line="240" w:lineRule="auto"/>
        <w:rPr>
          <w:rStyle w:val="Domylnaczcionkaakapitu0"/>
          <w:rFonts w:asciiTheme="minorHAnsi" w:hAnsiTheme="minorHAnsi" w:cstheme="minorHAnsi"/>
          <w:szCs w:val="22"/>
        </w:rPr>
      </w:pPr>
      <w:r w:rsidRPr="00432F85">
        <w:rPr>
          <w:rFonts w:asciiTheme="minorHAnsi" w:hAnsiTheme="minorHAnsi" w:cstheme="minorHAnsi"/>
          <w:szCs w:val="22"/>
        </w:rPr>
        <w:t xml:space="preserve">Instrukcja wypełniania wniosku o dofinansowanie projektu w ramach PO WER 2014-2020 </w:t>
      </w:r>
      <w:r w:rsidR="0047097D" w:rsidRPr="00432F85">
        <w:rPr>
          <w:rFonts w:asciiTheme="minorHAnsi" w:hAnsiTheme="minorHAnsi" w:cstheme="minorHAnsi"/>
          <w:szCs w:val="22"/>
        </w:rPr>
        <w:br/>
      </w:r>
      <w:r w:rsidR="00743295" w:rsidRPr="00432F85">
        <w:rPr>
          <w:rFonts w:asciiTheme="minorHAnsi" w:hAnsiTheme="minorHAnsi" w:cstheme="minorHAnsi"/>
          <w:szCs w:val="22"/>
        </w:rPr>
        <w:t xml:space="preserve">wersja 1.4 </w:t>
      </w:r>
      <w:r w:rsidRPr="00432F85">
        <w:rPr>
          <w:rFonts w:asciiTheme="minorHAnsi" w:hAnsiTheme="minorHAnsi" w:cstheme="minorHAnsi"/>
          <w:szCs w:val="22"/>
        </w:rPr>
        <w:t xml:space="preserve">z dnia </w:t>
      </w:r>
      <w:r w:rsidR="00743295" w:rsidRPr="00432F85">
        <w:rPr>
          <w:rFonts w:asciiTheme="minorHAnsi" w:hAnsiTheme="minorHAnsi" w:cstheme="minorHAnsi"/>
          <w:szCs w:val="22"/>
        </w:rPr>
        <w:t>12 stycznia 2017</w:t>
      </w:r>
      <w:r w:rsidRPr="00432F85">
        <w:rPr>
          <w:rFonts w:asciiTheme="minorHAnsi" w:hAnsiTheme="minorHAnsi" w:cstheme="minorHAnsi"/>
          <w:szCs w:val="22"/>
        </w:rPr>
        <w:t xml:space="preserve"> r.</w:t>
      </w:r>
      <w:r w:rsidR="00654A6A" w:rsidRPr="00432F85">
        <w:rPr>
          <w:rFonts w:asciiTheme="minorHAnsi" w:hAnsiTheme="minorHAnsi" w:cstheme="minorHAnsi"/>
          <w:szCs w:val="22"/>
        </w:rPr>
        <w:t xml:space="preserve"> (zwana dalej </w:t>
      </w:r>
      <w:r w:rsidR="0047097D" w:rsidRPr="00432F85">
        <w:rPr>
          <w:rFonts w:asciiTheme="minorHAnsi" w:hAnsiTheme="minorHAnsi" w:cstheme="minorHAnsi"/>
          <w:i/>
          <w:szCs w:val="22"/>
        </w:rPr>
        <w:t>Instrukcją wypełniania wniosku…</w:t>
      </w:r>
      <w:r w:rsidR="00654A6A" w:rsidRPr="00432F85">
        <w:rPr>
          <w:rFonts w:asciiTheme="minorHAnsi" w:hAnsiTheme="minorHAnsi" w:cstheme="minorHAnsi"/>
          <w:i/>
          <w:szCs w:val="22"/>
        </w:rPr>
        <w:t>)</w:t>
      </w:r>
      <w:r w:rsidRPr="00432F85">
        <w:rPr>
          <w:rFonts w:asciiTheme="minorHAnsi" w:hAnsiTheme="minorHAnsi" w:cstheme="minorHAnsi"/>
          <w:szCs w:val="22"/>
        </w:rPr>
        <w:t>,</w:t>
      </w:r>
    </w:p>
    <w:p w:rsidR="00F56328" w:rsidRPr="00F56328" w:rsidRDefault="00F56328" w:rsidP="00A6145A">
      <w:pPr>
        <w:pStyle w:val="Akapitzlist0"/>
        <w:numPr>
          <w:ilvl w:val="0"/>
          <w:numId w:val="2"/>
        </w:numPr>
        <w:spacing w:before="0" w:after="60" w:line="240" w:lineRule="auto"/>
        <w:rPr>
          <w:rStyle w:val="Domylnaczcionkaakapitu0"/>
          <w:rFonts w:asciiTheme="minorHAnsi" w:eastAsia="Calibri" w:hAnsiTheme="minorHAnsi" w:cstheme="minorHAnsi"/>
          <w:color w:val="000000"/>
          <w:szCs w:val="22"/>
        </w:rPr>
      </w:pPr>
      <w:r w:rsidRPr="00432F85">
        <w:rPr>
          <w:rStyle w:val="Domylnaczcionkaakapitu0"/>
          <w:rFonts w:asciiTheme="minorHAnsi" w:hAnsiTheme="minorHAnsi" w:cstheme="minorHAnsi"/>
          <w:szCs w:val="22"/>
        </w:rPr>
        <w:t xml:space="preserve">Regulamin konkursu </w:t>
      </w:r>
      <w:r w:rsidR="00B07654" w:rsidRPr="00432F85">
        <w:rPr>
          <w:rStyle w:val="Domylnaczcionkaakapitu0"/>
          <w:rFonts w:asciiTheme="minorHAnsi" w:hAnsiTheme="minorHAnsi" w:cstheme="minorHAnsi"/>
          <w:szCs w:val="22"/>
        </w:rPr>
        <w:t>na projekty mobilności ponadnarodowej dla młodych osób zagrożonych wykluczeniem społecznym w ramach Programu</w:t>
      </w:r>
      <w:r w:rsidR="00B07654" w:rsidRPr="00B07654">
        <w:rPr>
          <w:rStyle w:val="Domylnaczcionkaakapitu0"/>
          <w:rFonts w:asciiTheme="minorHAnsi" w:hAnsiTheme="minorHAnsi" w:cstheme="minorHAnsi"/>
          <w:szCs w:val="22"/>
        </w:rPr>
        <w:t xml:space="preserve"> </w:t>
      </w:r>
      <w:proofErr w:type="spellStart"/>
      <w:r w:rsidR="00B07654" w:rsidRPr="00B07654">
        <w:rPr>
          <w:rStyle w:val="Domylnaczcionkaakapitu0"/>
          <w:rFonts w:asciiTheme="minorHAnsi" w:hAnsiTheme="minorHAnsi" w:cstheme="minorHAnsi"/>
          <w:szCs w:val="22"/>
        </w:rPr>
        <w:t>IdA</w:t>
      </w:r>
      <w:proofErr w:type="spellEnd"/>
      <w:r w:rsidR="00B07654">
        <w:rPr>
          <w:rStyle w:val="Domylnaczcionkaakapitu0"/>
          <w:rFonts w:asciiTheme="minorHAnsi" w:hAnsiTheme="minorHAnsi" w:cstheme="minorHAnsi"/>
          <w:szCs w:val="22"/>
        </w:rPr>
        <w:t>.</w:t>
      </w:r>
    </w:p>
    <w:p w:rsidR="00F56328" w:rsidRPr="00F56328" w:rsidRDefault="00F56328" w:rsidP="00A6145A">
      <w:pPr>
        <w:pStyle w:val="Akapitzlist0"/>
        <w:spacing w:before="0" w:after="60" w:line="240" w:lineRule="auto"/>
        <w:rPr>
          <w:rFonts w:asciiTheme="minorHAnsi" w:eastAsia="Calibri" w:hAnsiTheme="minorHAnsi" w:cstheme="minorHAnsi"/>
          <w:color w:val="000000"/>
          <w:szCs w:val="22"/>
        </w:rPr>
      </w:pPr>
    </w:p>
    <w:p w:rsidR="00300EDD" w:rsidRPr="00AE0DBC" w:rsidRDefault="006B6D22" w:rsidP="00A6145A">
      <w:pPr>
        <w:spacing w:before="0" w:after="60" w:line="240" w:lineRule="auto"/>
        <w:rPr>
          <w:rFonts w:asciiTheme="minorHAnsi" w:eastAsia="Calibri" w:hAnsiTheme="minorHAnsi" w:cstheme="minorHAnsi"/>
          <w:color w:val="000000"/>
          <w:szCs w:val="22"/>
        </w:rPr>
      </w:pPr>
      <w:r w:rsidRPr="00AE0DBC">
        <w:rPr>
          <w:rFonts w:asciiTheme="minorHAnsi" w:eastAsia="Calibri" w:hAnsiTheme="minorHAnsi" w:cstheme="minorHAnsi"/>
          <w:color w:val="000000"/>
          <w:szCs w:val="22"/>
        </w:rPr>
        <w:t xml:space="preserve">Wszystkie wymienione dokumenty dostępne są w </w:t>
      </w:r>
      <w:r w:rsidR="007E0C7A">
        <w:rPr>
          <w:rFonts w:asciiTheme="minorHAnsi" w:eastAsia="Calibri" w:hAnsiTheme="minorHAnsi" w:cstheme="minorHAnsi"/>
          <w:color w:val="000000"/>
          <w:szCs w:val="22"/>
        </w:rPr>
        <w:t>wersji elektronicznej na stronach internetowych:</w:t>
      </w:r>
      <w:r w:rsidRPr="00AE0DBC">
        <w:rPr>
          <w:rFonts w:asciiTheme="minorHAnsi" w:eastAsia="Calibri" w:hAnsiTheme="minorHAnsi" w:cstheme="minorHAnsi"/>
          <w:color w:val="000000"/>
          <w:szCs w:val="22"/>
        </w:rPr>
        <w:t xml:space="preserve"> </w:t>
      </w:r>
      <w:hyperlink r:id="rId15" w:history="1">
        <w:r w:rsidR="0085700E" w:rsidRPr="00745FAE">
          <w:rPr>
            <w:rStyle w:val="Hipercze"/>
            <w:rFonts w:asciiTheme="minorHAnsi" w:eastAsia="Calibri" w:hAnsiTheme="minorHAnsi" w:cstheme="minorHAnsi"/>
            <w:szCs w:val="22"/>
          </w:rPr>
          <w:t>www.funduszeeuropejskie.gov.pl</w:t>
        </w:r>
      </w:hyperlink>
      <w:r w:rsidR="0085700E">
        <w:rPr>
          <w:rFonts w:asciiTheme="minorHAnsi" w:eastAsia="Calibri" w:hAnsiTheme="minorHAnsi" w:cstheme="minorHAnsi"/>
          <w:color w:val="000000"/>
          <w:szCs w:val="22"/>
        </w:rPr>
        <w:t xml:space="preserve"> </w:t>
      </w:r>
      <w:r w:rsidRPr="00AE0DBC">
        <w:rPr>
          <w:rFonts w:asciiTheme="minorHAnsi" w:eastAsia="Calibri" w:hAnsiTheme="minorHAnsi" w:cstheme="minorHAnsi"/>
          <w:color w:val="000000"/>
          <w:szCs w:val="22"/>
        </w:rPr>
        <w:t xml:space="preserve">oraz </w:t>
      </w:r>
      <w:hyperlink r:id="rId16" w:history="1">
        <w:r w:rsidR="0085700E" w:rsidRPr="00C60E43">
          <w:rPr>
            <w:rStyle w:val="Hipercze"/>
            <w:rFonts w:asciiTheme="minorHAnsi" w:hAnsiTheme="minorHAnsi" w:cstheme="minorHAnsi"/>
            <w:szCs w:val="22"/>
          </w:rPr>
          <w:t>www.power.gov.pl</w:t>
        </w:r>
      </w:hyperlink>
      <w:r w:rsidRPr="00AE0DBC">
        <w:rPr>
          <w:rFonts w:asciiTheme="minorHAnsi" w:eastAsia="Calibri" w:hAnsiTheme="minorHAnsi" w:cstheme="minorHAnsi"/>
          <w:color w:val="000000"/>
          <w:szCs w:val="22"/>
        </w:rPr>
        <w:t xml:space="preserve">. </w:t>
      </w:r>
    </w:p>
    <w:p w:rsidR="00FC1E62" w:rsidRPr="00AE0DBC"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240" w:line="240" w:lineRule="auto"/>
        <w:rPr>
          <w:rFonts w:asciiTheme="minorHAnsi" w:hAnsiTheme="minorHAnsi" w:cstheme="minorHAnsi"/>
          <w:b w:val="0"/>
          <w:szCs w:val="24"/>
        </w:rPr>
      </w:pPr>
      <w:bookmarkStart w:id="14" w:name="_Toc479664257"/>
      <w:r>
        <w:rPr>
          <w:rFonts w:asciiTheme="minorHAnsi" w:hAnsiTheme="minorHAnsi" w:cstheme="minorHAnsi"/>
          <w:szCs w:val="24"/>
        </w:rPr>
        <w:t>1.2</w:t>
      </w:r>
      <w:r w:rsidR="00482EAA">
        <w:rPr>
          <w:rFonts w:asciiTheme="minorHAnsi" w:hAnsiTheme="minorHAnsi" w:cstheme="minorHAnsi"/>
          <w:szCs w:val="24"/>
        </w:rPr>
        <w:t xml:space="preserve"> </w:t>
      </w:r>
      <w:r w:rsidR="00CB0835" w:rsidRPr="00AE0DBC">
        <w:rPr>
          <w:rFonts w:asciiTheme="minorHAnsi" w:hAnsiTheme="minorHAnsi" w:cstheme="minorHAnsi"/>
          <w:szCs w:val="24"/>
        </w:rPr>
        <w:t>Podstawowe informacje na temat konkursu</w:t>
      </w:r>
      <w:bookmarkEnd w:id="14"/>
      <w:r w:rsidR="00CB0835" w:rsidRPr="00AE0DBC">
        <w:rPr>
          <w:rFonts w:asciiTheme="minorHAnsi" w:hAnsiTheme="minorHAnsi" w:cstheme="minorHAnsi"/>
          <w:szCs w:val="24"/>
        </w:rPr>
        <w:t xml:space="preserve"> </w:t>
      </w:r>
    </w:p>
    <w:p w:rsidR="0000414A" w:rsidRPr="00AE0DBC" w:rsidRDefault="006B6D22" w:rsidP="00A6145A">
      <w:pPr>
        <w:spacing w:before="0" w:line="240" w:lineRule="auto"/>
        <w:rPr>
          <w:rFonts w:asciiTheme="minorHAnsi" w:hAnsiTheme="minorHAnsi" w:cstheme="minorHAnsi"/>
          <w:szCs w:val="22"/>
        </w:rPr>
      </w:pPr>
      <w:r w:rsidRPr="00AE0DBC">
        <w:rPr>
          <w:rFonts w:asciiTheme="minorHAnsi" w:hAnsiTheme="minorHAnsi" w:cstheme="minorHAnsi"/>
          <w:szCs w:val="22"/>
        </w:rPr>
        <w:t>M</w:t>
      </w:r>
      <w:r w:rsidR="0000414A" w:rsidRPr="00AE0DBC">
        <w:rPr>
          <w:rFonts w:asciiTheme="minorHAnsi" w:hAnsiTheme="minorHAnsi" w:cstheme="minorHAnsi"/>
          <w:szCs w:val="22"/>
        </w:rPr>
        <w:t xml:space="preserve">R, pełniące rolę IZ PO WER, ogłasza konkurs </w:t>
      </w:r>
      <w:r w:rsidR="0000414A" w:rsidRPr="004370FB">
        <w:rPr>
          <w:rFonts w:asciiTheme="minorHAnsi" w:hAnsiTheme="minorHAnsi" w:cstheme="minorHAnsi"/>
          <w:szCs w:val="22"/>
        </w:rPr>
        <w:t xml:space="preserve">numer </w:t>
      </w:r>
      <w:r w:rsidR="0040002D" w:rsidRPr="004370FB">
        <w:rPr>
          <w:rFonts w:asciiTheme="minorHAnsi" w:hAnsiTheme="minorHAnsi" w:cstheme="minorHAnsi"/>
          <w:szCs w:val="22"/>
        </w:rPr>
        <w:t>POWR.04.02.00-IZ.00</w:t>
      </w:r>
      <w:r w:rsidRPr="004370FB">
        <w:rPr>
          <w:rFonts w:asciiTheme="minorHAnsi" w:hAnsiTheme="minorHAnsi" w:cstheme="minorHAnsi"/>
          <w:szCs w:val="22"/>
        </w:rPr>
        <w:t>-00-</w:t>
      </w:r>
      <w:r w:rsidR="004B3FB6" w:rsidRPr="004370FB">
        <w:rPr>
          <w:rFonts w:asciiTheme="minorHAnsi" w:hAnsiTheme="minorHAnsi" w:cstheme="minorHAnsi"/>
          <w:szCs w:val="22"/>
        </w:rPr>
        <w:t>00</w:t>
      </w:r>
      <w:r w:rsidR="004370FB" w:rsidRPr="004370FB">
        <w:rPr>
          <w:rFonts w:asciiTheme="minorHAnsi" w:hAnsiTheme="minorHAnsi" w:cstheme="minorHAnsi"/>
          <w:szCs w:val="22"/>
        </w:rPr>
        <w:t>1</w:t>
      </w:r>
      <w:r w:rsidR="004370FB">
        <w:rPr>
          <w:rFonts w:asciiTheme="minorHAnsi" w:hAnsiTheme="minorHAnsi" w:cstheme="minorHAnsi"/>
          <w:szCs w:val="22"/>
        </w:rPr>
        <w:t>/17</w:t>
      </w:r>
      <w:r w:rsidR="00B07654">
        <w:rPr>
          <w:rFonts w:asciiTheme="minorHAnsi" w:hAnsiTheme="minorHAnsi" w:cstheme="minorHAnsi"/>
          <w:szCs w:val="22"/>
        </w:rPr>
        <w:t xml:space="preserve"> </w:t>
      </w:r>
      <w:r w:rsidR="00B07654" w:rsidRPr="00B07654">
        <w:rPr>
          <w:rStyle w:val="Domylnaczcionkaakapitu0"/>
          <w:rFonts w:asciiTheme="minorHAnsi" w:hAnsiTheme="minorHAnsi" w:cstheme="minorHAnsi"/>
          <w:szCs w:val="22"/>
        </w:rPr>
        <w:t xml:space="preserve">na projekty mobilności ponadnarodowej dla młodych osób zagrożonych wykluczeniem społecznym w ramach Programu </w:t>
      </w:r>
      <w:proofErr w:type="spellStart"/>
      <w:r w:rsidR="00B07654" w:rsidRPr="00B07654">
        <w:rPr>
          <w:rStyle w:val="Domylnaczcionkaakapitu0"/>
          <w:rFonts w:asciiTheme="minorHAnsi" w:hAnsiTheme="minorHAnsi" w:cstheme="minorHAnsi"/>
          <w:szCs w:val="22"/>
        </w:rPr>
        <w:t>IdA</w:t>
      </w:r>
      <w:proofErr w:type="spellEnd"/>
      <w:r w:rsidR="00092CAA" w:rsidRPr="00AE0DBC">
        <w:rPr>
          <w:rStyle w:val="Domylnaczcionkaakapitu0"/>
          <w:rFonts w:asciiTheme="minorHAnsi" w:hAnsiTheme="minorHAnsi" w:cstheme="minorHAnsi"/>
          <w:szCs w:val="22"/>
        </w:rPr>
        <w:t xml:space="preserve">, </w:t>
      </w:r>
      <w:r w:rsidR="0000414A" w:rsidRPr="00AE0DBC">
        <w:rPr>
          <w:rFonts w:asciiTheme="minorHAnsi" w:hAnsiTheme="minorHAnsi" w:cstheme="minorHAnsi"/>
          <w:szCs w:val="22"/>
        </w:rPr>
        <w:t xml:space="preserve">w ramach Osi Priorytetowej IV </w:t>
      </w:r>
      <w:r w:rsidR="0000414A" w:rsidRPr="00AE0DBC">
        <w:rPr>
          <w:rFonts w:asciiTheme="minorHAnsi" w:hAnsiTheme="minorHAnsi" w:cstheme="minorHAnsi"/>
          <w:i/>
          <w:szCs w:val="22"/>
        </w:rPr>
        <w:t>Innowacje społeczne i współpraca ponadnarodowa</w:t>
      </w:r>
      <w:r w:rsidR="0000414A" w:rsidRPr="00AE0DBC">
        <w:rPr>
          <w:rFonts w:asciiTheme="minorHAnsi" w:hAnsiTheme="minorHAnsi" w:cstheme="minorHAnsi"/>
          <w:szCs w:val="22"/>
        </w:rPr>
        <w:t xml:space="preserve">, Działania 4.2 </w:t>
      </w:r>
      <w:r w:rsidR="0000414A" w:rsidRPr="00AE0DBC">
        <w:rPr>
          <w:rFonts w:asciiTheme="minorHAnsi" w:hAnsiTheme="minorHAnsi" w:cstheme="minorHAnsi"/>
          <w:i/>
          <w:szCs w:val="22"/>
        </w:rPr>
        <w:t>Programy mobilności ponadnarodowej</w:t>
      </w:r>
      <w:r w:rsidR="0000414A" w:rsidRPr="00AE0DBC">
        <w:rPr>
          <w:rFonts w:asciiTheme="minorHAnsi" w:hAnsiTheme="minorHAnsi" w:cstheme="minorHAnsi"/>
          <w:szCs w:val="22"/>
        </w:rPr>
        <w:t xml:space="preserve">. </w:t>
      </w:r>
    </w:p>
    <w:p w:rsidR="0000414A" w:rsidRDefault="0000414A" w:rsidP="00A6145A">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 xml:space="preserve">Projekty składane w odpowiedzi na konkurs powinny przyczyniać się do realizacji celów PO WER, </w:t>
      </w:r>
      <w:r w:rsidR="00724E79">
        <w:rPr>
          <w:rFonts w:asciiTheme="minorHAnsi" w:hAnsiTheme="minorHAnsi" w:cstheme="minorHAnsi"/>
          <w:szCs w:val="22"/>
        </w:rPr>
        <w:br/>
      </w:r>
      <w:r w:rsidRPr="00AE0DBC">
        <w:rPr>
          <w:rFonts w:asciiTheme="minorHAnsi" w:hAnsiTheme="minorHAnsi" w:cstheme="minorHAnsi"/>
          <w:szCs w:val="22"/>
        </w:rPr>
        <w:t>w szczególności musz</w:t>
      </w:r>
      <w:r w:rsidR="00B1573C" w:rsidRPr="00AE0DBC">
        <w:rPr>
          <w:rFonts w:asciiTheme="minorHAnsi" w:hAnsiTheme="minorHAnsi" w:cstheme="minorHAnsi"/>
          <w:szCs w:val="22"/>
        </w:rPr>
        <w:t>ą</w:t>
      </w:r>
      <w:r w:rsidRPr="00AE0DBC">
        <w:rPr>
          <w:rFonts w:asciiTheme="minorHAnsi" w:hAnsiTheme="minorHAnsi" w:cstheme="minorHAnsi"/>
          <w:szCs w:val="22"/>
        </w:rPr>
        <w:t xml:space="preserve"> wpisywać się w realizację celu szczegółowego Osi IV </w:t>
      </w:r>
      <w:r w:rsidR="00724E79">
        <w:rPr>
          <w:rFonts w:asciiTheme="minorHAnsi" w:hAnsiTheme="minorHAnsi" w:cstheme="minorHAnsi"/>
          <w:i/>
          <w:szCs w:val="22"/>
        </w:rPr>
        <w:t xml:space="preserve">„Wzmocnienie </w:t>
      </w:r>
      <w:r w:rsidRPr="00AE0DBC">
        <w:rPr>
          <w:rFonts w:asciiTheme="minorHAnsi" w:hAnsiTheme="minorHAnsi" w:cstheme="minorHAnsi"/>
          <w:i/>
          <w:szCs w:val="22"/>
        </w:rPr>
        <w:t>kompetencji zawodowych i kluczowych osób z wykorzystaniem progr</w:t>
      </w:r>
      <w:r w:rsidR="00347263">
        <w:rPr>
          <w:rFonts w:asciiTheme="minorHAnsi" w:hAnsiTheme="minorHAnsi" w:cstheme="minorHAnsi"/>
          <w:i/>
          <w:szCs w:val="22"/>
        </w:rPr>
        <w:t xml:space="preserve">amów mobilności </w:t>
      </w:r>
      <w:r w:rsidRPr="00AE0DBC">
        <w:rPr>
          <w:rFonts w:asciiTheme="minorHAnsi" w:hAnsiTheme="minorHAnsi" w:cstheme="minorHAnsi"/>
          <w:i/>
          <w:szCs w:val="22"/>
        </w:rPr>
        <w:t>ponadnarodowej”.</w:t>
      </w:r>
      <w:r w:rsidRPr="00AE0DBC">
        <w:rPr>
          <w:rFonts w:asciiTheme="minorHAnsi" w:hAnsiTheme="minorHAnsi" w:cstheme="minorHAnsi"/>
          <w:szCs w:val="22"/>
        </w:rPr>
        <w:t xml:space="preserve"> </w:t>
      </w:r>
    </w:p>
    <w:p w:rsidR="00DA2A13" w:rsidRDefault="00DA2A13" w:rsidP="00A6145A">
      <w:pPr>
        <w:spacing w:before="0" w:line="240" w:lineRule="auto"/>
        <w:rPr>
          <w:rFonts w:asciiTheme="minorHAnsi" w:hAnsiTheme="minorHAnsi" w:cstheme="minorHAnsi"/>
          <w:szCs w:val="22"/>
        </w:rPr>
      </w:pPr>
      <w:r w:rsidRPr="00AE0DBC">
        <w:rPr>
          <w:rFonts w:asciiTheme="minorHAnsi" w:hAnsiTheme="minorHAnsi" w:cstheme="minorHAnsi"/>
          <w:szCs w:val="22"/>
        </w:rPr>
        <w:t xml:space="preserve">Liczba osób planowanych do objęcia wsparciem w ramach projektów dofinansowanych w tym konkursie wynosi </w:t>
      </w:r>
      <w:r w:rsidR="00B07654">
        <w:rPr>
          <w:rFonts w:asciiTheme="minorHAnsi" w:hAnsiTheme="minorHAnsi" w:cstheme="minorHAnsi"/>
          <w:szCs w:val="22"/>
        </w:rPr>
        <w:t>1714</w:t>
      </w:r>
      <w:r>
        <w:rPr>
          <w:rFonts w:asciiTheme="minorHAnsi" w:hAnsiTheme="minorHAnsi" w:cstheme="minorHAnsi"/>
          <w:szCs w:val="22"/>
        </w:rPr>
        <w:t xml:space="preserve"> (wskaźnik produktu)</w:t>
      </w:r>
      <w:r w:rsidRPr="00AE0DBC">
        <w:rPr>
          <w:rFonts w:asciiTheme="minorHAnsi" w:hAnsiTheme="minorHAnsi" w:cstheme="minorHAnsi"/>
          <w:szCs w:val="22"/>
        </w:rPr>
        <w:t>.</w:t>
      </w:r>
      <w:r>
        <w:rPr>
          <w:rFonts w:asciiTheme="minorHAnsi" w:hAnsiTheme="minorHAnsi" w:cstheme="minorHAnsi"/>
          <w:szCs w:val="22"/>
        </w:rPr>
        <w:t xml:space="preserve"> Liczba osób, które nabyły kompetencje zawodowe lub kluczowe po opuszczeniu programu wynosi </w:t>
      </w:r>
      <w:r w:rsidR="00B07654">
        <w:rPr>
          <w:rFonts w:asciiTheme="minorHAnsi" w:hAnsiTheme="minorHAnsi" w:cstheme="minorHAnsi"/>
          <w:szCs w:val="22"/>
        </w:rPr>
        <w:t>1543</w:t>
      </w:r>
      <w:r>
        <w:rPr>
          <w:rFonts w:asciiTheme="minorHAnsi" w:hAnsiTheme="minorHAnsi" w:cstheme="minorHAnsi"/>
          <w:szCs w:val="22"/>
        </w:rPr>
        <w:t xml:space="preserve"> (wskaźnik rezultatu do osiągnięcia na poziomie konkursu).</w:t>
      </w:r>
      <w:r w:rsidRPr="00AE0DBC">
        <w:rPr>
          <w:rFonts w:asciiTheme="minorHAnsi" w:hAnsiTheme="minorHAnsi" w:cstheme="minorHAnsi"/>
          <w:szCs w:val="22"/>
        </w:rPr>
        <w:t xml:space="preserve"> </w:t>
      </w:r>
    </w:p>
    <w:p w:rsidR="004D35ED" w:rsidRPr="00B07654" w:rsidRDefault="003F22E7" w:rsidP="00A6145A">
      <w:pPr>
        <w:suppressAutoHyphens w:val="0"/>
        <w:overflowPunct/>
        <w:autoSpaceDE/>
        <w:autoSpaceDN/>
        <w:adjustRightInd/>
        <w:spacing w:before="0" w:line="240" w:lineRule="auto"/>
        <w:rPr>
          <w:rFonts w:asciiTheme="minorHAnsi" w:hAnsiTheme="minorHAnsi" w:cstheme="minorHAnsi"/>
          <w:b/>
          <w:szCs w:val="22"/>
        </w:rPr>
      </w:pPr>
      <w:r w:rsidRPr="007A41C6">
        <w:rPr>
          <w:rFonts w:asciiTheme="minorHAnsi" w:eastAsiaTheme="minorHAnsi" w:hAnsiTheme="minorHAnsi" w:cstheme="minorHAnsi"/>
          <w:noProof/>
          <w:szCs w:val="22"/>
        </w:rPr>
        <w:drawing>
          <wp:anchor distT="0" distB="0" distL="114300" distR="114300" simplePos="0" relativeHeight="251735040" behindDoc="0" locked="0" layoutInCell="1" allowOverlap="1" wp14:anchorId="26FD7298" wp14:editId="6421EBA9">
            <wp:simplePos x="0" y="0"/>
            <wp:positionH relativeFrom="column">
              <wp:posOffset>-347345</wp:posOffset>
            </wp:positionH>
            <wp:positionV relativeFrom="paragraph">
              <wp:posOffset>42545</wp:posOffset>
            </wp:positionV>
            <wp:extent cx="636905" cy="655320"/>
            <wp:effectExtent l="0" t="0" r="0" b="0"/>
            <wp:wrapSquare wrapText="bothSides"/>
            <wp:docPr id="61"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B07654" w:rsidRPr="00B07654">
        <w:rPr>
          <w:rFonts w:asciiTheme="minorHAnsi" w:hAnsiTheme="minorHAnsi" w:cstheme="minorHAnsi"/>
          <w:b/>
          <w:szCs w:val="22"/>
        </w:rPr>
        <w:t>Ze względu na zastosowanie w konkursie rozliczania części wydatków w projektach przy pomocy stawek jednostkowych wartość projektu musi przekraczać wyrażoną w PLN równowartość</w:t>
      </w:r>
      <w:r w:rsidR="004D35ED" w:rsidRPr="00B07654">
        <w:rPr>
          <w:rFonts w:asciiTheme="minorHAnsi" w:hAnsiTheme="minorHAnsi" w:cstheme="minorHAnsi"/>
          <w:b/>
          <w:szCs w:val="22"/>
        </w:rPr>
        <w:t xml:space="preserve"> kwoty 100 000 EUR</w:t>
      </w:r>
      <w:r>
        <w:rPr>
          <w:rFonts w:asciiTheme="minorHAnsi" w:hAnsiTheme="minorHAnsi" w:cstheme="minorHAnsi"/>
          <w:b/>
          <w:szCs w:val="22"/>
        </w:rPr>
        <w:t xml:space="preserve"> (nie ma możliwości realizacji projektu rozliczanego </w:t>
      </w:r>
      <w:r w:rsidR="009B09AC">
        <w:rPr>
          <w:rFonts w:asciiTheme="minorHAnsi" w:hAnsiTheme="minorHAnsi" w:cstheme="minorHAnsi"/>
          <w:b/>
          <w:szCs w:val="22"/>
        </w:rPr>
        <w:t>z zastosowaniem</w:t>
      </w:r>
      <w:r>
        <w:rPr>
          <w:rFonts w:asciiTheme="minorHAnsi" w:hAnsiTheme="minorHAnsi" w:cstheme="minorHAnsi"/>
          <w:b/>
          <w:szCs w:val="22"/>
        </w:rPr>
        <w:t xml:space="preserve"> kwot ryczałtowych)</w:t>
      </w:r>
      <w:r w:rsidR="004D35ED" w:rsidRPr="00B07654">
        <w:rPr>
          <w:rFonts w:asciiTheme="minorHAnsi" w:hAnsiTheme="minorHAnsi" w:cstheme="minorHAnsi"/>
          <w:b/>
          <w:szCs w:val="22"/>
        </w:rPr>
        <w:t>.</w:t>
      </w:r>
    </w:p>
    <w:p w:rsidR="00AE0951" w:rsidRPr="00AE0DBC" w:rsidRDefault="00AE0951" w:rsidP="00A6145A">
      <w:pPr>
        <w:suppressAutoHyphens w:val="0"/>
        <w:overflowPunct/>
        <w:autoSpaceDE/>
        <w:autoSpaceDN/>
        <w:adjustRightInd/>
        <w:spacing w:before="0" w:line="240" w:lineRule="auto"/>
        <w:rPr>
          <w:rFonts w:asciiTheme="minorHAnsi" w:hAnsiTheme="minorHAnsi" w:cstheme="minorHAnsi"/>
          <w:szCs w:val="22"/>
        </w:rPr>
      </w:pPr>
      <w:r w:rsidRPr="004D35ED">
        <w:rPr>
          <w:rFonts w:asciiTheme="minorHAnsi" w:hAnsiTheme="minorHAnsi" w:cstheme="minorHAnsi"/>
          <w:szCs w:val="22"/>
        </w:rPr>
        <w:t xml:space="preserve">Wnioski w ramach konkursu będą przyjmowane </w:t>
      </w:r>
      <w:r w:rsidRPr="00432F85">
        <w:rPr>
          <w:rFonts w:asciiTheme="minorHAnsi" w:hAnsiTheme="minorHAnsi" w:cstheme="minorHAnsi"/>
          <w:b/>
          <w:color w:val="000000" w:themeColor="text1"/>
          <w:szCs w:val="22"/>
        </w:rPr>
        <w:t xml:space="preserve">od </w:t>
      </w:r>
      <w:r w:rsidR="00432F85" w:rsidRPr="00432F85">
        <w:rPr>
          <w:rFonts w:asciiTheme="minorHAnsi" w:hAnsiTheme="minorHAnsi" w:cstheme="minorHAnsi"/>
          <w:b/>
          <w:color w:val="000000" w:themeColor="text1"/>
          <w:szCs w:val="22"/>
        </w:rPr>
        <w:t>22 maja</w:t>
      </w:r>
      <w:r w:rsidR="008F318E" w:rsidRPr="00432F85">
        <w:rPr>
          <w:rFonts w:asciiTheme="minorHAnsi" w:hAnsiTheme="minorHAnsi" w:cstheme="minorHAnsi"/>
          <w:b/>
          <w:color w:val="000000" w:themeColor="text1"/>
          <w:szCs w:val="22"/>
        </w:rPr>
        <w:t xml:space="preserve"> </w:t>
      </w:r>
      <w:r w:rsidR="00EC12F5" w:rsidRPr="00432F85">
        <w:rPr>
          <w:rFonts w:asciiTheme="minorHAnsi" w:hAnsiTheme="minorHAnsi" w:cstheme="minorHAnsi"/>
          <w:b/>
          <w:color w:val="000000" w:themeColor="text1"/>
          <w:szCs w:val="22"/>
        </w:rPr>
        <w:t xml:space="preserve">do </w:t>
      </w:r>
      <w:r w:rsidR="00432F85" w:rsidRPr="00432F85">
        <w:rPr>
          <w:rFonts w:asciiTheme="minorHAnsi" w:hAnsiTheme="minorHAnsi" w:cstheme="minorHAnsi"/>
          <w:b/>
          <w:color w:val="000000" w:themeColor="text1"/>
          <w:szCs w:val="22"/>
        </w:rPr>
        <w:t>2 czerwca 2017</w:t>
      </w:r>
      <w:r w:rsidRPr="00432F85">
        <w:rPr>
          <w:rFonts w:asciiTheme="minorHAnsi" w:hAnsiTheme="minorHAnsi" w:cstheme="minorHAnsi"/>
          <w:b/>
          <w:color w:val="000000" w:themeColor="text1"/>
          <w:szCs w:val="22"/>
        </w:rPr>
        <w:t xml:space="preserve"> r.</w:t>
      </w:r>
      <w:r w:rsidRPr="00432F85">
        <w:rPr>
          <w:rFonts w:asciiTheme="minorHAnsi" w:hAnsiTheme="minorHAnsi" w:cstheme="minorHAnsi"/>
          <w:color w:val="000000" w:themeColor="text1"/>
          <w:szCs w:val="22"/>
        </w:rPr>
        <w:t xml:space="preserve"> </w:t>
      </w:r>
      <w:r w:rsidRPr="00432F85">
        <w:rPr>
          <w:rFonts w:asciiTheme="minorHAnsi" w:hAnsiTheme="minorHAnsi" w:cstheme="minorHAnsi"/>
          <w:szCs w:val="22"/>
        </w:rPr>
        <w:t>na</w:t>
      </w:r>
      <w:r w:rsidRPr="004D35ED">
        <w:rPr>
          <w:rFonts w:asciiTheme="minorHAnsi" w:hAnsiTheme="minorHAnsi" w:cstheme="minorHAnsi"/>
          <w:szCs w:val="22"/>
        </w:rPr>
        <w:t xml:space="preserve"> w</w:t>
      </w:r>
      <w:r w:rsidR="00883549" w:rsidRPr="000D6B0E">
        <w:rPr>
          <w:rFonts w:asciiTheme="minorHAnsi" w:hAnsiTheme="minorHAnsi" w:cstheme="minorHAnsi"/>
          <w:szCs w:val="22"/>
        </w:rPr>
        <w:t>arunkach opisanych w rozdziale 5</w:t>
      </w:r>
      <w:r w:rsidR="00F56328" w:rsidRPr="000D6B0E">
        <w:rPr>
          <w:rFonts w:asciiTheme="minorHAnsi" w:hAnsiTheme="minorHAnsi" w:cstheme="minorHAnsi"/>
          <w:szCs w:val="22"/>
        </w:rPr>
        <w:t>.</w:t>
      </w:r>
      <w:r w:rsidRPr="000D6B0E">
        <w:rPr>
          <w:rFonts w:asciiTheme="minorHAnsi" w:hAnsiTheme="minorHAnsi" w:cstheme="minorHAnsi"/>
          <w:szCs w:val="22"/>
        </w:rPr>
        <w:t xml:space="preserve"> regulaminu konkursu.</w:t>
      </w:r>
      <w:r w:rsidRPr="004D35ED">
        <w:rPr>
          <w:rFonts w:asciiTheme="minorHAnsi" w:hAnsiTheme="minorHAnsi" w:cstheme="minorHAnsi"/>
          <w:szCs w:val="22"/>
        </w:rPr>
        <w:t xml:space="preserve"> </w:t>
      </w:r>
    </w:p>
    <w:p w:rsidR="00FC1E62" w:rsidRPr="00AE0DBC" w:rsidRDefault="00FC1E62" w:rsidP="00A6145A">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Konkurs przeprowadzany jest jawnie</w:t>
      </w:r>
      <w:r w:rsidR="0046624A">
        <w:rPr>
          <w:rFonts w:asciiTheme="minorHAnsi" w:hAnsiTheme="minorHAnsi" w:cstheme="minorHAnsi"/>
          <w:szCs w:val="22"/>
        </w:rPr>
        <w:t>,</w:t>
      </w:r>
      <w:r w:rsidRPr="00AE0DBC">
        <w:rPr>
          <w:rFonts w:asciiTheme="minorHAnsi" w:hAnsiTheme="minorHAnsi" w:cstheme="minorHAnsi"/>
          <w:szCs w:val="22"/>
        </w:rPr>
        <w:t xml:space="preserve"> z zapewnieniem publicznego dostępu do informacji </w:t>
      </w:r>
      <w:r w:rsidR="00EC12F5" w:rsidRPr="00AE0DBC">
        <w:rPr>
          <w:rFonts w:asciiTheme="minorHAnsi" w:hAnsiTheme="minorHAnsi" w:cstheme="minorHAnsi"/>
          <w:szCs w:val="22"/>
        </w:rPr>
        <w:br/>
      </w:r>
      <w:r w:rsidRPr="00AE0DBC">
        <w:rPr>
          <w:rFonts w:asciiTheme="minorHAnsi" w:hAnsiTheme="minorHAnsi" w:cstheme="minorHAnsi"/>
          <w:szCs w:val="22"/>
        </w:rPr>
        <w:t>o</w:t>
      </w:r>
      <w:r w:rsidR="007C01B2" w:rsidRPr="00AE0DBC">
        <w:rPr>
          <w:rFonts w:asciiTheme="minorHAnsi" w:hAnsiTheme="minorHAnsi" w:cstheme="minorHAnsi"/>
          <w:szCs w:val="22"/>
        </w:rPr>
        <w:t xml:space="preserve"> </w:t>
      </w:r>
      <w:r w:rsidRPr="00AE0DBC">
        <w:rPr>
          <w:rFonts w:asciiTheme="minorHAnsi" w:hAnsiTheme="minorHAnsi" w:cstheme="minorHAnsi"/>
          <w:szCs w:val="22"/>
        </w:rPr>
        <w:t>zasadach jego przeprowadzania oraz do list projektów ocenionych</w:t>
      </w:r>
      <w:r w:rsidR="001217DB" w:rsidRPr="00AE0DBC">
        <w:rPr>
          <w:rFonts w:asciiTheme="minorHAnsi" w:hAnsiTheme="minorHAnsi" w:cstheme="minorHAnsi"/>
          <w:szCs w:val="22"/>
        </w:rPr>
        <w:t xml:space="preserve"> w poszczególnych etapach oceny</w:t>
      </w:r>
      <w:r w:rsidRPr="00AE0DBC">
        <w:rPr>
          <w:rFonts w:asciiTheme="minorHAnsi" w:hAnsiTheme="minorHAnsi" w:cstheme="minorHAnsi"/>
          <w:szCs w:val="22"/>
        </w:rPr>
        <w:t xml:space="preserve"> i listy projektów wybranych do dofinansowania.</w:t>
      </w:r>
    </w:p>
    <w:p w:rsidR="00FC1E62" w:rsidRPr="00565AF8" w:rsidRDefault="00FC1E62" w:rsidP="00A6145A">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Wszelkie terminy realizacji ok</w:t>
      </w:r>
      <w:r w:rsidR="00754849">
        <w:rPr>
          <w:rFonts w:asciiTheme="minorHAnsi" w:hAnsiTheme="minorHAnsi" w:cstheme="minorHAnsi"/>
          <w:szCs w:val="22"/>
        </w:rPr>
        <w:t>reślonych czynności wskazane w r</w:t>
      </w:r>
      <w:r w:rsidRPr="00AE0DBC">
        <w:rPr>
          <w:rFonts w:asciiTheme="minorHAnsi" w:hAnsiTheme="minorHAnsi" w:cstheme="minorHAnsi"/>
          <w:szCs w:val="22"/>
        </w:rPr>
        <w:t xml:space="preserve">egulaminie konkursu, jeśli nie </w:t>
      </w:r>
      <w:r w:rsidR="007C01B2" w:rsidRPr="00AE0DBC">
        <w:rPr>
          <w:rFonts w:asciiTheme="minorHAnsi" w:hAnsiTheme="minorHAnsi" w:cstheme="minorHAnsi"/>
          <w:szCs w:val="22"/>
        </w:rPr>
        <w:t xml:space="preserve">wskazano </w:t>
      </w:r>
      <w:r w:rsidRPr="00AE0DBC">
        <w:rPr>
          <w:rFonts w:asciiTheme="minorHAnsi" w:hAnsiTheme="minorHAnsi" w:cstheme="minorHAnsi"/>
          <w:szCs w:val="22"/>
        </w:rPr>
        <w:t xml:space="preserve">inaczej, wyrażone są w </w:t>
      </w:r>
      <w:r w:rsidRPr="00AE0DBC">
        <w:rPr>
          <w:rFonts w:asciiTheme="minorHAnsi" w:hAnsiTheme="minorHAnsi" w:cstheme="minorHAnsi"/>
          <w:b/>
          <w:szCs w:val="22"/>
        </w:rPr>
        <w:t>dniach kalendarzowych</w:t>
      </w:r>
      <w:r w:rsidRPr="00AE0DBC">
        <w:rPr>
          <w:rFonts w:asciiTheme="minorHAnsi" w:hAnsiTheme="minorHAnsi" w:cstheme="minorHAnsi"/>
          <w:szCs w:val="22"/>
        </w:rPr>
        <w:t xml:space="preserve">. Jeżeli ostatni dzień terminu przypada na dzień ustawowo wolny od pracy, za ostatni dzień terminu uważa się następny dzień po dniu lub dniach </w:t>
      </w:r>
      <w:r w:rsidRPr="00565AF8">
        <w:rPr>
          <w:rFonts w:asciiTheme="minorHAnsi" w:hAnsiTheme="minorHAnsi" w:cstheme="minorHAnsi"/>
          <w:szCs w:val="22"/>
        </w:rPr>
        <w:t>wolnych od pracy.</w:t>
      </w:r>
    </w:p>
    <w:p w:rsidR="00FC1E62" w:rsidRPr="00386608" w:rsidRDefault="00FC1E62" w:rsidP="00A6145A">
      <w:pPr>
        <w:suppressAutoHyphens w:val="0"/>
        <w:overflowPunct/>
        <w:autoSpaceDE/>
        <w:autoSpaceDN/>
        <w:adjustRightInd/>
        <w:spacing w:before="0" w:line="240" w:lineRule="auto"/>
        <w:rPr>
          <w:rFonts w:asciiTheme="minorHAnsi" w:hAnsiTheme="minorHAnsi" w:cstheme="minorHAnsi"/>
          <w:szCs w:val="22"/>
        </w:rPr>
      </w:pPr>
      <w:r w:rsidRPr="00386608">
        <w:rPr>
          <w:rFonts w:asciiTheme="minorHAnsi" w:hAnsiTheme="minorHAnsi" w:cstheme="minorHAnsi"/>
          <w:szCs w:val="22"/>
        </w:rPr>
        <w:lastRenderedPageBreak/>
        <w:t>Wyjaśnień w kwestiach dotyczących konkursu udziela IOK w odpowiedzi na zapytania kierowane</w:t>
      </w:r>
      <w:r w:rsidR="00144E57" w:rsidRPr="00386608">
        <w:rPr>
          <w:rFonts w:asciiTheme="minorHAnsi" w:hAnsiTheme="minorHAnsi" w:cstheme="minorHAnsi"/>
          <w:szCs w:val="22"/>
        </w:rPr>
        <w:t xml:space="preserve"> na adres poczty elektronicznej</w:t>
      </w:r>
      <w:r w:rsidRPr="00386608">
        <w:rPr>
          <w:rFonts w:asciiTheme="minorHAnsi" w:hAnsiTheme="minorHAnsi" w:cstheme="minorHAnsi"/>
          <w:szCs w:val="22"/>
        </w:rPr>
        <w:t xml:space="preserve"> </w:t>
      </w:r>
      <w:hyperlink r:id="rId18" w:history="1">
        <w:r w:rsidR="0086496F" w:rsidRPr="004D1079">
          <w:rPr>
            <w:rStyle w:val="Hipercze"/>
            <w:rFonts w:asciiTheme="minorHAnsi" w:hAnsiTheme="minorHAnsi" w:cstheme="minorHAnsi"/>
            <w:szCs w:val="22"/>
          </w:rPr>
          <w:t>konkurs.ida@mr.gov.pl</w:t>
        </w:r>
      </w:hyperlink>
      <w:r w:rsidR="00D565AB" w:rsidRPr="00432F85">
        <w:rPr>
          <w:rFonts w:asciiTheme="minorHAnsi" w:hAnsiTheme="minorHAnsi" w:cstheme="minorHAnsi"/>
          <w:szCs w:val="22"/>
        </w:rPr>
        <w:t>.</w:t>
      </w:r>
      <w:r w:rsidR="001217DB" w:rsidRPr="008F318E">
        <w:rPr>
          <w:rFonts w:asciiTheme="minorHAnsi" w:hAnsiTheme="minorHAnsi" w:cstheme="minorHAnsi"/>
          <w:szCs w:val="22"/>
        </w:rPr>
        <w:t xml:space="preserve"> </w:t>
      </w:r>
      <w:r w:rsidR="0011469C" w:rsidRPr="00432F85">
        <w:rPr>
          <w:rFonts w:asciiTheme="minorHAnsi" w:hAnsiTheme="minorHAnsi" w:cstheme="minorHAnsi"/>
          <w:b/>
          <w:szCs w:val="22"/>
        </w:rPr>
        <w:t>W ramach</w:t>
      </w:r>
      <w:r w:rsidR="0011469C" w:rsidRPr="0011469C">
        <w:rPr>
          <w:rFonts w:asciiTheme="minorHAnsi" w:hAnsiTheme="minorHAnsi" w:cstheme="minorHAnsi"/>
          <w:b/>
          <w:szCs w:val="22"/>
        </w:rPr>
        <w:t xml:space="preserve"> udzielanych wyjaśnień IOK nie prowadzi konsultacji dotyczących prawidłowości zapisów we wniosku, gdyż leży to w zakresie oceny formalnej i merytorycznej prowadzonej przez KOP.</w:t>
      </w:r>
    </w:p>
    <w:p w:rsidR="00CB0835" w:rsidRPr="00565AF8" w:rsidRDefault="00FC1E62" w:rsidP="00A6145A">
      <w:pPr>
        <w:suppressAutoHyphens w:val="0"/>
        <w:overflowPunct/>
        <w:autoSpaceDE/>
        <w:autoSpaceDN/>
        <w:adjustRightInd/>
        <w:spacing w:before="0" w:line="240" w:lineRule="auto"/>
        <w:rPr>
          <w:rFonts w:asciiTheme="minorHAnsi" w:hAnsiTheme="minorHAnsi" w:cstheme="minorHAnsi"/>
          <w:szCs w:val="22"/>
        </w:rPr>
      </w:pPr>
      <w:r w:rsidRPr="00565AF8">
        <w:rPr>
          <w:rFonts w:asciiTheme="minorHAnsi" w:hAnsiTheme="minorHAnsi" w:cstheme="minorHAnsi"/>
          <w:szCs w:val="22"/>
        </w:rPr>
        <w:t>Wyjaśnienia o charakterze ogólnym publikowan</w:t>
      </w:r>
      <w:r w:rsidR="00724E79" w:rsidRPr="00565AF8">
        <w:rPr>
          <w:rFonts w:asciiTheme="minorHAnsi" w:hAnsiTheme="minorHAnsi" w:cstheme="minorHAnsi"/>
          <w:szCs w:val="22"/>
        </w:rPr>
        <w:t>e są na stronie internetowej</w:t>
      </w:r>
      <w:r w:rsidRPr="00565AF8">
        <w:rPr>
          <w:rFonts w:asciiTheme="minorHAnsi" w:hAnsiTheme="minorHAnsi" w:cstheme="minorHAnsi"/>
          <w:szCs w:val="22"/>
        </w:rPr>
        <w:t xml:space="preserve"> </w:t>
      </w:r>
      <w:hyperlink r:id="rId19" w:history="1">
        <w:r w:rsidR="00144E57" w:rsidRPr="00C60E43">
          <w:rPr>
            <w:rStyle w:val="Hipercze"/>
            <w:rFonts w:asciiTheme="minorHAnsi" w:hAnsiTheme="minorHAnsi" w:cstheme="minorHAnsi"/>
            <w:szCs w:val="22"/>
          </w:rPr>
          <w:t>www.power.gov.pl</w:t>
        </w:r>
      </w:hyperlink>
      <w:r w:rsidR="00B1573C" w:rsidRPr="00565AF8">
        <w:rPr>
          <w:rFonts w:asciiTheme="minorHAnsi" w:hAnsiTheme="minorHAnsi" w:cstheme="minorHAnsi"/>
          <w:szCs w:val="22"/>
        </w:rPr>
        <w:t>.</w:t>
      </w:r>
      <w:r w:rsidR="00144E57">
        <w:rPr>
          <w:rFonts w:asciiTheme="minorHAnsi" w:hAnsiTheme="minorHAnsi" w:cstheme="minorHAnsi"/>
          <w:szCs w:val="22"/>
        </w:rPr>
        <w:t xml:space="preserve"> </w:t>
      </w:r>
      <w:r w:rsidR="00144E57">
        <w:rPr>
          <w:rFonts w:asciiTheme="minorHAnsi" w:hAnsiTheme="minorHAnsi" w:cstheme="minorHAnsi"/>
          <w:szCs w:val="22"/>
        </w:rPr>
        <w:br/>
        <w:t>W trakcie trwania procedury konkursowej IOK</w:t>
      </w:r>
      <w:r w:rsidR="00754849">
        <w:rPr>
          <w:rFonts w:asciiTheme="minorHAnsi" w:hAnsiTheme="minorHAnsi" w:cstheme="minorHAnsi"/>
          <w:szCs w:val="22"/>
        </w:rPr>
        <w:t xml:space="preserve"> opublikuje również odpowiedzi </w:t>
      </w:r>
      <w:r w:rsidR="00144E57">
        <w:rPr>
          <w:rFonts w:asciiTheme="minorHAnsi" w:hAnsiTheme="minorHAnsi" w:cstheme="minorHAnsi"/>
          <w:szCs w:val="22"/>
        </w:rPr>
        <w:t>i wyjaśnienia dotyczące kwestii</w:t>
      </w:r>
      <w:r w:rsidR="00693E81">
        <w:rPr>
          <w:rFonts w:asciiTheme="minorHAnsi" w:hAnsiTheme="minorHAnsi" w:cstheme="minorHAnsi"/>
          <w:szCs w:val="22"/>
        </w:rPr>
        <w:t xml:space="preserve"> najczęściej poruszanych przez </w:t>
      </w:r>
      <w:r w:rsidR="00AA10B7">
        <w:rPr>
          <w:rFonts w:asciiTheme="minorHAnsi" w:hAnsiTheme="minorHAnsi" w:cstheme="minorHAnsi"/>
          <w:szCs w:val="22"/>
        </w:rPr>
        <w:t>wnioskod</w:t>
      </w:r>
      <w:r w:rsidR="00144E57">
        <w:rPr>
          <w:rFonts w:asciiTheme="minorHAnsi" w:hAnsiTheme="minorHAnsi" w:cstheme="minorHAnsi"/>
          <w:szCs w:val="22"/>
        </w:rPr>
        <w:t>awców.</w:t>
      </w:r>
    </w:p>
    <w:p w:rsidR="00D556BB" w:rsidRPr="00F56328"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Cs w:val="24"/>
        </w:rPr>
      </w:pPr>
      <w:bookmarkStart w:id="15" w:name="_Toc479664258"/>
      <w:r>
        <w:rPr>
          <w:rFonts w:asciiTheme="minorHAnsi" w:hAnsiTheme="minorHAnsi" w:cstheme="minorHAnsi"/>
          <w:szCs w:val="24"/>
        </w:rPr>
        <w:t>1.3</w:t>
      </w:r>
      <w:r w:rsidR="00482EAA" w:rsidRPr="00F56328">
        <w:rPr>
          <w:rFonts w:asciiTheme="minorHAnsi" w:hAnsiTheme="minorHAnsi" w:cstheme="minorHAnsi"/>
          <w:szCs w:val="24"/>
        </w:rPr>
        <w:t xml:space="preserve"> </w:t>
      </w:r>
      <w:r w:rsidR="00D556BB" w:rsidRPr="00F56328">
        <w:rPr>
          <w:rFonts w:asciiTheme="minorHAnsi" w:hAnsiTheme="minorHAnsi" w:cstheme="minorHAnsi"/>
          <w:szCs w:val="24"/>
        </w:rPr>
        <w:t>Przedmiot konkursu</w:t>
      </w:r>
      <w:bookmarkEnd w:id="15"/>
      <w:r w:rsidR="00D556BB" w:rsidRPr="00F56328">
        <w:rPr>
          <w:rFonts w:asciiTheme="minorHAnsi" w:hAnsiTheme="minorHAnsi" w:cstheme="minorHAnsi"/>
          <w:szCs w:val="24"/>
        </w:rPr>
        <w:t xml:space="preserve"> </w:t>
      </w:r>
    </w:p>
    <w:p w:rsidR="00796C02" w:rsidRDefault="00B24F90" w:rsidP="00A6145A">
      <w:pPr>
        <w:spacing w:before="0" w:after="60" w:line="240" w:lineRule="auto"/>
        <w:rPr>
          <w:rFonts w:asciiTheme="minorHAnsi" w:hAnsiTheme="minorHAnsi" w:cstheme="minorHAnsi"/>
          <w:b/>
          <w:szCs w:val="22"/>
        </w:rPr>
      </w:pPr>
      <w:r w:rsidRPr="003B055E">
        <w:rPr>
          <w:rFonts w:asciiTheme="minorHAnsi" w:hAnsiTheme="minorHAnsi" w:cstheme="minorHAnsi"/>
          <w:szCs w:val="22"/>
        </w:rPr>
        <w:t xml:space="preserve">W ramach niniejszego konkursu ogłoszony jest nabór </w:t>
      </w:r>
      <w:r w:rsidR="0046624A">
        <w:rPr>
          <w:rFonts w:asciiTheme="minorHAnsi" w:hAnsiTheme="minorHAnsi" w:cstheme="minorHAnsi"/>
          <w:szCs w:val="22"/>
        </w:rPr>
        <w:t>w ramach</w:t>
      </w:r>
      <w:r w:rsidRPr="003B055E">
        <w:rPr>
          <w:rFonts w:asciiTheme="minorHAnsi" w:hAnsiTheme="minorHAnsi" w:cstheme="minorHAnsi"/>
          <w:szCs w:val="22"/>
        </w:rPr>
        <w:t xml:space="preserve"> typ</w:t>
      </w:r>
      <w:r w:rsidR="0046624A">
        <w:rPr>
          <w:rFonts w:asciiTheme="minorHAnsi" w:hAnsiTheme="minorHAnsi" w:cstheme="minorHAnsi"/>
          <w:szCs w:val="22"/>
        </w:rPr>
        <w:t>u</w:t>
      </w:r>
      <w:r w:rsidRPr="003B055E">
        <w:rPr>
          <w:rFonts w:asciiTheme="minorHAnsi" w:hAnsiTheme="minorHAnsi" w:cstheme="minorHAnsi"/>
          <w:szCs w:val="22"/>
        </w:rPr>
        <w:t xml:space="preserve"> operacji: </w:t>
      </w:r>
      <w:r w:rsidR="00F97E42" w:rsidRPr="00F97E42">
        <w:rPr>
          <w:rFonts w:asciiTheme="minorHAnsi" w:hAnsiTheme="minorHAnsi" w:cstheme="minorHAnsi"/>
          <w:b/>
          <w:szCs w:val="22"/>
        </w:rPr>
        <w:t>Programy mobilności ponadnarodowej ukierunkowane na aktywizację zawodową osób młodych zagrożonych wykluczeniem społecznym, z możliwym wykorzystaniem konkursu skoordynowanego na poziomie UE.</w:t>
      </w:r>
    </w:p>
    <w:p w:rsidR="00DA2A13" w:rsidRPr="003B055E" w:rsidRDefault="008C5B9C" w:rsidP="00A6145A">
      <w:pPr>
        <w:spacing w:before="0" w:after="60" w:line="240" w:lineRule="auto"/>
        <w:rPr>
          <w:rFonts w:asciiTheme="minorHAnsi" w:hAnsiTheme="minorHAnsi" w:cstheme="minorHAnsi"/>
          <w:szCs w:val="22"/>
        </w:rPr>
      </w:pPr>
      <w:r w:rsidRPr="003B055E">
        <w:rPr>
          <w:rFonts w:asciiTheme="minorHAnsi" w:hAnsiTheme="minorHAnsi" w:cstheme="minorHAnsi"/>
          <w:szCs w:val="22"/>
        </w:rPr>
        <w:t xml:space="preserve">Zakres zadań i </w:t>
      </w:r>
      <w:r w:rsidR="00B1573C" w:rsidRPr="003B055E">
        <w:rPr>
          <w:rFonts w:asciiTheme="minorHAnsi" w:hAnsiTheme="minorHAnsi" w:cstheme="minorHAnsi"/>
          <w:szCs w:val="22"/>
        </w:rPr>
        <w:t xml:space="preserve">ramowa </w:t>
      </w:r>
      <w:r w:rsidRPr="003B055E">
        <w:rPr>
          <w:rFonts w:asciiTheme="minorHAnsi" w:hAnsiTheme="minorHAnsi" w:cstheme="minorHAnsi"/>
          <w:szCs w:val="22"/>
        </w:rPr>
        <w:t xml:space="preserve">struktura projektu </w:t>
      </w:r>
      <w:r w:rsidR="00B1573C" w:rsidRPr="003B055E">
        <w:rPr>
          <w:rFonts w:asciiTheme="minorHAnsi" w:hAnsiTheme="minorHAnsi" w:cstheme="minorHAnsi"/>
          <w:szCs w:val="22"/>
        </w:rPr>
        <w:t>dofinansowanego w ramach konkursu</w:t>
      </w:r>
      <w:r w:rsidRPr="003B055E">
        <w:rPr>
          <w:rFonts w:asciiTheme="minorHAnsi" w:hAnsiTheme="minorHAnsi" w:cstheme="minorHAnsi"/>
          <w:szCs w:val="22"/>
        </w:rPr>
        <w:t xml:space="preserve"> zostały uszczegółowione w </w:t>
      </w:r>
      <w:r w:rsidR="00B1573C" w:rsidRPr="003B055E">
        <w:rPr>
          <w:rFonts w:asciiTheme="minorHAnsi" w:hAnsiTheme="minorHAnsi" w:cstheme="minorHAnsi"/>
          <w:szCs w:val="22"/>
        </w:rPr>
        <w:t xml:space="preserve">dalszej części </w:t>
      </w:r>
      <w:r w:rsidRPr="003B055E">
        <w:rPr>
          <w:rFonts w:asciiTheme="minorHAnsi" w:hAnsiTheme="minorHAnsi" w:cstheme="minorHAnsi"/>
          <w:szCs w:val="22"/>
        </w:rPr>
        <w:t xml:space="preserve">niniejszego regulaminu. </w:t>
      </w:r>
    </w:p>
    <w:p w:rsidR="00ED5B47" w:rsidRPr="00A6145A"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Cs w:val="24"/>
        </w:rPr>
      </w:pPr>
      <w:bookmarkStart w:id="16" w:name="_Toc479664259"/>
      <w:r>
        <w:rPr>
          <w:rFonts w:asciiTheme="minorHAnsi" w:hAnsiTheme="minorHAnsi" w:cstheme="minorHAnsi"/>
          <w:szCs w:val="24"/>
        </w:rPr>
        <w:t>1.4</w:t>
      </w:r>
      <w:r w:rsidR="002D4507" w:rsidRPr="00144E57">
        <w:rPr>
          <w:rFonts w:asciiTheme="minorHAnsi" w:hAnsiTheme="minorHAnsi" w:cstheme="minorHAnsi"/>
          <w:szCs w:val="24"/>
        </w:rPr>
        <w:t xml:space="preserve"> </w:t>
      </w:r>
      <w:r w:rsidR="00F73F6E" w:rsidRPr="00144E57">
        <w:rPr>
          <w:rFonts w:asciiTheme="minorHAnsi" w:hAnsiTheme="minorHAnsi" w:cstheme="minorHAnsi"/>
          <w:szCs w:val="24"/>
        </w:rPr>
        <w:t>Cel konkursu i u</w:t>
      </w:r>
      <w:r w:rsidR="00FC1E62" w:rsidRPr="00144E57">
        <w:rPr>
          <w:rFonts w:asciiTheme="minorHAnsi" w:hAnsiTheme="minorHAnsi" w:cstheme="minorHAnsi"/>
          <w:szCs w:val="24"/>
        </w:rPr>
        <w:t>zasadnienie realizacji wsparcia</w:t>
      </w:r>
      <w:bookmarkEnd w:id="16"/>
    </w:p>
    <w:p w:rsidR="00ED5B47" w:rsidRPr="00ED5B47" w:rsidRDefault="00ED5B47" w:rsidP="00A6145A">
      <w:pPr>
        <w:spacing w:after="6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 xml:space="preserve">Konkurs </w:t>
      </w:r>
      <w:r w:rsidR="004E2590">
        <w:rPr>
          <w:rFonts w:asciiTheme="minorHAnsi" w:hAnsiTheme="minorHAnsi" w:cstheme="minorHAnsi"/>
          <w:color w:val="000000" w:themeColor="text1"/>
          <w:kern w:val="1"/>
          <w:szCs w:val="22"/>
          <w:lang w:eastAsia="hi-IN" w:bidi="hi-IN"/>
        </w:rPr>
        <w:t>ma na celu integrację młodych</w:t>
      </w:r>
      <w:r w:rsidRPr="00ED5B47">
        <w:rPr>
          <w:rFonts w:asciiTheme="minorHAnsi" w:hAnsiTheme="minorHAnsi" w:cstheme="minorHAnsi"/>
          <w:color w:val="000000" w:themeColor="text1"/>
          <w:kern w:val="1"/>
          <w:szCs w:val="22"/>
          <w:lang w:eastAsia="hi-IN" w:bidi="hi-IN"/>
        </w:rPr>
        <w:t xml:space="preserve"> osób </w:t>
      </w:r>
      <w:r w:rsidR="004E2590">
        <w:rPr>
          <w:rFonts w:asciiTheme="minorHAnsi" w:hAnsiTheme="minorHAnsi" w:cstheme="minorHAnsi"/>
          <w:color w:val="000000" w:themeColor="text1"/>
          <w:kern w:val="1"/>
          <w:szCs w:val="22"/>
          <w:lang w:eastAsia="hi-IN" w:bidi="hi-IN"/>
        </w:rPr>
        <w:t>nieaktywnych zawodowo z rynkiem pracy</w:t>
      </w:r>
      <w:r w:rsidRPr="00ED5B47">
        <w:rPr>
          <w:rFonts w:asciiTheme="minorHAnsi" w:hAnsiTheme="minorHAnsi" w:cstheme="minorHAnsi"/>
          <w:color w:val="000000" w:themeColor="text1"/>
          <w:kern w:val="1"/>
          <w:szCs w:val="22"/>
          <w:lang w:eastAsia="hi-IN" w:bidi="hi-IN"/>
        </w:rPr>
        <w:t xml:space="preserve"> lub systemem edukacji. </w:t>
      </w:r>
    </w:p>
    <w:p w:rsidR="00ED5B47" w:rsidRPr="00ED5B47" w:rsidRDefault="00ED5B47" w:rsidP="00A6145A">
      <w:pPr>
        <w:spacing w:after="6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 xml:space="preserve">Grupa docelowa projektu to osoby należące do grupy NEET, czyli osoby, które nie przejawiają aktywności zarówno zawodowej, jak i na polu kształcenia. Wsparciem w projekcie mogą być objęte nie tylko osoby zarejestrowane w urzędach pracy jako bezrobotne, ale również osoby bierne zawodowo, które nie figurują w publicznych rejestrach.  </w:t>
      </w:r>
    </w:p>
    <w:p w:rsidR="007B2C10" w:rsidRDefault="00ED5B47" w:rsidP="00A6145A">
      <w:pPr>
        <w:spacing w:after="6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Wsparcie będzie skierowane do osób z grupy NEET, które z różnych przyczyn pozostają bez zatrudnienia, bądź bez wystarczającego poziomu edukacji/przeszkolenia</w:t>
      </w:r>
      <w:r w:rsidR="004E2590">
        <w:rPr>
          <w:rFonts w:asciiTheme="minorHAnsi" w:hAnsiTheme="minorHAnsi" w:cstheme="minorHAnsi"/>
          <w:color w:val="000000" w:themeColor="text1"/>
          <w:kern w:val="1"/>
          <w:szCs w:val="22"/>
          <w:lang w:eastAsia="hi-IN" w:bidi="hi-IN"/>
        </w:rPr>
        <w:t>/doświadczenia</w:t>
      </w:r>
      <w:r w:rsidRPr="00ED5B47">
        <w:rPr>
          <w:rFonts w:asciiTheme="minorHAnsi" w:hAnsiTheme="minorHAnsi" w:cstheme="minorHAnsi"/>
          <w:color w:val="000000" w:themeColor="text1"/>
          <w:kern w:val="1"/>
          <w:szCs w:val="22"/>
          <w:lang w:eastAsia="hi-IN" w:bidi="hi-IN"/>
        </w:rPr>
        <w:t xml:space="preserve">, by móc podjąć zatrudnienie. Realizacja konkursu umożliwi dotarcie do ww. osób i zachęcenie ich do okresowego opuszczenia często niekorzystnego otoczenia, by wziąć udział w programie mobilności ponadnarodowej. Dodatkowo, </w:t>
      </w:r>
      <w:r w:rsidR="001B70F6">
        <w:rPr>
          <w:rFonts w:asciiTheme="minorHAnsi" w:hAnsiTheme="minorHAnsi" w:cstheme="minorHAnsi"/>
          <w:color w:val="000000" w:themeColor="text1"/>
          <w:kern w:val="1"/>
          <w:szCs w:val="22"/>
          <w:lang w:eastAsia="hi-IN" w:bidi="hi-IN"/>
        </w:rPr>
        <w:t xml:space="preserve">wsparcie oferowane uczestnikom </w:t>
      </w:r>
      <w:r w:rsidRPr="00ED5B47">
        <w:rPr>
          <w:rFonts w:asciiTheme="minorHAnsi" w:hAnsiTheme="minorHAnsi" w:cstheme="minorHAnsi"/>
          <w:color w:val="000000" w:themeColor="text1"/>
          <w:kern w:val="1"/>
          <w:szCs w:val="22"/>
          <w:lang w:eastAsia="hi-IN" w:bidi="hi-IN"/>
        </w:rPr>
        <w:t>po powrocie do kraju i</w:t>
      </w:r>
      <w:r w:rsidR="001B70F6">
        <w:rPr>
          <w:rFonts w:asciiTheme="minorHAnsi" w:hAnsiTheme="minorHAnsi" w:cstheme="minorHAnsi"/>
          <w:color w:val="000000" w:themeColor="text1"/>
          <w:kern w:val="1"/>
          <w:szCs w:val="22"/>
          <w:lang w:eastAsia="hi-IN" w:bidi="hi-IN"/>
        </w:rPr>
        <w:t xml:space="preserve"> ich</w:t>
      </w:r>
      <w:r w:rsidRPr="00ED5B47">
        <w:rPr>
          <w:rFonts w:asciiTheme="minorHAnsi" w:hAnsiTheme="minorHAnsi" w:cstheme="minorHAnsi"/>
          <w:color w:val="000000" w:themeColor="text1"/>
          <w:kern w:val="1"/>
          <w:szCs w:val="22"/>
          <w:lang w:eastAsia="hi-IN" w:bidi="hi-IN"/>
        </w:rPr>
        <w:t xml:space="preserve"> środowiska lokalnego</w:t>
      </w:r>
      <w:r w:rsidR="001B70F6">
        <w:rPr>
          <w:rFonts w:asciiTheme="minorHAnsi" w:hAnsiTheme="minorHAnsi" w:cstheme="minorHAnsi"/>
          <w:color w:val="000000" w:themeColor="text1"/>
          <w:kern w:val="1"/>
          <w:szCs w:val="22"/>
          <w:lang w:eastAsia="hi-IN" w:bidi="hi-IN"/>
        </w:rPr>
        <w:t xml:space="preserve"> </w:t>
      </w:r>
      <w:r w:rsidRPr="00ED5B47">
        <w:rPr>
          <w:rFonts w:asciiTheme="minorHAnsi" w:hAnsiTheme="minorHAnsi" w:cstheme="minorHAnsi"/>
          <w:color w:val="000000" w:themeColor="text1"/>
          <w:kern w:val="1"/>
          <w:szCs w:val="22"/>
          <w:lang w:eastAsia="hi-IN" w:bidi="hi-IN"/>
        </w:rPr>
        <w:t>będzie ukierunk</w:t>
      </w:r>
      <w:r w:rsidR="001B70F6">
        <w:rPr>
          <w:rFonts w:asciiTheme="minorHAnsi" w:hAnsiTheme="minorHAnsi" w:cstheme="minorHAnsi"/>
          <w:color w:val="000000" w:themeColor="text1"/>
          <w:kern w:val="1"/>
          <w:szCs w:val="22"/>
          <w:lang w:eastAsia="hi-IN" w:bidi="hi-IN"/>
        </w:rPr>
        <w:t>owane na aktywizację tych osób</w:t>
      </w:r>
      <w:r w:rsidRPr="00ED5B47">
        <w:rPr>
          <w:rFonts w:asciiTheme="minorHAnsi" w:hAnsiTheme="minorHAnsi" w:cstheme="minorHAnsi"/>
          <w:color w:val="000000" w:themeColor="text1"/>
          <w:kern w:val="1"/>
          <w:szCs w:val="22"/>
          <w:lang w:eastAsia="hi-IN" w:bidi="hi-IN"/>
        </w:rPr>
        <w:t>. Ma ona na celu stopniową i trwałą integrację uczestników z rynkiem  pracy lub systemem edukacji.</w:t>
      </w:r>
      <w:r w:rsidR="007B2C10" w:rsidRPr="007B2C10">
        <w:t xml:space="preserve"> </w:t>
      </w:r>
      <w:r w:rsidR="007B2C10">
        <w:rPr>
          <w:rFonts w:asciiTheme="minorHAnsi" w:hAnsiTheme="minorHAnsi" w:cstheme="minorHAnsi"/>
          <w:color w:val="000000" w:themeColor="text1"/>
          <w:kern w:val="1"/>
          <w:szCs w:val="22"/>
          <w:lang w:eastAsia="hi-IN" w:bidi="hi-IN"/>
        </w:rPr>
        <w:t>Projekty wybrane do realizacji mają umożliwić uczestnikom wstęp</w:t>
      </w:r>
      <w:r w:rsidR="007B2C10" w:rsidRPr="007B2C10">
        <w:rPr>
          <w:rFonts w:asciiTheme="minorHAnsi" w:hAnsiTheme="minorHAnsi" w:cstheme="minorHAnsi"/>
          <w:color w:val="000000" w:themeColor="text1"/>
          <w:kern w:val="1"/>
          <w:szCs w:val="22"/>
          <w:lang w:eastAsia="hi-IN" w:bidi="hi-IN"/>
        </w:rPr>
        <w:t xml:space="preserve"> do kariery zawodowej</w:t>
      </w:r>
      <w:r w:rsidR="007B2C10">
        <w:rPr>
          <w:rFonts w:asciiTheme="minorHAnsi" w:hAnsiTheme="minorHAnsi" w:cstheme="minorHAnsi"/>
          <w:color w:val="000000" w:themeColor="text1"/>
          <w:kern w:val="1"/>
          <w:szCs w:val="22"/>
          <w:lang w:eastAsia="hi-IN" w:bidi="hi-IN"/>
        </w:rPr>
        <w:t xml:space="preserve"> w Polsce</w:t>
      </w:r>
      <w:r w:rsidR="007B2C10" w:rsidRPr="007B2C10">
        <w:rPr>
          <w:rFonts w:asciiTheme="minorHAnsi" w:hAnsiTheme="minorHAnsi" w:cstheme="minorHAnsi"/>
          <w:color w:val="000000" w:themeColor="text1"/>
          <w:kern w:val="1"/>
          <w:szCs w:val="22"/>
          <w:lang w:eastAsia="hi-IN" w:bidi="hi-IN"/>
        </w:rPr>
        <w:t xml:space="preserve">, </w:t>
      </w:r>
      <w:r w:rsidR="007B2C10">
        <w:rPr>
          <w:rFonts w:asciiTheme="minorHAnsi" w:hAnsiTheme="minorHAnsi" w:cstheme="minorHAnsi"/>
          <w:color w:val="000000" w:themeColor="text1"/>
          <w:kern w:val="1"/>
          <w:szCs w:val="22"/>
          <w:lang w:eastAsia="hi-IN" w:bidi="hi-IN"/>
        </w:rPr>
        <w:t xml:space="preserve">oderwać </w:t>
      </w:r>
      <w:r w:rsidR="001B70F6">
        <w:rPr>
          <w:rFonts w:asciiTheme="minorHAnsi" w:hAnsiTheme="minorHAnsi" w:cstheme="minorHAnsi"/>
          <w:color w:val="000000" w:themeColor="text1"/>
          <w:kern w:val="1"/>
          <w:szCs w:val="22"/>
          <w:lang w:eastAsia="hi-IN" w:bidi="hi-IN"/>
        </w:rPr>
        <w:t xml:space="preserve">od </w:t>
      </w:r>
      <w:r w:rsidR="007B2C10">
        <w:rPr>
          <w:rFonts w:asciiTheme="minorHAnsi" w:hAnsiTheme="minorHAnsi" w:cstheme="minorHAnsi"/>
          <w:color w:val="000000" w:themeColor="text1"/>
          <w:kern w:val="1"/>
          <w:szCs w:val="22"/>
          <w:lang w:eastAsia="hi-IN" w:bidi="hi-IN"/>
        </w:rPr>
        <w:t>ich</w:t>
      </w:r>
      <w:r w:rsidR="007B2C10" w:rsidRPr="007B2C10">
        <w:rPr>
          <w:rFonts w:asciiTheme="minorHAnsi" w:hAnsiTheme="minorHAnsi" w:cstheme="minorHAnsi"/>
          <w:color w:val="000000" w:themeColor="text1"/>
          <w:kern w:val="1"/>
          <w:szCs w:val="22"/>
          <w:lang w:eastAsia="hi-IN" w:bidi="hi-IN"/>
        </w:rPr>
        <w:t xml:space="preserve"> codz</w:t>
      </w:r>
      <w:r w:rsidR="007B2C10">
        <w:rPr>
          <w:rFonts w:asciiTheme="minorHAnsi" w:hAnsiTheme="minorHAnsi" w:cstheme="minorHAnsi"/>
          <w:color w:val="000000" w:themeColor="text1"/>
          <w:kern w:val="1"/>
          <w:szCs w:val="22"/>
          <w:lang w:eastAsia="hi-IN" w:bidi="hi-IN"/>
        </w:rPr>
        <w:t>ienności i wesprzeć w</w:t>
      </w:r>
      <w:r w:rsidR="007B2C10" w:rsidRPr="007B2C10">
        <w:rPr>
          <w:rFonts w:asciiTheme="minorHAnsi" w:hAnsiTheme="minorHAnsi" w:cstheme="minorHAnsi"/>
          <w:color w:val="000000" w:themeColor="text1"/>
          <w:kern w:val="1"/>
          <w:szCs w:val="22"/>
          <w:lang w:eastAsia="hi-IN" w:bidi="hi-IN"/>
        </w:rPr>
        <w:t xml:space="preserve"> </w:t>
      </w:r>
      <w:r w:rsidR="007B2C10">
        <w:rPr>
          <w:rFonts w:asciiTheme="minorHAnsi" w:hAnsiTheme="minorHAnsi" w:cstheme="minorHAnsi"/>
          <w:color w:val="000000" w:themeColor="text1"/>
          <w:kern w:val="1"/>
          <w:szCs w:val="22"/>
          <w:lang w:eastAsia="hi-IN" w:bidi="hi-IN"/>
        </w:rPr>
        <w:t>spełnianiu swoich ambicji.</w:t>
      </w:r>
    </w:p>
    <w:p w:rsidR="00ED5B47" w:rsidRPr="00ED5B47" w:rsidRDefault="00ED5B47" w:rsidP="00A6145A">
      <w:pPr>
        <w:spacing w:after="6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 xml:space="preserve">Grupa docelowa projektu to osoby podlegające szczególnie wysokiemu ryzyku wykluczenia społecznego, często pozostające poza układem instytucji pozwalających na nabywanie bądź aktualizację niezbędnych na rynku pracy kwalifikacji i umiejętności, a także innych kompetencji społecznych i obywatelskich. W tej sytuacji najważniejsze jest, aby czas przebywania bez pracy lub innej formy aktywności był jak najkrótszy, </w:t>
      </w:r>
      <w:r w:rsidR="001B70F6">
        <w:rPr>
          <w:rFonts w:asciiTheme="minorHAnsi" w:hAnsiTheme="minorHAnsi" w:cstheme="minorHAnsi"/>
          <w:color w:val="000000" w:themeColor="text1"/>
          <w:kern w:val="1"/>
          <w:szCs w:val="22"/>
          <w:lang w:eastAsia="hi-IN" w:bidi="hi-IN"/>
        </w:rPr>
        <w:t>co ma</w:t>
      </w:r>
      <w:r w:rsidRPr="00ED5B47">
        <w:rPr>
          <w:rFonts w:asciiTheme="minorHAnsi" w:hAnsiTheme="minorHAnsi" w:cstheme="minorHAnsi"/>
          <w:color w:val="000000" w:themeColor="text1"/>
          <w:kern w:val="1"/>
          <w:szCs w:val="22"/>
          <w:lang w:eastAsia="hi-IN" w:bidi="hi-IN"/>
        </w:rPr>
        <w:t xml:space="preserve"> zapobiec trwałemu wykluczeniu społecznemu tych osób. Przeciwdziałanie zjawisku NEET jest zatem jednym z istotnych wyzwań dla systemu edukacji i rynku pracy w Polsce. </w:t>
      </w:r>
    </w:p>
    <w:p w:rsidR="00ED5B47" w:rsidRPr="00ED5B47" w:rsidRDefault="00ED5B47" w:rsidP="00A6145A">
      <w:pPr>
        <w:spacing w:after="6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Mimo że</w:t>
      </w:r>
      <w:r w:rsidR="001B70F6">
        <w:rPr>
          <w:rFonts w:asciiTheme="minorHAnsi" w:hAnsiTheme="minorHAnsi" w:cstheme="minorHAnsi"/>
          <w:color w:val="000000" w:themeColor="text1"/>
          <w:kern w:val="1"/>
          <w:szCs w:val="22"/>
          <w:lang w:eastAsia="hi-IN" w:bidi="hi-IN"/>
        </w:rPr>
        <w:t xml:space="preserve"> </w:t>
      </w:r>
      <w:r w:rsidRPr="00ED5B47">
        <w:rPr>
          <w:rFonts w:asciiTheme="minorHAnsi" w:hAnsiTheme="minorHAnsi" w:cstheme="minorHAnsi"/>
          <w:color w:val="000000" w:themeColor="text1"/>
          <w:kern w:val="1"/>
          <w:szCs w:val="22"/>
          <w:lang w:eastAsia="hi-IN" w:bidi="hi-IN"/>
        </w:rPr>
        <w:t xml:space="preserve">społeczeństwo się starzeje, a młodzież jest coraz lepiej wykształcona, wskaźniki bezrobocia, aktywności zawodowej i zatrudnienia są zdecydowanie mniej korzystne dla osób młodych. Przechodzenie od edukacji do zatrudnienia jest trudnym procesem, a jednym z powodów niekorzystnej sytuacji osób młodych na rynku pracy jest rozbieżność między umiejętnościami nabytymi podczas edukacji a wymaganiami rynku pracy. To właśnie brak doświadczenia zawodowego jest najczęściej podnoszonym argumentem w kontekście bezrobocia młodych osób. Należy zatem dokładać starań, aby start zawodowy młodych ludzi nie rozpoczynał się w urzędzie pracy, a jeśli już to </w:t>
      </w:r>
      <w:r w:rsidRPr="00ED5B47">
        <w:rPr>
          <w:rFonts w:asciiTheme="minorHAnsi" w:hAnsiTheme="minorHAnsi" w:cstheme="minorHAnsi"/>
          <w:color w:val="000000" w:themeColor="text1"/>
          <w:kern w:val="1"/>
          <w:szCs w:val="22"/>
          <w:lang w:eastAsia="hi-IN" w:bidi="hi-IN"/>
        </w:rPr>
        <w:lastRenderedPageBreak/>
        <w:t>nastąpi, by czas poszukiwania zatrudnienia był jak najkrótszy. Tworzone i wdrażane instrumenty aktywnej polityki rynku pracy względem młodych muszą być jednak dopasowane do potrzeb tej grupy, tak aby były bardziej efektywne. Wsparcie dla takich osób powinno koncentrować się wokół staży zawodowych, umożliwiających przede wszystkim zdobycie doświadczenia i umiejętności koniecznych do wykonywania danej pracy. Ponadto, wsparcie w zakresie kształtowania/podnoszenia kompetencji miękkich u osób młodych pozwoli uzupełnić kwalifikacje zawodowe o kompetencje użyteczne z punktu widzenia pracodawców.</w:t>
      </w:r>
    </w:p>
    <w:p w:rsidR="00ED5B47" w:rsidRPr="00ED5B47" w:rsidRDefault="00ED5B47" w:rsidP="00A6145A">
      <w:pPr>
        <w:spacing w:after="6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Programy mobilności ponadnarodowej ze względu na swoją specyfikę są wyjątkową szansą na równoczesne osiągnięcie zróżnicowanych korzyści: z jednej strony zdobycie doświadczenia zawodowego (u pracodawcy zagranicznego, co może być dodatkowym atutem), ale także nabycie kompetencji miękkich (takich jak samodzielność, umiejętność organizacji pracy i radzenia sobie w trudnych sytuacjach czy efektywna komunikacja), których posiadanie je</w:t>
      </w:r>
      <w:r w:rsidR="00BC49EA">
        <w:rPr>
          <w:rFonts w:asciiTheme="minorHAnsi" w:hAnsiTheme="minorHAnsi" w:cstheme="minorHAnsi"/>
          <w:color w:val="000000" w:themeColor="text1"/>
          <w:kern w:val="1"/>
          <w:szCs w:val="22"/>
          <w:lang w:eastAsia="hi-IN" w:bidi="hi-IN"/>
        </w:rPr>
        <w:t>st równie ważne dla pracodawców</w:t>
      </w:r>
      <w:r w:rsidRPr="00ED5B47">
        <w:rPr>
          <w:rFonts w:asciiTheme="minorHAnsi" w:hAnsiTheme="minorHAnsi" w:cstheme="minorHAnsi"/>
          <w:color w:val="000000" w:themeColor="text1"/>
          <w:kern w:val="1"/>
          <w:szCs w:val="22"/>
          <w:lang w:eastAsia="hi-IN" w:bidi="hi-IN"/>
        </w:rPr>
        <w:t xml:space="preserve">. Zmiana otoczenia może ułatwić uczestnikom podjęcie działań i realizację planów, które dotychczas były dla nich nieosiągalne. Dodatkowo, dzięki odpowiedniemu doradztwu i pracy zespołowej uczestnicy razem z kompetencjami zawodowymi rozwijają swoje kompetencje społeczne, w tym w dużej mierze pewność siebie i samodzielność.  </w:t>
      </w:r>
    </w:p>
    <w:p w:rsidR="00ED5B47" w:rsidRPr="00ED5B47" w:rsidRDefault="00BC49EA" w:rsidP="00A6145A">
      <w:pPr>
        <w:spacing w:after="60" w:line="240" w:lineRule="auto"/>
        <w:rPr>
          <w:rFonts w:asciiTheme="minorHAnsi" w:hAnsiTheme="minorHAnsi" w:cstheme="minorHAnsi"/>
          <w:color w:val="000000" w:themeColor="text1"/>
          <w:kern w:val="1"/>
          <w:szCs w:val="22"/>
          <w:lang w:eastAsia="hi-IN" w:bidi="hi-IN"/>
        </w:rPr>
      </w:pPr>
      <w:r>
        <w:rPr>
          <w:rFonts w:asciiTheme="minorHAnsi" w:hAnsiTheme="minorHAnsi" w:cstheme="minorHAnsi"/>
          <w:color w:val="000000" w:themeColor="text1"/>
          <w:kern w:val="1"/>
          <w:szCs w:val="22"/>
          <w:lang w:eastAsia="hi-IN" w:bidi="hi-IN"/>
        </w:rPr>
        <w:t>Rekomendowane jest</w:t>
      </w:r>
      <w:r w:rsidR="00ED5B47" w:rsidRPr="00ED5B47">
        <w:rPr>
          <w:rFonts w:asciiTheme="minorHAnsi" w:hAnsiTheme="minorHAnsi" w:cstheme="minorHAnsi"/>
          <w:color w:val="000000" w:themeColor="text1"/>
          <w:kern w:val="1"/>
          <w:szCs w:val="22"/>
          <w:lang w:eastAsia="hi-IN" w:bidi="hi-IN"/>
        </w:rPr>
        <w:t xml:space="preserve">, aby do współpracy przy realizacji projektu włączać </w:t>
      </w:r>
      <w:r>
        <w:rPr>
          <w:rFonts w:asciiTheme="minorHAnsi" w:hAnsiTheme="minorHAnsi" w:cstheme="minorHAnsi"/>
          <w:color w:val="000000" w:themeColor="text1"/>
          <w:kern w:val="1"/>
          <w:szCs w:val="22"/>
          <w:lang w:eastAsia="hi-IN" w:bidi="hi-IN"/>
        </w:rPr>
        <w:t xml:space="preserve">podmioty działające na szczeblu lokalnym: </w:t>
      </w:r>
      <w:r w:rsidR="00ED5B47" w:rsidRPr="00ED5B47">
        <w:rPr>
          <w:rFonts w:asciiTheme="minorHAnsi" w:hAnsiTheme="minorHAnsi" w:cstheme="minorHAnsi"/>
          <w:color w:val="000000" w:themeColor="text1"/>
          <w:kern w:val="1"/>
          <w:szCs w:val="22"/>
          <w:lang w:eastAsia="hi-IN" w:bidi="hi-IN"/>
        </w:rPr>
        <w:t xml:space="preserve">przedsiębiorców, przedstawicieli organów administracji publicznej/władz samorządowych, mediów i innych podmiotów związanych z rynkiem pracy oraz edukacją. W ten sposób </w:t>
      </w:r>
      <w:r>
        <w:rPr>
          <w:rFonts w:asciiTheme="minorHAnsi" w:hAnsiTheme="minorHAnsi" w:cstheme="minorHAnsi"/>
          <w:color w:val="000000" w:themeColor="text1"/>
          <w:kern w:val="1"/>
          <w:szCs w:val="22"/>
          <w:lang w:eastAsia="hi-IN" w:bidi="hi-IN"/>
        </w:rPr>
        <w:t>możliwe jest znaczące zwiększenie efektywności oraz trwałości wsparcia  w projekcie. Dzięki wykazaniu we wniosku tego rodzaju współpracy w</w:t>
      </w:r>
      <w:r w:rsidR="00ED5B47" w:rsidRPr="00ED5B47">
        <w:rPr>
          <w:rFonts w:asciiTheme="minorHAnsi" w:hAnsiTheme="minorHAnsi" w:cstheme="minorHAnsi"/>
          <w:color w:val="000000" w:themeColor="text1"/>
          <w:kern w:val="1"/>
          <w:szCs w:val="22"/>
          <w:lang w:eastAsia="hi-IN" w:bidi="hi-IN"/>
        </w:rPr>
        <w:t>nioskodawca będzie mógł wykazać swój tzw. potencjał społeczny oceniany na etapie oceny merytorycznej, niezbędny do skutecznego zaadreso</w:t>
      </w:r>
      <w:r>
        <w:rPr>
          <w:rFonts w:asciiTheme="minorHAnsi" w:hAnsiTheme="minorHAnsi" w:cstheme="minorHAnsi"/>
          <w:color w:val="000000" w:themeColor="text1"/>
          <w:kern w:val="1"/>
          <w:szCs w:val="22"/>
          <w:lang w:eastAsia="hi-IN" w:bidi="hi-IN"/>
        </w:rPr>
        <w:t>wania wsparcia. Zapewni to</w:t>
      </w:r>
      <w:r w:rsidR="00ED5B47" w:rsidRPr="00ED5B47">
        <w:rPr>
          <w:rFonts w:asciiTheme="minorHAnsi" w:hAnsiTheme="minorHAnsi" w:cstheme="minorHAnsi"/>
          <w:color w:val="000000" w:themeColor="text1"/>
          <w:kern w:val="1"/>
          <w:szCs w:val="22"/>
          <w:lang w:eastAsia="hi-IN" w:bidi="hi-IN"/>
        </w:rPr>
        <w:t xml:space="preserve"> dostęp do informacji o potencjalnych pracodawcach oraz specyficznych dla danego regionu potrzebach lokalnego rynku pracy, a także pozwoli na efektywne wykorzystanie rezultatów uzyskanych po okresie mobilności uczestników, zagwarantuje skuteczność udzielanego wsparcia i wzmocni jego efekty, ze względu na fakt, że środowisko, które </w:t>
      </w:r>
      <w:r w:rsidR="001B70F6">
        <w:rPr>
          <w:rFonts w:asciiTheme="minorHAnsi" w:hAnsiTheme="minorHAnsi" w:cstheme="minorHAnsi"/>
          <w:color w:val="000000" w:themeColor="text1"/>
          <w:kern w:val="1"/>
          <w:szCs w:val="22"/>
          <w:lang w:eastAsia="hi-IN" w:bidi="hi-IN"/>
        </w:rPr>
        <w:t xml:space="preserve">wnioskodawca </w:t>
      </w:r>
      <w:r w:rsidR="00ED5B47" w:rsidRPr="00ED5B47">
        <w:rPr>
          <w:rFonts w:asciiTheme="minorHAnsi" w:hAnsiTheme="minorHAnsi" w:cstheme="minorHAnsi"/>
          <w:color w:val="000000" w:themeColor="text1"/>
          <w:kern w:val="1"/>
          <w:szCs w:val="22"/>
          <w:lang w:eastAsia="hi-IN" w:bidi="hi-IN"/>
        </w:rPr>
        <w:t xml:space="preserve">stworzył wokół projektu będzie w stanie właściwie wesprzeć uczestników wracających z mobilności. W szczególności wykorzystanie posiadanej sieci kontaktów z lokalnymi/regionalnymi pracodawcami/organizacjami pracodawców jest niezwykle istotne w kontekście przybliżania uczestnika do rzeczywistego powrotu/wejścia na rynek pracy. </w:t>
      </w:r>
    </w:p>
    <w:p w:rsidR="00ED5B47" w:rsidRPr="00ED5B47" w:rsidRDefault="00ED5B47" w:rsidP="00A6145A">
      <w:pPr>
        <w:spacing w:after="60" w:line="240" w:lineRule="auto"/>
        <w:rPr>
          <w:rFonts w:asciiTheme="minorHAnsi" w:hAnsiTheme="minorHAnsi" w:cstheme="minorHAnsi"/>
          <w:color w:val="000000" w:themeColor="text1"/>
          <w:kern w:val="1"/>
          <w:szCs w:val="22"/>
          <w:lang w:eastAsia="hi-IN" w:bidi="hi-IN"/>
        </w:rPr>
      </w:pPr>
      <w:r w:rsidRPr="00BC49EA">
        <w:rPr>
          <w:rFonts w:asciiTheme="minorHAnsi" w:hAnsiTheme="minorHAnsi" w:cstheme="minorHAnsi"/>
          <w:b/>
          <w:color w:val="000000" w:themeColor="text1"/>
          <w:kern w:val="1"/>
          <w:szCs w:val="22"/>
          <w:lang w:eastAsia="hi-IN" w:bidi="hi-IN"/>
        </w:rPr>
        <w:t>Konkurs realizowany jest w ramach konkursu skoordynowanego na poziomie europejsk</w:t>
      </w:r>
      <w:r w:rsidR="00BC49EA" w:rsidRPr="00BC49EA">
        <w:rPr>
          <w:rFonts w:asciiTheme="minorHAnsi" w:hAnsiTheme="minorHAnsi" w:cstheme="minorHAnsi"/>
          <w:b/>
          <w:color w:val="000000" w:themeColor="text1"/>
          <w:kern w:val="1"/>
          <w:szCs w:val="22"/>
          <w:lang w:eastAsia="hi-IN" w:bidi="hi-IN"/>
        </w:rPr>
        <w:t>im i zgodnie z jego założeniami</w:t>
      </w:r>
      <w:r w:rsidRPr="00BC49EA">
        <w:rPr>
          <w:rFonts w:asciiTheme="minorHAnsi" w:hAnsiTheme="minorHAnsi" w:cstheme="minorHAnsi"/>
          <w:b/>
          <w:color w:val="000000" w:themeColor="text1"/>
          <w:kern w:val="1"/>
          <w:szCs w:val="22"/>
          <w:lang w:eastAsia="hi-IN" w:bidi="hi-IN"/>
        </w:rPr>
        <w:t>.</w:t>
      </w:r>
      <w:r w:rsidRPr="00ED5B47">
        <w:rPr>
          <w:rFonts w:asciiTheme="minorHAnsi" w:hAnsiTheme="minorHAnsi" w:cstheme="minorHAnsi"/>
          <w:color w:val="000000" w:themeColor="text1"/>
          <w:kern w:val="1"/>
          <w:szCs w:val="22"/>
          <w:lang w:eastAsia="hi-IN" w:bidi="hi-IN"/>
        </w:rPr>
        <w:t xml:space="preserve"> Zakres konkursu skoordynowanego bazuje na doświadczeniach z realizacji Programu </w:t>
      </w:r>
      <w:proofErr w:type="spellStart"/>
      <w:r w:rsidRPr="00ED5B47">
        <w:rPr>
          <w:rFonts w:asciiTheme="minorHAnsi" w:hAnsiTheme="minorHAnsi" w:cstheme="minorHAnsi"/>
          <w:color w:val="000000" w:themeColor="text1"/>
          <w:kern w:val="1"/>
          <w:szCs w:val="22"/>
          <w:lang w:eastAsia="hi-IN" w:bidi="hi-IN"/>
        </w:rPr>
        <w:t>IdA</w:t>
      </w:r>
      <w:proofErr w:type="spellEnd"/>
      <w:r w:rsidRPr="00ED5B47">
        <w:rPr>
          <w:rFonts w:asciiTheme="minorHAnsi" w:hAnsiTheme="minorHAnsi" w:cstheme="minorHAnsi"/>
          <w:color w:val="000000" w:themeColor="text1"/>
          <w:kern w:val="1"/>
          <w:szCs w:val="22"/>
          <w:lang w:eastAsia="hi-IN" w:bidi="hi-IN"/>
        </w:rPr>
        <w:t xml:space="preserve"> (niem. Integration </w:t>
      </w:r>
      <w:proofErr w:type="spellStart"/>
      <w:r w:rsidRPr="00ED5B47">
        <w:rPr>
          <w:rFonts w:asciiTheme="minorHAnsi" w:hAnsiTheme="minorHAnsi" w:cstheme="minorHAnsi"/>
          <w:color w:val="000000" w:themeColor="text1"/>
          <w:kern w:val="1"/>
          <w:szCs w:val="22"/>
          <w:lang w:eastAsia="hi-IN" w:bidi="hi-IN"/>
        </w:rPr>
        <w:t>durch</w:t>
      </w:r>
      <w:proofErr w:type="spellEnd"/>
      <w:r w:rsidRPr="00ED5B47">
        <w:rPr>
          <w:rFonts w:asciiTheme="minorHAnsi" w:hAnsiTheme="minorHAnsi" w:cstheme="minorHAnsi"/>
          <w:color w:val="000000" w:themeColor="text1"/>
          <w:kern w:val="1"/>
          <w:szCs w:val="22"/>
          <w:lang w:eastAsia="hi-IN" w:bidi="hi-IN"/>
        </w:rPr>
        <w:t xml:space="preserve"> </w:t>
      </w:r>
      <w:proofErr w:type="spellStart"/>
      <w:r w:rsidRPr="00ED5B47">
        <w:rPr>
          <w:rFonts w:asciiTheme="minorHAnsi" w:hAnsiTheme="minorHAnsi" w:cstheme="minorHAnsi"/>
          <w:color w:val="000000" w:themeColor="text1"/>
          <w:kern w:val="1"/>
          <w:szCs w:val="22"/>
          <w:lang w:eastAsia="hi-IN" w:bidi="hi-IN"/>
        </w:rPr>
        <w:t>Austausch</w:t>
      </w:r>
      <w:proofErr w:type="spellEnd"/>
      <w:r w:rsidRPr="00ED5B47">
        <w:rPr>
          <w:rFonts w:asciiTheme="minorHAnsi" w:hAnsiTheme="minorHAnsi" w:cstheme="minorHAnsi"/>
          <w:color w:val="000000" w:themeColor="text1"/>
          <w:kern w:val="1"/>
          <w:szCs w:val="22"/>
          <w:lang w:eastAsia="hi-IN" w:bidi="hi-IN"/>
        </w:rPr>
        <w:t>, pol. Integracja przez Wymianę), który wdrażany był w okresie 2007-2013 w Niemczech</w:t>
      </w:r>
      <w:r w:rsidR="00BC49EA">
        <w:rPr>
          <w:rFonts w:asciiTheme="minorHAnsi" w:hAnsiTheme="minorHAnsi" w:cstheme="minorHAnsi"/>
          <w:color w:val="000000" w:themeColor="text1"/>
          <w:kern w:val="1"/>
          <w:szCs w:val="22"/>
          <w:lang w:eastAsia="hi-IN" w:bidi="hi-IN"/>
        </w:rPr>
        <w:t xml:space="preserve">, a także na doświadczeniach z realizacji pilotażowego konkursu tego typu w Polsce (konkurs </w:t>
      </w:r>
      <w:r w:rsidR="00BC49EA" w:rsidRPr="00BC49EA">
        <w:rPr>
          <w:rFonts w:asciiTheme="minorHAnsi" w:hAnsiTheme="minorHAnsi" w:cstheme="minorHAnsi"/>
          <w:color w:val="000000" w:themeColor="text1"/>
          <w:kern w:val="1"/>
          <w:szCs w:val="22"/>
          <w:lang w:eastAsia="hi-IN" w:bidi="hi-IN"/>
        </w:rPr>
        <w:t xml:space="preserve">POWR.04.02.00-IZ.00-00-005/15 </w:t>
      </w:r>
      <w:r w:rsidR="00BC49EA">
        <w:rPr>
          <w:rFonts w:asciiTheme="minorHAnsi" w:hAnsiTheme="minorHAnsi" w:cstheme="minorHAnsi"/>
          <w:color w:val="000000" w:themeColor="text1"/>
          <w:kern w:val="1"/>
          <w:szCs w:val="22"/>
          <w:lang w:eastAsia="hi-IN" w:bidi="hi-IN"/>
        </w:rPr>
        <w:t xml:space="preserve"> ogłoszony 2 kwietnia 2015 r.)</w:t>
      </w:r>
      <w:r w:rsidRPr="00ED5B47">
        <w:rPr>
          <w:rFonts w:asciiTheme="minorHAnsi" w:hAnsiTheme="minorHAnsi" w:cstheme="minorHAnsi"/>
          <w:color w:val="000000" w:themeColor="text1"/>
          <w:kern w:val="1"/>
          <w:szCs w:val="22"/>
          <w:lang w:eastAsia="hi-IN" w:bidi="hi-IN"/>
        </w:rPr>
        <w:t>. Założenia konkursu skoordynowanego wypracowane zostały we współpracy 15 państw członkowskich/regionów UE prowadzonej w ramach sieci ponadnarodowej ds. mobilności, której liderem był</w:t>
      </w:r>
      <w:r w:rsidR="00BC49EA">
        <w:rPr>
          <w:rFonts w:asciiTheme="minorHAnsi" w:hAnsiTheme="minorHAnsi" w:cstheme="minorHAnsi"/>
          <w:color w:val="000000" w:themeColor="text1"/>
          <w:kern w:val="1"/>
          <w:szCs w:val="22"/>
          <w:lang w:eastAsia="hi-IN" w:bidi="hi-IN"/>
        </w:rPr>
        <w:t xml:space="preserve">o Federalne Ministerstwo Pracy </w:t>
      </w:r>
      <w:r w:rsidRPr="00ED5B47">
        <w:rPr>
          <w:rFonts w:asciiTheme="minorHAnsi" w:hAnsiTheme="minorHAnsi" w:cstheme="minorHAnsi"/>
          <w:color w:val="000000" w:themeColor="text1"/>
          <w:kern w:val="1"/>
          <w:szCs w:val="22"/>
          <w:lang w:eastAsia="hi-IN" w:bidi="hi-IN"/>
        </w:rPr>
        <w:t xml:space="preserve">i Spraw Społecznych Niemiec. Oznacza to, że konkursy na podobne rodzajowo projekty są/będą uruchamiane w obecnym okresie programowania w różnych państwach UE. </w:t>
      </w:r>
    </w:p>
    <w:p w:rsidR="00ED5B47" w:rsidRPr="00ED5B47" w:rsidRDefault="00ED5B47" w:rsidP="00A6145A">
      <w:pPr>
        <w:spacing w:after="6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 xml:space="preserve">W celu realizacji zasady wzajemności w ramach projektów wybranych do dofinansowania w konkursie, zgodnie z kryterium premiującym, wnioskodawca ma możliwość otrzymania dodatkowych </w:t>
      </w:r>
      <w:r w:rsidR="00113693">
        <w:rPr>
          <w:rFonts w:asciiTheme="minorHAnsi" w:hAnsiTheme="minorHAnsi" w:cstheme="minorHAnsi"/>
          <w:color w:val="000000" w:themeColor="text1"/>
          <w:kern w:val="1"/>
          <w:szCs w:val="22"/>
          <w:lang w:eastAsia="hi-IN" w:bidi="hi-IN"/>
        </w:rPr>
        <w:t>2</w:t>
      </w:r>
      <w:r w:rsidRPr="00ED5B47">
        <w:rPr>
          <w:rFonts w:asciiTheme="minorHAnsi" w:hAnsiTheme="minorHAnsi" w:cstheme="minorHAnsi"/>
          <w:color w:val="000000" w:themeColor="text1"/>
          <w:kern w:val="1"/>
          <w:szCs w:val="22"/>
          <w:lang w:eastAsia="hi-IN" w:bidi="hi-IN"/>
        </w:rPr>
        <w:t xml:space="preserve"> punktów za zadeklarowanie we wniosku </w:t>
      </w:r>
      <w:r w:rsidRPr="00BC49EA">
        <w:rPr>
          <w:rFonts w:asciiTheme="minorHAnsi" w:hAnsiTheme="minorHAnsi" w:cstheme="minorHAnsi"/>
          <w:b/>
          <w:color w:val="000000" w:themeColor="text1"/>
          <w:kern w:val="1"/>
          <w:szCs w:val="22"/>
          <w:lang w:eastAsia="hi-IN" w:bidi="hi-IN"/>
        </w:rPr>
        <w:t>gotowości pełnienia roli instytucji przyjmującej dla grupy uczestników projektu realizowaneg</w:t>
      </w:r>
      <w:r w:rsidR="00BC49EA" w:rsidRPr="00BC49EA">
        <w:rPr>
          <w:rFonts w:asciiTheme="minorHAnsi" w:hAnsiTheme="minorHAnsi" w:cstheme="minorHAnsi"/>
          <w:b/>
          <w:color w:val="000000" w:themeColor="text1"/>
          <w:kern w:val="1"/>
          <w:szCs w:val="22"/>
          <w:lang w:eastAsia="hi-IN" w:bidi="hi-IN"/>
        </w:rPr>
        <w:t>o przez partnera zagranicznego, który posiada siedzibę w jednym z państw członkowskich biorących udział w konkursie skoordynowanym</w:t>
      </w:r>
      <w:r w:rsidR="00BC49EA" w:rsidRPr="00BC49EA">
        <w:rPr>
          <w:rFonts w:asciiTheme="minorHAnsi" w:hAnsiTheme="minorHAnsi" w:cstheme="minorHAnsi"/>
          <w:color w:val="000000" w:themeColor="text1"/>
          <w:kern w:val="1"/>
          <w:szCs w:val="22"/>
          <w:lang w:eastAsia="hi-IN" w:bidi="hi-IN"/>
        </w:rPr>
        <w:t xml:space="preserve"> </w:t>
      </w:r>
      <w:r w:rsidR="00BC49EA">
        <w:rPr>
          <w:rFonts w:asciiTheme="minorHAnsi" w:hAnsiTheme="minorHAnsi" w:cstheme="minorHAnsi"/>
          <w:color w:val="000000" w:themeColor="text1"/>
          <w:kern w:val="1"/>
          <w:szCs w:val="22"/>
          <w:lang w:eastAsia="hi-IN" w:bidi="hi-IN"/>
        </w:rPr>
        <w:t>(</w:t>
      </w:r>
      <w:r w:rsidR="00BC49EA" w:rsidRPr="00BC49EA">
        <w:rPr>
          <w:rFonts w:asciiTheme="minorHAnsi" w:hAnsiTheme="minorHAnsi" w:cstheme="minorHAnsi"/>
          <w:color w:val="000000" w:themeColor="text1"/>
          <w:kern w:val="1"/>
          <w:szCs w:val="22"/>
          <w:lang w:eastAsia="hi-IN" w:bidi="hi-IN"/>
        </w:rPr>
        <w:t>innym niż Polska</w:t>
      </w:r>
      <w:r w:rsidR="00BC49EA">
        <w:rPr>
          <w:rFonts w:asciiTheme="minorHAnsi" w:hAnsiTheme="minorHAnsi" w:cstheme="minorHAnsi"/>
          <w:color w:val="000000" w:themeColor="text1"/>
          <w:kern w:val="1"/>
          <w:szCs w:val="22"/>
          <w:lang w:eastAsia="hi-IN" w:bidi="hi-IN"/>
        </w:rPr>
        <w:t xml:space="preserve">). Takie rozwiązanie pozwoli wnioskodawcy </w:t>
      </w:r>
      <w:r w:rsidR="00BC49EA" w:rsidRPr="00BC49EA">
        <w:rPr>
          <w:rFonts w:asciiTheme="minorHAnsi" w:hAnsiTheme="minorHAnsi" w:cstheme="minorHAnsi"/>
          <w:color w:val="000000" w:themeColor="text1"/>
          <w:kern w:val="1"/>
          <w:szCs w:val="22"/>
          <w:lang w:eastAsia="hi-IN" w:bidi="hi-IN"/>
        </w:rPr>
        <w:t xml:space="preserve"> </w:t>
      </w:r>
      <w:r w:rsidR="00BC49EA">
        <w:rPr>
          <w:rFonts w:asciiTheme="minorHAnsi" w:hAnsiTheme="minorHAnsi" w:cstheme="minorHAnsi"/>
          <w:color w:val="000000" w:themeColor="text1"/>
          <w:kern w:val="1"/>
          <w:szCs w:val="22"/>
          <w:lang w:eastAsia="hi-IN" w:bidi="hi-IN"/>
        </w:rPr>
        <w:t>występować równocześnie</w:t>
      </w:r>
      <w:r w:rsidR="00BC49EA" w:rsidRPr="00BC49EA">
        <w:rPr>
          <w:rFonts w:asciiTheme="minorHAnsi" w:hAnsiTheme="minorHAnsi" w:cstheme="minorHAnsi"/>
          <w:color w:val="000000" w:themeColor="text1"/>
          <w:kern w:val="1"/>
          <w:szCs w:val="22"/>
          <w:lang w:eastAsia="hi-IN" w:bidi="hi-IN"/>
        </w:rPr>
        <w:t xml:space="preserve"> jako podmiot wysyłaj</w:t>
      </w:r>
      <w:r w:rsidR="00BC49EA">
        <w:rPr>
          <w:rFonts w:asciiTheme="minorHAnsi" w:hAnsiTheme="minorHAnsi" w:cstheme="minorHAnsi"/>
          <w:color w:val="000000" w:themeColor="text1"/>
          <w:kern w:val="1"/>
          <w:szCs w:val="22"/>
          <w:lang w:eastAsia="hi-IN" w:bidi="hi-IN"/>
        </w:rPr>
        <w:t xml:space="preserve">ący i przyjmujący uczestników, co jest ważnym doświadczeniem z punktu widzenia </w:t>
      </w:r>
      <w:r w:rsidR="00AE6C88">
        <w:rPr>
          <w:rFonts w:asciiTheme="minorHAnsi" w:hAnsiTheme="minorHAnsi" w:cstheme="minorHAnsi"/>
          <w:color w:val="000000" w:themeColor="text1"/>
          <w:kern w:val="1"/>
          <w:szCs w:val="22"/>
          <w:lang w:eastAsia="hi-IN" w:bidi="hi-IN"/>
        </w:rPr>
        <w:t xml:space="preserve">organizacji wsparcia oferowanego uczestnikom. </w:t>
      </w:r>
      <w:r w:rsidR="00BC49EA">
        <w:rPr>
          <w:rFonts w:asciiTheme="minorHAnsi" w:hAnsiTheme="minorHAnsi" w:cstheme="minorHAnsi"/>
          <w:color w:val="000000" w:themeColor="text1"/>
          <w:kern w:val="1"/>
          <w:szCs w:val="22"/>
          <w:lang w:eastAsia="hi-IN" w:bidi="hi-IN"/>
        </w:rPr>
        <w:t>Należy mieć na uwadze, że g</w:t>
      </w:r>
      <w:r w:rsidR="00BC49EA" w:rsidRPr="00BC49EA">
        <w:rPr>
          <w:rFonts w:asciiTheme="minorHAnsi" w:hAnsiTheme="minorHAnsi" w:cstheme="minorHAnsi"/>
          <w:color w:val="000000" w:themeColor="text1"/>
          <w:kern w:val="1"/>
          <w:szCs w:val="22"/>
          <w:lang w:eastAsia="hi-IN" w:bidi="hi-IN"/>
        </w:rPr>
        <w:t xml:space="preserve">rupa uczestników rozumiana jest, zgodnie z </w:t>
      </w:r>
      <w:r w:rsidR="00BC49EA" w:rsidRPr="00BC49EA">
        <w:rPr>
          <w:rFonts w:asciiTheme="minorHAnsi" w:hAnsiTheme="minorHAnsi" w:cstheme="minorHAnsi"/>
          <w:color w:val="000000" w:themeColor="text1"/>
          <w:kern w:val="1"/>
          <w:szCs w:val="22"/>
          <w:lang w:eastAsia="hi-IN" w:bidi="hi-IN"/>
        </w:rPr>
        <w:lastRenderedPageBreak/>
        <w:t>założeniami konkursu skoordynowaneg</w:t>
      </w:r>
      <w:r w:rsidR="00BC49EA">
        <w:rPr>
          <w:rFonts w:asciiTheme="minorHAnsi" w:hAnsiTheme="minorHAnsi" w:cstheme="minorHAnsi"/>
          <w:color w:val="000000" w:themeColor="text1"/>
          <w:kern w:val="1"/>
          <w:szCs w:val="22"/>
          <w:lang w:eastAsia="hi-IN" w:bidi="hi-IN"/>
        </w:rPr>
        <w:t xml:space="preserve">o, jako grupa od 8 do 12 osób. </w:t>
      </w:r>
      <w:r w:rsidR="00BC49EA" w:rsidRPr="00BC49EA">
        <w:rPr>
          <w:rFonts w:asciiTheme="minorHAnsi" w:hAnsiTheme="minorHAnsi" w:cstheme="minorHAnsi"/>
          <w:color w:val="000000" w:themeColor="text1"/>
          <w:kern w:val="1"/>
          <w:szCs w:val="22"/>
          <w:lang w:eastAsia="hi-IN" w:bidi="hi-IN"/>
        </w:rPr>
        <w:t xml:space="preserve">Lista państw biorących udział w konkursie skoordynowanym dostępna jest na stronie internetowej TLN </w:t>
      </w:r>
      <w:proofErr w:type="spellStart"/>
      <w:r w:rsidR="00BC49EA" w:rsidRPr="00BC49EA">
        <w:rPr>
          <w:rFonts w:asciiTheme="minorHAnsi" w:hAnsiTheme="minorHAnsi" w:cstheme="minorHAnsi"/>
          <w:color w:val="000000" w:themeColor="text1"/>
          <w:kern w:val="1"/>
          <w:szCs w:val="22"/>
          <w:lang w:eastAsia="hi-IN" w:bidi="hi-IN"/>
        </w:rPr>
        <w:t>Mobility</w:t>
      </w:r>
      <w:proofErr w:type="spellEnd"/>
      <w:r w:rsidR="00BC49EA">
        <w:rPr>
          <w:rFonts w:asciiTheme="minorHAnsi" w:hAnsiTheme="minorHAnsi" w:cstheme="minorHAnsi"/>
          <w:color w:val="000000" w:themeColor="text1"/>
          <w:kern w:val="1"/>
          <w:szCs w:val="22"/>
          <w:lang w:eastAsia="hi-IN" w:bidi="hi-IN"/>
        </w:rPr>
        <w:t xml:space="preserve">: </w:t>
      </w:r>
      <w:r w:rsidR="00BC49EA" w:rsidRPr="00BC49EA">
        <w:rPr>
          <w:rFonts w:asciiTheme="minorHAnsi" w:hAnsiTheme="minorHAnsi" w:cstheme="minorHAnsi"/>
          <w:color w:val="000000" w:themeColor="text1"/>
          <w:kern w:val="1"/>
          <w:szCs w:val="22"/>
          <w:lang w:eastAsia="hi-IN" w:bidi="hi-IN"/>
        </w:rPr>
        <w:t>http://www.tln-mobility.eu/EN/Home/</w:t>
      </w:r>
      <w:r w:rsidR="00330FD8">
        <w:rPr>
          <w:rFonts w:asciiTheme="minorHAnsi" w:hAnsiTheme="minorHAnsi" w:cstheme="minorHAnsi"/>
          <w:color w:val="000000" w:themeColor="text1"/>
          <w:kern w:val="1"/>
          <w:szCs w:val="22"/>
          <w:lang w:eastAsia="hi-IN" w:bidi="hi-IN"/>
        </w:rPr>
        <w:t>partner</w:t>
      </w:r>
      <w:r w:rsidR="00BC49EA" w:rsidRPr="00BC49EA">
        <w:rPr>
          <w:rFonts w:asciiTheme="minorHAnsi" w:hAnsiTheme="minorHAnsi" w:cstheme="minorHAnsi"/>
          <w:color w:val="000000" w:themeColor="text1"/>
          <w:kern w:val="1"/>
          <w:szCs w:val="22"/>
          <w:lang w:eastAsia="hi-IN" w:bidi="hi-IN"/>
        </w:rPr>
        <w:t>s/content.html;jsessionid=525203468F47BD9F8B14A38612FF7E2E</w:t>
      </w:r>
      <w:r w:rsidR="00BC49EA">
        <w:rPr>
          <w:rFonts w:asciiTheme="minorHAnsi" w:hAnsiTheme="minorHAnsi" w:cstheme="minorHAnsi"/>
          <w:color w:val="000000" w:themeColor="text1"/>
          <w:kern w:val="1"/>
          <w:szCs w:val="22"/>
          <w:lang w:eastAsia="hi-IN" w:bidi="hi-IN"/>
        </w:rPr>
        <w:t>.</w:t>
      </w:r>
    </w:p>
    <w:p w:rsidR="00BE4388" w:rsidRPr="00300994"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eastAsiaTheme="minorHAnsi" w:hAnsiTheme="minorHAnsi" w:cstheme="minorHAnsi"/>
          <w:szCs w:val="24"/>
          <w:lang w:eastAsia="en-US"/>
        </w:rPr>
      </w:pPr>
      <w:bookmarkStart w:id="17" w:name="_Toc479664260"/>
      <w:r>
        <w:rPr>
          <w:rFonts w:asciiTheme="minorHAnsi" w:eastAsiaTheme="minorHAnsi" w:hAnsiTheme="minorHAnsi" w:cstheme="minorHAnsi"/>
          <w:szCs w:val="24"/>
          <w:lang w:eastAsia="en-US"/>
        </w:rPr>
        <w:t>1.5</w:t>
      </w:r>
      <w:r w:rsidR="002D4507" w:rsidRPr="00300994">
        <w:rPr>
          <w:rFonts w:asciiTheme="minorHAnsi" w:eastAsiaTheme="minorHAnsi" w:hAnsiTheme="minorHAnsi" w:cstheme="minorHAnsi"/>
          <w:szCs w:val="24"/>
          <w:lang w:eastAsia="en-US"/>
        </w:rPr>
        <w:t xml:space="preserve"> </w:t>
      </w:r>
      <w:r w:rsidR="00BE4388" w:rsidRPr="00300994">
        <w:rPr>
          <w:rFonts w:asciiTheme="minorHAnsi" w:eastAsiaTheme="minorHAnsi" w:hAnsiTheme="minorHAnsi" w:cstheme="minorHAnsi"/>
          <w:szCs w:val="24"/>
          <w:lang w:eastAsia="en-US"/>
        </w:rPr>
        <w:t>Kwota przeznaczona na konkurs</w:t>
      </w:r>
      <w:bookmarkEnd w:id="17"/>
      <w:r w:rsidR="00BE4388" w:rsidRPr="00300994">
        <w:rPr>
          <w:rFonts w:asciiTheme="minorHAnsi" w:eastAsiaTheme="minorHAnsi" w:hAnsiTheme="minorHAnsi" w:cstheme="minorHAnsi"/>
          <w:szCs w:val="24"/>
          <w:lang w:eastAsia="en-US"/>
        </w:rPr>
        <w:t xml:space="preserve"> </w:t>
      </w:r>
    </w:p>
    <w:p w:rsidR="00754849" w:rsidRDefault="00754849" w:rsidP="00A6145A">
      <w:pPr>
        <w:spacing w:before="0" w:after="60" w:line="240" w:lineRule="auto"/>
        <w:rPr>
          <w:rFonts w:asciiTheme="minorHAnsi" w:eastAsiaTheme="minorHAnsi" w:hAnsiTheme="minorHAnsi" w:cstheme="minorHAnsi"/>
          <w:lang w:eastAsia="en-US"/>
        </w:rPr>
      </w:pPr>
      <w:r>
        <w:rPr>
          <w:rFonts w:asciiTheme="minorHAnsi" w:hAnsiTheme="minorHAnsi" w:cstheme="minorHAnsi"/>
          <w:szCs w:val="22"/>
        </w:rPr>
        <w:t xml:space="preserve">Kwota przeznaczona na konkurs wynosi </w:t>
      </w:r>
      <w:r w:rsidR="00AE6C88" w:rsidRPr="00D209F6">
        <w:rPr>
          <w:rFonts w:asciiTheme="minorHAnsi" w:hAnsiTheme="minorHAnsi" w:cstheme="minorHAnsi"/>
          <w:b/>
          <w:szCs w:val="22"/>
        </w:rPr>
        <w:t>56 557 800 zł</w:t>
      </w:r>
      <w:r>
        <w:rPr>
          <w:rFonts w:asciiTheme="minorHAnsi" w:hAnsiTheme="minorHAnsi" w:cstheme="minorHAnsi"/>
          <w:szCs w:val="22"/>
        </w:rPr>
        <w:t xml:space="preserve">, w tym maksymalna kwota dofinansowania </w:t>
      </w:r>
      <w:r w:rsidR="00AE6C88">
        <w:rPr>
          <w:rFonts w:asciiTheme="minorHAnsi" w:hAnsiTheme="minorHAnsi" w:cstheme="minorHAnsi"/>
          <w:szCs w:val="22"/>
        </w:rPr>
        <w:t>przyznanego wnioskodawcom to</w:t>
      </w:r>
      <w:r>
        <w:rPr>
          <w:rFonts w:asciiTheme="minorHAnsi" w:hAnsiTheme="minorHAnsi" w:cstheme="minorHAnsi"/>
          <w:szCs w:val="22"/>
        </w:rPr>
        <w:t xml:space="preserve"> </w:t>
      </w:r>
      <w:r w:rsidR="00AE6C88">
        <w:rPr>
          <w:rFonts w:asciiTheme="minorHAnsi" w:hAnsiTheme="minorHAnsi" w:cstheme="minorHAnsi"/>
          <w:szCs w:val="22"/>
        </w:rPr>
        <w:t>54 861 066</w:t>
      </w:r>
      <w:r w:rsidR="00334017" w:rsidRPr="00AE0DBC">
        <w:rPr>
          <w:rFonts w:asciiTheme="minorHAnsi" w:hAnsiTheme="minorHAnsi" w:cstheme="minorHAnsi"/>
          <w:szCs w:val="22"/>
        </w:rPr>
        <w:t xml:space="preserve"> </w:t>
      </w:r>
      <w:r w:rsidR="00704A7A">
        <w:rPr>
          <w:rFonts w:asciiTheme="minorHAnsi" w:hAnsiTheme="minorHAnsi" w:cstheme="minorHAnsi"/>
          <w:szCs w:val="22"/>
        </w:rPr>
        <w:t>zł</w:t>
      </w:r>
      <w:r w:rsidR="00334017" w:rsidRPr="00AE0DBC">
        <w:rPr>
          <w:rFonts w:asciiTheme="minorHAnsi" w:hAnsiTheme="minorHAnsi" w:cstheme="minorHAnsi"/>
          <w:szCs w:val="22"/>
        </w:rPr>
        <w:t xml:space="preserve">. </w:t>
      </w:r>
      <w:r>
        <w:rPr>
          <w:rFonts w:asciiTheme="minorHAnsi" w:eastAsiaTheme="minorHAnsi" w:hAnsiTheme="minorHAnsi" w:cstheme="minorHAnsi"/>
          <w:lang w:eastAsia="en-US"/>
        </w:rPr>
        <w:t>M</w:t>
      </w:r>
      <w:r w:rsidRPr="00AE0DBC">
        <w:rPr>
          <w:rFonts w:asciiTheme="minorHAnsi" w:eastAsiaTheme="minorHAnsi" w:hAnsiTheme="minorHAnsi" w:cstheme="minorHAnsi"/>
          <w:lang w:eastAsia="en-US"/>
        </w:rPr>
        <w:t xml:space="preserve">aksymalny dopuszczalny poziom dofinansowania projektu (ze środków </w:t>
      </w:r>
      <w:r w:rsidRPr="00AE0DBC">
        <w:rPr>
          <w:rFonts w:asciiTheme="minorHAnsi" w:hAnsiTheme="minorHAnsi" w:cstheme="minorHAnsi"/>
          <w:szCs w:val="22"/>
        </w:rPr>
        <w:t>UE lub środków budżetu państwa)</w:t>
      </w:r>
      <w:r w:rsidRPr="00AE0DBC">
        <w:rPr>
          <w:rFonts w:asciiTheme="minorHAnsi" w:eastAsiaTheme="minorHAnsi" w:hAnsiTheme="minorHAnsi" w:cstheme="minorHAnsi"/>
          <w:lang w:eastAsia="en-US"/>
        </w:rPr>
        <w:t xml:space="preserve"> wynosi 97</w:t>
      </w:r>
      <w:r>
        <w:rPr>
          <w:rFonts w:asciiTheme="minorHAnsi" w:eastAsiaTheme="minorHAnsi" w:hAnsiTheme="minorHAnsi" w:cstheme="minorHAnsi"/>
          <w:lang w:eastAsia="en-US"/>
        </w:rPr>
        <w:t>,00</w:t>
      </w:r>
      <w:r w:rsidRPr="00AE0DBC">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 xml:space="preserve">Minimalny udział wkładu własnego w finansowaniu wydatków kwalifikowalnych projektu to 3,00%. </w:t>
      </w:r>
    </w:p>
    <w:p w:rsidR="00AE6C88" w:rsidRDefault="00520BEA" w:rsidP="00A6145A">
      <w:pPr>
        <w:spacing w:before="0" w:after="60" w:line="240" w:lineRule="auto"/>
        <w:rPr>
          <w:rFonts w:asciiTheme="minorHAnsi" w:hAnsiTheme="minorHAnsi" w:cstheme="minorHAnsi"/>
        </w:rPr>
      </w:pPr>
      <w:r w:rsidRPr="007A41C6">
        <w:rPr>
          <w:rFonts w:asciiTheme="minorHAnsi" w:eastAsiaTheme="minorHAnsi" w:hAnsiTheme="minorHAnsi" w:cstheme="minorHAnsi"/>
          <w:noProof/>
          <w:szCs w:val="22"/>
        </w:rPr>
        <w:drawing>
          <wp:anchor distT="0" distB="0" distL="114300" distR="114300" simplePos="0" relativeHeight="251714560" behindDoc="0" locked="0" layoutInCell="1" allowOverlap="1" wp14:anchorId="045AA650" wp14:editId="24AAFE77">
            <wp:simplePos x="0" y="0"/>
            <wp:positionH relativeFrom="column">
              <wp:posOffset>-220980</wp:posOffset>
            </wp:positionH>
            <wp:positionV relativeFrom="paragraph">
              <wp:posOffset>41910</wp:posOffset>
            </wp:positionV>
            <wp:extent cx="636905" cy="655320"/>
            <wp:effectExtent l="0" t="0" r="0" b="0"/>
            <wp:wrapSquare wrapText="bothSides"/>
            <wp:docPr id="52"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AE6C88">
        <w:rPr>
          <w:rFonts w:asciiTheme="minorHAnsi" w:hAnsiTheme="minorHAnsi" w:cstheme="minorHAnsi"/>
        </w:rPr>
        <w:t xml:space="preserve">W ramach powyższej alokacji </w:t>
      </w:r>
      <w:r w:rsidR="00704A7A">
        <w:rPr>
          <w:rFonts w:asciiTheme="minorHAnsi" w:hAnsiTheme="minorHAnsi" w:cstheme="minorHAnsi"/>
          <w:b/>
        </w:rPr>
        <w:t xml:space="preserve">25% środków, tj. 14 139 450 zł </w:t>
      </w:r>
      <w:r w:rsidR="00AE6C88" w:rsidRPr="00D209F6">
        <w:rPr>
          <w:rFonts w:asciiTheme="minorHAnsi" w:hAnsiTheme="minorHAnsi" w:cstheme="minorHAnsi"/>
          <w:b/>
        </w:rPr>
        <w:t>przeznaczone jest na realizację projektów skierowanych wyłącznie do osób zamieszkujących średnie miasta tracące swoje funkcje społeczno-gospodarcze</w:t>
      </w:r>
      <w:r w:rsidR="001B70F6">
        <w:rPr>
          <w:rFonts w:asciiTheme="minorHAnsi" w:hAnsiTheme="minorHAnsi" w:cstheme="minorHAnsi"/>
          <w:b/>
        </w:rPr>
        <w:t xml:space="preserve"> </w:t>
      </w:r>
      <w:r w:rsidR="001B70F6" w:rsidRPr="001B70F6">
        <w:rPr>
          <w:rFonts w:asciiTheme="minorHAnsi" w:hAnsiTheme="minorHAnsi" w:cstheme="minorHAnsi"/>
        </w:rPr>
        <w:t>(lista tych miast stanowi załącznik nr 16 do regulaminu)</w:t>
      </w:r>
      <w:r w:rsidR="00AE6C88" w:rsidRPr="00D209F6">
        <w:rPr>
          <w:rFonts w:asciiTheme="minorHAnsi" w:hAnsiTheme="minorHAnsi" w:cstheme="minorHAnsi"/>
          <w:b/>
        </w:rPr>
        <w:t>.</w:t>
      </w:r>
      <w:r w:rsidR="00AE6C88">
        <w:rPr>
          <w:rFonts w:asciiTheme="minorHAnsi" w:hAnsiTheme="minorHAnsi" w:cstheme="minorHAnsi"/>
        </w:rPr>
        <w:t xml:space="preserve"> W tym przypadku wnioskodawcy również zobowiązani są wnieść </w:t>
      </w:r>
      <w:r w:rsidR="00D209F6">
        <w:rPr>
          <w:rFonts w:asciiTheme="minorHAnsi" w:hAnsiTheme="minorHAnsi" w:cstheme="minorHAnsi"/>
        </w:rPr>
        <w:t xml:space="preserve">wkład własny w wysokości co najmniej 3,00% wydatków kwalifikowalnych projektu </w:t>
      </w:r>
      <w:r w:rsidR="00AE6C88">
        <w:rPr>
          <w:rFonts w:asciiTheme="minorHAnsi" w:hAnsiTheme="minorHAnsi" w:cstheme="minorHAnsi"/>
        </w:rPr>
        <w:t xml:space="preserve"> (maksymalna kwota przyznanego dofinansowania </w:t>
      </w:r>
      <w:r w:rsidR="00D209F6">
        <w:rPr>
          <w:rFonts w:asciiTheme="minorHAnsi" w:hAnsiTheme="minorHAnsi" w:cstheme="minorHAnsi"/>
        </w:rPr>
        <w:t xml:space="preserve">w ramach tej alokacji to </w:t>
      </w:r>
      <w:r w:rsidR="00AE6C88">
        <w:rPr>
          <w:rFonts w:asciiTheme="minorHAnsi" w:hAnsiTheme="minorHAnsi" w:cstheme="minorHAnsi"/>
        </w:rPr>
        <w:t xml:space="preserve">13 715 266,50 </w:t>
      </w:r>
      <w:r w:rsidR="00704A7A">
        <w:rPr>
          <w:rFonts w:asciiTheme="minorHAnsi" w:hAnsiTheme="minorHAnsi" w:cstheme="minorHAnsi"/>
        </w:rPr>
        <w:t>zł</w:t>
      </w:r>
      <w:r w:rsidR="00AE6C88">
        <w:rPr>
          <w:rFonts w:asciiTheme="minorHAnsi" w:hAnsiTheme="minorHAnsi" w:cstheme="minorHAnsi"/>
        </w:rPr>
        <w:t xml:space="preserve">). </w:t>
      </w:r>
      <w:r w:rsidR="000C4D07">
        <w:rPr>
          <w:rFonts w:asciiTheme="minorHAnsi" w:hAnsiTheme="minorHAnsi" w:cstheme="minorHAnsi"/>
        </w:rPr>
        <w:t xml:space="preserve">W przypadku niewykorzystania całości alokacji dedykowanej projektom dla osób zamieszkujących miasta średnie, może ona zostać przeznaczona na pozostałe projekty wybrane w konkursie. </w:t>
      </w:r>
    </w:p>
    <w:p w:rsidR="00AE6C88" w:rsidRPr="00AE6C88" w:rsidRDefault="00754849" w:rsidP="00A6145A">
      <w:pPr>
        <w:spacing w:before="0" w:after="60" w:line="240" w:lineRule="auto"/>
        <w:rPr>
          <w:rFonts w:asciiTheme="minorHAnsi" w:hAnsiTheme="minorHAnsi" w:cstheme="minorHAnsi"/>
        </w:rPr>
      </w:pPr>
      <w:r w:rsidRPr="00AE0DBC">
        <w:rPr>
          <w:rFonts w:asciiTheme="minorHAnsi" w:hAnsiTheme="minorHAnsi" w:cstheme="minorHAnsi"/>
        </w:rPr>
        <w:t xml:space="preserve">Po rozstrzygnięciu konkursu IOK może zwiększyć kwotę przeznaczoną na dofinansowanie projektów </w:t>
      </w:r>
      <w:r>
        <w:rPr>
          <w:rFonts w:asciiTheme="minorHAnsi" w:hAnsiTheme="minorHAnsi" w:cstheme="minorHAnsi"/>
        </w:rPr>
        <w:br/>
      </w:r>
      <w:r w:rsidRPr="00AE0DBC">
        <w:rPr>
          <w:rFonts w:asciiTheme="minorHAnsi" w:hAnsiTheme="minorHAnsi" w:cstheme="minorHAnsi"/>
        </w:rPr>
        <w:t>w konkursie.</w:t>
      </w:r>
    </w:p>
    <w:p w:rsidR="00754849" w:rsidRDefault="00754849" w:rsidP="00A6145A">
      <w:pPr>
        <w:spacing w:before="0" w:after="60" w:line="240" w:lineRule="auto"/>
        <w:rPr>
          <w:rFonts w:asciiTheme="minorHAnsi" w:hAnsiTheme="minorHAnsi" w:cstheme="minorHAnsi"/>
          <w:szCs w:val="22"/>
        </w:rPr>
      </w:pPr>
    </w:p>
    <w:p w:rsidR="00654A6A" w:rsidRDefault="00654A6A" w:rsidP="00A6145A">
      <w:pPr>
        <w:pStyle w:val="Nagwek1"/>
        <w:spacing w:line="240" w:lineRule="auto"/>
        <w:rPr>
          <w:rFonts w:asciiTheme="minorHAnsi" w:hAnsiTheme="minorHAnsi" w:cstheme="minorHAnsi"/>
        </w:rPr>
      </w:pPr>
      <w:bookmarkStart w:id="18" w:name="__RefHeading__11_1928627743"/>
      <w:bookmarkStart w:id="19" w:name="_Toc413916056"/>
      <w:bookmarkEnd w:id="18"/>
    </w:p>
    <w:p w:rsidR="00ED4A8A" w:rsidRPr="00ED4A8A" w:rsidRDefault="00ED4A8A" w:rsidP="00A6145A">
      <w:pPr>
        <w:spacing w:line="240" w:lineRule="auto"/>
      </w:pP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2B6D01" w:rsidRDefault="00A175F9" w:rsidP="00A6145A">
      <w:pPr>
        <w:pStyle w:val="Nagwek1"/>
        <w:spacing w:line="240" w:lineRule="auto"/>
        <w:rPr>
          <w:rFonts w:asciiTheme="minorHAnsi" w:hAnsiTheme="minorHAnsi" w:cstheme="minorHAnsi"/>
        </w:rPr>
      </w:pPr>
      <w:bookmarkStart w:id="20" w:name="_Toc479664261"/>
      <w:r>
        <w:rPr>
          <w:rFonts w:asciiTheme="minorHAnsi" w:hAnsiTheme="minorHAnsi" w:cstheme="minorHAnsi"/>
        </w:rPr>
        <w:lastRenderedPageBreak/>
        <w:t xml:space="preserve">Rozdział </w:t>
      </w:r>
      <w:r w:rsidR="006F47CF">
        <w:rPr>
          <w:rFonts w:asciiTheme="minorHAnsi" w:hAnsiTheme="minorHAnsi" w:cstheme="minorHAnsi"/>
        </w:rPr>
        <w:t>2.</w:t>
      </w:r>
      <w:r w:rsidR="00493CC5" w:rsidRPr="00AE0DBC">
        <w:rPr>
          <w:rFonts w:asciiTheme="minorHAnsi" w:hAnsiTheme="minorHAnsi" w:cstheme="minorHAnsi"/>
        </w:rPr>
        <w:t xml:space="preserve"> </w:t>
      </w:r>
      <w:r w:rsidR="002B6D01" w:rsidRPr="00AE0DBC">
        <w:rPr>
          <w:rFonts w:asciiTheme="minorHAnsi" w:hAnsiTheme="minorHAnsi" w:cstheme="minorHAnsi"/>
        </w:rPr>
        <w:t>Wymagania konkursowe</w:t>
      </w:r>
      <w:r>
        <w:rPr>
          <w:rFonts w:asciiTheme="minorHAnsi" w:hAnsiTheme="minorHAnsi" w:cstheme="minorHAnsi"/>
        </w:rPr>
        <w:t xml:space="preserve"> </w:t>
      </w:r>
      <w:r w:rsidR="001E6BE4">
        <w:rPr>
          <w:rFonts w:asciiTheme="minorHAnsi" w:hAnsiTheme="minorHAnsi" w:cstheme="minorHAnsi"/>
        </w:rPr>
        <w:t>– opisane w</w:t>
      </w:r>
      <w:r>
        <w:rPr>
          <w:rFonts w:asciiTheme="minorHAnsi" w:hAnsiTheme="minorHAnsi" w:cstheme="minorHAnsi"/>
        </w:rPr>
        <w:t xml:space="preserve">g schematu wniosku </w:t>
      </w:r>
      <w:r w:rsidR="00883549">
        <w:rPr>
          <w:rFonts w:asciiTheme="minorHAnsi" w:hAnsiTheme="minorHAnsi" w:cstheme="minorHAnsi"/>
        </w:rPr>
        <w:br/>
      </w:r>
      <w:r>
        <w:rPr>
          <w:rFonts w:asciiTheme="minorHAnsi" w:hAnsiTheme="minorHAnsi" w:cstheme="minorHAnsi"/>
        </w:rPr>
        <w:t>o dofinansowanie</w:t>
      </w:r>
      <w:bookmarkEnd w:id="20"/>
    </w:p>
    <w:p w:rsidR="00706BDB" w:rsidRDefault="00017700" w:rsidP="00A6145A">
      <w:pPr>
        <w:pStyle w:val="Nagwek7"/>
        <w:spacing w:before="0" w:after="60" w:line="240" w:lineRule="auto"/>
        <w:rPr>
          <w:rFonts w:asciiTheme="minorHAnsi" w:hAnsiTheme="minorHAnsi" w:cstheme="minorHAnsi"/>
          <w:i w:val="0"/>
          <w:color w:val="000000" w:themeColor="text1"/>
          <w:szCs w:val="22"/>
        </w:rPr>
      </w:pPr>
      <w:r w:rsidRPr="00017700">
        <w:rPr>
          <w:rFonts w:asciiTheme="minorHAnsi" w:hAnsiTheme="minorHAnsi" w:cstheme="minorHAnsi"/>
          <w:i w:val="0"/>
          <w:color w:val="000000" w:themeColor="text1"/>
          <w:szCs w:val="22"/>
        </w:rPr>
        <w:t>Z</w:t>
      </w:r>
      <w:r>
        <w:rPr>
          <w:rFonts w:asciiTheme="minorHAnsi" w:hAnsiTheme="minorHAnsi" w:cstheme="minorHAnsi"/>
          <w:i w:val="0"/>
          <w:color w:val="000000" w:themeColor="text1"/>
          <w:szCs w:val="22"/>
        </w:rPr>
        <w:t>e względu na specyfikę konkursu oraz</w:t>
      </w:r>
      <w:r w:rsidR="00693E81">
        <w:rPr>
          <w:rFonts w:asciiTheme="minorHAnsi" w:hAnsiTheme="minorHAnsi" w:cstheme="minorHAnsi"/>
          <w:i w:val="0"/>
          <w:color w:val="000000" w:themeColor="text1"/>
          <w:szCs w:val="22"/>
        </w:rPr>
        <w:t xml:space="preserve"> w celu ułatwienia </w:t>
      </w:r>
      <w:r w:rsidR="00AA10B7">
        <w:rPr>
          <w:rFonts w:asciiTheme="minorHAnsi" w:hAnsiTheme="minorHAnsi" w:cstheme="minorHAnsi"/>
          <w:i w:val="0"/>
          <w:color w:val="000000" w:themeColor="text1"/>
          <w:szCs w:val="22"/>
        </w:rPr>
        <w:t>wnioskod</w:t>
      </w:r>
      <w:r w:rsidRPr="00017700">
        <w:rPr>
          <w:rFonts w:asciiTheme="minorHAnsi" w:hAnsiTheme="minorHAnsi" w:cstheme="minorHAnsi"/>
          <w:i w:val="0"/>
          <w:color w:val="000000" w:themeColor="text1"/>
          <w:szCs w:val="22"/>
        </w:rPr>
        <w:t>awcom prawid</w:t>
      </w:r>
      <w:r w:rsidR="000C62AE">
        <w:rPr>
          <w:rFonts w:asciiTheme="minorHAnsi" w:hAnsiTheme="minorHAnsi" w:cstheme="minorHAnsi"/>
          <w:i w:val="0"/>
          <w:color w:val="000000" w:themeColor="text1"/>
          <w:szCs w:val="22"/>
        </w:rPr>
        <w:t xml:space="preserve">łowego wypełnienia wniosku, </w:t>
      </w:r>
      <w:r w:rsidR="000C62AE" w:rsidRPr="00E114A4">
        <w:rPr>
          <w:rFonts w:asciiTheme="minorHAnsi" w:hAnsiTheme="minorHAnsi" w:cstheme="minorHAnsi"/>
          <w:b/>
          <w:i w:val="0"/>
          <w:color w:val="000000" w:themeColor="text1"/>
          <w:szCs w:val="22"/>
        </w:rPr>
        <w:t xml:space="preserve">niniejszy rozdział został </w:t>
      </w:r>
      <w:r w:rsidR="004F7E9B" w:rsidRPr="00E114A4">
        <w:rPr>
          <w:rFonts w:asciiTheme="minorHAnsi" w:hAnsiTheme="minorHAnsi" w:cstheme="minorHAnsi"/>
          <w:b/>
          <w:i w:val="0"/>
          <w:color w:val="000000" w:themeColor="text1"/>
          <w:szCs w:val="22"/>
        </w:rPr>
        <w:t>podzielony na podrozdziały</w:t>
      </w:r>
      <w:r w:rsidR="00431B9D" w:rsidRPr="00E114A4">
        <w:rPr>
          <w:rFonts w:asciiTheme="minorHAnsi" w:hAnsiTheme="minorHAnsi" w:cstheme="minorHAnsi"/>
          <w:b/>
          <w:i w:val="0"/>
          <w:color w:val="000000" w:themeColor="text1"/>
          <w:szCs w:val="22"/>
        </w:rPr>
        <w:t xml:space="preserve"> przedstawione zgodnie ze </w:t>
      </w:r>
      <w:r w:rsidR="000C62AE" w:rsidRPr="00E114A4">
        <w:rPr>
          <w:rFonts w:asciiTheme="minorHAnsi" w:hAnsiTheme="minorHAnsi" w:cstheme="minorHAnsi"/>
          <w:b/>
          <w:i w:val="0"/>
          <w:color w:val="000000" w:themeColor="text1"/>
          <w:szCs w:val="22"/>
        </w:rPr>
        <w:t>schemat</w:t>
      </w:r>
      <w:r w:rsidR="00431B9D" w:rsidRPr="00E114A4">
        <w:rPr>
          <w:rFonts w:asciiTheme="minorHAnsi" w:hAnsiTheme="minorHAnsi" w:cstheme="minorHAnsi"/>
          <w:b/>
          <w:i w:val="0"/>
          <w:color w:val="000000" w:themeColor="text1"/>
          <w:szCs w:val="22"/>
        </w:rPr>
        <w:t>em</w:t>
      </w:r>
      <w:r w:rsidR="000C62AE" w:rsidRPr="00E114A4">
        <w:rPr>
          <w:rFonts w:asciiTheme="minorHAnsi" w:hAnsiTheme="minorHAnsi" w:cstheme="minorHAnsi"/>
          <w:b/>
          <w:i w:val="0"/>
          <w:color w:val="000000" w:themeColor="text1"/>
          <w:szCs w:val="22"/>
        </w:rPr>
        <w:t xml:space="preserve"> wniosku o dofinansowanie</w:t>
      </w:r>
      <w:r w:rsidR="00654A6A" w:rsidRPr="00E114A4">
        <w:rPr>
          <w:rFonts w:asciiTheme="minorHAnsi" w:hAnsiTheme="minorHAnsi" w:cstheme="minorHAnsi"/>
          <w:b/>
          <w:i w:val="0"/>
          <w:color w:val="000000" w:themeColor="text1"/>
          <w:szCs w:val="22"/>
        </w:rPr>
        <w:t xml:space="preserve"> projektu</w:t>
      </w:r>
      <w:r w:rsidR="000C62AE" w:rsidRPr="00E114A4">
        <w:rPr>
          <w:rFonts w:asciiTheme="minorHAnsi" w:hAnsiTheme="minorHAnsi" w:cstheme="minorHAnsi"/>
          <w:i w:val="0"/>
          <w:color w:val="000000" w:themeColor="text1"/>
          <w:szCs w:val="22"/>
        </w:rPr>
        <w:t xml:space="preserve">. </w:t>
      </w:r>
    </w:p>
    <w:p w:rsidR="000211E7" w:rsidRDefault="000211E7" w:rsidP="00A6145A">
      <w:pPr>
        <w:spacing w:line="240" w:lineRule="auto"/>
        <w:rPr>
          <w:rFonts w:asciiTheme="minorHAnsi" w:eastAsiaTheme="majorEastAsia" w:hAnsiTheme="minorHAnsi" w:cstheme="minorHAnsi"/>
          <w:iCs/>
          <w:color w:val="000000" w:themeColor="text1"/>
          <w:szCs w:val="22"/>
        </w:rPr>
      </w:pPr>
      <w:r w:rsidRPr="006037EC">
        <w:rPr>
          <w:rFonts w:asciiTheme="minorHAnsi" w:eastAsiaTheme="majorEastAsia" w:hAnsiTheme="minorHAnsi" w:cstheme="minorHAnsi"/>
          <w:iCs/>
          <w:color w:val="000000" w:themeColor="text1"/>
          <w:szCs w:val="22"/>
        </w:rPr>
        <w:t xml:space="preserve">Ze względu na to, że informacje </w:t>
      </w:r>
      <w:r w:rsidR="006037EC">
        <w:rPr>
          <w:rFonts w:asciiTheme="minorHAnsi" w:eastAsiaTheme="majorEastAsia" w:hAnsiTheme="minorHAnsi" w:cstheme="minorHAnsi"/>
          <w:iCs/>
          <w:color w:val="000000" w:themeColor="text1"/>
          <w:szCs w:val="22"/>
        </w:rPr>
        <w:t xml:space="preserve">z poszczególnych pól </w:t>
      </w:r>
      <w:r w:rsidRPr="003D2B5B">
        <w:rPr>
          <w:rFonts w:asciiTheme="minorHAnsi" w:eastAsiaTheme="majorEastAsia" w:hAnsiTheme="minorHAnsi" w:cstheme="minorHAnsi"/>
          <w:iCs/>
          <w:color w:val="000000" w:themeColor="text1"/>
          <w:szCs w:val="22"/>
        </w:rPr>
        <w:t xml:space="preserve">wniosku są ze sobą wzajemnie powiązane, prosimy o zwrócenie uwagi na zawarte w regulaminie odnośniki (niebieskie strzałki), które odsyłają do innej części </w:t>
      </w:r>
      <w:r w:rsidR="00034205">
        <w:rPr>
          <w:rFonts w:asciiTheme="minorHAnsi" w:eastAsiaTheme="majorEastAsia" w:hAnsiTheme="minorHAnsi" w:cstheme="minorHAnsi"/>
          <w:iCs/>
          <w:color w:val="000000" w:themeColor="text1"/>
          <w:szCs w:val="22"/>
        </w:rPr>
        <w:t>regulaminu</w:t>
      </w:r>
      <w:r w:rsidR="006037EC">
        <w:rPr>
          <w:rFonts w:asciiTheme="minorHAnsi" w:eastAsiaTheme="majorEastAsia" w:hAnsiTheme="minorHAnsi" w:cstheme="minorHAnsi"/>
          <w:iCs/>
          <w:color w:val="000000" w:themeColor="text1"/>
          <w:szCs w:val="22"/>
        </w:rPr>
        <w:t>.</w:t>
      </w:r>
    </w:p>
    <w:p w:rsidR="002F2AD0" w:rsidRPr="002F2AD0" w:rsidRDefault="002F2AD0" w:rsidP="00A6145A">
      <w:pPr>
        <w:pStyle w:val="Nagwek7"/>
        <w:spacing w:before="0" w:after="60" w:line="240" w:lineRule="auto"/>
        <w:rPr>
          <w:rFonts w:asciiTheme="minorHAnsi" w:hAnsiTheme="minorHAnsi" w:cstheme="minorHAnsi"/>
          <w:i w:val="0"/>
          <w:color w:val="000000" w:themeColor="text1"/>
          <w:szCs w:val="22"/>
        </w:rPr>
      </w:pPr>
      <w:r>
        <w:rPr>
          <w:rFonts w:asciiTheme="minorHAnsi" w:hAnsiTheme="minorHAnsi" w:cstheme="minorHAnsi"/>
          <w:i w:val="0"/>
          <w:color w:val="000000" w:themeColor="text1"/>
          <w:szCs w:val="22"/>
        </w:rPr>
        <w:t xml:space="preserve">Oprócz wymagań konkursowych, w niniejszym rozdziale zamieszczono również wybrane informacje pomocne dla prawidłowego zrozumienia logiki wsparcia udzielanego uczestnikom projektu. Celem takiej prezentacji założeń </w:t>
      </w:r>
      <w:r w:rsidR="008D722D">
        <w:rPr>
          <w:rFonts w:asciiTheme="minorHAnsi" w:hAnsiTheme="minorHAnsi" w:cstheme="minorHAnsi"/>
          <w:i w:val="0"/>
          <w:color w:val="000000" w:themeColor="text1"/>
          <w:szCs w:val="22"/>
        </w:rPr>
        <w:t>jest nie tylko chęć ułatwienia w</w:t>
      </w:r>
      <w:r>
        <w:rPr>
          <w:rFonts w:asciiTheme="minorHAnsi" w:hAnsiTheme="minorHAnsi" w:cstheme="minorHAnsi"/>
          <w:i w:val="0"/>
          <w:color w:val="000000" w:themeColor="text1"/>
          <w:szCs w:val="22"/>
        </w:rPr>
        <w:t xml:space="preserve">nioskodawcom przygotowywania wniosków o dofinansowanie, ale przede wszystkim uzyskanie jak najlepszej jakości projektów, które faktycznie wpisują się w założenia konkursu. </w:t>
      </w:r>
    </w:p>
    <w:p w:rsidR="00ED4A8A" w:rsidRDefault="00ED4A8A" w:rsidP="00A6145A">
      <w:pPr>
        <w:spacing w:line="240" w:lineRule="auto"/>
        <w:rPr>
          <w:rFonts w:asciiTheme="minorHAnsi" w:hAnsiTheme="minorHAnsi" w:cstheme="minorHAnsi"/>
          <w:i/>
          <w:color w:val="000000" w:themeColor="text1"/>
          <w:szCs w:val="22"/>
        </w:rPr>
      </w:pPr>
      <w:r>
        <w:rPr>
          <w:noProof/>
        </w:rPr>
        <w:drawing>
          <wp:inline distT="0" distB="0" distL="0" distR="0" wp14:anchorId="4EF0E5EF" wp14:editId="0AB1DF57">
            <wp:extent cx="1765190" cy="294198"/>
            <wp:effectExtent l="19050" t="38100" r="26035" b="488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85104" w:rsidRPr="008D722D" w:rsidRDefault="00585104" w:rsidP="00A6145A">
      <w:pPr>
        <w:spacing w:before="0" w:after="60" w:line="240" w:lineRule="auto"/>
        <w:rPr>
          <w:rFonts w:asciiTheme="minorHAnsi" w:hAnsiTheme="minorHAnsi" w:cstheme="minorHAnsi"/>
          <w:szCs w:val="22"/>
        </w:rPr>
      </w:pPr>
      <w:r w:rsidRPr="00ED4A8A">
        <w:rPr>
          <w:rFonts w:asciiTheme="minorHAnsi" w:hAnsiTheme="minorHAnsi" w:cstheme="minorHAnsi"/>
          <w:b/>
          <w:color w:val="000000" w:themeColor="text1"/>
          <w:szCs w:val="22"/>
        </w:rPr>
        <w:t>Należy</w:t>
      </w:r>
      <w:r>
        <w:rPr>
          <w:rFonts w:asciiTheme="minorHAnsi" w:hAnsiTheme="minorHAnsi" w:cstheme="minorHAnsi"/>
          <w:b/>
          <w:color w:val="000000" w:themeColor="text1"/>
          <w:szCs w:val="22"/>
        </w:rPr>
        <w:t xml:space="preserve"> pamiętać o tym, że </w:t>
      </w:r>
      <w:r w:rsidR="00AA10B7">
        <w:rPr>
          <w:rFonts w:asciiTheme="minorHAnsi" w:hAnsiTheme="minorHAnsi" w:cstheme="minorHAnsi"/>
          <w:b/>
          <w:color w:val="000000" w:themeColor="text1"/>
          <w:szCs w:val="22"/>
        </w:rPr>
        <w:t>wnioskod</w:t>
      </w:r>
      <w:r w:rsidRPr="00017700">
        <w:rPr>
          <w:rFonts w:asciiTheme="minorHAnsi" w:hAnsiTheme="minorHAnsi" w:cstheme="minorHAnsi"/>
          <w:b/>
          <w:color w:val="000000" w:themeColor="text1"/>
          <w:szCs w:val="22"/>
        </w:rPr>
        <w:t xml:space="preserve">awca jest zobligowany do wypełniania wniosku zgodnie </w:t>
      </w:r>
      <w:r w:rsidRPr="00017700">
        <w:rPr>
          <w:rFonts w:asciiTheme="minorHAnsi" w:hAnsiTheme="minorHAnsi" w:cstheme="minorHAnsi"/>
          <w:b/>
          <w:color w:val="000000" w:themeColor="text1"/>
          <w:szCs w:val="22"/>
        </w:rPr>
        <w:br/>
        <w:t xml:space="preserve">z </w:t>
      </w:r>
      <w:r w:rsidRPr="00F53ED1">
        <w:rPr>
          <w:rFonts w:asciiTheme="minorHAnsi" w:hAnsiTheme="minorHAnsi" w:cstheme="minorHAnsi"/>
          <w:b/>
          <w:i/>
          <w:color w:val="000000" w:themeColor="text1"/>
          <w:szCs w:val="22"/>
        </w:rPr>
        <w:t>Instrukcją wypełniania wniosku</w:t>
      </w:r>
      <w:r>
        <w:rPr>
          <w:rFonts w:asciiTheme="minorHAnsi" w:hAnsiTheme="minorHAnsi" w:cstheme="minorHAnsi"/>
          <w:b/>
          <w:i/>
          <w:color w:val="000000" w:themeColor="text1"/>
          <w:szCs w:val="22"/>
        </w:rPr>
        <w:t>…</w:t>
      </w:r>
      <w:r w:rsidR="008D722D">
        <w:rPr>
          <w:rFonts w:asciiTheme="minorHAnsi" w:hAnsiTheme="minorHAnsi" w:cstheme="minorHAnsi"/>
          <w:b/>
          <w:color w:val="000000" w:themeColor="text1"/>
          <w:szCs w:val="22"/>
        </w:rPr>
        <w:t xml:space="preserve">, </w:t>
      </w:r>
      <w:r w:rsidRPr="00017700">
        <w:rPr>
          <w:rFonts w:asciiTheme="minorHAnsi" w:hAnsiTheme="minorHAnsi" w:cstheme="minorHAnsi"/>
          <w:b/>
          <w:color w:val="000000" w:themeColor="text1"/>
          <w:szCs w:val="22"/>
        </w:rPr>
        <w:t xml:space="preserve"> która szczegółowo precyzuje zakres </w:t>
      </w:r>
      <w:r>
        <w:rPr>
          <w:rFonts w:asciiTheme="minorHAnsi" w:hAnsiTheme="minorHAnsi" w:cstheme="minorHAnsi"/>
          <w:b/>
          <w:color w:val="000000" w:themeColor="text1"/>
          <w:szCs w:val="22"/>
        </w:rPr>
        <w:t xml:space="preserve">informacji niezbędnych do przedstawienia w każdym z pól wniosku </w:t>
      </w:r>
      <w:r w:rsidR="008D722D">
        <w:rPr>
          <w:rFonts w:asciiTheme="minorHAnsi" w:hAnsiTheme="minorHAnsi" w:cstheme="minorHAnsi"/>
          <w:b/>
          <w:color w:val="000000" w:themeColor="text1"/>
          <w:szCs w:val="22"/>
        </w:rPr>
        <w:t xml:space="preserve">i pozwala zrozumieć </w:t>
      </w:r>
      <w:r w:rsidR="000F28E8">
        <w:rPr>
          <w:rFonts w:asciiTheme="minorHAnsi" w:hAnsiTheme="minorHAnsi" w:cstheme="minorHAnsi"/>
          <w:b/>
          <w:color w:val="000000" w:themeColor="text1"/>
          <w:szCs w:val="22"/>
        </w:rPr>
        <w:t xml:space="preserve">poszczególne </w:t>
      </w:r>
      <w:r w:rsidR="008D722D">
        <w:rPr>
          <w:rFonts w:asciiTheme="minorHAnsi" w:hAnsiTheme="minorHAnsi" w:cstheme="minorHAnsi"/>
          <w:b/>
          <w:color w:val="000000" w:themeColor="text1"/>
          <w:szCs w:val="22"/>
        </w:rPr>
        <w:t xml:space="preserve">aspekty wniosku podlegające ocenie ekspertów. </w:t>
      </w:r>
      <w:r w:rsidR="008D722D">
        <w:rPr>
          <w:rFonts w:asciiTheme="minorHAnsi" w:hAnsiTheme="minorHAnsi" w:cstheme="minorHAnsi"/>
          <w:color w:val="000000" w:themeColor="text1"/>
          <w:szCs w:val="22"/>
        </w:rPr>
        <w:t xml:space="preserve">Aktualna </w:t>
      </w:r>
      <w:r w:rsidR="008D722D" w:rsidRPr="001B70F6">
        <w:rPr>
          <w:rFonts w:asciiTheme="minorHAnsi" w:hAnsiTheme="minorHAnsi" w:cstheme="minorHAnsi"/>
          <w:i/>
          <w:color w:val="000000" w:themeColor="text1"/>
          <w:szCs w:val="22"/>
        </w:rPr>
        <w:t>Instrukcja wypełniania wniosku…</w:t>
      </w:r>
      <w:r w:rsidR="008D722D">
        <w:rPr>
          <w:rFonts w:asciiTheme="minorHAnsi" w:hAnsiTheme="minorHAnsi" w:cstheme="minorHAnsi"/>
          <w:color w:val="000000" w:themeColor="text1"/>
          <w:szCs w:val="22"/>
        </w:rPr>
        <w:t xml:space="preserve"> dostępna jest na stronie </w:t>
      </w:r>
      <w:hyperlink r:id="rId25" w:history="1">
        <w:r w:rsidR="008D722D" w:rsidRPr="00F52B7A">
          <w:rPr>
            <w:rStyle w:val="Hipercze"/>
            <w:rFonts w:asciiTheme="minorHAnsi" w:hAnsiTheme="minorHAnsi" w:cstheme="minorHAnsi"/>
            <w:szCs w:val="22"/>
          </w:rPr>
          <w:t>www.sowa.efs.gov.pl</w:t>
        </w:r>
      </w:hyperlink>
      <w:r w:rsidR="008D722D">
        <w:rPr>
          <w:rFonts w:asciiTheme="minorHAnsi" w:hAnsiTheme="minorHAnsi" w:cstheme="minorHAnsi"/>
          <w:color w:val="000000" w:themeColor="text1"/>
          <w:szCs w:val="22"/>
        </w:rPr>
        <w:t xml:space="preserve"> w zakładce Pomoc (</w:t>
      </w:r>
      <w:hyperlink r:id="rId26" w:history="1">
        <w:r w:rsidR="008D722D" w:rsidRPr="008D722D">
          <w:rPr>
            <w:rStyle w:val="Hipercze"/>
            <w:rFonts w:asciiTheme="minorHAnsi" w:hAnsiTheme="minorHAnsi" w:cstheme="minorHAnsi"/>
            <w:szCs w:val="22"/>
          </w:rPr>
          <w:t>https://sowa.efs.gov.pl/Pomoc</w:t>
        </w:r>
      </w:hyperlink>
      <w:r w:rsidR="008D722D">
        <w:rPr>
          <w:rFonts w:asciiTheme="minorHAnsi" w:hAnsiTheme="minorHAnsi" w:cstheme="minorHAnsi"/>
          <w:color w:val="000000" w:themeColor="text1"/>
          <w:szCs w:val="22"/>
        </w:rPr>
        <w:t xml:space="preserve">). </w:t>
      </w:r>
    </w:p>
    <w:p w:rsidR="00697C95" w:rsidRDefault="00791F82" w:rsidP="00A6145A">
      <w:pPr>
        <w:spacing w:line="240" w:lineRule="auto"/>
        <w:rPr>
          <w:rFonts w:asciiTheme="minorHAnsi" w:hAnsiTheme="minorHAnsi" w:cstheme="minorHAnsi"/>
          <w:b/>
          <w:color w:val="000000" w:themeColor="text1"/>
          <w:szCs w:val="22"/>
        </w:rPr>
      </w:pPr>
      <w:r w:rsidRPr="00ED4A8A">
        <w:rPr>
          <w:rFonts w:asciiTheme="minorHAnsi" w:hAnsiTheme="minorHAnsi" w:cstheme="minorHAnsi"/>
          <w:color w:val="000000" w:themeColor="text1"/>
          <w:szCs w:val="22"/>
        </w:rPr>
        <w:t xml:space="preserve">Prosimy o zwrócenie uwagi, że </w:t>
      </w:r>
      <w:r w:rsidR="000F28E8" w:rsidRPr="00A94BB6">
        <w:rPr>
          <w:rFonts w:asciiTheme="minorHAnsi" w:hAnsiTheme="minorHAnsi" w:cstheme="minorHAnsi"/>
          <w:b/>
          <w:color w:val="000000" w:themeColor="text1"/>
          <w:szCs w:val="22"/>
        </w:rPr>
        <w:t xml:space="preserve">ocena merytoryczna </w:t>
      </w:r>
      <w:r w:rsidR="00A94BB6" w:rsidRPr="00A94BB6">
        <w:rPr>
          <w:rFonts w:asciiTheme="minorHAnsi" w:hAnsiTheme="minorHAnsi" w:cstheme="minorHAnsi"/>
          <w:b/>
          <w:color w:val="000000" w:themeColor="text1"/>
          <w:szCs w:val="22"/>
        </w:rPr>
        <w:t xml:space="preserve">wniosków </w:t>
      </w:r>
      <w:r w:rsidR="000F28E8" w:rsidRPr="00A94BB6">
        <w:rPr>
          <w:rFonts w:asciiTheme="minorHAnsi" w:hAnsiTheme="minorHAnsi" w:cstheme="minorHAnsi"/>
          <w:b/>
          <w:color w:val="000000" w:themeColor="text1"/>
          <w:szCs w:val="22"/>
        </w:rPr>
        <w:t xml:space="preserve">jest przede wszystkim oceną jakościową </w:t>
      </w:r>
      <w:r w:rsidR="000F28E8">
        <w:rPr>
          <w:rFonts w:asciiTheme="minorHAnsi" w:hAnsiTheme="minorHAnsi" w:cstheme="minorHAnsi"/>
          <w:color w:val="000000" w:themeColor="text1"/>
          <w:szCs w:val="22"/>
        </w:rPr>
        <w:t xml:space="preserve">– na podstawie poszczególnych kryteriów oceniana i punktowana jest koncepcja projektu. Dlatego też, w celu zdobycia wysokiej liczby punktów i otrzymania dofinansowania niewystarczające będzie umieszczenie we wniosku tylko informacji zapewniających o spełnieniu kryteriów wyboru projektów w konkursie. W szczególności, niewystarczające do przyznania dofinansowania jest kopiowanie do treści wniosku brzmienia kryteriów dostępu w konkursie. </w:t>
      </w:r>
      <w:r w:rsidR="001B70F6">
        <w:rPr>
          <w:rFonts w:asciiTheme="minorHAnsi" w:hAnsiTheme="minorHAnsi" w:cstheme="minorHAnsi"/>
          <w:b/>
          <w:color w:val="000000" w:themeColor="text1"/>
          <w:szCs w:val="22"/>
        </w:rPr>
        <w:t>Wn</w:t>
      </w:r>
      <w:r w:rsidR="00AA10B7">
        <w:rPr>
          <w:rFonts w:asciiTheme="minorHAnsi" w:hAnsiTheme="minorHAnsi" w:cstheme="minorHAnsi"/>
          <w:b/>
          <w:color w:val="000000" w:themeColor="text1"/>
          <w:szCs w:val="22"/>
        </w:rPr>
        <w:t>ioskod</w:t>
      </w:r>
      <w:r w:rsidR="000F28E8" w:rsidRPr="00A94BB6">
        <w:rPr>
          <w:rFonts w:asciiTheme="minorHAnsi" w:hAnsiTheme="minorHAnsi" w:cstheme="minorHAnsi"/>
          <w:b/>
          <w:color w:val="000000" w:themeColor="text1"/>
          <w:szCs w:val="22"/>
        </w:rPr>
        <w:t xml:space="preserve">awca powinien precyzyjnie opisać we wniosku planowane działania w projekcie tak, aby możliwa była ocena spójności zaplanowanej koncepcji wsparcia, jego adekwatności i </w:t>
      </w:r>
      <w:r w:rsidR="00A94BB6" w:rsidRPr="00A94BB6">
        <w:rPr>
          <w:rFonts w:asciiTheme="minorHAnsi" w:hAnsiTheme="minorHAnsi" w:cstheme="minorHAnsi"/>
          <w:b/>
          <w:color w:val="000000" w:themeColor="text1"/>
          <w:szCs w:val="22"/>
        </w:rPr>
        <w:t>skuteczności pod kątem opisanej grupy docelowej i potencjału posiadanego przez wnios</w:t>
      </w:r>
      <w:r w:rsidR="00A94BB6">
        <w:rPr>
          <w:rFonts w:asciiTheme="minorHAnsi" w:hAnsiTheme="minorHAnsi" w:cstheme="minorHAnsi"/>
          <w:b/>
          <w:color w:val="000000" w:themeColor="text1"/>
          <w:szCs w:val="22"/>
        </w:rPr>
        <w:t>kod</w:t>
      </w:r>
      <w:r w:rsidR="00A94BB6" w:rsidRPr="00A94BB6">
        <w:rPr>
          <w:rFonts w:asciiTheme="minorHAnsi" w:hAnsiTheme="minorHAnsi" w:cstheme="minorHAnsi"/>
          <w:b/>
          <w:color w:val="000000" w:themeColor="text1"/>
          <w:szCs w:val="22"/>
        </w:rPr>
        <w:t xml:space="preserve">awcę. </w:t>
      </w:r>
    </w:p>
    <w:p w:rsidR="00697C95" w:rsidRPr="00C975FA" w:rsidRDefault="00697C95" w:rsidP="00697C95">
      <w:pPr>
        <w:spacing w:before="240" w:line="240" w:lineRule="auto"/>
        <w:rPr>
          <w:rFonts w:asciiTheme="minorHAnsi" w:hAnsiTheme="minorHAnsi" w:cstheme="minorHAnsi"/>
          <w:b/>
          <w:color w:val="FF0000"/>
          <w:szCs w:val="22"/>
        </w:rPr>
      </w:pPr>
      <w:r w:rsidRPr="00C975FA">
        <w:rPr>
          <w:rFonts w:asciiTheme="minorHAnsi" w:hAnsiTheme="minorHAnsi" w:cstheme="minorHAnsi"/>
          <w:b/>
          <w:color w:val="FF0000"/>
          <w:szCs w:val="22"/>
        </w:rPr>
        <w:t>Prosimy o uważne zapoznanie się z wymaganiami jakościowymi dla realizacji projektu.</w:t>
      </w:r>
      <w:r w:rsidRPr="00C975FA">
        <w:rPr>
          <w:rFonts w:asciiTheme="minorHAnsi" w:hAnsiTheme="minorHAnsi" w:cstheme="minorHAnsi"/>
          <w:color w:val="FF0000"/>
          <w:szCs w:val="22"/>
        </w:rPr>
        <w:t xml:space="preserve"> </w:t>
      </w:r>
      <w:r w:rsidRPr="00697C95">
        <w:rPr>
          <w:rFonts w:asciiTheme="minorHAnsi" w:hAnsiTheme="minorHAnsi" w:cstheme="minorHAnsi"/>
          <w:color w:val="000000" w:themeColor="text1"/>
          <w:szCs w:val="22"/>
        </w:rPr>
        <w:t xml:space="preserve">Ich celem jest zagwarantowanie, że projekty przyjęte do dofinansowania będą wysokiej jakości, a uczestnikom przebywającym za granicą zostaną zapewnione odpowiednie warunki odbywania stażu i profesjonalna opieka. </w:t>
      </w:r>
    </w:p>
    <w:p w:rsidR="00697C95" w:rsidRDefault="00C975FA" w:rsidP="00697C95">
      <w:pPr>
        <w:spacing w:before="240" w:line="240" w:lineRule="auto"/>
        <w:rPr>
          <w:rFonts w:asciiTheme="minorHAnsi" w:hAnsiTheme="minorHAnsi" w:cstheme="minorHAnsi"/>
          <w:color w:val="000000" w:themeColor="text1"/>
          <w:szCs w:val="22"/>
        </w:rPr>
      </w:pPr>
      <w:r w:rsidRPr="007A41C6">
        <w:rPr>
          <w:rFonts w:asciiTheme="minorHAnsi" w:eastAsiaTheme="minorHAnsi" w:hAnsiTheme="minorHAnsi" w:cstheme="minorHAnsi"/>
          <w:noProof/>
          <w:szCs w:val="22"/>
        </w:rPr>
        <w:drawing>
          <wp:anchor distT="0" distB="0" distL="114300" distR="114300" simplePos="0" relativeHeight="251749376" behindDoc="0" locked="0" layoutInCell="1" allowOverlap="1" wp14:anchorId="64D1B417" wp14:editId="5BF6CBFE">
            <wp:simplePos x="0" y="0"/>
            <wp:positionH relativeFrom="column">
              <wp:posOffset>-283845</wp:posOffset>
            </wp:positionH>
            <wp:positionV relativeFrom="paragraph">
              <wp:posOffset>145415</wp:posOffset>
            </wp:positionV>
            <wp:extent cx="636905" cy="655320"/>
            <wp:effectExtent l="0" t="0" r="0" b="0"/>
            <wp:wrapSquare wrapText="bothSides"/>
            <wp:docPr id="77"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697C95" w:rsidRPr="00697C95">
        <w:rPr>
          <w:rFonts w:asciiTheme="minorHAnsi" w:hAnsiTheme="minorHAnsi" w:cstheme="minorHAnsi"/>
          <w:color w:val="000000" w:themeColor="text1"/>
          <w:szCs w:val="22"/>
        </w:rPr>
        <w:t xml:space="preserve">Mając na uwadze fakt, że realizacja określonych obowiązków opisanych poniżej będzie możliwa dopiero na etapie realizacji projektu, </w:t>
      </w:r>
      <w:r w:rsidR="001B70F6">
        <w:rPr>
          <w:rFonts w:asciiTheme="minorHAnsi" w:hAnsiTheme="minorHAnsi" w:cstheme="minorHAnsi"/>
          <w:color w:val="000000" w:themeColor="text1"/>
          <w:szCs w:val="22"/>
        </w:rPr>
        <w:t xml:space="preserve">wnioskodawcom </w:t>
      </w:r>
      <w:r w:rsidR="00697C95" w:rsidRPr="00697C95">
        <w:rPr>
          <w:rFonts w:asciiTheme="minorHAnsi" w:hAnsiTheme="minorHAnsi" w:cstheme="minorHAnsi"/>
          <w:color w:val="000000" w:themeColor="text1"/>
          <w:szCs w:val="22"/>
        </w:rPr>
        <w:t xml:space="preserve">proponuje się zamieszczenie </w:t>
      </w:r>
      <w:r>
        <w:rPr>
          <w:rFonts w:asciiTheme="minorHAnsi" w:hAnsiTheme="minorHAnsi" w:cstheme="minorHAnsi"/>
          <w:color w:val="000000" w:themeColor="text1"/>
          <w:szCs w:val="22"/>
        </w:rPr>
        <w:t>we</w:t>
      </w:r>
      <w:r w:rsidR="00697C95" w:rsidRPr="00697C95">
        <w:rPr>
          <w:rFonts w:asciiTheme="minorHAnsi" w:hAnsiTheme="minorHAnsi" w:cstheme="minorHAnsi"/>
          <w:color w:val="000000" w:themeColor="text1"/>
          <w:szCs w:val="22"/>
        </w:rPr>
        <w:t xml:space="preserve"> wniosku informacji o treści ”projekt będzie realizowany zgodnie z min. wymaganiami jakościowymi dotyczącymi faz projektu”, a następnie opisanie założeń projektu proponowanych przez wnioskodawcę.  </w:t>
      </w:r>
    </w:p>
    <w:p w:rsidR="00C975FA" w:rsidRPr="004E1614" w:rsidRDefault="00C975FA" w:rsidP="00C975FA">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C975FA" w:rsidRDefault="00C975FA" w:rsidP="00C975FA">
      <w:pPr>
        <w:spacing w:before="0" w:after="60" w:line="240" w:lineRule="auto"/>
        <w:jc w:val="center"/>
        <w:rPr>
          <w:rFonts w:asciiTheme="minorHAnsi" w:hAnsiTheme="minorHAnsi" w:cstheme="minorHAnsi"/>
          <w:color w:val="548DD4" w:themeColor="text2" w:themeTint="99"/>
          <w:szCs w:val="22"/>
        </w:rPr>
      </w:pPr>
      <w:r w:rsidRPr="004E1614">
        <w:rPr>
          <w:rFonts w:asciiTheme="minorHAnsi" w:hAnsiTheme="minorHAnsi" w:cstheme="minorHAnsi"/>
          <w:b/>
          <w:color w:val="000000" w:themeColor="text1"/>
          <w:szCs w:val="22"/>
        </w:rPr>
        <w:t>UWAGA!</w:t>
      </w:r>
      <w:r w:rsidRPr="004E1614">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Jest to kryterium dostępu. </w:t>
      </w:r>
      <w:r w:rsidRPr="00C975FA">
        <w:rPr>
          <w:rFonts w:asciiTheme="minorHAnsi" w:hAnsiTheme="minorHAnsi" w:cstheme="minorHAnsi"/>
          <w:color w:val="000000" w:themeColor="text1"/>
          <w:szCs w:val="22"/>
        </w:rPr>
        <w:t xml:space="preserve">W przypadku wskazania we wniosku założeń projektu sprzecznych z wymaganiami </w:t>
      </w:r>
      <w:r>
        <w:rPr>
          <w:rFonts w:asciiTheme="minorHAnsi" w:hAnsiTheme="minorHAnsi" w:cstheme="minorHAnsi"/>
          <w:color w:val="000000" w:themeColor="text1"/>
          <w:szCs w:val="22"/>
        </w:rPr>
        <w:t xml:space="preserve">rozdziału nr 2 regulaminu </w:t>
      </w:r>
      <w:r w:rsidRPr="00C975FA">
        <w:rPr>
          <w:rFonts w:asciiTheme="minorHAnsi" w:hAnsiTheme="minorHAnsi" w:cstheme="minorHAnsi"/>
          <w:color w:val="000000" w:themeColor="text1"/>
          <w:szCs w:val="22"/>
        </w:rPr>
        <w:t>wniosek zostanie odrzucony na etapie oceny merytorycznej.</w:t>
      </w:r>
    </w:p>
    <w:p w:rsidR="00C975FA" w:rsidRPr="004E1614" w:rsidRDefault="00C975FA" w:rsidP="00C975FA">
      <w:pPr>
        <w:spacing w:before="0" w:after="60" w:line="240" w:lineRule="auto"/>
        <w:jc w:val="center"/>
        <w:rPr>
          <w:rFonts w:asciiTheme="minorHAnsi" w:hAnsiTheme="minorHAnsi" w:cstheme="minorHAnsi"/>
          <w:color w:val="548DD4" w:themeColor="text2" w:themeTint="99"/>
          <w:szCs w:val="22"/>
        </w:rPr>
      </w:pPr>
      <w:r w:rsidRPr="004E1614">
        <w:rPr>
          <w:rFonts w:asciiTheme="minorHAnsi" w:hAnsiTheme="minorHAnsi" w:cstheme="minorHAnsi"/>
          <w:color w:val="548DD4" w:themeColor="text2" w:themeTint="99"/>
          <w:szCs w:val="22"/>
        </w:rPr>
        <w:t>_________________________________________________________________</w:t>
      </w:r>
    </w:p>
    <w:p w:rsidR="00697C95" w:rsidRPr="00697C95" w:rsidRDefault="00697C95" w:rsidP="00697C95">
      <w:pPr>
        <w:spacing w:before="240" w:line="240" w:lineRule="auto"/>
        <w:rPr>
          <w:rFonts w:asciiTheme="minorHAnsi" w:hAnsiTheme="minorHAnsi" w:cstheme="minorHAnsi"/>
          <w:color w:val="000000" w:themeColor="text1"/>
          <w:szCs w:val="22"/>
        </w:rPr>
      </w:pPr>
    </w:p>
    <w:bookmarkStart w:id="21" w:name="_Toc479664262"/>
    <w:p w:rsidR="009E4811" w:rsidRPr="000D6B0E" w:rsidRDefault="00AF542F" w:rsidP="008B1061">
      <w:pPr>
        <w:pStyle w:val="Nagwek2"/>
        <w:numPr>
          <w:ilvl w:val="1"/>
          <w:numId w:val="31"/>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ind w:left="709"/>
        <w:rPr>
          <w:rFonts w:asciiTheme="minorHAnsi" w:hAnsiTheme="minorHAnsi" w:cstheme="minorHAnsi"/>
          <w:szCs w:val="22"/>
        </w:rPr>
      </w:pPr>
      <w:r>
        <w:rPr>
          <w:rFonts w:asciiTheme="minorHAnsi" w:hAnsiTheme="minorHAnsi" w:cstheme="minorHAnsi"/>
          <w:noProof/>
          <w:szCs w:val="24"/>
        </w:rPr>
        <mc:AlternateContent>
          <mc:Choice Requires="wps">
            <w:drawing>
              <wp:anchor distT="0" distB="0" distL="114300" distR="114300" simplePos="0" relativeHeight="251668480" behindDoc="0" locked="0" layoutInCell="1" allowOverlap="1" wp14:anchorId="25FCAFDC" wp14:editId="69F34391">
                <wp:simplePos x="0" y="0"/>
                <wp:positionH relativeFrom="column">
                  <wp:posOffset>2097405</wp:posOffset>
                </wp:positionH>
                <wp:positionV relativeFrom="paragraph">
                  <wp:posOffset>54610</wp:posOffset>
                </wp:positionV>
                <wp:extent cx="171450" cy="158750"/>
                <wp:effectExtent l="19050" t="0" r="19050" b="12700"/>
                <wp:wrapNone/>
                <wp:docPr id="36" name="P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17" o:spid="_x0000_s1026" type="#_x0000_t55" style="position:absolute;margin-left:165.15pt;margin-top:4.3pt;width:13.5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" adj="11600" fillcolor="#4f81bd [3204]" strokecolor="#243f60 [1604]" strokeweight="2pt">
                <v:path arrowok="t"/>
              </v:shape>
            </w:pict>
          </mc:Fallback>
        </mc:AlternateContent>
      </w:r>
      <w:r w:rsidR="00A175F9">
        <w:rPr>
          <w:rFonts w:asciiTheme="minorHAnsi" w:hAnsiTheme="minorHAnsi" w:cstheme="minorHAnsi"/>
          <w:szCs w:val="22"/>
        </w:rPr>
        <w:t xml:space="preserve">Informacje o projekcie </w:t>
      </w:r>
      <w:r w:rsidR="00805E1F">
        <w:rPr>
          <w:rFonts w:asciiTheme="minorHAnsi" w:hAnsiTheme="minorHAnsi" w:cstheme="minorHAnsi"/>
          <w:szCs w:val="22"/>
        </w:rPr>
        <w:t xml:space="preserve">                część I wniosku o dofinansowanie</w:t>
      </w:r>
      <w:bookmarkEnd w:id="21"/>
    </w:p>
    <w:bookmarkStart w:id="22" w:name="_Toc479664263"/>
    <w:p w:rsidR="00AF0C15" w:rsidRPr="00E711BD" w:rsidRDefault="00AF542F"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6432" behindDoc="0" locked="0" layoutInCell="1" allowOverlap="1" wp14:anchorId="3473F7CE" wp14:editId="5FF6636A">
                <wp:simplePos x="0" y="0"/>
                <wp:positionH relativeFrom="column">
                  <wp:posOffset>2097405</wp:posOffset>
                </wp:positionH>
                <wp:positionV relativeFrom="paragraph">
                  <wp:posOffset>43180</wp:posOffset>
                </wp:positionV>
                <wp:extent cx="171450" cy="158750"/>
                <wp:effectExtent l="19050" t="0" r="19050" b="12700"/>
                <wp:wrapNone/>
                <wp:docPr id="35" name="Pago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16" o:spid="_x0000_s1026" type="#_x0000_t55" style="position:absolute;margin-left:165.15pt;margin-top:3.4pt;width:13.5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" adj="11600" fillcolor="#4f81bd [3204]" strokecolor="#243f60 [1604]" strokeweight="2pt">
                <v:path arrowok="t"/>
              </v:shape>
            </w:pict>
          </mc:Fallback>
        </mc:AlternateContent>
      </w:r>
      <w:r w:rsidR="00852C69">
        <w:rPr>
          <w:rFonts w:asciiTheme="minorHAnsi" w:hAnsiTheme="minorHAnsi" w:cstheme="minorHAnsi"/>
          <w:sz w:val="24"/>
          <w:szCs w:val="24"/>
        </w:rPr>
        <w:t>2</w:t>
      </w:r>
      <w:r w:rsidR="009B36C9" w:rsidRPr="00520479">
        <w:rPr>
          <w:rFonts w:asciiTheme="minorHAnsi" w:hAnsiTheme="minorHAnsi" w:cstheme="minorHAnsi"/>
          <w:sz w:val="24"/>
          <w:szCs w:val="24"/>
        </w:rPr>
        <w:t>.</w:t>
      </w:r>
      <w:r w:rsidR="00852C69">
        <w:rPr>
          <w:rFonts w:asciiTheme="minorHAnsi" w:hAnsiTheme="minorHAnsi" w:cstheme="minorHAnsi"/>
          <w:sz w:val="24"/>
          <w:szCs w:val="24"/>
        </w:rPr>
        <w:t>1.1</w:t>
      </w:r>
      <w:r w:rsidR="00AF0C15" w:rsidRPr="00E711BD">
        <w:rPr>
          <w:rFonts w:asciiTheme="minorHAnsi" w:hAnsiTheme="minorHAnsi" w:cstheme="minorHAnsi"/>
          <w:sz w:val="24"/>
          <w:szCs w:val="24"/>
        </w:rPr>
        <w:t xml:space="preserve"> Okres realizacji projektu</w:t>
      </w:r>
      <w:r w:rsidR="00805E1F">
        <w:rPr>
          <w:rFonts w:asciiTheme="minorHAnsi" w:hAnsiTheme="minorHAnsi" w:cstheme="minorHAnsi"/>
          <w:sz w:val="24"/>
          <w:szCs w:val="24"/>
        </w:rPr>
        <w:t xml:space="preserve">                 </w:t>
      </w:r>
      <w:r w:rsidR="009F629F">
        <w:rPr>
          <w:rFonts w:asciiTheme="minorHAnsi" w:hAnsiTheme="minorHAnsi" w:cstheme="minorHAnsi"/>
          <w:sz w:val="24"/>
          <w:szCs w:val="24"/>
        </w:rPr>
        <w:t xml:space="preserve">pkt </w:t>
      </w:r>
      <w:r w:rsidR="00037C29">
        <w:rPr>
          <w:rFonts w:asciiTheme="minorHAnsi" w:hAnsiTheme="minorHAnsi" w:cstheme="minorHAnsi"/>
          <w:sz w:val="24"/>
          <w:szCs w:val="24"/>
        </w:rPr>
        <w:t>1.7 wniosku</w:t>
      </w:r>
      <w:bookmarkEnd w:id="22"/>
      <w:r w:rsidR="00037C29">
        <w:rPr>
          <w:rFonts w:asciiTheme="minorHAnsi" w:hAnsiTheme="minorHAnsi" w:cstheme="minorHAnsi"/>
          <w:sz w:val="24"/>
          <w:szCs w:val="24"/>
        </w:rPr>
        <w:t xml:space="preserve"> </w:t>
      </w:r>
    </w:p>
    <w:p w:rsidR="00AF0C15" w:rsidRPr="00EE6784" w:rsidRDefault="00AF0C15" w:rsidP="00A6145A">
      <w:pPr>
        <w:spacing w:before="0" w:after="60" w:line="240" w:lineRule="auto"/>
        <w:rPr>
          <w:rFonts w:asciiTheme="minorHAnsi" w:hAnsiTheme="minorHAnsi" w:cstheme="minorHAnsi"/>
        </w:rPr>
      </w:pPr>
      <w:r w:rsidRPr="005827B6">
        <w:rPr>
          <w:rFonts w:asciiTheme="minorHAnsi" w:hAnsiTheme="minorHAnsi" w:cstheme="minorHAnsi"/>
          <w:szCs w:val="22"/>
        </w:rPr>
        <w:t xml:space="preserve">Zgodnie z kryterium dostępu </w:t>
      </w:r>
      <w:r>
        <w:rPr>
          <w:rFonts w:asciiTheme="minorHAnsi" w:hAnsiTheme="minorHAnsi" w:cstheme="minorHAnsi"/>
          <w:szCs w:val="22"/>
        </w:rPr>
        <w:t xml:space="preserve">weryfikowanym na etapie oceny formalnej, </w:t>
      </w:r>
      <w:r w:rsidRPr="00805E1F">
        <w:rPr>
          <w:rFonts w:asciiTheme="minorHAnsi" w:hAnsiTheme="minorHAnsi" w:cstheme="minorHAnsi"/>
          <w:b/>
          <w:szCs w:val="22"/>
        </w:rPr>
        <w:t>okres realizacji projektu wskazany we wniosku o dofinansowanie nie przekracza 24 miesięcy.</w:t>
      </w:r>
      <w:r w:rsidRPr="005827B6">
        <w:rPr>
          <w:rFonts w:asciiTheme="minorHAnsi" w:hAnsiTheme="minorHAnsi" w:cstheme="minorHAnsi"/>
          <w:szCs w:val="22"/>
        </w:rPr>
        <w:t xml:space="preserve"> </w:t>
      </w:r>
      <w:r w:rsidR="00693E81">
        <w:rPr>
          <w:rFonts w:asciiTheme="minorHAnsi" w:hAnsiTheme="minorHAnsi" w:cstheme="minorHAnsi"/>
          <w:szCs w:val="22"/>
        </w:rPr>
        <w:t xml:space="preserve">Oznacza to, ze </w:t>
      </w:r>
      <w:r w:rsidR="00AA10B7">
        <w:rPr>
          <w:rFonts w:asciiTheme="minorHAnsi" w:hAnsiTheme="minorHAnsi" w:cstheme="minorHAnsi"/>
          <w:szCs w:val="22"/>
        </w:rPr>
        <w:t>wnioskod</w:t>
      </w:r>
      <w:r>
        <w:rPr>
          <w:rFonts w:asciiTheme="minorHAnsi" w:hAnsiTheme="minorHAnsi" w:cstheme="minorHAnsi"/>
          <w:szCs w:val="22"/>
        </w:rPr>
        <w:t>awca nie może zaplanować realizacji projektu na okres dłuższy niż 24 miesiące</w:t>
      </w:r>
      <w:r w:rsidR="00D25484">
        <w:rPr>
          <w:rFonts w:asciiTheme="minorHAnsi" w:hAnsiTheme="minorHAnsi" w:cstheme="minorHAnsi"/>
          <w:szCs w:val="22"/>
        </w:rPr>
        <w:t>.</w:t>
      </w:r>
    </w:p>
    <w:p w:rsidR="00AF0C15" w:rsidRPr="004E1614" w:rsidRDefault="00AF0C15" w:rsidP="00A6145A">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AF0C15" w:rsidRDefault="00AF0C15" w:rsidP="00A6145A">
      <w:pPr>
        <w:spacing w:before="0" w:after="60" w:line="240" w:lineRule="auto"/>
        <w:rPr>
          <w:rFonts w:asciiTheme="minorHAnsi" w:hAnsiTheme="minorHAnsi" w:cstheme="minorHAnsi"/>
          <w:color w:val="548DD4" w:themeColor="text2" w:themeTint="99"/>
          <w:szCs w:val="22"/>
        </w:rPr>
      </w:pPr>
      <w:r w:rsidRPr="004E1614">
        <w:rPr>
          <w:rFonts w:asciiTheme="minorHAnsi" w:hAnsiTheme="minorHAnsi" w:cstheme="minorHAnsi"/>
          <w:b/>
          <w:color w:val="000000" w:themeColor="text1"/>
          <w:szCs w:val="22"/>
        </w:rPr>
        <w:t>UWAGA!</w:t>
      </w:r>
      <w:r w:rsidR="00C975FA">
        <w:rPr>
          <w:rFonts w:asciiTheme="minorHAnsi" w:hAnsiTheme="minorHAnsi" w:cstheme="minorHAnsi"/>
          <w:color w:val="000000" w:themeColor="text1"/>
          <w:szCs w:val="22"/>
        </w:rPr>
        <w:t xml:space="preserve"> P</w:t>
      </w:r>
      <w:r w:rsidRPr="004E1614">
        <w:rPr>
          <w:rFonts w:asciiTheme="minorHAnsi" w:hAnsiTheme="minorHAnsi" w:cstheme="minorHAnsi"/>
          <w:color w:val="000000" w:themeColor="text1"/>
          <w:szCs w:val="22"/>
        </w:rPr>
        <w:t>rojekt niespełniający tego kryterium zostanie odrzucony na etapie oceny formalnej.</w:t>
      </w:r>
    </w:p>
    <w:p w:rsidR="00AF0C15" w:rsidRPr="004E1614" w:rsidRDefault="00AF0C15" w:rsidP="00A6145A">
      <w:pPr>
        <w:spacing w:before="0" w:after="60" w:line="240" w:lineRule="auto"/>
        <w:jc w:val="center"/>
        <w:rPr>
          <w:rFonts w:asciiTheme="minorHAnsi" w:hAnsiTheme="minorHAnsi" w:cstheme="minorHAnsi"/>
          <w:color w:val="548DD4" w:themeColor="text2" w:themeTint="99"/>
          <w:szCs w:val="22"/>
        </w:rPr>
      </w:pPr>
      <w:r w:rsidRPr="004E1614">
        <w:rPr>
          <w:rFonts w:asciiTheme="minorHAnsi" w:hAnsiTheme="minorHAnsi" w:cstheme="minorHAnsi"/>
          <w:color w:val="548DD4" w:themeColor="text2" w:themeTint="99"/>
          <w:szCs w:val="22"/>
        </w:rPr>
        <w:t>_________________________________________________________________</w:t>
      </w:r>
    </w:p>
    <w:p w:rsidR="00AF0C15" w:rsidRDefault="00AF0C15" w:rsidP="00A6145A">
      <w:pPr>
        <w:spacing w:before="0" w:after="60" w:line="240" w:lineRule="auto"/>
        <w:rPr>
          <w:rFonts w:asciiTheme="minorHAnsi" w:hAnsiTheme="minorHAnsi" w:cstheme="minorHAnsi"/>
        </w:rPr>
      </w:pPr>
      <w:r w:rsidRPr="00047E5C">
        <w:rPr>
          <w:rFonts w:asciiTheme="minorHAnsi" w:hAnsiTheme="minorHAnsi" w:cstheme="minorHAnsi"/>
        </w:rPr>
        <w:t xml:space="preserve">Przy określaniu daty rozpoczęcia realizacji projektu należy uwzględnić czas trwania procedury </w:t>
      </w:r>
      <w:r w:rsidR="00585104">
        <w:rPr>
          <w:rFonts w:asciiTheme="minorHAnsi" w:hAnsiTheme="minorHAnsi" w:cstheme="minorHAnsi"/>
        </w:rPr>
        <w:t>oceny projektów</w:t>
      </w:r>
      <w:r w:rsidR="004121A8">
        <w:rPr>
          <w:rFonts w:asciiTheme="minorHAnsi" w:hAnsiTheme="minorHAnsi" w:cstheme="minorHAnsi"/>
        </w:rPr>
        <w:t xml:space="preserve"> i podpisywania umów o dofinansowanie. </w:t>
      </w:r>
      <w:r w:rsidR="008672ED">
        <w:rPr>
          <w:rFonts w:asciiTheme="minorHAnsi" w:hAnsiTheme="minorHAnsi" w:cstheme="minorHAnsi"/>
        </w:rPr>
        <w:t>IOK szacuje, że rozpoczęcie realizacji projektu będz</w:t>
      </w:r>
      <w:r w:rsidR="00805E1F">
        <w:rPr>
          <w:rFonts w:asciiTheme="minorHAnsi" w:hAnsiTheme="minorHAnsi" w:cstheme="minorHAnsi"/>
        </w:rPr>
        <w:t xml:space="preserve">ie możliwe nie wcześniej </w:t>
      </w:r>
      <w:r w:rsidR="00805E1F" w:rsidRPr="00CD42FB">
        <w:rPr>
          <w:rFonts w:asciiTheme="minorHAnsi" w:hAnsiTheme="minorHAnsi" w:cstheme="minorHAnsi"/>
        </w:rPr>
        <w:t xml:space="preserve">niż </w:t>
      </w:r>
      <w:r w:rsidR="00805E1F" w:rsidRPr="00432F85">
        <w:rPr>
          <w:rFonts w:asciiTheme="minorHAnsi" w:hAnsiTheme="minorHAnsi" w:cstheme="minorHAnsi"/>
        </w:rPr>
        <w:t xml:space="preserve">w </w:t>
      </w:r>
      <w:r w:rsidR="00F47375" w:rsidRPr="00432F85">
        <w:rPr>
          <w:rFonts w:asciiTheme="minorHAnsi" w:hAnsiTheme="minorHAnsi" w:cstheme="minorHAnsi"/>
        </w:rPr>
        <w:t xml:space="preserve">IV </w:t>
      </w:r>
      <w:r w:rsidR="00805E1F" w:rsidRPr="00432F85">
        <w:rPr>
          <w:rFonts w:asciiTheme="minorHAnsi" w:hAnsiTheme="minorHAnsi" w:cstheme="minorHAnsi"/>
        </w:rPr>
        <w:t>kwartale</w:t>
      </w:r>
      <w:r w:rsidR="008672ED" w:rsidRPr="00432F85">
        <w:rPr>
          <w:rFonts w:asciiTheme="minorHAnsi" w:hAnsiTheme="minorHAnsi" w:cstheme="minorHAnsi"/>
        </w:rPr>
        <w:t xml:space="preserve"> 2017 r.</w:t>
      </w:r>
      <w:r w:rsidR="00EE6784" w:rsidRPr="00CD42FB">
        <w:rPr>
          <w:rFonts w:asciiTheme="minorHAnsi" w:hAnsiTheme="minorHAnsi" w:cstheme="minorHAnsi"/>
        </w:rPr>
        <w:t xml:space="preserve"> </w:t>
      </w:r>
      <w:r w:rsidR="006C600F" w:rsidRPr="00CD42FB">
        <w:rPr>
          <w:rFonts w:asciiTheme="minorHAnsi" w:hAnsiTheme="minorHAnsi" w:cstheme="minorHAnsi"/>
        </w:rPr>
        <w:t>(średni</w:t>
      </w:r>
      <w:r w:rsidR="006C600F">
        <w:rPr>
          <w:rFonts w:asciiTheme="minorHAnsi" w:hAnsiTheme="minorHAnsi" w:cstheme="minorHAnsi"/>
        </w:rPr>
        <w:t xml:space="preserve"> czas od zakończenia naboru wniosków do podpisania umowy o dofinansowanie wynosi 6 miesięcy).</w:t>
      </w:r>
    </w:p>
    <w:p w:rsidR="00B3137A" w:rsidRPr="00F53ED1" w:rsidRDefault="00B3137A" w:rsidP="00A6145A">
      <w:pPr>
        <w:spacing w:before="0" w:after="60" w:line="240" w:lineRule="auto"/>
        <w:rPr>
          <w:rFonts w:asciiTheme="minorHAnsi" w:hAnsiTheme="minorHAnsi" w:cstheme="minorHAnsi"/>
        </w:rPr>
      </w:pPr>
    </w:p>
    <w:bookmarkStart w:id="23" w:name="_Toc479664264"/>
    <w:p w:rsidR="00A175F9" w:rsidRDefault="00AF542F"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r>
        <w:rPr>
          <w:rFonts w:asciiTheme="minorHAnsi" w:hAnsiTheme="minorHAnsi" w:cstheme="minorHAnsi"/>
          <w:noProof/>
          <w:szCs w:val="24"/>
        </w:rPr>
        <mc:AlternateContent>
          <mc:Choice Requires="wps">
            <w:drawing>
              <wp:anchor distT="0" distB="0" distL="114300" distR="114300" simplePos="0" relativeHeight="251670528" behindDoc="0" locked="0" layoutInCell="1" allowOverlap="1" wp14:anchorId="0A50C196" wp14:editId="571F566E">
                <wp:simplePos x="0" y="0"/>
                <wp:positionH relativeFrom="column">
                  <wp:posOffset>2319655</wp:posOffset>
                </wp:positionH>
                <wp:positionV relativeFrom="paragraph">
                  <wp:posOffset>52070</wp:posOffset>
                </wp:positionV>
                <wp:extent cx="171450" cy="158750"/>
                <wp:effectExtent l="19050" t="0" r="19050" b="12700"/>
                <wp:wrapNone/>
                <wp:docPr id="34" name="P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18" o:spid="_x0000_s1026" type="#_x0000_t55" style="position:absolute;margin-left:182.65pt;margin-top:4.1pt;width:13.5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" adj="11600" fillcolor="#4f81bd [3204]" strokecolor="#243f60 [1604]" strokeweight="2pt">
                <v:path arrowok="t"/>
              </v:shape>
            </w:pict>
          </mc:Fallback>
        </mc:AlternateContent>
      </w:r>
      <w:r w:rsidR="007D38F8">
        <w:rPr>
          <w:rFonts w:asciiTheme="minorHAnsi" w:hAnsiTheme="minorHAnsi" w:cstheme="minorHAnsi"/>
          <w:szCs w:val="22"/>
        </w:rPr>
        <w:t>2.</w:t>
      </w:r>
      <w:r w:rsidR="00805E1F">
        <w:rPr>
          <w:rFonts w:asciiTheme="minorHAnsi" w:hAnsiTheme="minorHAnsi" w:cstheme="minorHAnsi"/>
          <w:szCs w:val="22"/>
        </w:rPr>
        <w:t>2</w:t>
      </w:r>
      <w:r w:rsidR="00A175F9">
        <w:rPr>
          <w:rFonts w:asciiTheme="minorHAnsi" w:hAnsiTheme="minorHAnsi" w:cstheme="minorHAnsi"/>
          <w:szCs w:val="22"/>
        </w:rPr>
        <w:t xml:space="preserve"> </w:t>
      </w:r>
      <w:r w:rsidR="007D38F8">
        <w:rPr>
          <w:rFonts w:asciiTheme="minorHAnsi" w:hAnsiTheme="minorHAnsi" w:cstheme="minorHAnsi"/>
          <w:szCs w:val="22"/>
        </w:rPr>
        <w:t>W</w:t>
      </w:r>
      <w:r w:rsidR="00AA10B7">
        <w:rPr>
          <w:rFonts w:asciiTheme="minorHAnsi" w:hAnsiTheme="minorHAnsi" w:cstheme="minorHAnsi"/>
          <w:szCs w:val="22"/>
        </w:rPr>
        <w:t>nioskod</w:t>
      </w:r>
      <w:r w:rsidR="00A175F9">
        <w:rPr>
          <w:rFonts w:asciiTheme="minorHAnsi" w:hAnsiTheme="minorHAnsi" w:cstheme="minorHAnsi"/>
          <w:szCs w:val="22"/>
        </w:rPr>
        <w:t>awca (Beneficjent)</w:t>
      </w:r>
      <w:r w:rsidR="00805E1F" w:rsidRPr="00805E1F">
        <w:rPr>
          <w:rFonts w:asciiTheme="minorHAnsi" w:hAnsiTheme="minorHAnsi" w:cstheme="minorHAnsi"/>
          <w:noProof/>
          <w:szCs w:val="24"/>
        </w:rPr>
        <w:t xml:space="preserve"> </w:t>
      </w:r>
      <w:r w:rsidR="00805E1F">
        <w:rPr>
          <w:rFonts w:asciiTheme="minorHAnsi" w:hAnsiTheme="minorHAnsi" w:cstheme="minorHAnsi"/>
          <w:noProof/>
          <w:szCs w:val="24"/>
        </w:rPr>
        <w:t xml:space="preserve">             </w:t>
      </w:r>
      <w:r w:rsidR="007D38F8">
        <w:rPr>
          <w:rFonts w:asciiTheme="minorHAnsi" w:hAnsiTheme="minorHAnsi" w:cstheme="minorHAnsi"/>
          <w:noProof/>
          <w:szCs w:val="24"/>
        </w:rPr>
        <w:t xml:space="preserve">     </w:t>
      </w:r>
      <w:r w:rsidR="00805E1F">
        <w:rPr>
          <w:rFonts w:asciiTheme="minorHAnsi" w:hAnsiTheme="minorHAnsi" w:cstheme="minorHAnsi"/>
          <w:noProof/>
          <w:szCs w:val="24"/>
        </w:rPr>
        <w:t>część II wniosku</w:t>
      </w:r>
      <w:bookmarkEnd w:id="23"/>
    </w:p>
    <w:p w:rsidR="00AF0C15" w:rsidRPr="00B85C30" w:rsidRDefault="00AF0C15" w:rsidP="00A6145A">
      <w:pPr>
        <w:spacing w:before="0" w:after="60" w:line="240" w:lineRule="auto"/>
        <w:rPr>
          <w:rFonts w:asciiTheme="minorHAnsi" w:hAnsiTheme="minorHAnsi" w:cstheme="minorHAnsi"/>
          <w:b/>
        </w:rPr>
      </w:pPr>
      <w:r w:rsidRPr="00B85C30">
        <w:rPr>
          <w:rFonts w:asciiTheme="minorHAnsi" w:hAnsiTheme="minorHAnsi" w:cstheme="minorHAnsi"/>
          <w:b/>
        </w:rPr>
        <w:t>Podmioty uprawnione do ubiegania się o dofinansowanie projektu</w:t>
      </w:r>
    </w:p>
    <w:p w:rsidR="00AF0C15" w:rsidRPr="00AE0DBC" w:rsidRDefault="00AF0C15" w:rsidP="00A6145A">
      <w:pPr>
        <w:spacing w:before="0" w:after="60" w:line="240" w:lineRule="auto"/>
        <w:rPr>
          <w:rFonts w:asciiTheme="minorHAnsi" w:hAnsiTheme="minorHAnsi" w:cstheme="minorHAnsi"/>
        </w:rPr>
      </w:pPr>
      <w:r w:rsidRPr="00AE0DBC">
        <w:rPr>
          <w:rFonts w:asciiTheme="minorHAnsi" w:hAnsiTheme="minorHAnsi" w:cstheme="minorHAnsi"/>
        </w:rPr>
        <w:t xml:space="preserve">W ramach konkursu o dofinansowanie realizacji projektu mogą ubiegać się podmioty wyszczególnione w SZOOP PO WER, </w:t>
      </w:r>
      <w:proofErr w:type="spellStart"/>
      <w:r w:rsidRPr="00AE0DBC">
        <w:rPr>
          <w:rFonts w:asciiTheme="minorHAnsi" w:hAnsiTheme="minorHAnsi" w:cstheme="minorHAnsi"/>
        </w:rPr>
        <w:t>tj</w:t>
      </w:r>
      <w:proofErr w:type="spellEnd"/>
      <w:r w:rsidRPr="00AE0DBC">
        <w:rPr>
          <w:rFonts w:asciiTheme="minorHAnsi" w:hAnsiTheme="minorHAnsi" w:cstheme="minorHAnsi"/>
        </w:rPr>
        <w:t>:</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 xml:space="preserve">instytucje rynku pracy </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 xml:space="preserve">instytucje pomocy i integracji społecznej </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 xml:space="preserve">szkoły i placówki systemu oświaty </w:t>
      </w:r>
    </w:p>
    <w:p w:rsidR="009F64F0" w:rsidRPr="009F64F0" w:rsidRDefault="009F64F0" w:rsidP="008B1061">
      <w:pPr>
        <w:numPr>
          <w:ilvl w:val="0"/>
          <w:numId w:val="32"/>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uczelnie i inne podmioty realizujące kształcenie na poziomie wyższym</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 xml:space="preserve">przedsiębiorstwa </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partnerzy społeczni zgodnie z definicją przyjętą w PO WER</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organizacje pozarządowe</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 xml:space="preserve">podmioty ekonomii społecznej </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jednostki samorządu terytorialnego i ich jednostki organizacyjne</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administracja publiczna, w tym urzędy administracji publicznej i jednostki przez nie nadzorowane lub im podległe</w:t>
      </w:r>
    </w:p>
    <w:p w:rsidR="009F64F0" w:rsidRPr="009F64F0"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federacje lub związki organizacji pozarządowych i podmiotów ekonomii społecznej</w:t>
      </w:r>
    </w:p>
    <w:p w:rsidR="00E3650D" w:rsidRDefault="009F64F0" w:rsidP="008B1061">
      <w:pPr>
        <w:numPr>
          <w:ilvl w:val="0"/>
          <w:numId w:val="33"/>
        </w:numPr>
        <w:suppressAutoHyphens w:val="0"/>
        <w:overflowPunct/>
        <w:autoSpaceDE/>
        <w:autoSpaceDN/>
        <w:adjustRightInd/>
        <w:spacing w:before="0" w:after="60" w:line="240" w:lineRule="auto"/>
        <w:rPr>
          <w:rFonts w:asciiTheme="minorHAnsi" w:hAnsiTheme="minorHAnsi" w:cstheme="minorHAnsi"/>
        </w:rPr>
      </w:pPr>
      <w:r w:rsidRPr="009F64F0">
        <w:rPr>
          <w:rFonts w:asciiTheme="minorHAnsi" w:hAnsiTheme="minorHAnsi" w:cstheme="minorHAnsi"/>
        </w:rPr>
        <w:t>jednostki naukowe, w tym instytuty badawcze</w:t>
      </w:r>
      <w:r>
        <w:rPr>
          <w:rFonts w:asciiTheme="minorHAnsi" w:hAnsiTheme="minorHAnsi" w:cstheme="minorHAnsi"/>
        </w:rPr>
        <w:t>.</w:t>
      </w:r>
    </w:p>
    <w:p w:rsidR="009F64F0" w:rsidRPr="009F64F0" w:rsidRDefault="009F64F0" w:rsidP="00A6145A">
      <w:pPr>
        <w:suppressAutoHyphens w:val="0"/>
        <w:overflowPunct/>
        <w:autoSpaceDE/>
        <w:autoSpaceDN/>
        <w:adjustRightInd/>
        <w:spacing w:before="0" w:after="60" w:line="240" w:lineRule="auto"/>
        <w:ind w:left="720"/>
        <w:rPr>
          <w:rFonts w:asciiTheme="minorHAnsi" w:hAnsiTheme="minorHAnsi" w:cstheme="minorHAnsi"/>
        </w:rPr>
      </w:pPr>
    </w:p>
    <w:p w:rsidR="009B36C9" w:rsidRPr="009B36C9" w:rsidRDefault="0054161F" w:rsidP="00A6145A">
      <w:pPr>
        <w:suppressAutoHyphens w:val="0"/>
        <w:overflowPunct/>
        <w:autoSpaceDE/>
        <w:autoSpaceDN/>
        <w:adjustRightInd/>
        <w:spacing w:before="0" w:after="60" w:line="240" w:lineRule="auto"/>
        <w:rPr>
          <w:rFonts w:asciiTheme="minorHAnsi" w:hAnsiTheme="minorHAnsi" w:cstheme="minorHAnsi"/>
          <w:b/>
          <w:szCs w:val="22"/>
        </w:rPr>
      </w:pPr>
      <w:r w:rsidRPr="009F64F0">
        <w:rPr>
          <w:rFonts w:asciiTheme="minorHAnsi" w:hAnsiTheme="minorHAnsi" w:cstheme="minorHAnsi"/>
          <w:b/>
          <w:szCs w:val="22"/>
          <w:highlight w:val="lightGray"/>
        </w:rPr>
        <w:t>Ograniczenie dotyczące jednokrotnego występowania podmiotu we wniosku</w:t>
      </w:r>
    </w:p>
    <w:p w:rsidR="009B36C9" w:rsidRPr="009F64F0" w:rsidRDefault="009B36C9" w:rsidP="00A6145A">
      <w:pPr>
        <w:suppressAutoHyphens w:val="0"/>
        <w:overflowPunct/>
        <w:autoSpaceDE/>
        <w:autoSpaceDN/>
        <w:adjustRightInd/>
        <w:spacing w:before="0" w:after="60" w:line="240" w:lineRule="auto"/>
        <w:rPr>
          <w:rFonts w:asciiTheme="minorHAnsi" w:hAnsiTheme="minorHAnsi" w:cstheme="minorHAnsi"/>
          <w:b/>
          <w:szCs w:val="22"/>
        </w:rPr>
      </w:pPr>
      <w:r w:rsidRPr="009B36C9">
        <w:rPr>
          <w:rFonts w:asciiTheme="minorHAnsi" w:hAnsiTheme="minorHAnsi" w:cstheme="minorHAnsi"/>
          <w:szCs w:val="22"/>
        </w:rPr>
        <w:t>Zgodnie z jednym z kryteriów dostępu ocenianych w ramach konku</w:t>
      </w:r>
      <w:r>
        <w:rPr>
          <w:rFonts w:asciiTheme="minorHAnsi" w:hAnsiTheme="minorHAnsi" w:cstheme="minorHAnsi"/>
          <w:szCs w:val="22"/>
        </w:rPr>
        <w:t xml:space="preserve">rsu </w:t>
      </w:r>
      <w:r w:rsidRPr="009F64F0">
        <w:rPr>
          <w:rFonts w:asciiTheme="minorHAnsi" w:hAnsiTheme="minorHAnsi" w:cstheme="minorHAnsi"/>
          <w:b/>
          <w:szCs w:val="22"/>
        </w:rPr>
        <w:t xml:space="preserve">dany podmiot może wystąpić w złożonych wnioskach o dofinansowanie </w:t>
      </w:r>
      <w:r w:rsidR="000A1831" w:rsidRPr="009F64F0">
        <w:rPr>
          <w:rFonts w:asciiTheme="minorHAnsi" w:hAnsiTheme="minorHAnsi" w:cstheme="minorHAnsi"/>
          <w:b/>
          <w:szCs w:val="22"/>
        </w:rPr>
        <w:t xml:space="preserve">w konkursie </w:t>
      </w:r>
      <w:r w:rsidRPr="009F64F0">
        <w:rPr>
          <w:rFonts w:asciiTheme="minorHAnsi" w:hAnsiTheme="minorHAnsi" w:cstheme="minorHAnsi"/>
          <w:b/>
          <w:szCs w:val="22"/>
        </w:rPr>
        <w:t>wyłącznie jed</w:t>
      </w:r>
      <w:r w:rsidR="009F64F0" w:rsidRPr="009F64F0">
        <w:rPr>
          <w:rFonts w:asciiTheme="minorHAnsi" w:hAnsiTheme="minorHAnsi" w:cstheme="minorHAnsi"/>
          <w:b/>
          <w:szCs w:val="22"/>
        </w:rPr>
        <w:t>en raz: jako w</w:t>
      </w:r>
      <w:r w:rsidR="00C8685B" w:rsidRPr="009F64F0">
        <w:rPr>
          <w:rFonts w:asciiTheme="minorHAnsi" w:hAnsiTheme="minorHAnsi" w:cstheme="minorHAnsi"/>
          <w:b/>
          <w:szCs w:val="22"/>
        </w:rPr>
        <w:t xml:space="preserve">nioskodawca albo </w:t>
      </w:r>
      <w:r w:rsidR="009F64F0" w:rsidRPr="009F64F0">
        <w:rPr>
          <w:rFonts w:asciiTheme="minorHAnsi" w:hAnsiTheme="minorHAnsi" w:cstheme="minorHAnsi"/>
          <w:b/>
          <w:szCs w:val="22"/>
        </w:rPr>
        <w:t>p</w:t>
      </w:r>
      <w:r w:rsidR="009F64F0">
        <w:rPr>
          <w:rFonts w:asciiTheme="minorHAnsi" w:hAnsiTheme="minorHAnsi" w:cstheme="minorHAnsi"/>
          <w:b/>
          <w:szCs w:val="22"/>
        </w:rPr>
        <w:t>artner krajowy.</w:t>
      </w:r>
      <w:r w:rsidR="009F64F0">
        <w:rPr>
          <w:rStyle w:val="Odwoanieprzypisudolnego0"/>
          <w:rFonts w:asciiTheme="minorHAnsi" w:hAnsiTheme="minorHAnsi" w:cstheme="minorHAnsi"/>
          <w:b/>
          <w:szCs w:val="22"/>
        </w:rPr>
        <w:footnoteReference w:id="1"/>
      </w:r>
    </w:p>
    <w:p w:rsidR="009B36C9" w:rsidRPr="004E1614" w:rsidRDefault="009B36C9" w:rsidP="00A6145A">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9B36C9" w:rsidRPr="009F64F0" w:rsidRDefault="009B36C9" w:rsidP="00A6145A">
      <w:pPr>
        <w:spacing w:before="0" w:after="60" w:line="240" w:lineRule="auto"/>
        <w:rPr>
          <w:rFonts w:asciiTheme="minorHAnsi" w:hAnsiTheme="minorHAnsi" w:cstheme="minorHAnsi"/>
          <w:color w:val="548DD4" w:themeColor="text2" w:themeTint="99"/>
          <w:szCs w:val="22"/>
        </w:rPr>
      </w:pPr>
      <w:r w:rsidRPr="004E1614">
        <w:rPr>
          <w:rFonts w:asciiTheme="minorHAnsi" w:hAnsiTheme="minorHAnsi" w:cstheme="minorHAnsi"/>
          <w:b/>
          <w:color w:val="000000" w:themeColor="text1"/>
          <w:szCs w:val="22"/>
        </w:rPr>
        <w:t>UWAGA!</w:t>
      </w:r>
      <w:r w:rsidRPr="004E1614">
        <w:rPr>
          <w:rFonts w:asciiTheme="minorHAnsi" w:hAnsiTheme="minorHAnsi" w:cstheme="minorHAnsi"/>
          <w:color w:val="000000" w:themeColor="text1"/>
          <w:szCs w:val="22"/>
        </w:rPr>
        <w:t xml:space="preserve"> Projekt niespełniający tego kryterium zostanie odrzuco</w:t>
      </w:r>
      <w:r w:rsidRPr="009F64F0">
        <w:rPr>
          <w:rFonts w:asciiTheme="minorHAnsi" w:hAnsiTheme="minorHAnsi" w:cstheme="minorHAnsi"/>
          <w:color w:val="000000" w:themeColor="text1"/>
          <w:szCs w:val="22"/>
        </w:rPr>
        <w:t>ny na etapie oceny formalnej.</w:t>
      </w:r>
    </w:p>
    <w:p w:rsidR="009B36C9" w:rsidRPr="009F64F0" w:rsidRDefault="009B36C9" w:rsidP="00A6145A">
      <w:pPr>
        <w:spacing w:before="0" w:after="60" w:line="240" w:lineRule="auto"/>
        <w:jc w:val="center"/>
        <w:rPr>
          <w:rFonts w:asciiTheme="minorHAnsi" w:hAnsiTheme="minorHAnsi" w:cstheme="minorHAnsi"/>
          <w:color w:val="548DD4" w:themeColor="text2" w:themeTint="99"/>
          <w:szCs w:val="22"/>
        </w:rPr>
      </w:pPr>
      <w:r w:rsidRPr="009F64F0">
        <w:rPr>
          <w:rFonts w:asciiTheme="minorHAnsi" w:hAnsiTheme="minorHAnsi" w:cstheme="minorHAnsi"/>
          <w:color w:val="548DD4" w:themeColor="text2" w:themeTint="99"/>
          <w:szCs w:val="22"/>
        </w:rPr>
        <w:lastRenderedPageBreak/>
        <w:t>_________________________________________________________________</w:t>
      </w:r>
    </w:p>
    <w:p w:rsidR="00F53ED1" w:rsidRDefault="00813327" w:rsidP="00A6145A">
      <w:pPr>
        <w:spacing w:before="0" w:after="60" w:line="240" w:lineRule="auto"/>
        <w:rPr>
          <w:rFonts w:asciiTheme="minorHAnsi" w:eastAsiaTheme="minorHAnsi" w:hAnsiTheme="minorHAnsi" w:cstheme="minorHAnsi"/>
          <w:b/>
          <w:szCs w:val="22"/>
          <w:lang w:eastAsia="en-US"/>
        </w:rPr>
      </w:pPr>
      <w:r>
        <w:rPr>
          <w:rFonts w:asciiTheme="minorHAnsi" w:hAnsiTheme="minorHAnsi" w:cstheme="minorHAnsi"/>
          <w:szCs w:val="22"/>
        </w:rPr>
        <w:t>W związku z powyższym</w:t>
      </w:r>
      <w:r w:rsidR="000A1831">
        <w:rPr>
          <w:rFonts w:asciiTheme="minorHAnsi" w:hAnsiTheme="minorHAnsi" w:cstheme="minorHAnsi"/>
          <w:szCs w:val="22"/>
        </w:rPr>
        <w:t xml:space="preserve"> w</w:t>
      </w:r>
      <w:r w:rsidR="00431B9D">
        <w:rPr>
          <w:rFonts w:asciiTheme="minorHAnsi" w:hAnsiTheme="minorHAnsi" w:cstheme="minorHAnsi"/>
          <w:szCs w:val="22"/>
        </w:rPr>
        <w:t xml:space="preserve"> sytuacji, gdy jeden</w:t>
      </w:r>
      <w:r w:rsidR="00431B9D" w:rsidRPr="009B36C9">
        <w:rPr>
          <w:rFonts w:asciiTheme="minorHAnsi" w:hAnsiTheme="minorHAnsi" w:cstheme="minorHAnsi"/>
          <w:szCs w:val="22"/>
        </w:rPr>
        <w:t xml:space="preserve"> </w:t>
      </w:r>
      <w:r w:rsidR="00431B9D">
        <w:rPr>
          <w:rFonts w:asciiTheme="minorHAnsi" w:hAnsiTheme="minorHAnsi" w:cstheme="minorHAnsi"/>
          <w:szCs w:val="22"/>
        </w:rPr>
        <w:t>podmiot złożył wniosek o dofinan</w:t>
      </w:r>
      <w:r w:rsidR="001E6BE4">
        <w:rPr>
          <w:rFonts w:asciiTheme="minorHAnsi" w:hAnsiTheme="minorHAnsi" w:cstheme="minorHAnsi"/>
          <w:szCs w:val="22"/>
        </w:rPr>
        <w:t xml:space="preserve">sowanie projektu </w:t>
      </w:r>
      <w:r>
        <w:rPr>
          <w:rFonts w:asciiTheme="minorHAnsi" w:hAnsiTheme="minorHAnsi" w:cstheme="minorHAnsi"/>
          <w:szCs w:val="22"/>
        </w:rPr>
        <w:br/>
      </w:r>
      <w:r w:rsidR="001E6BE4">
        <w:rPr>
          <w:rFonts w:asciiTheme="minorHAnsi" w:hAnsiTheme="minorHAnsi" w:cstheme="minorHAnsi"/>
          <w:szCs w:val="22"/>
        </w:rPr>
        <w:t xml:space="preserve">w charakterze </w:t>
      </w:r>
      <w:r w:rsidR="009F64F0">
        <w:rPr>
          <w:rFonts w:asciiTheme="minorHAnsi" w:hAnsiTheme="minorHAnsi" w:cstheme="minorHAnsi"/>
          <w:szCs w:val="22"/>
        </w:rPr>
        <w:t>w</w:t>
      </w:r>
      <w:r w:rsidR="00431B9D">
        <w:rPr>
          <w:rFonts w:asciiTheme="minorHAnsi" w:hAnsiTheme="minorHAnsi" w:cstheme="minorHAnsi"/>
          <w:szCs w:val="22"/>
        </w:rPr>
        <w:t xml:space="preserve">nioskodawcy, a jednocześnie w drugim projekcie występuje jako </w:t>
      </w:r>
      <w:r w:rsidR="009F64F0">
        <w:rPr>
          <w:rFonts w:asciiTheme="minorHAnsi" w:hAnsiTheme="minorHAnsi" w:cstheme="minorHAnsi"/>
          <w:szCs w:val="22"/>
        </w:rPr>
        <w:t>p</w:t>
      </w:r>
      <w:r w:rsidR="00431B9D">
        <w:rPr>
          <w:rFonts w:asciiTheme="minorHAnsi" w:hAnsiTheme="minorHAnsi" w:cstheme="minorHAnsi"/>
          <w:szCs w:val="22"/>
        </w:rPr>
        <w:t>artner krajowy</w:t>
      </w:r>
      <w:r w:rsidR="0092375E">
        <w:rPr>
          <w:rFonts w:asciiTheme="minorHAnsi" w:hAnsiTheme="minorHAnsi" w:cstheme="minorHAnsi"/>
          <w:szCs w:val="22"/>
        </w:rPr>
        <w:t>, wówczas oba wnioski zostaną odrzucone na ocenie formalnej.</w:t>
      </w:r>
      <w:r w:rsidR="00997A85">
        <w:rPr>
          <w:rFonts w:asciiTheme="minorHAnsi" w:hAnsiTheme="minorHAnsi" w:cstheme="minorHAnsi"/>
          <w:szCs w:val="22"/>
        </w:rPr>
        <w:t xml:space="preserve"> Podobnie, gdy w dwóch wnioskach ten sam podmiot będzie występował jako partner – oba wnioski zostaną odrzucone z powodu niespełnienia kryterium dostępu.</w:t>
      </w:r>
    </w:p>
    <w:p w:rsidR="000A1831" w:rsidRDefault="000A1831" w:rsidP="00A6145A">
      <w:pPr>
        <w:spacing w:before="0" w:after="60" w:line="240" w:lineRule="auto"/>
        <w:rPr>
          <w:rFonts w:asciiTheme="minorHAnsi" w:eastAsiaTheme="minorHAnsi" w:hAnsiTheme="minorHAnsi" w:cstheme="minorHAnsi"/>
          <w:b/>
          <w:szCs w:val="22"/>
          <w:lang w:eastAsia="en-US"/>
        </w:rPr>
      </w:pPr>
    </w:p>
    <w:p w:rsidR="000919FF" w:rsidRPr="000919FF" w:rsidRDefault="000919FF" w:rsidP="00A6145A">
      <w:pPr>
        <w:spacing w:before="0" w:after="60" w:line="240" w:lineRule="auto"/>
        <w:rPr>
          <w:rFonts w:asciiTheme="minorHAnsi" w:eastAsiaTheme="minorHAnsi" w:hAnsiTheme="minorHAnsi" w:cstheme="minorHAnsi"/>
          <w:b/>
          <w:szCs w:val="22"/>
          <w:lang w:eastAsia="en-US"/>
        </w:rPr>
      </w:pPr>
      <w:r>
        <w:rPr>
          <w:rFonts w:asciiTheme="minorHAnsi" w:eastAsiaTheme="minorHAnsi" w:hAnsiTheme="minorHAnsi" w:cstheme="minorHAnsi"/>
          <w:b/>
          <w:szCs w:val="22"/>
          <w:lang w:eastAsia="en-US"/>
        </w:rPr>
        <w:t>Oświadczenie o braku wykluczenia</w:t>
      </w:r>
    </w:p>
    <w:p w:rsidR="0077249C" w:rsidRDefault="00AF0C15" w:rsidP="00A6145A">
      <w:pPr>
        <w:suppressAutoHyphens w:val="0"/>
        <w:overflowPunct/>
        <w:autoSpaceDE/>
        <w:autoSpaceDN/>
        <w:adjustRightInd/>
        <w:spacing w:before="0" w:after="60" w:line="240" w:lineRule="auto"/>
        <w:rPr>
          <w:rFonts w:asciiTheme="minorHAnsi" w:hAnsiTheme="minorHAnsi" w:cstheme="minorHAnsi"/>
          <w:szCs w:val="22"/>
        </w:rPr>
      </w:pPr>
      <w:r>
        <w:rPr>
          <w:rFonts w:asciiTheme="minorHAnsi" w:hAnsiTheme="minorHAnsi" w:cstheme="minorHAnsi"/>
          <w:szCs w:val="22"/>
        </w:rPr>
        <w:t>Zgodnie</w:t>
      </w:r>
      <w:r w:rsidR="009F64F0">
        <w:rPr>
          <w:rFonts w:asciiTheme="minorHAnsi" w:hAnsiTheme="minorHAnsi" w:cstheme="minorHAnsi"/>
          <w:szCs w:val="22"/>
        </w:rPr>
        <w:t xml:space="preserve"> z ogólnym kryterium formalnym w</w:t>
      </w:r>
      <w:r>
        <w:rPr>
          <w:rFonts w:asciiTheme="minorHAnsi" w:hAnsiTheme="minorHAnsi" w:cstheme="minorHAnsi"/>
          <w:szCs w:val="22"/>
        </w:rPr>
        <w:t xml:space="preserve">nioskodawca oraz </w:t>
      </w:r>
      <w:r w:rsidR="009F64F0">
        <w:rPr>
          <w:rFonts w:asciiTheme="minorHAnsi" w:hAnsiTheme="minorHAnsi" w:cstheme="minorHAnsi"/>
          <w:szCs w:val="22"/>
        </w:rPr>
        <w:t>p</w:t>
      </w:r>
      <w:r>
        <w:rPr>
          <w:rFonts w:asciiTheme="minorHAnsi" w:hAnsiTheme="minorHAnsi" w:cstheme="minorHAnsi"/>
          <w:szCs w:val="22"/>
        </w:rPr>
        <w:t>artnerzy</w:t>
      </w:r>
      <w:r w:rsidR="008672ED">
        <w:rPr>
          <w:rFonts w:asciiTheme="minorHAnsi" w:hAnsiTheme="minorHAnsi" w:cstheme="minorHAnsi"/>
          <w:szCs w:val="22"/>
        </w:rPr>
        <w:t xml:space="preserve"> (w tym także </w:t>
      </w:r>
      <w:r w:rsidR="009F64F0">
        <w:rPr>
          <w:rFonts w:asciiTheme="minorHAnsi" w:hAnsiTheme="minorHAnsi" w:cstheme="minorHAnsi"/>
          <w:szCs w:val="22"/>
        </w:rPr>
        <w:t>p</w:t>
      </w:r>
      <w:r w:rsidR="008672ED">
        <w:rPr>
          <w:rFonts w:asciiTheme="minorHAnsi" w:hAnsiTheme="minorHAnsi" w:cstheme="minorHAnsi"/>
          <w:szCs w:val="22"/>
        </w:rPr>
        <w:t>artnerzy ponadnarodowi)</w:t>
      </w:r>
      <w:r>
        <w:rPr>
          <w:rFonts w:asciiTheme="minorHAnsi" w:hAnsiTheme="minorHAnsi" w:cstheme="minorHAnsi"/>
          <w:szCs w:val="22"/>
        </w:rPr>
        <w:t xml:space="preserve"> nie mogą podlegać wykluczeniu z możliwości ubiegania się o dofinansowanie, w tym wykluczeniu, o którym mowa w art. 207 ust. 4 </w:t>
      </w:r>
      <w:r w:rsidRPr="00320D6C">
        <w:rPr>
          <w:rFonts w:asciiTheme="minorHAnsi" w:hAnsiTheme="minorHAnsi" w:cstheme="minorHAnsi"/>
          <w:i/>
          <w:szCs w:val="22"/>
        </w:rPr>
        <w:t>ustawy z dnia 27 sierpnia 2009 r. o finansach publicznych</w:t>
      </w:r>
      <w:r>
        <w:rPr>
          <w:rFonts w:asciiTheme="minorHAnsi" w:hAnsiTheme="minorHAnsi" w:cstheme="minorHAnsi"/>
          <w:szCs w:val="22"/>
        </w:rPr>
        <w:t>.</w:t>
      </w:r>
      <w:r w:rsidR="00E86D88">
        <w:rPr>
          <w:rFonts w:asciiTheme="minorHAnsi" w:hAnsiTheme="minorHAnsi" w:cstheme="minorHAnsi"/>
          <w:szCs w:val="22"/>
        </w:rPr>
        <w:t xml:space="preserve"> </w:t>
      </w:r>
    </w:p>
    <w:p w:rsidR="00AF0C15" w:rsidRPr="00AE0DBC" w:rsidRDefault="00AF0C15" w:rsidP="00A6145A">
      <w:pPr>
        <w:spacing w:before="0" w:after="60" w:line="240" w:lineRule="auto"/>
        <w:jc w:val="center"/>
        <w:rPr>
          <w:rFonts w:asciiTheme="minorHAnsi" w:hAnsiTheme="minorHAnsi" w:cstheme="minorHAnsi"/>
          <w:color w:val="548DD4" w:themeColor="text2" w:themeTint="99"/>
          <w:szCs w:val="22"/>
        </w:rPr>
      </w:pPr>
      <w:r w:rsidRPr="00AE0DBC">
        <w:rPr>
          <w:rFonts w:asciiTheme="minorHAnsi" w:hAnsiTheme="minorHAnsi" w:cstheme="minorHAnsi"/>
          <w:color w:val="548DD4" w:themeColor="text2" w:themeTint="99"/>
          <w:szCs w:val="22"/>
        </w:rPr>
        <w:t>_________________________________________________________________</w:t>
      </w:r>
    </w:p>
    <w:p w:rsidR="00AF0C15" w:rsidRPr="00AE0DBC" w:rsidRDefault="00AF0C15" w:rsidP="00A6145A">
      <w:pPr>
        <w:spacing w:before="0" w:after="60" w:line="240" w:lineRule="auto"/>
        <w:rPr>
          <w:rFonts w:asciiTheme="minorHAnsi" w:hAnsiTheme="minorHAnsi" w:cstheme="minorHAnsi"/>
          <w:color w:val="548DD4" w:themeColor="text2" w:themeTint="99"/>
          <w:szCs w:val="22"/>
        </w:rPr>
      </w:pPr>
      <w:r w:rsidRPr="00AE0DBC">
        <w:rPr>
          <w:rFonts w:asciiTheme="minorHAnsi" w:hAnsiTheme="minorHAnsi" w:cstheme="minorHAnsi"/>
          <w:b/>
          <w:color w:val="000000" w:themeColor="text1"/>
          <w:szCs w:val="22"/>
        </w:rPr>
        <w:t>UWAGA!</w:t>
      </w:r>
      <w:r w:rsidRPr="00AE0DBC">
        <w:rPr>
          <w:rFonts w:asciiTheme="minorHAnsi" w:hAnsiTheme="minorHAnsi" w:cstheme="minorHAnsi"/>
          <w:color w:val="000000" w:themeColor="text1"/>
          <w:szCs w:val="22"/>
        </w:rPr>
        <w:t xml:space="preserve"> Projekt niespełniający tego kryterium zostanie odrzucony na etapie oceny formalnej.</w:t>
      </w:r>
    </w:p>
    <w:p w:rsidR="00AF0C15" w:rsidRDefault="00AF0C15" w:rsidP="00A6145A">
      <w:pPr>
        <w:spacing w:before="0" w:after="60" w:line="240" w:lineRule="auto"/>
        <w:jc w:val="center"/>
        <w:rPr>
          <w:rFonts w:asciiTheme="minorHAnsi" w:hAnsiTheme="minorHAnsi" w:cstheme="minorHAnsi"/>
          <w:color w:val="548DD4" w:themeColor="text2" w:themeTint="99"/>
          <w:szCs w:val="22"/>
        </w:rPr>
      </w:pPr>
      <w:r w:rsidRPr="00AE0DBC">
        <w:rPr>
          <w:rFonts w:asciiTheme="minorHAnsi" w:hAnsiTheme="minorHAnsi" w:cstheme="minorHAnsi"/>
          <w:color w:val="548DD4" w:themeColor="text2" w:themeTint="99"/>
          <w:szCs w:val="22"/>
        </w:rPr>
        <w:t>__________________________________</w:t>
      </w:r>
      <w:r>
        <w:rPr>
          <w:rFonts w:asciiTheme="minorHAnsi" w:hAnsiTheme="minorHAnsi" w:cstheme="minorHAnsi"/>
          <w:color w:val="548DD4" w:themeColor="text2" w:themeTint="99"/>
          <w:szCs w:val="22"/>
        </w:rPr>
        <w:t>_______________________________</w:t>
      </w:r>
    </w:p>
    <w:p w:rsidR="00050007" w:rsidRPr="00520BEA" w:rsidRDefault="00520BEA" w:rsidP="00A6145A">
      <w:pPr>
        <w:spacing w:before="0" w:after="6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W</w:t>
      </w:r>
      <w:r w:rsidR="00AA10B7">
        <w:rPr>
          <w:rFonts w:asciiTheme="minorHAnsi" w:eastAsiaTheme="minorHAnsi" w:hAnsiTheme="minorHAnsi" w:cstheme="minorHAnsi"/>
          <w:szCs w:val="22"/>
          <w:lang w:eastAsia="en-US"/>
        </w:rPr>
        <w:t>nioskod</w:t>
      </w:r>
      <w:r w:rsidR="00050007" w:rsidRPr="00FE6123">
        <w:rPr>
          <w:rFonts w:asciiTheme="minorHAnsi" w:eastAsiaTheme="minorHAnsi" w:hAnsiTheme="minorHAnsi" w:cstheme="minorHAnsi"/>
          <w:szCs w:val="22"/>
          <w:lang w:eastAsia="en-US"/>
        </w:rPr>
        <w:t>awca</w:t>
      </w:r>
      <w:r w:rsidR="006F68D8">
        <w:rPr>
          <w:rFonts w:asciiTheme="minorHAnsi" w:eastAsiaTheme="minorHAnsi" w:hAnsiTheme="minorHAnsi" w:cstheme="minorHAnsi"/>
          <w:szCs w:val="22"/>
          <w:lang w:eastAsia="en-US"/>
        </w:rPr>
        <w:t xml:space="preserve"> oraz p</w:t>
      </w:r>
      <w:r w:rsidR="007B057F">
        <w:rPr>
          <w:rFonts w:asciiTheme="minorHAnsi" w:eastAsiaTheme="minorHAnsi" w:hAnsiTheme="minorHAnsi" w:cstheme="minorHAnsi"/>
          <w:szCs w:val="22"/>
          <w:lang w:eastAsia="en-US"/>
        </w:rPr>
        <w:t>artnerzy krajowi</w:t>
      </w:r>
      <w:r w:rsidR="00050007" w:rsidRPr="00FE6123">
        <w:rPr>
          <w:rFonts w:asciiTheme="minorHAnsi" w:eastAsiaTheme="minorHAnsi" w:hAnsiTheme="minorHAnsi" w:cstheme="minorHAnsi"/>
          <w:szCs w:val="22"/>
          <w:lang w:eastAsia="en-US"/>
        </w:rPr>
        <w:t xml:space="preserve"> składa</w:t>
      </w:r>
      <w:r w:rsidR="007B057F">
        <w:rPr>
          <w:rFonts w:asciiTheme="minorHAnsi" w:eastAsiaTheme="minorHAnsi" w:hAnsiTheme="minorHAnsi" w:cstheme="minorHAnsi"/>
          <w:szCs w:val="22"/>
          <w:lang w:eastAsia="en-US"/>
        </w:rPr>
        <w:t>ją</w:t>
      </w:r>
      <w:r w:rsidR="00050007" w:rsidRPr="00FE6123">
        <w:rPr>
          <w:rFonts w:asciiTheme="minorHAnsi" w:eastAsiaTheme="minorHAnsi" w:hAnsiTheme="minorHAnsi" w:cstheme="minorHAnsi"/>
          <w:szCs w:val="22"/>
          <w:lang w:eastAsia="en-US"/>
        </w:rPr>
        <w:t xml:space="preserve"> oświadczenie w tym zakresie </w:t>
      </w:r>
      <w:r w:rsidR="00050007" w:rsidRPr="000A1831">
        <w:rPr>
          <w:rFonts w:asciiTheme="minorHAnsi" w:eastAsiaTheme="minorHAnsi" w:hAnsiTheme="minorHAnsi" w:cstheme="minorHAnsi"/>
          <w:b/>
          <w:szCs w:val="22"/>
          <w:lang w:eastAsia="en-US"/>
        </w:rPr>
        <w:t xml:space="preserve">w części VIII wniosku </w:t>
      </w:r>
      <w:r w:rsidR="00050007" w:rsidRPr="000A1831">
        <w:rPr>
          <w:rFonts w:asciiTheme="minorHAnsi" w:eastAsiaTheme="minorHAnsi" w:hAnsiTheme="minorHAnsi" w:cstheme="minorHAnsi"/>
          <w:b/>
          <w:szCs w:val="22"/>
          <w:lang w:eastAsia="en-US"/>
        </w:rPr>
        <w:br/>
        <w:t>o dofinansowanie</w:t>
      </w:r>
      <w:r w:rsidR="001625A1" w:rsidRPr="006F68D8">
        <w:rPr>
          <w:rFonts w:asciiTheme="minorHAnsi" w:eastAsiaTheme="minorHAnsi" w:hAnsiTheme="minorHAnsi" w:cstheme="minorHAnsi"/>
          <w:szCs w:val="22"/>
          <w:lang w:eastAsia="en-US"/>
        </w:rPr>
        <w:t>.</w:t>
      </w:r>
      <w:r w:rsidR="0008695F">
        <w:rPr>
          <w:rFonts w:asciiTheme="minorHAnsi" w:eastAsiaTheme="minorHAnsi" w:hAnsiTheme="minorHAnsi" w:cstheme="minorHAnsi"/>
          <w:szCs w:val="22"/>
          <w:lang w:eastAsia="en-US"/>
        </w:rPr>
        <w:t xml:space="preserve"> </w:t>
      </w:r>
      <w:r>
        <w:rPr>
          <w:rFonts w:asciiTheme="minorHAnsi" w:eastAsiaTheme="minorHAnsi" w:hAnsiTheme="minorHAnsi" w:cstheme="minorHAnsi"/>
          <w:szCs w:val="22"/>
          <w:lang w:eastAsia="en-US"/>
        </w:rPr>
        <w:t>P</w:t>
      </w:r>
      <w:r w:rsidR="00330FD8">
        <w:rPr>
          <w:rFonts w:asciiTheme="minorHAnsi" w:eastAsiaTheme="minorHAnsi" w:hAnsiTheme="minorHAnsi" w:cstheme="minorHAnsi"/>
          <w:szCs w:val="22"/>
          <w:lang w:eastAsia="en-US"/>
        </w:rPr>
        <w:t>artner</w:t>
      </w:r>
      <w:r w:rsidR="007B057F">
        <w:rPr>
          <w:rFonts w:asciiTheme="minorHAnsi" w:eastAsiaTheme="minorHAnsi" w:hAnsiTheme="minorHAnsi" w:cstheme="minorHAnsi"/>
          <w:szCs w:val="22"/>
          <w:lang w:eastAsia="en-US"/>
        </w:rPr>
        <w:t xml:space="preserve">zy ponadnarodowi składają oświadczenie </w:t>
      </w:r>
      <w:r w:rsidR="00050007" w:rsidRPr="00FE6123">
        <w:rPr>
          <w:rFonts w:asciiTheme="minorHAnsi" w:eastAsiaTheme="minorHAnsi" w:hAnsiTheme="minorHAnsi" w:cstheme="minorHAnsi"/>
          <w:szCs w:val="22"/>
          <w:lang w:eastAsia="en-US"/>
        </w:rPr>
        <w:t xml:space="preserve">o braku wykluczenia z </w:t>
      </w:r>
      <w:r w:rsidR="00050007" w:rsidRPr="00554C7E">
        <w:rPr>
          <w:rFonts w:asciiTheme="minorHAnsi" w:eastAsiaTheme="minorHAnsi" w:hAnsiTheme="minorHAnsi" w:cstheme="minorHAnsi"/>
          <w:szCs w:val="22"/>
          <w:lang w:eastAsia="en-US"/>
        </w:rPr>
        <w:t>możliwości ubiegania się o dofinansowanie</w:t>
      </w:r>
      <w:r w:rsidR="007B057F" w:rsidRPr="00554C7E">
        <w:rPr>
          <w:rFonts w:asciiTheme="minorHAnsi" w:eastAsiaTheme="minorHAnsi" w:hAnsiTheme="minorHAnsi" w:cstheme="minorHAnsi"/>
          <w:szCs w:val="22"/>
          <w:lang w:eastAsia="en-US"/>
        </w:rPr>
        <w:t xml:space="preserve"> </w:t>
      </w:r>
      <w:r w:rsidR="007B057F" w:rsidRPr="00650F01">
        <w:rPr>
          <w:rFonts w:asciiTheme="minorHAnsi" w:eastAsiaTheme="minorHAnsi" w:hAnsiTheme="minorHAnsi" w:cstheme="minorHAnsi"/>
          <w:b/>
          <w:szCs w:val="22"/>
          <w:lang w:eastAsia="en-US"/>
        </w:rPr>
        <w:t>w liście intencyjnym, który stanowi obligatoryjny załącznik do wniosku o dofinansowanie.</w:t>
      </w:r>
      <w:r w:rsidR="00050007" w:rsidRPr="00650F01">
        <w:rPr>
          <w:rFonts w:asciiTheme="minorHAnsi" w:eastAsiaTheme="minorHAnsi" w:hAnsiTheme="minorHAnsi" w:cstheme="minorHAnsi"/>
          <w:b/>
          <w:szCs w:val="22"/>
          <w:lang w:eastAsia="en-US"/>
        </w:rPr>
        <w:t xml:space="preserve"> </w:t>
      </w:r>
      <w:r w:rsidR="008672ED" w:rsidRPr="00554C7E">
        <w:rPr>
          <w:rFonts w:asciiTheme="minorHAnsi" w:eastAsiaTheme="minorHAnsi" w:hAnsiTheme="minorHAnsi" w:cstheme="minorHAnsi"/>
          <w:szCs w:val="22"/>
          <w:lang w:eastAsia="en-US"/>
        </w:rPr>
        <w:t xml:space="preserve">Brak oświadczenia </w:t>
      </w:r>
      <w:r w:rsidR="00330FD8">
        <w:rPr>
          <w:rFonts w:asciiTheme="minorHAnsi" w:eastAsiaTheme="minorHAnsi" w:hAnsiTheme="minorHAnsi" w:cstheme="minorHAnsi"/>
          <w:szCs w:val="22"/>
          <w:lang w:eastAsia="en-US"/>
        </w:rPr>
        <w:t>partner</w:t>
      </w:r>
      <w:r w:rsidR="008672ED" w:rsidRPr="00554C7E">
        <w:rPr>
          <w:rFonts w:asciiTheme="minorHAnsi" w:eastAsiaTheme="minorHAnsi" w:hAnsiTheme="minorHAnsi" w:cstheme="minorHAnsi"/>
          <w:szCs w:val="22"/>
          <w:lang w:eastAsia="en-US"/>
        </w:rPr>
        <w:t xml:space="preserve">a ponadnarodowego w liście intencyjnym będzie skutkował </w:t>
      </w:r>
      <w:r w:rsidR="001625A1" w:rsidRPr="00554C7E">
        <w:rPr>
          <w:rFonts w:asciiTheme="minorHAnsi" w:eastAsiaTheme="minorHAnsi" w:hAnsiTheme="minorHAnsi" w:cstheme="minorHAnsi"/>
          <w:szCs w:val="22"/>
          <w:lang w:eastAsia="en-US"/>
        </w:rPr>
        <w:t>uznaniem kryterium za niespełnione</w:t>
      </w:r>
      <w:r w:rsidR="008672ED" w:rsidRPr="00554C7E">
        <w:rPr>
          <w:rFonts w:asciiTheme="minorHAnsi" w:eastAsiaTheme="minorHAnsi" w:hAnsiTheme="minorHAnsi" w:cstheme="minorHAnsi"/>
          <w:szCs w:val="22"/>
          <w:lang w:eastAsia="en-US"/>
        </w:rPr>
        <w:t xml:space="preserve">. </w:t>
      </w:r>
      <w:r w:rsidR="00554C7E" w:rsidRPr="00706BDB">
        <w:rPr>
          <w:rFonts w:asciiTheme="minorHAnsi" w:hAnsiTheme="minorHAnsi" w:cstheme="minorHAnsi"/>
          <w:b/>
          <w:szCs w:val="22"/>
        </w:rPr>
        <w:t xml:space="preserve">Obowiązek dostarczenia listu </w:t>
      </w:r>
      <w:r w:rsidR="00997A85">
        <w:rPr>
          <w:rFonts w:asciiTheme="minorHAnsi" w:hAnsiTheme="minorHAnsi" w:cstheme="minorHAnsi"/>
          <w:b/>
          <w:szCs w:val="22"/>
        </w:rPr>
        <w:t xml:space="preserve">intencyjnego </w:t>
      </w:r>
      <w:r w:rsidR="00554C7E" w:rsidRPr="00706BDB">
        <w:rPr>
          <w:rFonts w:asciiTheme="minorHAnsi" w:hAnsiTheme="minorHAnsi" w:cstheme="minorHAnsi"/>
          <w:b/>
          <w:szCs w:val="22"/>
        </w:rPr>
        <w:t xml:space="preserve">dotyczy każdego </w:t>
      </w:r>
      <w:r w:rsidR="006F68D8">
        <w:rPr>
          <w:rFonts w:asciiTheme="minorHAnsi" w:hAnsiTheme="minorHAnsi" w:cstheme="minorHAnsi"/>
          <w:b/>
          <w:szCs w:val="22"/>
        </w:rPr>
        <w:t>p</w:t>
      </w:r>
      <w:r w:rsidR="00554C7E" w:rsidRPr="00706BDB">
        <w:rPr>
          <w:rFonts w:asciiTheme="minorHAnsi" w:hAnsiTheme="minorHAnsi" w:cstheme="minorHAnsi"/>
          <w:b/>
          <w:szCs w:val="22"/>
        </w:rPr>
        <w:t>artnera</w:t>
      </w:r>
      <w:r w:rsidR="00997A85">
        <w:rPr>
          <w:rFonts w:asciiTheme="minorHAnsi" w:hAnsiTheme="minorHAnsi" w:cstheme="minorHAnsi"/>
          <w:b/>
          <w:szCs w:val="22"/>
        </w:rPr>
        <w:t xml:space="preserve"> ponadnarodowego</w:t>
      </w:r>
      <w:r w:rsidR="00554C7E" w:rsidRPr="00706BDB">
        <w:rPr>
          <w:rFonts w:asciiTheme="minorHAnsi" w:hAnsiTheme="minorHAnsi" w:cstheme="minorHAnsi"/>
          <w:b/>
          <w:szCs w:val="22"/>
        </w:rPr>
        <w:t>.</w:t>
      </w:r>
      <w:r w:rsidR="00554C7E" w:rsidRPr="00554C7E">
        <w:rPr>
          <w:rFonts w:asciiTheme="minorHAnsi" w:hAnsiTheme="minorHAnsi" w:cstheme="minorHAnsi"/>
          <w:szCs w:val="22"/>
        </w:rPr>
        <w:t xml:space="preserve"> </w:t>
      </w:r>
      <w:r w:rsidR="00554C7E" w:rsidRPr="006F68D8">
        <w:rPr>
          <w:rFonts w:asciiTheme="minorHAnsi" w:hAnsiTheme="minorHAnsi" w:cstheme="minorHAnsi"/>
          <w:b/>
          <w:szCs w:val="22"/>
        </w:rPr>
        <w:t xml:space="preserve">Niedostarczenie listu od choćby jednego </w:t>
      </w:r>
      <w:r w:rsidR="006F68D8" w:rsidRPr="006F68D8">
        <w:rPr>
          <w:rFonts w:asciiTheme="minorHAnsi" w:hAnsiTheme="minorHAnsi" w:cstheme="minorHAnsi"/>
          <w:b/>
          <w:szCs w:val="22"/>
        </w:rPr>
        <w:t>p</w:t>
      </w:r>
      <w:r w:rsidR="00554C7E" w:rsidRPr="006F68D8">
        <w:rPr>
          <w:rFonts w:asciiTheme="minorHAnsi" w:hAnsiTheme="minorHAnsi" w:cstheme="minorHAnsi"/>
          <w:b/>
          <w:szCs w:val="22"/>
        </w:rPr>
        <w:t>artnera powoduje odrzucenie wniosku</w:t>
      </w:r>
      <w:r w:rsidR="0092375E" w:rsidRPr="006F68D8">
        <w:rPr>
          <w:rFonts w:asciiTheme="minorHAnsi" w:hAnsiTheme="minorHAnsi" w:cstheme="minorHAnsi"/>
          <w:b/>
          <w:szCs w:val="22"/>
        </w:rPr>
        <w:t xml:space="preserve"> o dofinansowanie na etapie oceny formalnej</w:t>
      </w:r>
      <w:r w:rsidR="00554C7E" w:rsidRPr="006F68D8">
        <w:rPr>
          <w:rFonts w:asciiTheme="minorHAnsi" w:hAnsiTheme="minorHAnsi" w:cstheme="minorHAnsi"/>
          <w:b/>
          <w:szCs w:val="22"/>
        </w:rPr>
        <w:t>.</w:t>
      </w:r>
      <w:r w:rsidR="004A099B">
        <w:rPr>
          <w:rFonts w:asciiTheme="minorHAnsi" w:hAnsiTheme="minorHAnsi" w:cstheme="minorHAnsi"/>
          <w:b/>
          <w:szCs w:val="22"/>
        </w:rPr>
        <w:t xml:space="preserve"> </w:t>
      </w:r>
      <w:r w:rsidR="004A099B" w:rsidRPr="004A099B">
        <w:rPr>
          <w:rFonts w:asciiTheme="minorHAnsi" w:hAnsiTheme="minorHAnsi" w:cstheme="minorHAnsi"/>
          <w:szCs w:val="22"/>
        </w:rPr>
        <w:t>List intencyjny przekazany IOK musi być sporządzony w jęz. polskim.</w:t>
      </w:r>
      <w:r w:rsidR="004A099B">
        <w:rPr>
          <w:rFonts w:asciiTheme="minorHAnsi" w:hAnsiTheme="minorHAnsi" w:cstheme="minorHAnsi"/>
          <w:b/>
          <w:szCs w:val="22"/>
        </w:rPr>
        <w:t xml:space="preserve"> </w:t>
      </w:r>
    </w:p>
    <w:p w:rsidR="00F53ED1" w:rsidRDefault="00DA6FD2" w:rsidP="00A6145A">
      <w:pPr>
        <w:spacing w:before="0" w:after="60" w:line="240" w:lineRule="auto"/>
        <w:rPr>
          <w:rFonts w:asciiTheme="minorHAnsi" w:hAnsiTheme="minorHAnsi" w:cstheme="minorHAnsi"/>
          <w:szCs w:val="22"/>
        </w:rPr>
      </w:pPr>
      <w:r w:rsidRPr="000D6B0E">
        <w:rPr>
          <w:noProof/>
        </w:rPr>
        <w:drawing>
          <wp:inline distT="0" distB="0" distL="0" distR="0" wp14:anchorId="6843A9FA" wp14:editId="06DCCADE">
            <wp:extent cx="1765190" cy="294198"/>
            <wp:effectExtent l="19050" t="0" r="26035" b="107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0D6B0E" w:rsidRPr="000D6B0E">
        <w:rPr>
          <w:rFonts w:asciiTheme="minorHAnsi" w:hAnsiTheme="minorHAnsi" w:cstheme="minorHAnsi"/>
          <w:szCs w:val="22"/>
        </w:rPr>
        <w:t xml:space="preserve"> </w:t>
      </w:r>
      <w:r w:rsidR="000D6B0E">
        <w:rPr>
          <w:rFonts w:asciiTheme="minorHAnsi" w:hAnsiTheme="minorHAnsi" w:cstheme="minorHAnsi"/>
          <w:szCs w:val="22"/>
          <w:highlight w:val="yellow"/>
        </w:rPr>
        <w:t xml:space="preserve">           </w:t>
      </w:r>
    </w:p>
    <w:p w:rsidR="00650F01" w:rsidRPr="00650F01" w:rsidRDefault="00650F01" w:rsidP="00A6145A">
      <w:pPr>
        <w:spacing w:before="0" w:after="60" w:line="240" w:lineRule="auto"/>
        <w:rPr>
          <w:rFonts w:asciiTheme="minorHAnsi" w:hAnsiTheme="minorHAnsi" w:cstheme="minorHAnsi"/>
          <w:szCs w:val="22"/>
        </w:rPr>
      </w:pPr>
    </w:p>
    <w:p w:rsidR="009B36C9" w:rsidRPr="009B36C9" w:rsidRDefault="009B36C9" w:rsidP="00A6145A">
      <w:pPr>
        <w:spacing w:before="0" w:after="60" w:line="240" w:lineRule="auto"/>
        <w:rPr>
          <w:rFonts w:asciiTheme="minorHAnsi" w:hAnsiTheme="minorHAnsi" w:cstheme="minorHAnsi"/>
          <w:b/>
          <w:szCs w:val="22"/>
        </w:rPr>
      </w:pPr>
      <w:r>
        <w:rPr>
          <w:rFonts w:asciiTheme="minorHAnsi" w:hAnsiTheme="minorHAnsi" w:cstheme="minorHAnsi"/>
          <w:b/>
          <w:szCs w:val="22"/>
        </w:rPr>
        <w:t>Obrót</w:t>
      </w:r>
    </w:p>
    <w:p w:rsidR="00DA6FD2" w:rsidRPr="00064AAC" w:rsidRDefault="00AF0C15" w:rsidP="00A6145A">
      <w:pPr>
        <w:spacing w:before="0" w:after="60" w:line="240" w:lineRule="auto"/>
        <w:rPr>
          <w:rFonts w:asciiTheme="minorHAnsi" w:hAnsiTheme="minorHAnsi" w:cstheme="minorHAnsi"/>
          <w:szCs w:val="22"/>
        </w:rPr>
      </w:pPr>
      <w:r>
        <w:rPr>
          <w:rFonts w:asciiTheme="minorHAnsi" w:hAnsiTheme="minorHAnsi" w:cstheme="minorHAnsi"/>
          <w:szCs w:val="22"/>
        </w:rPr>
        <w:t>Jedno</w:t>
      </w:r>
      <w:r w:rsidRPr="00144E57">
        <w:rPr>
          <w:rFonts w:asciiTheme="minorHAnsi" w:hAnsiTheme="minorHAnsi" w:cstheme="minorHAnsi"/>
          <w:szCs w:val="22"/>
        </w:rPr>
        <w:t xml:space="preserve"> z ogólnych kryteriów formalnych wyboru projektów obowiązujących w PO WER </w:t>
      </w:r>
      <w:r>
        <w:rPr>
          <w:rFonts w:asciiTheme="minorHAnsi" w:hAnsiTheme="minorHAnsi" w:cstheme="minorHAnsi"/>
          <w:szCs w:val="22"/>
        </w:rPr>
        <w:t xml:space="preserve">wskazuje, że </w:t>
      </w:r>
      <w:r w:rsidR="00650F01">
        <w:rPr>
          <w:rFonts w:asciiTheme="minorHAnsi" w:hAnsiTheme="minorHAnsi" w:cstheme="minorHAnsi"/>
          <w:szCs w:val="22"/>
        </w:rPr>
        <w:t>w</w:t>
      </w:r>
      <w:r w:rsidRPr="00144E57">
        <w:rPr>
          <w:rFonts w:asciiTheme="minorHAnsi" w:hAnsiTheme="minorHAnsi" w:cstheme="minorHAnsi"/>
          <w:szCs w:val="22"/>
        </w:rPr>
        <w:t xml:space="preserve">nioskodawca oraz </w:t>
      </w:r>
      <w:r w:rsidR="00650F01">
        <w:rPr>
          <w:rFonts w:asciiTheme="minorHAnsi" w:hAnsiTheme="minorHAnsi" w:cstheme="minorHAnsi"/>
          <w:szCs w:val="22"/>
        </w:rPr>
        <w:t>p</w:t>
      </w:r>
      <w:r w:rsidRPr="00144E57">
        <w:rPr>
          <w:rFonts w:asciiTheme="minorHAnsi" w:hAnsiTheme="minorHAnsi" w:cstheme="minorHAnsi"/>
          <w:szCs w:val="22"/>
        </w:rPr>
        <w:t>artnerzy krajowi</w:t>
      </w:r>
      <w:r w:rsidRPr="00AE0DBC">
        <w:rPr>
          <w:rStyle w:val="Odwoanieprzypisudolnego0"/>
          <w:rFonts w:asciiTheme="minorHAnsi" w:hAnsiTheme="minorHAnsi" w:cstheme="minorHAnsi"/>
          <w:szCs w:val="22"/>
        </w:rPr>
        <w:footnoteReference w:id="2"/>
      </w:r>
      <w:r w:rsidRPr="00144E57">
        <w:rPr>
          <w:rFonts w:asciiTheme="minorHAnsi" w:hAnsiTheme="minorHAnsi" w:cstheme="minorHAnsi"/>
          <w:szCs w:val="22"/>
        </w:rPr>
        <w:t xml:space="preserve"> (o ile dotyczy), </w:t>
      </w:r>
      <w:r w:rsidRPr="00144E57">
        <w:rPr>
          <w:rFonts w:asciiTheme="minorHAnsi" w:eastAsia="Calibri" w:hAnsiTheme="minorHAnsi" w:cstheme="minorHAnsi"/>
          <w:kern w:val="0"/>
          <w:szCs w:val="22"/>
          <w:lang w:eastAsia="en-US"/>
        </w:rPr>
        <w:t xml:space="preserve"> ponoszący wydatki w danym projekcie </w:t>
      </w:r>
      <w:r w:rsidRPr="00144E57">
        <w:rPr>
          <w:rFonts w:asciiTheme="minorHAnsi" w:eastAsia="Calibri" w:hAnsiTheme="minorHAnsi" w:cstheme="minorHAnsi"/>
          <w:kern w:val="0"/>
          <w:szCs w:val="22"/>
          <w:lang w:eastAsia="en-US"/>
        </w:rPr>
        <w:br/>
        <w:t xml:space="preserve">z EFS, posiadają łączny obrót za ostatni zatwierdzony rok obrotowy zgodnie z </w:t>
      </w:r>
      <w:r w:rsidRPr="00320D6C">
        <w:rPr>
          <w:rFonts w:asciiTheme="minorHAnsi" w:eastAsia="Calibri" w:hAnsiTheme="minorHAnsi" w:cstheme="minorHAnsi"/>
          <w:i/>
          <w:kern w:val="0"/>
          <w:szCs w:val="22"/>
          <w:lang w:eastAsia="en-US"/>
        </w:rPr>
        <w:t xml:space="preserve">ustawą z dnia </w:t>
      </w:r>
      <w:r w:rsidRPr="00320D6C">
        <w:rPr>
          <w:rFonts w:asciiTheme="minorHAnsi" w:eastAsia="Calibri" w:hAnsiTheme="minorHAnsi" w:cstheme="minorHAnsi"/>
          <w:i/>
          <w:kern w:val="0"/>
          <w:szCs w:val="22"/>
          <w:lang w:eastAsia="en-US"/>
        </w:rPr>
        <w:br/>
        <w:t>29 września 1994 r. o rachunkowości</w:t>
      </w:r>
      <w:r w:rsidRPr="00144E57">
        <w:rPr>
          <w:rFonts w:asciiTheme="minorHAnsi" w:eastAsia="Calibri" w:hAnsiTheme="minorHAnsi" w:cstheme="minorHAnsi"/>
          <w:kern w:val="0"/>
          <w:szCs w:val="22"/>
          <w:lang w:eastAsia="en-US"/>
        </w:rPr>
        <w:t xml:space="preserve"> (Dz. U. z 2013 r. poz. 330, z </w:t>
      </w:r>
      <w:proofErr w:type="spellStart"/>
      <w:r w:rsidRPr="00144E57">
        <w:rPr>
          <w:rFonts w:asciiTheme="minorHAnsi" w:eastAsia="Calibri" w:hAnsiTheme="minorHAnsi" w:cstheme="minorHAnsi"/>
          <w:kern w:val="0"/>
          <w:szCs w:val="22"/>
          <w:lang w:eastAsia="en-US"/>
        </w:rPr>
        <w:t>późń</w:t>
      </w:r>
      <w:proofErr w:type="spellEnd"/>
      <w:r w:rsidRPr="00144E57">
        <w:rPr>
          <w:rFonts w:asciiTheme="minorHAnsi" w:eastAsia="Calibri" w:hAnsiTheme="minorHAnsi" w:cstheme="minorHAnsi"/>
          <w:kern w:val="0"/>
          <w:szCs w:val="22"/>
          <w:lang w:eastAsia="en-US"/>
        </w:rPr>
        <w:t>. zm.) (jeśli dotyczy) lub za ostatni zamknięty i zatwierdzony rok kalendarzowy równy lub wyższy od łącznych rocznych wydatków w ocenianym projekcie i innych projektach realizowanych w ramach EFS, których stroną umowy o dofinansowanie jest instytucja, w której dokonywana jest ocena formalna albo formalno-merytoryczna wniosku w roku kalendarzowym, w którym wydatki są najwyższe.</w:t>
      </w:r>
      <w:r w:rsidRPr="004A099B">
        <w:rPr>
          <w:rFonts w:asciiTheme="minorHAnsi" w:eastAsia="Calibri" w:hAnsiTheme="minorHAnsi" w:cstheme="minorHAnsi"/>
          <w:spacing w:val="4"/>
          <w:kern w:val="0"/>
          <w:vertAlign w:val="superscript"/>
          <w:lang w:eastAsia="en-US"/>
        </w:rPr>
        <w:footnoteReference w:id="3"/>
      </w:r>
      <w:r w:rsidRPr="00144E57">
        <w:rPr>
          <w:rFonts w:asciiTheme="minorHAnsi" w:hAnsiTheme="minorHAnsi" w:cstheme="minorHAnsi"/>
          <w:szCs w:val="22"/>
        </w:rPr>
        <w:t xml:space="preserve"> </w:t>
      </w:r>
    </w:p>
    <w:p w:rsidR="00321F4C" w:rsidRPr="00AE0DBC" w:rsidRDefault="00321F4C" w:rsidP="00A6145A">
      <w:pPr>
        <w:spacing w:before="0" w:after="60" w:line="240" w:lineRule="auto"/>
        <w:jc w:val="center"/>
        <w:rPr>
          <w:rFonts w:asciiTheme="minorHAnsi" w:hAnsiTheme="minorHAnsi" w:cstheme="minorHAnsi"/>
          <w:color w:val="548DD4" w:themeColor="text2" w:themeTint="99"/>
          <w:szCs w:val="22"/>
        </w:rPr>
      </w:pPr>
      <w:r w:rsidRPr="00AE0DBC">
        <w:rPr>
          <w:rFonts w:asciiTheme="minorHAnsi" w:hAnsiTheme="minorHAnsi" w:cstheme="minorHAnsi"/>
          <w:color w:val="548DD4" w:themeColor="text2" w:themeTint="99"/>
          <w:szCs w:val="22"/>
        </w:rPr>
        <w:t>_________________________________________________________________</w:t>
      </w:r>
    </w:p>
    <w:p w:rsidR="00321F4C" w:rsidRPr="00064AAC" w:rsidRDefault="00321F4C" w:rsidP="00A6145A">
      <w:pPr>
        <w:spacing w:before="0" w:after="60" w:line="240" w:lineRule="auto"/>
        <w:rPr>
          <w:rFonts w:asciiTheme="minorHAnsi" w:hAnsiTheme="minorHAnsi" w:cstheme="minorHAnsi"/>
          <w:color w:val="000000" w:themeColor="text1"/>
          <w:szCs w:val="22"/>
        </w:rPr>
      </w:pPr>
      <w:r w:rsidRPr="00AE0DBC">
        <w:rPr>
          <w:rFonts w:asciiTheme="minorHAnsi" w:hAnsiTheme="minorHAnsi" w:cstheme="minorHAnsi"/>
          <w:b/>
          <w:color w:val="000000" w:themeColor="text1"/>
          <w:szCs w:val="22"/>
        </w:rPr>
        <w:t>UWAGA!</w:t>
      </w:r>
      <w:r w:rsidRPr="00AE0DBC">
        <w:rPr>
          <w:rFonts w:asciiTheme="minorHAnsi" w:hAnsiTheme="minorHAnsi" w:cstheme="minorHAnsi"/>
          <w:color w:val="000000" w:themeColor="text1"/>
          <w:szCs w:val="22"/>
        </w:rPr>
        <w:t xml:space="preserve"> Projekt niespełniający tego kryterium zostanie odrzucony na etapie oceny formalnej.</w:t>
      </w:r>
      <w:r>
        <w:rPr>
          <w:rFonts w:asciiTheme="minorHAnsi" w:hAnsiTheme="minorHAnsi" w:cstheme="minorHAnsi"/>
          <w:color w:val="000000" w:themeColor="text1"/>
          <w:szCs w:val="22"/>
        </w:rPr>
        <w:t xml:space="preserve"> </w:t>
      </w:r>
      <w:r w:rsidRPr="00E114A4">
        <w:rPr>
          <w:rFonts w:asciiTheme="minorHAnsi" w:hAnsiTheme="minorHAnsi" w:cstheme="minorHAnsi"/>
          <w:b/>
          <w:color w:val="000000" w:themeColor="text1"/>
          <w:szCs w:val="22"/>
        </w:rPr>
        <w:t>Informację o obrocie należy zamieścić zgodnie z</w:t>
      </w:r>
      <w:r w:rsidR="0092375E" w:rsidRPr="00E114A4">
        <w:rPr>
          <w:rFonts w:asciiTheme="minorHAnsi" w:hAnsiTheme="minorHAnsi" w:cstheme="minorHAnsi"/>
          <w:b/>
          <w:color w:val="000000" w:themeColor="text1"/>
          <w:szCs w:val="22"/>
        </w:rPr>
        <w:t xml:space="preserve"> wymogami </w:t>
      </w:r>
      <w:r w:rsidR="00064AAC" w:rsidRPr="00E114A4">
        <w:rPr>
          <w:rFonts w:asciiTheme="minorHAnsi" w:hAnsiTheme="minorHAnsi" w:cstheme="minorHAnsi"/>
          <w:b/>
          <w:color w:val="000000" w:themeColor="text1"/>
          <w:szCs w:val="22"/>
        </w:rPr>
        <w:t xml:space="preserve">określonymi </w:t>
      </w:r>
      <w:r w:rsidRPr="00E114A4">
        <w:rPr>
          <w:rFonts w:asciiTheme="minorHAnsi" w:hAnsiTheme="minorHAnsi" w:cstheme="minorHAnsi"/>
          <w:b/>
          <w:color w:val="000000" w:themeColor="text1"/>
          <w:szCs w:val="22"/>
        </w:rPr>
        <w:t xml:space="preserve">w </w:t>
      </w:r>
      <w:r w:rsidRPr="00C07F9E">
        <w:rPr>
          <w:rFonts w:asciiTheme="minorHAnsi" w:hAnsiTheme="minorHAnsi" w:cstheme="minorHAnsi"/>
          <w:b/>
          <w:i/>
          <w:color w:val="000000" w:themeColor="text1"/>
          <w:szCs w:val="22"/>
        </w:rPr>
        <w:t>Instrukcji wypełniania wniosku</w:t>
      </w:r>
      <w:r w:rsidR="00C07F9E" w:rsidRPr="00C07F9E">
        <w:rPr>
          <w:rFonts w:asciiTheme="minorHAnsi" w:hAnsiTheme="minorHAnsi" w:cstheme="minorHAnsi"/>
          <w:b/>
          <w:i/>
          <w:color w:val="000000" w:themeColor="text1"/>
          <w:szCs w:val="22"/>
        </w:rPr>
        <w:t>…</w:t>
      </w:r>
      <w:r w:rsidR="00997A85" w:rsidRPr="00997A85">
        <w:rPr>
          <w:rFonts w:asciiTheme="minorHAnsi" w:hAnsiTheme="minorHAnsi" w:cstheme="minorHAnsi"/>
          <w:b/>
          <w:color w:val="000000" w:themeColor="text1"/>
          <w:szCs w:val="22"/>
        </w:rPr>
        <w:t xml:space="preserve"> w pkt 4.3 </w:t>
      </w:r>
      <w:r w:rsidR="00997A85" w:rsidRPr="00474D23">
        <w:rPr>
          <w:rFonts w:asciiTheme="minorHAnsi" w:hAnsiTheme="minorHAnsi" w:cstheme="minorHAnsi"/>
          <w:b/>
          <w:color w:val="000000" w:themeColor="text1"/>
          <w:szCs w:val="22"/>
        </w:rPr>
        <w:t>wniosku Potencjał wnioskodawcy i partnerów</w:t>
      </w:r>
      <w:r w:rsidR="00064AAC" w:rsidRPr="00474D23">
        <w:rPr>
          <w:rFonts w:asciiTheme="minorHAnsi" w:hAnsiTheme="minorHAnsi" w:cstheme="minorHAnsi"/>
          <w:color w:val="000000" w:themeColor="text1"/>
          <w:szCs w:val="22"/>
        </w:rPr>
        <w:t>.</w:t>
      </w:r>
    </w:p>
    <w:p w:rsidR="00321F4C" w:rsidRDefault="00321F4C" w:rsidP="00A6145A">
      <w:pPr>
        <w:spacing w:before="0" w:after="60" w:line="240" w:lineRule="auto"/>
        <w:jc w:val="center"/>
        <w:rPr>
          <w:rFonts w:asciiTheme="minorHAnsi" w:hAnsiTheme="minorHAnsi" w:cstheme="minorHAnsi"/>
          <w:color w:val="548DD4" w:themeColor="text2" w:themeTint="99"/>
          <w:szCs w:val="22"/>
        </w:rPr>
      </w:pPr>
      <w:r w:rsidRPr="00AE0DBC">
        <w:rPr>
          <w:rFonts w:asciiTheme="minorHAnsi" w:hAnsiTheme="minorHAnsi" w:cstheme="minorHAnsi"/>
          <w:color w:val="548DD4" w:themeColor="text2" w:themeTint="99"/>
          <w:szCs w:val="22"/>
        </w:rPr>
        <w:lastRenderedPageBreak/>
        <w:t>__________________________________</w:t>
      </w:r>
      <w:r>
        <w:rPr>
          <w:rFonts w:asciiTheme="minorHAnsi" w:hAnsiTheme="minorHAnsi" w:cstheme="minorHAnsi"/>
          <w:color w:val="548DD4" w:themeColor="text2" w:themeTint="99"/>
          <w:szCs w:val="22"/>
        </w:rPr>
        <w:t>_______________________________</w:t>
      </w:r>
    </w:p>
    <w:p w:rsidR="000D6B0E" w:rsidRDefault="00813327" w:rsidP="00A6145A">
      <w:pPr>
        <w:spacing w:before="0" w:after="60" w:line="240" w:lineRule="auto"/>
        <w:rPr>
          <w:rFonts w:asciiTheme="minorHAnsi" w:hAnsiTheme="minorHAnsi" w:cstheme="minorHAnsi"/>
        </w:rPr>
      </w:pPr>
      <w:r w:rsidRPr="000D6B0E">
        <w:rPr>
          <w:noProof/>
        </w:rPr>
        <w:drawing>
          <wp:inline distT="0" distB="0" distL="0" distR="0" wp14:anchorId="5F5F6177" wp14:editId="692B029F">
            <wp:extent cx="1765190" cy="294198"/>
            <wp:effectExtent l="19050" t="0" r="26035" b="488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D6B0E" w:rsidRPr="00144E57" w:rsidRDefault="000D6B0E" w:rsidP="00A6145A">
      <w:pPr>
        <w:spacing w:before="0" w:after="60" w:line="240" w:lineRule="auto"/>
        <w:rPr>
          <w:rFonts w:asciiTheme="minorHAnsi" w:hAnsiTheme="minorHAnsi" w:cstheme="minorHAnsi"/>
        </w:rPr>
      </w:pPr>
    </w:p>
    <w:bookmarkStart w:id="24" w:name="_Toc479664265"/>
    <w:p w:rsidR="00B85C30" w:rsidRPr="00EF3492" w:rsidRDefault="00AF542F"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2576" behindDoc="0" locked="0" layoutInCell="1" allowOverlap="1" wp14:anchorId="32107949" wp14:editId="3D09B219">
                <wp:simplePos x="0" y="0"/>
                <wp:positionH relativeFrom="column">
                  <wp:posOffset>1470025</wp:posOffset>
                </wp:positionH>
                <wp:positionV relativeFrom="paragraph">
                  <wp:posOffset>41910</wp:posOffset>
                </wp:positionV>
                <wp:extent cx="171450" cy="158750"/>
                <wp:effectExtent l="19050" t="0" r="19050" b="12700"/>
                <wp:wrapNone/>
                <wp:docPr id="19" name="P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19" o:spid="_x0000_s1026" type="#_x0000_t55" style="position:absolute;margin-left:115.75pt;margin-top:3.3pt;width:13.5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" adj="11600" fillcolor="#4f81bd [3204]" strokecolor="#243f60 [1604]" strokeweight="2pt">
                <v:path arrowok="t"/>
              </v:shape>
            </w:pict>
          </mc:Fallback>
        </mc:AlternateContent>
      </w:r>
      <w:r w:rsidR="007D38F8">
        <w:rPr>
          <w:rFonts w:asciiTheme="minorHAnsi" w:hAnsiTheme="minorHAnsi" w:cstheme="minorHAnsi"/>
          <w:sz w:val="24"/>
          <w:szCs w:val="24"/>
        </w:rPr>
        <w:t>2.2.1</w:t>
      </w:r>
      <w:r w:rsidR="00B85C30" w:rsidRPr="00EF3492">
        <w:rPr>
          <w:rFonts w:asciiTheme="minorHAnsi" w:hAnsiTheme="minorHAnsi" w:cstheme="minorHAnsi"/>
          <w:sz w:val="24"/>
          <w:szCs w:val="24"/>
        </w:rPr>
        <w:t xml:space="preserve"> Adres siedziby</w:t>
      </w:r>
      <w:r w:rsidR="00C33FE3">
        <w:rPr>
          <w:rFonts w:asciiTheme="minorHAnsi" w:hAnsiTheme="minorHAnsi" w:cstheme="minorHAnsi"/>
          <w:sz w:val="24"/>
          <w:szCs w:val="24"/>
        </w:rPr>
        <w:t xml:space="preserve">                 pkt 2.6 wniosku</w:t>
      </w:r>
      <w:bookmarkEnd w:id="24"/>
    </w:p>
    <w:p w:rsidR="00266E02" w:rsidRDefault="00C33FE3" w:rsidP="00A6145A">
      <w:pPr>
        <w:tabs>
          <w:tab w:val="left" w:pos="720"/>
        </w:tabs>
        <w:suppressAutoHyphens w:val="0"/>
        <w:overflowPunct/>
        <w:autoSpaceDE/>
        <w:autoSpaceDN/>
        <w:adjustRightInd/>
        <w:spacing w:line="240" w:lineRule="auto"/>
        <w:rPr>
          <w:rFonts w:asciiTheme="minorHAnsi" w:hAnsiTheme="minorHAnsi" w:cstheme="minorHAnsi"/>
          <w:szCs w:val="22"/>
        </w:rPr>
      </w:pPr>
      <w:r>
        <w:rPr>
          <w:rFonts w:asciiTheme="minorHAnsi" w:hAnsiTheme="minorHAnsi" w:cstheme="minorHAnsi"/>
          <w:szCs w:val="22"/>
        </w:rPr>
        <w:t>Dane teleadresowe w</w:t>
      </w:r>
      <w:r w:rsidR="00B85C30" w:rsidRPr="00AE0DBC">
        <w:rPr>
          <w:rFonts w:asciiTheme="minorHAnsi" w:hAnsiTheme="minorHAnsi" w:cstheme="minorHAnsi"/>
          <w:szCs w:val="22"/>
        </w:rPr>
        <w:t>nioskodawcy podawane we wniosku muszą być aktualne. Korespondencja pis</w:t>
      </w:r>
      <w:r w:rsidR="00B85C30">
        <w:rPr>
          <w:rFonts w:asciiTheme="minorHAnsi" w:hAnsiTheme="minorHAnsi" w:cstheme="minorHAnsi"/>
          <w:szCs w:val="22"/>
        </w:rPr>
        <w:t>emna</w:t>
      </w:r>
      <w:r w:rsidR="00997A85">
        <w:rPr>
          <w:rFonts w:asciiTheme="minorHAnsi" w:hAnsiTheme="minorHAnsi" w:cstheme="minorHAnsi"/>
          <w:szCs w:val="22"/>
        </w:rPr>
        <w:t xml:space="preserve">, w tym ta dotycząca wyników oceny, </w:t>
      </w:r>
      <w:r w:rsidR="00B85C30">
        <w:rPr>
          <w:rFonts w:asciiTheme="minorHAnsi" w:hAnsiTheme="minorHAnsi" w:cstheme="minorHAnsi"/>
          <w:szCs w:val="22"/>
        </w:rPr>
        <w:t xml:space="preserve">będzie przesyłana przez </w:t>
      </w:r>
      <w:r w:rsidR="0092375E">
        <w:rPr>
          <w:rFonts w:asciiTheme="minorHAnsi" w:hAnsiTheme="minorHAnsi" w:cstheme="minorHAnsi"/>
          <w:szCs w:val="22"/>
        </w:rPr>
        <w:t>IOK</w:t>
      </w:r>
      <w:r>
        <w:rPr>
          <w:rFonts w:asciiTheme="minorHAnsi" w:hAnsiTheme="minorHAnsi" w:cstheme="minorHAnsi"/>
          <w:szCs w:val="22"/>
        </w:rPr>
        <w:t xml:space="preserve"> </w:t>
      </w:r>
      <w:r w:rsidRPr="00C33FE3">
        <w:rPr>
          <w:rFonts w:asciiTheme="minorHAnsi" w:hAnsiTheme="minorHAnsi" w:cstheme="minorHAnsi"/>
          <w:szCs w:val="22"/>
          <w:u w:val="single"/>
        </w:rPr>
        <w:t>na adres siedziby</w:t>
      </w:r>
      <w:r>
        <w:rPr>
          <w:rFonts w:asciiTheme="minorHAnsi" w:hAnsiTheme="minorHAnsi" w:cstheme="minorHAnsi"/>
          <w:szCs w:val="22"/>
        </w:rPr>
        <w:t xml:space="preserve"> w</w:t>
      </w:r>
      <w:r w:rsidR="00B85C30" w:rsidRPr="00AE0DBC">
        <w:rPr>
          <w:rFonts w:asciiTheme="minorHAnsi" w:hAnsiTheme="minorHAnsi" w:cstheme="minorHAnsi"/>
          <w:szCs w:val="22"/>
        </w:rPr>
        <w:t>nioskodawcy.</w:t>
      </w:r>
    </w:p>
    <w:bookmarkStart w:id="25" w:name="_Toc479664266"/>
    <w:p w:rsidR="00B85C30" w:rsidRPr="00E711BD" w:rsidRDefault="00AF542F"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4624" behindDoc="0" locked="0" layoutInCell="1" allowOverlap="1" wp14:anchorId="380234FC" wp14:editId="47B78176">
                <wp:simplePos x="0" y="0"/>
                <wp:positionH relativeFrom="column">
                  <wp:posOffset>1223645</wp:posOffset>
                </wp:positionH>
                <wp:positionV relativeFrom="paragraph">
                  <wp:posOffset>34925</wp:posOffset>
                </wp:positionV>
                <wp:extent cx="171450" cy="158750"/>
                <wp:effectExtent l="19050" t="0" r="19050" b="12700"/>
                <wp:wrapNone/>
                <wp:docPr id="21" name="P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21" o:spid="_x0000_s1026" type="#_x0000_t55" style="position:absolute;margin-left:96.35pt;margin-top:2.75pt;width:13.5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" adj="11600" fillcolor="#4f81bd [3204]" strokecolor="#243f60 [1604]" strokeweight="2pt">
                <v:path arrowok="t"/>
              </v:shape>
            </w:pict>
          </mc:Fallback>
        </mc:AlternateContent>
      </w:r>
      <w:r w:rsidR="007D38F8">
        <w:rPr>
          <w:rFonts w:asciiTheme="minorHAnsi" w:hAnsiTheme="minorHAnsi" w:cstheme="minorHAnsi"/>
          <w:sz w:val="24"/>
          <w:szCs w:val="24"/>
        </w:rPr>
        <w:t>2.2.2</w:t>
      </w:r>
      <w:r w:rsidR="00B85C30" w:rsidRPr="00E711BD">
        <w:rPr>
          <w:rFonts w:asciiTheme="minorHAnsi" w:hAnsiTheme="minorHAnsi" w:cstheme="minorHAnsi"/>
          <w:sz w:val="24"/>
          <w:szCs w:val="24"/>
        </w:rPr>
        <w:t xml:space="preserve"> </w:t>
      </w:r>
      <w:r w:rsidR="0025516A">
        <w:rPr>
          <w:rFonts w:asciiTheme="minorHAnsi" w:hAnsiTheme="minorHAnsi" w:cstheme="minorHAnsi"/>
          <w:sz w:val="24"/>
          <w:szCs w:val="24"/>
        </w:rPr>
        <w:t>P</w:t>
      </w:r>
      <w:r w:rsidR="00330FD8">
        <w:rPr>
          <w:rFonts w:asciiTheme="minorHAnsi" w:hAnsiTheme="minorHAnsi" w:cstheme="minorHAnsi"/>
          <w:sz w:val="24"/>
          <w:szCs w:val="24"/>
        </w:rPr>
        <w:t>artner</w:t>
      </w:r>
      <w:r w:rsidR="00CF4C18">
        <w:rPr>
          <w:rFonts w:asciiTheme="minorHAnsi" w:hAnsiTheme="minorHAnsi" w:cstheme="minorHAnsi"/>
          <w:sz w:val="24"/>
          <w:szCs w:val="24"/>
        </w:rPr>
        <w:t>zy</w:t>
      </w:r>
      <w:r w:rsidR="00C33FE3">
        <w:rPr>
          <w:rFonts w:asciiTheme="minorHAnsi" w:hAnsiTheme="minorHAnsi" w:cstheme="minorHAnsi"/>
          <w:sz w:val="24"/>
          <w:szCs w:val="24"/>
        </w:rPr>
        <w:t xml:space="preserve">                  pkt 2.9 wniosku</w:t>
      </w:r>
      <w:bookmarkEnd w:id="25"/>
    </w:p>
    <w:p w:rsidR="00B85C30" w:rsidRPr="00B052B5" w:rsidRDefault="00B85C30" w:rsidP="00A6145A">
      <w:pPr>
        <w:spacing w:before="0" w:after="60" w:line="240" w:lineRule="auto"/>
        <w:rPr>
          <w:rFonts w:asciiTheme="minorHAnsi" w:eastAsiaTheme="minorHAnsi" w:hAnsiTheme="minorHAnsi" w:cstheme="minorHAnsi"/>
          <w:szCs w:val="22"/>
          <w:lang w:eastAsia="en-US"/>
        </w:rPr>
      </w:pPr>
      <w:r w:rsidRPr="00B052B5">
        <w:rPr>
          <w:rFonts w:asciiTheme="minorHAnsi" w:eastAsiaTheme="minorHAnsi" w:hAnsiTheme="minorHAnsi" w:cstheme="minorHAnsi"/>
          <w:szCs w:val="22"/>
          <w:lang w:eastAsia="en-US"/>
        </w:rPr>
        <w:t>W zakresie wymagań dotyczących partnerstwa (zarówno krajowego, jak i ponadnarodowego) oraz realizacji projektu z innymi podmiotami</w:t>
      </w:r>
      <w:r>
        <w:rPr>
          <w:rFonts w:asciiTheme="minorHAnsi" w:eastAsiaTheme="minorHAnsi" w:hAnsiTheme="minorHAnsi" w:cstheme="minorHAnsi"/>
          <w:szCs w:val="22"/>
          <w:lang w:eastAsia="en-US"/>
        </w:rPr>
        <w:t>,</w:t>
      </w:r>
      <w:r w:rsidRPr="00B052B5">
        <w:rPr>
          <w:rFonts w:asciiTheme="minorHAnsi" w:eastAsiaTheme="minorHAnsi" w:hAnsiTheme="minorHAnsi" w:cstheme="minorHAnsi"/>
          <w:szCs w:val="22"/>
          <w:lang w:eastAsia="en-US"/>
        </w:rPr>
        <w:t xml:space="preserve"> </w:t>
      </w:r>
      <w:r w:rsidR="00AA10B7">
        <w:rPr>
          <w:rFonts w:asciiTheme="minorHAnsi" w:eastAsiaTheme="minorHAnsi" w:hAnsiTheme="minorHAnsi" w:cstheme="minorHAnsi"/>
          <w:szCs w:val="22"/>
          <w:lang w:eastAsia="en-US"/>
        </w:rPr>
        <w:t>wnioskod</w:t>
      </w:r>
      <w:r w:rsidRPr="00B052B5">
        <w:rPr>
          <w:rFonts w:asciiTheme="minorHAnsi" w:eastAsiaTheme="minorHAnsi" w:hAnsiTheme="minorHAnsi" w:cstheme="minorHAnsi"/>
          <w:szCs w:val="22"/>
          <w:lang w:eastAsia="en-US"/>
        </w:rPr>
        <w:t xml:space="preserve">awca jest zobowiązany stosować w szczególności przepisy </w:t>
      </w:r>
      <w:r w:rsidRPr="00320D6C">
        <w:rPr>
          <w:rFonts w:asciiTheme="minorHAnsi" w:eastAsiaTheme="minorHAnsi" w:hAnsiTheme="minorHAnsi" w:cstheme="minorHAnsi"/>
          <w:szCs w:val="22"/>
          <w:lang w:eastAsia="en-US"/>
        </w:rPr>
        <w:t>ustawy</w:t>
      </w:r>
      <w:r w:rsidR="00320D6C" w:rsidRPr="00320D6C">
        <w:rPr>
          <w:rStyle w:val="Domylnaczcionkaakapitu0"/>
          <w:rFonts w:asciiTheme="minorHAnsi" w:hAnsiTheme="minorHAnsi" w:cstheme="minorHAnsi"/>
          <w:szCs w:val="22"/>
        </w:rPr>
        <w:t xml:space="preserve"> wdrożeniowej</w:t>
      </w:r>
      <w:r w:rsidRPr="00B052B5">
        <w:rPr>
          <w:rStyle w:val="Domylnaczcionkaakapitu0"/>
          <w:rFonts w:asciiTheme="minorHAnsi" w:hAnsiTheme="minorHAnsi" w:cstheme="minorHAnsi"/>
          <w:szCs w:val="22"/>
        </w:rPr>
        <w:t xml:space="preserve">, </w:t>
      </w:r>
      <w:r w:rsidR="00997A85">
        <w:rPr>
          <w:rStyle w:val="Domylnaczcionkaakapitu0"/>
          <w:rFonts w:asciiTheme="minorHAnsi" w:hAnsiTheme="minorHAnsi" w:cstheme="minorHAnsi"/>
          <w:szCs w:val="22"/>
        </w:rPr>
        <w:t xml:space="preserve">SZOOP PO WER oraz </w:t>
      </w:r>
      <w:r w:rsidRPr="00B052B5">
        <w:rPr>
          <w:rFonts w:asciiTheme="minorHAnsi" w:eastAsiaTheme="minorHAnsi" w:hAnsiTheme="minorHAnsi" w:cstheme="minorHAnsi"/>
          <w:i/>
          <w:szCs w:val="22"/>
          <w:lang w:eastAsia="en-US"/>
        </w:rPr>
        <w:t>Wytycznych w zakresie kwalifikowalności</w:t>
      </w:r>
      <w:r w:rsidR="00997A85">
        <w:rPr>
          <w:rFonts w:asciiTheme="minorHAnsi" w:eastAsiaTheme="minorHAnsi" w:hAnsiTheme="minorHAnsi" w:cstheme="minorHAnsi"/>
          <w:szCs w:val="22"/>
          <w:lang w:eastAsia="en-US"/>
        </w:rPr>
        <w:t>.</w:t>
      </w:r>
      <w:r w:rsidRPr="00B052B5">
        <w:rPr>
          <w:rFonts w:asciiTheme="minorHAnsi" w:eastAsiaTheme="minorHAnsi" w:hAnsiTheme="minorHAnsi" w:cstheme="minorHAnsi"/>
          <w:szCs w:val="22"/>
          <w:lang w:eastAsia="en-US"/>
        </w:rPr>
        <w:t xml:space="preserve"> Poniżej przedstawiono jedynie najważniejsze informacje dotyczące partnerstwa. Na etapie oceny wniosku, przed podpisaniem umowy o dofinansowanie, a następnie w trakcie realizacji projektu, IOK będzie weryfikowała prawidłowość zawarcia i realizacji partnerstwa w oparciu o przepisy ustawy</w:t>
      </w:r>
      <w:r w:rsidR="00320D6C">
        <w:rPr>
          <w:rFonts w:asciiTheme="minorHAnsi" w:eastAsiaTheme="minorHAnsi" w:hAnsiTheme="minorHAnsi" w:cstheme="minorHAnsi"/>
          <w:szCs w:val="22"/>
          <w:lang w:eastAsia="en-US"/>
        </w:rPr>
        <w:t xml:space="preserve"> wdrożeniowej</w:t>
      </w:r>
      <w:r w:rsidRPr="00B052B5">
        <w:rPr>
          <w:rFonts w:asciiTheme="minorHAnsi" w:eastAsiaTheme="minorHAnsi" w:hAnsiTheme="minorHAnsi" w:cstheme="minorHAnsi"/>
          <w:szCs w:val="22"/>
          <w:lang w:eastAsia="en-US"/>
        </w:rPr>
        <w:t xml:space="preserve">, </w:t>
      </w:r>
      <w:r w:rsidR="00320D6C">
        <w:rPr>
          <w:rFonts w:asciiTheme="minorHAnsi" w:eastAsiaTheme="minorHAnsi" w:hAnsiTheme="minorHAnsi" w:cstheme="minorHAnsi"/>
          <w:szCs w:val="22"/>
          <w:lang w:eastAsia="en-US"/>
        </w:rPr>
        <w:t xml:space="preserve">SZOOP </w:t>
      </w:r>
      <w:r w:rsidRPr="00B052B5">
        <w:rPr>
          <w:rFonts w:asciiTheme="minorHAnsi" w:eastAsiaTheme="minorHAnsi" w:hAnsiTheme="minorHAnsi" w:cstheme="minorHAnsi"/>
          <w:szCs w:val="22"/>
          <w:lang w:eastAsia="en-US"/>
        </w:rPr>
        <w:t xml:space="preserve">i </w:t>
      </w:r>
      <w:r w:rsidRPr="00C10542">
        <w:rPr>
          <w:rFonts w:asciiTheme="minorHAnsi" w:eastAsiaTheme="minorHAnsi" w:hAnsiTheme="minorHAnsi" w:cstheme="minorHAnsi"/>
          <w:i/>
          <w:szCs w:val="22"/>
          <w:lang w:eastAsia="en-US"/>
        </w:rPr>
        <w:t>Wytycznych w zakresie kwalifikowalności</w:t>
      </w:r>
      <w:r w:rsidRPr="00B052B5">
        <w:rPr>
          <w:rFonts w:asciiTheme="minorHAnsi" w:eastAsiaTheme="minorHAnsi" w:hAnsiTheme="minorHAnsi" w:cstheme="minorHAnsi"/>
          <w:szCs w:val="22"/>
          <w:lang w:eastAsia="en-US"/>
        </w:rPr>
        <w:t xml:space="preserve">. </w:t>
      </w:r>
    </w:p>
    <w:p w:rsidR="00B85C30" w:rsidRDefault="00B85C30"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Zgodnie z ogólnym kryterium formalnym w przypadku projektu partnerskiego muszą zostać spełnione wymogi dotyczące: </w:t>
      </w:r>
    </w:p>
    <w:p w:rsidR="00266E02" w:rsidRPr="00266E02" w:rsidRDefault="00B85C30" w:rsidP="008B1061">
      <w:pPr>
        <w:pStyle w:val="Akapitzlist0"/>
        <w:numPr>
          <w:ilvl w:val="0"/>
          <w:numId w:val="25"/>
        </w:numPr>
        <w:spacing w:before="0" w:after="60" w:line="240" w:lineRule="auto"/>
        <w:rPr>
          <w:rFonts w:asciiTheme="minorHAnsi" w:hAnsiTheme="minorHAnsi" w:cstheme="minorHAnsi"/>
          <w:szCs w:val="22"/>
        </w:rPr>
      </w:pPr>
      <w:r w:rsidRPr="00706BDB">
        <w:rPr>
          <w:rFonts w:asciiTheme="minorHAnsi" w:hAnsiTheme="minorHAnsi" w:cstheme="minorHAnsi"/>
          <w:b/>
          <w:szCs w:val="22"/>
        </w:rPr>
        <w:t xml:space="preserve">wyboru </w:t>
      </w:r>
      <w:r w:rsidR="00330FD8">
        <w:rPr>
          <w:rFonts w:asciiTheme="minorHAnsi" w:hAnsiTheme="minorHAnsi" w:cstheme="minorHAnsi"/>
          <w:b/>
          <w:szCs w:val="22"/>
        </w:rPr>
        <w:t>partner</w:t>
      </w:r>
      <w:r w:rsidRPr="00706BDB">
        <w:rPr>
          <w:rFonts w:asciiTheme="minorHAnsi" w:hAnsiTheme="minorHAnsi" w:cstheme="minorHAnsi"/>
          <w:b/>
          <w:szCs w:val="22"/>
        </w:rPr>
        <w:t>ów spoza sektora finansów publicznych</w:t>
      </w:r>
      <w:r w:rsidRPr="00266E02">
        <w:rPr>
          <w:rFonts w:asciiTheme="minorHAnsi" w:hAnsiTheme="minorHAnsi" w:cstheme="minorHAnsi"/>
          <w:szCs w:val="22"/>
        </w:rPr>
        <w:t xml:space="preserve">, o których mowa w art. 33 ust. 2-4 </w:t>
      </w:r>
      <w:r w:rsidRPr="006D21BA">
        <w:rPr>
          <w:rFonts w:asciiTheme="minorHAnsi" w:hAnsiTheme="minorHAnsi" w:cstheme="minorHAnsi"/>
          <w:i/>
          <w:szCs w:val="22"/>
        </w:rPr>
        <w:t>ustawy z dnia 11 lipca 2014 r. o zasadach realizacji programów w zakresie polityki spójności finansowanych w perspektywie 2014-2020</w:t>
      </w:r>
      <w:r w:rsidR="00FC62D3">
        <w:rPr>
          <w:rFonts w:asciiTheme="minorHAnsi" w:hAnsiTheme="minorHAnsi" w:cstheme="minorHAnsi"/>
          <w:szCs w:val="22"/>
        </w:rPr>
        <w:t xml:space="preserve"> (o ile dotyczy),</w:t>
      </w:r>
    </w:p>
    <w:p w:rsidR="00266E02" w:rsidRPr="00266E02" w:rsidRDefault="00B85C30" w:rsidP="008B1061">
      <w:pPr>
        <w:pStyle w:val="Akapitzlist0"/>
        <w:numPr>
          <w:ilvl w:val="0"/>
          <w:numId w:val="25"/>
        </w:numPr>
        <w:spacing w:before="0" w:after="60" w:line="240" w:lineRule="auto"/>
        <w:rPr>
          <w:rFonts w:asciiTheme="minorHAnsi" w:hAnsiTheme="minorHAnsi" w:cstheme="minorHAnsi"/>
          <w:szCs w:val="22"/>
        </w:rPr>
      </w:pPr>
      <w:r w:rsidRPr="00706BDB">
        <w:rPr>
          <w:rFonts w:asciiTheme="minorHAnsi" w:hAnsiTheme="minorHAnsi" w:cstheme="minorHAnsi"/>
          <w:b/>
          <w:szCs w:val="22"/>
        </w:rPr>
        <w:t>braku powiązań</w:t>
      </w:r>
      <w:r w:rsidRPr="00266E02">
        <w:rPr>
          <w:rFonts w:asciiTheme="minorHAnsi" w:hAnsiTheme="minorHAnsi" w:cstheme="minorHAnsi"/>
          <w:szCs w:val="22"/>
        </w:rPr>
        <w:t xml:space="preserve">, o których mowa w art. 33 ust. 6 </w:t>
      </w:r>
      <w:r w:rsidRPr="006D21BA">
        <w:rPr>
          <w:rFonts w:asciiTheme="minorHAnsi" w:hAnsiTheme="minorHAnsi" w:cstheme="minorHAnsi"/>
          <w:i/>
          <w:szCs w:val="22"/>
        </w:rPr>
        <w:t xml:space="preserve">ustawy z dnia 11 lipca 2014 r. o zasadach realizacji programów w zakresie polityki spójności finansowanych w perspektywie 2014-2020 </w:t>
      </w:r>
      <w:r w:rsidRPr="00266E02">
        <w:rPr>
          <w:rFonts w:asciiTheme="minorHAnsi" w:hAnsiTheme="minorHAnsi" w:cstheme="minorHAnsi"/>
          <w:szCs w:val="22"/>
        </w:rPr>
        <w:t xml:space="preserve">oraz w Szczegółowym Opisie Osi Priorytetowych PO WER, pomiędzy podmiotami tworzącymi partnerstwo oraz </w:t>
      </w:r>
    </w:p>
    <w:p w:rsidR="00B85C30" w:rsidRPr="00266E02" w:rsidRDefault="00B85C30" w:rsidP="008B1061">
      <w:pPr>
        <w:pStyle w:val="Akapitzlist0"/>
        <w:numPr>
          <w:ilvl w:val="0"/>
          <w:numId w:val="25"/>
        </w:numPr>
        <w:spacing w:before="0" w:after="60" w:line="240" w:lineRule="auto"/>
        <w:rPr>
          <w:rFonts w:asciiTheme="minorHAnsi" w:hAnsiTheme="minorHAnsi" w:cstheme="minorHAnsi"/>
          <w:szCs w:val="22"/>
        </w:rPr>
      </w:pPr>
      <w:r w:rsidRPr="00706BDB">
        <w:rPr>
          <w:rFonts w:asciiTheme="minorHAnsi" w:hAnsiTheme="minorHAnsi" w:cstheme="minorHAnsi"/>
          <w:b/>
          <w:szCs w:val="22"/>
        </w:rPr>
        <w:t>utworzenia albo zainicjowania partnerstwa</w:t>
      </w:r>
      <w:r w:rsidRPr="00266E02">
        <w:rPr>
          <w:rFonts w:asciiTheme="minorHAnsi" w:hAnsiTheme="minorHAnsi" w:cstheme="minorHAnsi"/>
          <w:szCs w:val="22"/>
        </w:rPr>
        <w:t xml:space="preserve"> w terminie zgodnym ze Szczegółowym Opisem Osi Priorytetowych PO WER tj. </w:t>
      </w:r>
      <w:r w:rsidRPr="00706BDB">
        <w:rPr>
          <w:rFonts w:asciiTheme="minorHAnsi" w:hAnsiTheme="minorHAnsi" w:cstheme="minorHAnsi"/>
          <w:b/>
          <w:szCs w:val="22"/>
        </w:rPr>
        <w:t>przed złożeniem wniosku o dofinansowanie</w:t>
      </w:r>
      <w:r w:rsidRPr="00266E02">
        <w:rPr>
          <w:rFonts w:asciiTheme="minorHAnsi" w:hAnsiTheme="minorHAnsi" w:cstheme="minorHAnsi"/>
          <w:szCs w:val="22"/>
        </w:rPr>
        <w:t xml:space="preserve"> albo przed rozpoczęciem realizacji projektu, o ile data ta jest wcześniejsza od daty złożenia wniosku </w:t>
      </w:r>
      <w:r w:rsidR="00D55E4A">
        <w:rPr>
          <w:rFonts w:asciiTheme="minorHAnsi" w:hAnsiTheme="minorHAnsi" w:cstheme="minorHAnsi"/>
          <w:szCs w:val="22"/>
        </w:rPr>
        <w:br/>
      </w:r>
      <w:r w:rsidRPr="00266E02">
        <w:rPr>
          <w:rFonts w:asciiTheme="minorHAnsi" w:hAnsiTheme="minorHAnsi" w:cstheme="minorHAnsi"/>
          <w:szCs w:val="22"/>
        </w:rPr>
        <w:t>o dofinansowanie.</w:t>
      </w:r>
    </w:p>
    <w:p w:rsidR="00B85C30" w:rsidRPr="006179DE" w:rsidRDefault="00B85C30" w:rsidP="00A6145A">
      <w:pPr>
        <w:spacing w:before="0" w:after="60" w:line="240" w:lineRule="auto"/>
        <w:jc w:val="center"/>
        <w:rPr>
          <w:rFonts w:asciiTheme="minorHAnsi" w:hAnsiTheme="minorHAnsi" w:cstheme="minorHAnsi"/>
          <w:color w:val="548DD4" w:themeColor="text2" w:themeTint="99"/>
          <w:szCs w:val="22"/>
        </w:rPr>
      </w:pPr>
      <w:r w:rsidRPr="006179DE">
        <w:rPr>
          <w:rFonts w:asciiTheme="minorHAnsi" w:hAnsiTheme="minorHAnsi" w:cstheme="minorHAnsi"/>
          <w:color w:val="548DD4" w:themeColor="text2" w:themeTint="99"/>
          <w:szCs w:val="22"/>
        </w:rPr>
        <w:t>_________________________________________________________________</w:t>
      </w:r>
    </w:p>
    <w:p w:rsidR="00B85C30" w:rsidRPr="006179DE" w:rsidRDefault="00B85C30" w:rsidP="00A6145A">
      <w:pPr>
        <w:spacing w:before="0" w:after="60" w:line="240" w:lineRule="auto"/>
        <w:rPr>
          <w:rFonts w:asciiTheme="minorHAnsi" w:hAnsiTheme="minorHAnsi" w:cstheme="minorHAnsi"/>
          <w:color w:val="000000" w:themeColor="text1"/>
          <w:szCs w:val="22"/>
        </w:rPr>
      </w:pPr>
      <w:r w:rsidRPr="006179DE">
        <w:rPr>
          <w:rFonts w:asciiTheme="minorHAnsi" w:hAnsiTheme="minorHAnsi" w:cstheme="minorHAnsi"/>
          <w:b/>
          <w:color w:val="000000" w:themeColor="text1"/>
          <w:szCs w:val="22"/>
        </w:rPr>
        <w:t>UWAGA!</w:t>
      </w:r>
      <w:r w:rsidRPr="006179DE">
        <w:rPr>
          <w:rFonts w:asciiTheme="minorHAnsi" w:hAnsiTheme="minorHAnsi" w:cstheme="minorHAnsi"/>
          <w:color w:val="000000" w:themeColor="text1"/>
          <w:szCs w:val="22"/>
        </w:rPr>
        <w:t xml:space="preserve"> Projekt niespełniający tego kryterium zostanie odrzucony na etapie oceny formalnej.</w:t>
      </w:r>
    </w:p>
    <w:p w:rsidR="00B85C30" w:rsidRPr="006179DE" w:rsidRDefault="00B85C30" w:rsidP="00A6145A">
      <w:pPr>
        <w:spacing w:before="0" w:after="60" w:line="240" w:lineRule="auto"/>
        <w:jc w:val="center"/>
        <w:rPr>
          <w:rFonts w:asciiTheme="minorHAnsi" w:hAnsiTheme="minorHAnsi" w:cstheme="minorHAnsi"/>
          <w:color w:val="548DD4" w:themeColor="text2" w:themeTint="99"/>
          <w:szCs w:val="22"/>
        </w:rPr>
      </w:pPr>
      <w:r w:rsidRPr="006179DE">
        <w:rPr>
          <w:rFonts w:asciiTheme="minorHAnsi" w:hAnsiTheme="minorHAnsi" w:cstheme="minorHAnsi"/>
          <w:color w:val="548DD4" w:themeColor="text2" w:themeTint="99"/>
          <w:szCs w:val="22"/>
        </w:rPr>
        <w:t>_________________________________________________________________</w:t>
      </w:r>
    </w:p>
    <w:p w:rsidR="000919FF" w:rsidRDefault="007B057F" w:rsidP="00A6145A">
      <w:pPr>
        <w:spacing w:before="0" w:after="60" w:line="240" w:lineRule="auto"/>
        <w:rPr>
          <w:rFonts w:asciiTheme="minorHAnsi" w:hAnsiTheme="minorHAnsi" w:cstheme="minorHAnsi"/>
          <w:szCs w:val="22"/>
        </w:rPr>
      </w:pPr>
      <w:r w:rsidRPr="00E114A4">
        <w:rPr>
          <w:rFonts w:asciiTheme="minorHAnsi" w:hAnsiTheme="minorHAnsi" w:cstheme="minorHAnsi"/>
          <w:b/>
          <w:color w:val="000000" w:themeColor="text1"/>
          <w:szCs w:val="22"/>
        </w:rPr>
        <w:t xml:space="preserve">Oświadczenie </w:t>
      </w:r>
      <w:r w:rsidR="000919FF" w:rsidRPr="00E114A4">
        <w:rPr>
          <w:rFonts w:asciiTheme="minorHAnsi" w:hAnsiTheme="minorHAnsi" w:cstheme="minorHAnsi"/>
          <w:b/>
          <w:color w:val="000000" w:themeColor="text1"/>
          <w:szCs w:val="22"/>
        </w:rPr>
        <w:t xml:space="preserve">o spełnieniu powyższych wymogów </w:t>
      </w:r>
      <w:r w:rsidR="001625A1" w:rsidRPr="00E114A4">
        <w:rPr>
          <w:rFonts w:asciiTheme="minorHAnsi" w:hAnsiTheme="minorHAnsi" w:cstheme="minorHAnsi"/>
          <w:b/>
          <w:color w:val="000000" w:themeColor="text1"/>
          <w:szCs w:val="22"/>
        </w:rPr>
        <w:t>jest zamieszczone</w:t>
      </w:r>
      <w:r w:rsidR="000919FF" w:rsidRPr="00E114A4">
        <w:rPr>
          <w:rFonts w:asciiTheme="minorHAnsi" w:hAnsiTheme="minorHAnsi" w:cstheme="minorHAnsi"/>
          <w:b/>
          <w:color w:val="000000" w:themeColor="text1"/>
          <w:szCs w:val="22"/>
        </w:rPr>
        <w:t xml:space="preserve"> w </w:t>
      </w:r>
      <w:r w:rsidRPr="00E114A4">
        <w:rPr>
          <w:rFonts w:asciiTheme="minorHAnsi" w:hAnsiTheme="minorHAnsi" w:cstheme="minorHAnsi"/>
          <w:b/>
          <w:color w:val="000000" w:themeColor="text1"/>
          <w:szCs w:val="22"/>
        </w:rPr>
        <w:t>części VIII</w:t>
      </w:r>
      <w:r w:rsidR="007B7EAB" w:rsidRPr="00E114A4">
        <w:rPr>
          <w:rFonts w:asciiTheme="minorHAnsi" w:hAnsiTheme="minorHAnsi" w:cstheme="minorHAnsi"/>
          <w:b/>
          <w:color w:val="000000" w:themeColor="text1"/>
          <w:szCs w:val="22"/>
        </w:rPr>
        <w:t>.</w:t>
      </w:r>
      <w:r w:rsidRPr="00E114A4">
        <w:rPr>
          <w:rFonts w:asciiTheme="minorHAnsi" w:hAnsiTheme="minorHAnsi" w:cstheme="minorHAnsi"/>
          <w:b/>
          <w:color w:val="000000" w:themeColor="text1"/>
          <w:szCs w:val="22"/>
        </w:rPr>
        <w:t xml:space="preserve"> </w:t>
      </w:r>
      <w:r w:rsidR="000919FF" w:rsidRPr="00E114A4">
        <w:rPr>
          <w:rFonts w:asciiTheme="minorHAnsi" w:hAnsiTheme="minorHAnsi" w:cstheme="minorHAnsi"/>
          <w:b/>
          <w:color w:val="000000" w:themeColor="text1"/>
          <w:szCs w:val="22"/>
        </w:rPr>
        <w:t>wniosku.</w:t>
      </w:r>
      <w:r w:rsidR="001625A1" w:rsidRPr="00E114A4">
        <w:rPr>
          <w:rFonts w:asciiTheme="minorHAnsi" w:hAnsiTheme="minorHAnsi" w:cstheme="minorHAnsi"/>
          <w:color w:val="000000" w:themeColor="text1"/>
          <w:szCs w:val="22"/>
        </w:rPr>
        <w:t xml:space="preserve"> </w:t>
      </w:r>
    </w:p>
    <w:p w:rsidR="000919FF" w:rsidRDefault="000919FF" w:rsidP="00A6145A">
      <w:pPr>
        <w:spacing w:before="0" w:after="60" w:line="240" w:lineRule="auto"/>
        <w:rPr>
          <w:rFonts w:asciiTheme="minorHAnsi" w:hAnsiTheme="minorHAnsi" w:cstheme="minorHAnsi"/>
          <w:szCs w:val="22"/>
        </w:rPr>
      </w:pPr>
      <w:r w:rsidRPr="000D6B0E">
        <w:rPr>
          <w:noProof/>
        </w:rPr>
        <w:drawing>
          <wp:inline distT="0" distB="0" distL="0" distR="0" wp14:anchorId="65EE6481" wp14:editId="0592A480">
            <wp:extent cx="1765190" cy="294198"/>
            <wp:effectExtent l="19050" t="19050" r="26035" b="4889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85C30" w:rsidRPr="006179DE" w:rsidRDefault="00B85C30" w:rsidP="00A6145A">
      <w:pPr>
        <w:spacing w:before="0" w:after="60" w:line="240" w:lineRule="auto"/>
        <w:rPr>
          <w:rFonts w:asciiTheme="minorHAnsi" w:hAnsiTheme="minorHAnsi" w:cstheme="minorHAnsi"/>
          <w:szCs w:val="22"/>
        </w:rPr>
      </w:pPr>
      <w:r w:rsidRPr="006179DE">
        <w:rPr>
          <w:rFonts w:asciiTheme="minorHAnsi" w:hAnsiTheme="minorHAnsi" w:cstheme="minorHAnsi"/>
          <w:szCs w:val="22"/>
        </w:rPr>
        <w:t xml:space="preserve">Zgodnie z art. 33 ust. 6 </w:t>
      </w:r>
      <w:r w:rsidRPr="00320D6C">
        <w:rPr>
          <w:rFonts w:asciiTheme="minorHAnsi" w:hAnsiTheme="minorHAnsi" w:cstheme="minorHAnsi"/>
          <w:szCs w:val="22"/>
        </w:rPr>
        <w:t>ustawy</w:t>
      </w:r>
      <w:r w:rsidR="00320D6C" w:rsidRPr="00320D6C">
        <w:rPr>
          <w:rFonts w:asciiTheme="minorHAnsi" w:hAnsiTheme="minorHAnsi" w:cstheme="minorHAnsi"/>
          <w:szCs w:val="22"/>
        </w:rPr>
        <w:t xml:space="preserve"> wdrożeniowej</w:t>
      </w:r>
      <w:r w:rsidR="006D21BA">
        <w:rPr>
          <w:rFonts w:asciiTheme="minorHAnsi" w:hAnsiTheme="minorHAnsi" w:cstheme="minorHAnsi"/>
          <w:szCs w:val="22"/>
        </w:rPr>
        <w:t xml:space="preserve">, </w:t>
      </w:r>
      <w:r w:rsidRPr="006179DE">
        <w:rPr>
          <w:rFonts w:asciiTheme="minorHAnsi" w:hAnsiTheme="minorHAnsi" w:cstheme="minorHAnsi"/>
          <w:szCs w:val="22"/>
        </w:rPr>
        <w:t>porozumienie lub umowa o partnerstwie nie mogą być zawarte pomiędzy podmiotami powiązanymi w rozumieniu załącznika I do rozporządzenia Komisji (UE) nr 651/2014 z dnia 17 czerwca 2014 r. uznającego niektóre rodzaje pomocy za zgodne z rynkiem wewnętrzny</w:t>
      </w:r>
      <w:r w:rsidR="0088410D">
        <w:rPr>
          <w:rFonts w:asciiTheme="minorHAnsi" w:hAnsiTheme="minorHAnsi" w:cstheme="minorHAnsi"/>
          <w:szCs w:val="22"/>
        </w:rPr>
        <w:t xml:space="preserve">m w zastosowaniu art. 107 </w:t>
      </w:r>
      <w:r w:rsidRPr="006179DE">
        <w:rPr>
          <w:rFonts w:asciiTheme="minorHAnsi" w:hAnsiTheme="minorHAnsi" w:cstheme="minorHAnsi"/>
          <w:szCs w:val="22"/>
        </w:rPr>
        <w:t>i 108 Traktatu (Dz. Urz. UE L 187 z 26.06.2014, str. 1).</w:t>
      </w:r>
    </w:p>
    <w:p w:rsidR="00B85C30" w:rsidRPr="00997A85" w:rsidRDefault="00B85C30" w:rsidP="00A6145A">
      <w:pPr>
        <w:spacing w:before="0" w:after="60" w:line="240" w:lineRule="auto"/>
        <w:rPr>
          <w:rFonts w:asciiTheme="minorHAnsi" w:hAnsiTheme="minorHAnsi" w:cstheme="minorHAnsi"/>
          <w:b/>
          <w:szCs w:val="22"/>
        </w:rPr>
      </w:pPr>
      <w:r w:rsidRPr="00997A85">
        <w:rPr>
          <w:rFonts w:asciiTheme="minorHAnsi" w:hAnsiTheme="minorHAnsi" w:cstheme="minorHAnsi"/>
          <w:b/>
          <w:szCs w:val="22"/>
        </w:rPr>
        <w:t xml:space="preserve">W </w:t>
      </w:r>
      <w:r w:rsidR="00D55E4A" w:rsidRPr="00997A85">
        <w:rPr>
          <w:rFonts w:asciiTheme="minorHAnsi" w:hAnsiTheme="minorHAnsi" w:cstheme="minorHAnsi"/>
          <w:b/>
          <w:szCs w:val="22"/>
        </w:rPr>
        <w:t>ramach PO WER</w:t>
      </w:r>
      <w:r w:rsidRPr="00997A85">
        <w:rPr>
          <w:rFonts w:asciiTheme="minorHAnsi" w:hAnsiTheme="minorHAnsi" w:cstheme="minorHAnsi"/>
          <w:b/>
          <w:szCs w:val="22"/>
        </w:rPr>
        <w:t xml:space="preserve"> nie może zostać </w:t>
      </w:r>
      <w:r w:rsidR="00D55166" w:rsidRPr="00997A85">
        <w:rPr>
          <w:rFonts w:asciiTheme="minorHAnsi" w:hAnsiTheme="minorHAnsi" w:cstheme="minorHAnsi"/>
          <w:b/>
          <w:szCs w:val="22"/>
        </w:rPr>
        <w:t xml:space="preserve">również </w:t>
      </w:r>
      <w:r w:rsidRPr="00997A85">
        <w:rPr>
          <w:rFonts w:asciiTheme="minorHAnsi" w:hAnsiTheme="minorHAnsi" w:cstheme="minorHAnsi"/>
          <w:b/>
          <w:szCs w:val="22"/>
        </w:rPr>
        <w:t xml:space="preserve">zawarte partnerstwo obejmujące podmioty, które </w:t>
      </w:r>
      <w:r w:rsidR="00D55166" w:rsidRPr="00997A85">
        <w:rPr>
          <w:rFonts w:asciiTheme="minorHAnsi" w:hAnsiTheme="minorHAnsi" w:cstheme="minorHAnsi"/>
          <w:b/>
          <w:szCs w:val="22"/>
        </w:rPr>
        <w:t>mogą wywierać na siebie nawzajem dominujący wpływ poprzez powiązania osobowe istniejące między tymi podmiotami</w:t>
      </w:r>
      <w:r w:rsidRPr="00997A85">
        <w:rPr>
          <w:rFonts w:asciiTheme="minorHAnsi" w:hAnsiTheme="minorHAnsi" w:cstheme="minorHAnsi"/>
          <w:b/>
          <w:szCs w:val="22"/>
        </w:rPr>
        <w:t xml:space="preserve"> i </w:t>
      </w:r>
      <w:r w:rsidR="00D55166" w:rsidRPr="00997A85">
        <w:rPr>
          <w:rFonts w:asciiTheme="minorHAnsi" w:hAnsiTheme="minorHAnsi" w:cstheme="minorHAnsi"/>
          <w:b/>
          <w:szCs w:val="22"/>
        </w:rPr>
        <w:t>tym samym nie mają możliwości</w:t>
      </w:r>
      <w:r w:rsidRPr="00997A85">
        <w:rPr>
          <w:rFonts w:asciiTheme="minorHAnsi" w:hAnsiTheme="minorHAnsi" w:cstheme="minorHAnsi"/>
          <w:b/>
          <w:szCs w:val="22"/>
        </w:rPr>
        <w:t xml:space="preserve"> nawiązania </w:t>
      </w:r>
      <w:r w:rsidR="00D55166" w:rsidRPr="00997A85">
        <w:rPr>
          <w:rFonts w:asciiTheme="minorHAnsi" w:hAnsiTheme="minorHAnsi" w:cstheme="minorHAnsi"/>
          <w:b/>
          <w:szCs w:val="22"/>
        </w:rPr>
        <w:t xml:space="preserve">ze sobą </w:t>
      </w:r>
      <w:r w:rsidRPr="00997A85">
        <w:rPr>
          <w:rFonts w:asciiTheme="minorHAnsi" w:hAnsiTheme="minorHAnsi" w:cstheme="minorHAnsi"/>
          <w:b/>
          <w:szCs w:val="22"/>
        </w:rPr>
        <w:t>równoprawnych relacji pa</w:t>
      </w:r>
      <w:r w:rsidR="00D55166" w:rsidRPr="00997A85">
        <w:rPr>
          <w:rFonts w:asciiTheme="minorHAnsi" w:hAnsiTheme="minorHAnsi" w:cstheme="minorHAnsi"/>
          <w:b/>
          <w:szCs w:val="22"/>
        </w:rPr>
        <w:t>rtnerskich.</w:t>
      </w:r>
    </w:p>
    <w:p w:rsidR="00D55166" w:rsidRDefault="00D55166" w:rsidP="00A6145A">
      <w:pPr>
        <w:spacing w:before="0" w:after="60" w:line="240" w:lineRule="auto"/>
        <w:rPr>
          <w:rFonts w:asciiTheme="minorHAnsi" w:hAnsiTheme="minorHAnsi" w:cstheme="minorHAnsi"/>
          <w:szCs w:val="22"/>
        </w:rPr>
      </w:pPr>
      <w:r>
        <w:rPr>
          <w:rFonts w:asciiTheme="minorHAnsi" w:hAnsiTheme="minorHAnsi" w:cstheme="minorHAnsi"/>
          <w:szCs w:val="22"/>
        </w:rPr>
        <w:lastRenderedPageBreak/>
        <w:t xml:space="preserve">W szczególności niedopuszczalna jest sytuacja polegająca na zawarciu partnerstwa przez podmiot </w:t>
      </w:r>
      <w:r>
        <w:rPr>
          <w:rFonts w:asciiTheme="minorHAnsi" w:hAnsiTheme="minorHAnsi" w:cstheme="minorHAnsi"/>
          <w:szCs w:val="22"/>
        </w:rPr>
        <w:br/>
        <w:t>z własną jednostką organizacyjną. W przypadku administracji samorządowej i rządowej oznacza to, iż organ a</w:t>
      </w:r>
      <w:r w:rsidR="0060088D">
        <w:rPr>
          <w:rFonts w:asciiTheme="minorHAnsi" w:hAnsiTheme="minorHAnsi" w:cstheme="minorHAnsi"/>
          <w:szCs w:val="22"/>
        </w:rPr>
        <w:t>dministracji nie może uznać za p</w:t>
      </w:r>
      <w:r>
        <w:rPr>
          <w:rFonts w:asciiTheme="minorHAnsi" w:hAnsiTheme="minorHAnsi" w:cstheme="minorHAnsi"/>
          <w:szCs w:val="22"/>
        </w:rPr>
        <w:t>artnera podległej mu jednostki budżetowej.</w:t>
      </w:r>
    </w:p>
    <w:p w:rsidR="0060088D" w:rsidRPr="00FE6123" w:rsidRDefault="0060088D" w:rsidP="00A6145A">
      <w:pPr>
        <w:spacing w:before="0" w:after="60" w:line="240" w:lineRule="auto"/>
        <w:rPr>
          <w:rFonts w:asciiTheme="minorHAnsi" w:hAnsiTheme="minorHAnsi" w:cstheme="minorHAnsi"/>
          <w:szCs w:val="22"/>
        </w:rPr>
      </w:pPr>
      <w:r w:rsidRPr="0060088D">
        <w:rPr>
          <w:rFonts w:asciiTheme="minorHAnsi" w:hAnsiTheme="minorHAnsi" w:cstheme="minorHAnsi"/>
          <w:b/>
          <w:szCs w:val="22"/>
        </w:rPr>
        <w:t>Zakaz występowania powiązań między partnerami dotyczy również projektów współpracy ponadnarodowej i obejmuje partnerów będących stroną porozumienia/umowy o współpracy ponadnarodowej</w:t>
      </w:r>
      <w:r w:rsidRPr="0060088D">
        <w:rPr>
          <w:rFonts w:asciiTheme="minorHAnsi" w:hAnsiTheme="minorHAnsi" w:cstheme="minorHAnsi"/>
          <w:szCs w:val="22"/>
        </w:rPr>
        <w:t>. Weryfikacja prawidłowości nawiązania partnerstwa ponadnarodowego prowadzona jest, co do zasady, na podstawie dostępnych dokumentów rejestrowych po stronie partnera wiodącego w projekcie.</w:t>
      </w:r>
    </w:p>
    <w:p w:rsidR="00E30D15" w:rsidRDefault="00B85C30" w:rsidP="00A6145A">
      <w:pPr>
        <w:spacing w:before="0" w:after="60" w:line="240" w:lineRule="auto"/>
        <w:rPr>
          <w:rFonts w:asciiTheme="minorHAnsi" w:hAnsiTheme="minorHAnsi" w:cstheme="minorHAnsi"/>
          <w:szCs w:val="22"/>
        </w:rPr>
      </w:pPr>
      <w:r w:rsidRPr="00FE6123">
        <w:rPr>
          <w:rFonts w:asciiTheme="minorHAnsi" w:hAnsiTheme="minorHAnsi" w:cstheme="minorHAnsi"/>
          <w:szCs w:val="22"/>
        </w:rPr>
        <w:t>W ramach PO WER wymagane jest utworzenie albo zainicjowanie partnerstwa przed złożeniem wniosku o dofinansowanie albo przed rozpoczęciem realizacji projektu, o ile data ta jest wcześniejsza od daty złożeni</w:t>
      </w:r>
      <w:r w:rsidR="0060088D">
        <w:rPr>
          <w:rFonts w:asciiTheme="minorHAnsi" w:hAnsiTheme="minorHAnsi" w:cstheme="minorHAnsi"/>
          <w:szCs w:val="22"/>
        </w:rPr>
        <w:t>a wniosku o dofinansowanie, co w</w:t>
      </w:r>
      <w:r w:rsidRPr="00FE6123">
        <w:rPr>
          <w:rFonts w:asciiTheme="minorHAnsi" w:hAnsiTheme="minorHAnsi" w:cstheme="minorHAnsi"/>
          <w:szCs w:val="22"/>
        </w:rPr>
        <w:t xml:space="preserve">nioskodawca potwierdza stosowną informacją zawartą we wniosku o dofinansowanie. </w:t>
      </w:r>
    </w:p>
    <w:p w:rsidR="00B85C30" w:rsidRDefault="00B85C30" w:rsidP="00A6145A">
      <w:pPr>
        <w:spacing w:before="0" w:after="60" w:line="240" w:lineRule="auto"/>
        <w:rPr>
          <w:rFonts w:asciiTheme="minorHAnsi" w:hAnsiTheme="minorHAnsi" w:cstheme="minorHAnsi"/>
          <w:szCs w:val="22"/>
        </w:rPr>
      </w:pPr>
      <w:r>
        <w:rPr>
          <w:rFonts w:asciiTheme="minorHAnsi" w:hAnsiTheme="minorHAnsi" w:cstheme="minorHAnsi"/>
          <w:szCs w:val="22"/>
        </w:rPr>
        <w:t>O</w:t>
      </w:r>
      <w:r w:rsidRPr="00FE6123">
        <w:rPr>
          <w:rFonts w:asciiTheme="minorHAnsi" w:hAnsiTheme="minorHAnsi" w:cstheme="minorHAnsi"/>
          <w:szCs w:val="22"/>
        </w:rPr>
        <w:t>znacza</w:t>
      </w:r>
      <w:r>
        <w:rPr>
          <w:rFonts w:asciiTheme="minorHAnsi" w:hAnsiTheme="minorHAnsi" w:cstheme="minorHAnsi"/>
          <w:szCs w:val="22"/>
        </w:rPr>
        <w:t xml:space="preserve"> to</w:t>
      </w:r>
      <w:r w:rsidRPr="00FE6123">
        <w:rPr>
          <w:rFonts w:asciiTheme="minorHAnsi" w:hAnsiTheme="minorHAnsi" w:cstheme="minorHAnsi"/>
          <w:szCs w:val="22"/>
        </w:rPr>
        <w:t xml:space="preserve">, że partnerstwo musi zostać utworzone albo zainicjowane przed </w:t>
      </w:r>
      <w:r w:rsidR="00E30D15">
        <w:rPr>
          <w:rFonts w:asciiTheme="minorHAnsi" w:hAnsiTheme="minorHAnsi" w:cstheme="minorHAnsi"/>
          <w:szCs w:val="22"/>
        </w:rPr>
        <w:t xml:space="preserve">rozpoczęciem realizacji projektu </w:t>
      </w:r>
      <w:r w:rsidR="0060088D">
        <w:rPr>
          <w:rFonts w:asciiTheme="minorHAnsi" w:hAnsiTheme="minorHAnsi" w:cstheme="minorHAnsi"/>
          <w:szCs w:val="22"/>
        </w:rPr>
        <w:t>i tym samym w</w:t>
      </w:r>
      <w:r w:rsidRPr="00FE6123">
        <w:rPr>
          <w:rFonts w:asciiTheme="minorHAnsi" w:hAnsiTheme="minorHAnsi" w:cstheme="minorHAnsi"/>
          <w:szCs w:val="22"/>
        </w:rPr>
        <w:t>nioskodawca składa wniosek o dofinansowanie projektu partnerskiego. Nie jest to jednak równoznaczne z wymogiem zawarcia porozumienia al</w:t>
      </w:r>
      <w:r w:rsidR="00693E81">
        <w:rPr>
          <w:rFonts w:asciiTheme="minorHAnsi" w:hAnsiTheme="minorHAnsi" w:cstheme="minorHAnsi"/>
          <w:szCs w:val="22"/>
        </w:rPr>
        <w:t>bo umowy o partne</w:t>
      </w:r>
      <w:r w:rsidR="0060088D">
        <w:rPr>
          <w:rFonts w:asciiTheme="minorHAnsi" w:hAnsiTheme="minorHAnsi" w:cstheme="minorHAnsi"/>
          <w:szCs w:val="22"/>
        </w:rPr>
        <w:t>rstwie między w</w:t>
      </w:r>
      <w:r w:rsidRPr="00FE6123">
        <w:rPr>
          <w:rFonts w:asciiTheme="minorHAnsi" w:hAnsiTheme="minorHAnsi" w:cstheme="minorHAnsi"/>
          <w:szCs w:val="22"/>
        </w:rPr>
        <w:t xml:space="preserve">nioskodawcą a </w:t>
      </w:r>
      <w:r w:rsidR="0060088D">
        <w:rPr>
          <w:rFonts w:asciiTheme="minorHAnsi" w:hAnsiTheme="minorHAnsi" w:cstheme="minorHAnsi"/>
          <w:szCs w:val="22"/>
        </w:rPr>
        <w:t>p</w:t>
      </w:r>
      <w:r w:rsidRPr="00FE6123">
        <w:rPr>
          <w:rFonts w:asciiTheme="minorHAnsi" w:hAnsiTheme="minorHAnsi" w:cstheme="minorHAnsi"/>
          <w:szCs w:val="22"/>
        </w:rPr>
        <w:t xml:space="preserve">artnerami przed złożeniem wniosku o dofinansowanie. </w:t>
      </w:r>
    </w:p>
    <w:p w:rsidR="00B85C30" w:rsidRPr="00FE6123" w:rsidRDefault="00B85C30" w:rsidP="00A6145A">
      <w:pPr>
        <w:spacing w:before="0" w:after="60" w:line="240" w:lineRule="auto"/>
        <w:rPr>
          <w:rFonts w:asciiTheme="minorHAnsi" w:hAnsiTheme="minorHAnsi" w:cstheme="minorHAnsi"/>
          <w:szCs w:val="22"/>
        </w:rPr>
      </w:pPr>
      <w:r w:rsidRPr="00FE6123">
        <w:rPr>
          <w:rFonts w:asciiTheme="minorHAnsi" w:hAnsiTheme="minorHAnsi" w:cstheme="minorHAnsi"/>
          <w:szCs w:val="22"/>
        </w:rPr>
        <w:t xml:space="preserve">Dopuszczalnym wyjątkiem od powyższej zasady jest sytuacja, w której do realizowanego projektu partnerskiego wprowadzany jest dodatkowy, nieprzewidziany we wniosku o dofinansowanie tego projektu </w:t>
      </w:r>
      <w:r w:rsidR="0060088D">
        <w:rPr>
          <w:rFonts w:asciiTheme="minorHAnsi" w:hAnsiTheme="minorHAnsi" w:cstheme="minorHAnsi"/>
          <w:szCs w:val="22"/>
        </w:rPr>
        <w:t>p</w:t>
      </w:r>
      <w:r w:rsidRPr="00FE6123">
        <w:rPr>
          <w:rFonts w:asciiTheme="minorHAnsi" w:hAnsiTheme="minorHAnsi" w:cstheme="minorHAnsi"/>
          <w:szCs w:val="22"/>
        </w:rPr>
        <w:t xml:space="preserve">artner, w tym </w:t>
      </w:r>
      <w:r w:rsidR="0060088D">
        <w:rPr>
          <w:rFonts w:asciiTheme="minorHAnsi" w:hAnsiTheme="minorHAnsi" w:cstheme="minorHAnsi"/>
          <w:szCs w:val="22"/>
        </w:rPr>
        <w:t>p</w:t>
      </w:r>
      <w:r w:rsidRPr="00FE6123">
        <w:rPr>
          <w:rFonts w:asciiTheme="minorHAnsi" w:hAnsiTheme="minorHAnsi" w:cstheme="minorHAnsi"/>
          <w:szCs w:val="22"/>
        </w:rPr>
        <w:t xml:space="preserve">artner ponadnarodowy, ale nie jest rozszerzany rodzaj zadań przewidzianych do realizacji w projekcie w ramach partnerstwa (włączenie do projektu nowego </w:t>
      </w:r>
      <w:r w:rsidR="0060088D">
        <w:rPr>
          <w:rFonts w:asciiTheme="minorHAnsi" w:hAnsiTheme="minorHAnsi" w:cstheme="minorHAnsi"/>
          <w:szCs w:val="22"/>
        </w:rPr>
        <w:t>p</w:t>
      </w:r>
      <w:r w:rsidRPr="00FE6123">
        <w:rPr>
          <w:rFonts w:asciiTheme="minorHAnsi" w:hAnsiTheme="minorHAnsi" w:cstheme="minorHAnsi"/>
          <w:szCs w:val="22"/>
        </w:rPr>
        <w:t xml:space="preserve">artnera nie może wiązać się z wprowadzeniem nowego rodzaju zadań przewidzianych do realizacji przez </w:t>
      </w:r>
      <w:r w:rsidR="0060088D">
        <w:rPr>
          <w:rFonts w:asciiTheme="minorHAnsi" w:hAnsiTheme="minorHAnsi" w:cstheme="minorHAnsi"/>
          <w:szCs w:val="22"/>
        </w:rPr>
        <w:t>p</w:t>
      </w:r>
      <w:r w:rsidR="001E6BE4">
        <w:rPr>
          <w:rFonts w:asciiTheme="minorHAnsi" w:hAnsiTheme="minorHAnsi" w:cstheme="minorHAnsi"/>
          <w:szCs w:val="22"/>
        </w:rPr>
        <w:t>artnera/</w:t>
      </w:r>
      <w:r w:rsidR="0060088D">
        <w:rPr>
          <w:rFonts w:asciiTheme="minorHAnsi" w:hAnsiTheme="minorHAnsi" w:cstheme="minorHAnsi"/>
          <w:szCs w:val="22"/>
        </w:rPr>
        <w:t>p</w:t>
      </w:r>
      <w:r w:rsidRPr="00FE6123">
        <w:rPr>
          <w:rFonts w:asciiTheme="minorHAnsi" w:hAnsiTheme="minorHAnsi" w:cstheme="minorHAnsi"/>
          <w:szCs w:val="22"/>
        </w:rPr>
        <w:t xml:space="preserve">artnerów, ale jedynie ze zwiększeniem liczby </w:t>
      </w:r>
      <w:r w:rsidR="0060088D">
        <w:rPr>
          <w:rFonts w:asciiTheme="minorHAnsi" w:hAnsiTheme="minorHAnsi" w:cstheme="minorHAnsi"/>
          <w:szCs w:val="22"/>
        </w:rPr>
        <w:t>p</w:t>
      </w:r>
      <w:r w:rsidRPr="00FE6123">
        <w:rPr>
          <w:rFonts w:asciiTheme="minorHAnsi" w:hAnsiTheme="minorHAnsi" w:cstheme="minorHAnsi"/>
          <w:szCs w:val="22"/>
        </w:rPr>
        <w:t xml:space="preserve">artnerów realizujących zadania przewidziane </w:t>
      </w:r>
      <w:r w:rsidR="0094504C">
        <w:rPr>
          <w:rFonts w:asciiTheme="minorHAnsi" w:hAnsiTheme="minorHAnsi" w:cstheme="minorHAnsi"/>
          <w:szCs w:val="22"/>
        </w:rPr>
        <w:t xml:space="preserve">do realizacji w partnerstwie). </w:t>
      </w:r>
      <w:r w:rsidRPr="00FE6123">
        <w:rPr>
          <w:rFonts w:asciiTheme="minorHAnsi" w:hAnsiTheme="minorHAnsi" w:cstheme="minorHAnsi"/>
          <w:szCs w:val="22"/>
        </w:rPr>
        <w:t xml:space="preserve">Wprowadzenie nowego </w:t>
      </w:r>
      <w:r w:rsidR="0060088D">
        <w:rPr>
          <w:rFonts w:asciiTheme="minorHAnsi" w:hAnsiTheme="minorHAnsi" w:cstheme="minorHAnsi"/>
          <w:szCs w:val="22"/>
        </w:rPr>
        <w:t>p</w:t>
      </w:r>
      <w:r w:rsidRPr="00FE6123">
        <w:rPr>
          <w:rFonts w:asciiTheme="minorHAnsi" w:hAnsiTheme="minorHAnsi" w:cstheme="minorHAnsi"/>
          <w:szCs w:val="22"/>
        </w:rPr>
        <w:t xml:space="preserve">artnera może nastąpić w połączeniu ze wzrostem zaangażowania </w:t>
      </w:r>
      <w:r w:rsidR="0060088D">
        <w:rPr>
          <w:rFonts w:asciiTheme="minorHAnsi" w:hAnsiTheme="minorHAnsi" w:cstheme="minorHAnsi"/>
          <w:szCs w:val="22"/>
        </w:rPr>
        <w:t>pa</w:t>
      </w:r>
      <w:r w:rsidRPr="00FE6123">
        <w:rPr>
          <w:rFonts w:asciiTheme="minorHAnsi" w:hAnsiTheme="minorHAnsi" w:cstheme="minorHAnsi"/>
          <w:szCs w:val="22"/>
        </w:rPr>
        <w:t>rtnerów w real</w:t>
      </w:r>
      <w:r w:rsidR="0060088D">
        <w:rPr>
          <w:rFonts w:asciiTheme="minorHAnsi" w:hAnsiTheme="minorHAnsi" w:cstheme="minorHAnsi"/>
          <w:szCs w:val="22"/>
        </w:rPr>
        <w:t>izację projektu (np. w sytuacji</w:t>
      </w:r>
      <w:r w:rsidR="008A683D">
        <w:rPr>
          <w:rFonts w:asciiTheme="minorHAnsi" w:hAnsiTheme="minorHAnsi" w:cstheme="minorHAnsi"/>
          <w:szCs w:val="22"/>
        </w:rPr>
        <w:t>,</w:t>
      </w:r>
      <w:r w:rsidRPr="00FE6123">
        <w:rPr>
          <w:rFonts w:asciiTheme="minorHAnsi" w:hAnsiTheme="minorHAnsi" w:cstheme="minorHAnsi"/>
          <w:szCs w:val="22"/>
        </w:rPr>
        <w:t xml:space="preserve"> kiedy wzrośnie procentowy</w:t>
      </w:r>
      <w:r w:rsidR="001E6BE4">
        <w:rPr>
          <w:rFonts w:asciiTheme="minorHAnsi" w:hAnsiTheme="minorHAnsi" w:cstheme="minorHAnsi"/>
          <w:szCs w:val="22"/>
        </w:rPr>
        <w:t xml:space="preserve"> udział środków przekazywanych </w:t>
      </w:r>
      <w:r w:rsidR="0060088D">
        <w:rPr>
          <w:rFonts w:asciiTheme="minorHAnsi" w:hAnsiTheme="minorHAnsi" w:cstheme="minorHAnsi"/>
          <w:szCs w:val="22"/>
        </w:rPr>
        <w:t>p</w:t>
      </w:r>
      <w:r w:rsidRPr="00FE6123">
        <w:rPr>
          <w:rFonts w:asciiTheme="minorHAnsi" w:hAnsiTheme="minorHAnsi" w:cstheme="minorHAnsi"/>
          <w:szCs w:val="22"/>
        </w:rPr>
        <w:t>artnerom w budżecie), ale nie może</w:t>
      </w:r>
      <w:r w:rsidR="001E6BE4">
        <w:rPr>
          <w:rFonts w:asciiTheme="minorHAnsi" w:hAnsiTheme="minorHAnsi" w:cstheme="minorHAnsi"/>
          <w:szCs w:val="22"/>
        </w:rPr>
        <w:t xml:space="preserve"> być związan</w:t>
      </w:r>
      <w:r w:rsidR="008A683D">
        <w:rPr>
          <w:rFonts w:asciiTheme="minorHAnsi" w:hAnsiTheme="minorHAnsi" w:cstheme="minorHAnsi"/>
          <w:szCs w:val="22"/>
        </w:rPr>
        <w:t>e</w:t>
      </w:r>
      <w:r w:rsidR="001E6BE4">
        <w:rPr>
          <w:rFonts w:asciiTheme="minorHAnsi" w:hAnsiTheme="minorHAnsi" w:cstheme="minorHAnsi"/>
          <w:szCs w:val="22"/>
        </w:rPr>
        <w:t xml:space="preserve"> z przekazywaniem </w:t>
      </w:r>
      <w:r w:rsidR="0060088D">
        <w:rPr>
          <w:rFonts w:asciiTheme="minorHAnsi" w:hAnsiTheme="minorHAnsi" w:cstheme="minorHAnsi"/>
          <w:szCs w:val="22"/>
        </w:rPr>
        <w:t>p</w:t>
      </w:r>
      <w:r w:rsidRPr="00FE6123">
        <w:rPr>
          <w:rFonts w:asciiTheme="minorHAnsi" w:hAnsiTheme="minorHAnsi" w:cstheme="minorHAnsi"/>
          <w:szCs w:val="22"/>
        </w:rPr>
        <w:t xml:space="preserve">artnerom do realizacji zadań rodzajowo różnych od tych, które pierwotnie im przekazano. Możliwe jest również </w:t>
      </w:r>
      <w:r w:rsidR="001E6BE4">
        <w:rPr>
          <w:rFonts w:asciiTheme="minorHAnsi" w:hAnsiTheme="minorHAnsi" w:cstheme="minorHAnsi"/>
          <w:szCs w:val="22"/>
        </w:rPr>
        <w:t xml:space="preserve">przesuwanie zadań pomiędzy </w:t>
      </w:r>
      <w:r w:rsidR="0060088D">
        <w:rPr>
          <w:rFonts w:asciiTheme="minorHAnsi" w:hAnsiTheme="minorHAnsi" w:cstheme="minorHAnsi"/>
          <w:szCs w:val="22"/>
        </w:rPr>
        <w:t>p</w:t>
      </w:r>
      <w:r w:rsidRPr="00FE6123">
        <w:rPr>
          <w:rFonts w:asciiTheme="minorHAnsi" w:hAnsiTheme="minorHAnsi" w:cstheme="minorHAnsi"/>
          <w:szCs w:val="22"/>
        </w:rPr>
        <w:t xml:space="preserve">artnerami. </w:t>
      </w:r>
    </w:p>
    <w:p w:rsidR="00B85C30" w:rsidRDefault="00B85C30" w:rsidP="00A6145A">
      <w:pPr>
        <w:spacing w:before="0" w:after="60" w:line="240" w:lineRule="auto"/>
        <w:rPr>
          <w:rFonts w:asciiTheme="minorHAnsi" w:hAnsiTheme="minorHAnsi" w:cstheme="minorHAnsi"/>
          <w:szCs w:val="22"/>
        </w:rPr>
      </w:pPr>
      <w:r w:rsidRPr="00FE6123">
        <w:rPr>
          <w:rFonts w:asciiTheme="minorHAnsi" w:hAnsiTheme="minorHAnsi" w:cstheme="minorHAnsi"/>
          <w:szCs w:val="22"/>
        </w:rPr>
        <w:t>Zmiany dotyczące wprowadzenia do realizowanego projektu dodatkowego, nieprzewidzianego we wniosku o dofinansowanie tego</w:t>
      </w:r>
      <w:r>
        <w:rPr>
          <w:rFonts w:asciiTheme="minorHAnsi" w:hAnsiTheme="minorHAnsi" w:cstheme="minorHAnsi"/>
          <w:szCs w:val="22"/>
        </w:rPr>
        <w:t xml:space="preserve"> projektu</w:t>
      </w:r>
      <w:r w:rsidR="001E6BE4">
        <w:rPr>
          <w:rFonts w:asciiTheme="minorHAnsi" w:hAnsiTheme="minorHAnsi" w:cstheme="minorHAnsi"/>
          <w:szCs w:val="22"/>
        </w:rPr>
        <w:t xml:space="preserve"> </w:t>
      </w:r>
      <w:r w:rsidR="0060088D">
        <w:rPr>
          <w:rFonts w:asciiTheme="minorHAnsi" w:hAnsiTheme="minorHAnsi" w:cstheme="minorHAnsi"/>
          <w:szCs w:val="22"/>
        </w:rPr>
        <w:t>p</w:t>
      </w:r>
      <w:r w:rsidRPr="00FE6123">
        <w:rPr>
          <w:rFonts w:asciiTheme="minorHAnsi" w:hAnsiTheme="minorHAnsi" w:cstheme="minorHAnsi"/>
          <w:szCs w:val="22"/>
        </w:rPr>
        <w:t>artnera</w:t>
      </w:r>
      <w:r>
        <w:rPr>
          <w:rFonts w:asciiTheme="minorHAnsi" w:hAnsiTheme="minorHAnsi" w:cstheme="minorHAnsi"/>
          <w:szCs w:val="22"/>
        </w:rPr>
        <w:t>,</w:t>
      </w:r>
      <w:r w:rsidRPr="00FE6123">
        <w:rPr>
          <w:rFonts w:asciiTheme="minorHAnsi" w:hAnsiTheme="minorHAnsi" w:cstheme="minorHAnsi"/>
          <w:szCs w:val="22"/>
        </w:rPr>
        <w:t xml:space="preserve"> traktowane są jako zmiany w projekcie </w:t>
      </w:r>
      <w:r>
        <w:rPr>
          <w:rFonts w:asciiTheme="minorHAnsi" w:hAnsiTheme="minorHAnsi" w:cstheme="minorHAnsi"/>
          <w:szCs w:val="22"/>
        </w:rPr>
        <w:br/>
      </w:r>
      <w:r w:rsidRPr="00FE6123">
        <w:rPr>
          <w:rFonts w:asciiTheme="minorHAnsi" w:hAnsiTheme="minorHAnsi" w:cstheme="minorHAnsi"/>
          <w:szCs w:val="22"/>
        </w:rPr>
        <w:t xml:space="preserve">i wymagają zgłoszenia oraz uzyskania pisemnej zgody instytucji, będącej stroną </w:t>
      </w:r>
      <w:r w:rsidR="008A683D">
        <w:rPr>
          <w:rFonts w:asciiTheme="minorHAnsi" w:hAnsiTheme="minorHAnsi" w:cstheme="minorHAnsi"/>
          <w:szCs w:val="22"/>
        </w:rPr>
        <w:t xml:space="preserve">zawartej </w:t>
      </w:r>
      <w:r w:rsidRPr="00FE6123">
        <w:rPr>
          <w:rFonts w:asciiTheme="minorHAnsi" w:hAnsiTheme="minorHAnsi" w:cstheme="minorHAnsi"/>
          <w:szCs w:val="22"/>
        </w:rPr>
        <w:t xml:space="preserve">umowy </w:t>
      </w:r>
      <w:r>
        <w:rPr>
          <w:rFonts w:asciiTheme="minorHAnsi" w:hAnsiTheme="minorHAnsi" w:cstheme="minorHAnsi"/>
          <w:szCs w:val="22"/>
        </w:rPr>
        <w:br/>
      </w:r>
      <w:r w:rsidRPr="00FE6123">
        <w:rPr>
          <w:rFonts w:asciiTheme="minorHAnsi" w:hAnsiTheme="minorHAnsi" w:cstheme="minorHAnsi"/>
          <w:szCs w:val="22"/>
        </w:rPr>
        <w:t>o dofinansowanie projektu</w:t>
      </w:r>
      <w:r w:rsidR="008974F9">
        <w:rPr>
          <w:rFonts w:asciiTheme="minorHAnsi" w:hAnsiTheme="minorHAnsi" w:cstheme="minorHAnsi"/>
          <w:szCs w:val="22"/>
        </w:rPr>
        <w:t xml:space="preserve"> albo porozumienia zawartego z </w:t>
      </w:r>
      <w:r w:rsidR="0060088D">
        <w:rPr>
          <w:rFonts w:asciiTheme="minorHAnsi" w:hAnsiTheme="minorHAnsi" w:cstheme="minorHAnsi"/>
          <w:szCs w:val="22"/>
        </w:rPr>
        <w:t>b</w:t>
      </w:r>
      <w:r w:rsidRPr="00FE6123">
        <w:rPr>
          <w:rFonts w:asciiTheme="minorHAnsi" w:hAnsiTheme="minorHAnsi" w:cstheme="minorHAnsi"/>
          <w:szCs w:val="22"/>
        </w:rPr>
        <w:t>eneficjentem tego projektu na zasadach określonych w tej umowie albo w tym porozumieniu.</w:t>
      </w:r>
    </w:p>
    <w:p w:rsidR="0060088D" w:rsidRPr="0060088D" w:rsidRDefault="0060088D" w:rsidP="00A6145A">
      <w:pPr>
        <w:spacing w:before="0" w:after="60" w:line="240" w:lineRule="auto"/>
        <w:rPr>
          <w:rFonts w:asciiTheme="minorHAnsi" w:hAnsiTheme="minorHAnsi" w:cstheme="minorHAnsi"/>
          <w:szCs w:val="22"/>
        </w:rPr>
      </w:pPr>
      <w:r w:rsidRPr="0060088D">
        <w:rPr>
          <w:rFonts w:asciiTheme="minorHAnsi" w:hAnsiTheme="minorHAnsi" w:cstheme="minorHAnsi"/>
          <w:szCs w:val="22"/>
        </w:rPr>
        <w:t>W wyjątkowych sytuacjach dopuszczalne jest dokonanie zmiany partnera lub rezygnacja z udziału partnera w projekcie zatwierdzonym do dofinansowania, w ramach którego nie została jeszcze podpisana umowa o dofinansowanie. Wymaga to jednak wcześniejszego zgłoszenia do IOK wraz z uzasadnieniem oraz uzyskania pisemnej zgody IOK. Warunkiem wyrażenia przez IOK zgody na tego rodzaju zmianę w projekcie jest zapewnienie, że:</w:t>
      </w:r>
    </w:p>
    <w:p w:rsidR="0060088D" w:rsidRPr="0060088D" w:rsidRDefault="0060088D" w:rsidP="00A6145A">
      <w:pPr>
        <w:spacing w:before="0" w:after="60" w:line="240" w:lineRule="auto"/>
        <w:rPr>
          <w:rFonts w:asciiTheme="minorHAnsi" w:hAnsiTheme="minorHAnsi" w:cstheme="minorHAnsi"/>
          <w:szCs w:val="22"/>
        </w:rPr>
      </w:pPr>
      <w:r w:rsidRPr="0060088D">
        <w:rPr>
          <w:rFonts w:asciiTheme="minorHAnsi" w:hAnsiTheme="minorHAnsi" w:cstheme="minorHAnsi"/>
          <w:szCs w:val="22"/>
        </w:rPr>
        <w:t>- nowy partner będzie posiadał zbliżony lub wyższy potencjał i doświadczenie w stosunku do partnera, który zrezygnował z udziału w projekcie;</w:t>
      </w:r>
    </w:p>
    <w:p w:rsidR="0060088D" w:rsidRPr="0060088D" w:rsidRDefault="0060088D" w:rsidP="00A6145A">
      <w:pPr>
        <w:spacing w:before="0" w:after="60" w:line="240" w:lineRule="auto"/>
        <w:rPr>
          <w:rFonts w:asciiTheme="minorHAnsi" w:hAnsiTheme="minorHAnsi" w:cstheme="minorHAnsi"/>
          <w:szCs w:val="22"/>
        </w:rPr>
      </w:pPr>
      <w:r w:rsidRPr="0060088D">
        <w:rPr>
          <w:rFonts w:asciiTheme="minorHAnsi" w:hAnsiTheme="minorHAnsi" w:cstheme="minorHAnsi"/>
          <w:szCs w:val="22"/>
        </w:rPr>
        <w:t>- podstawowe założenia dotyczące działań realizowanych w projekcie nie zmienią się;</w:t>
      </w:r>
    </w:p>
    <w:p w:rsidR="0060088D" w:rsidRPr="00FE6123" w:rsidRDefault="0060088D" w:rsidP="00A6145A">
      <w:pPr>
        <w:spacing w:before="0" w:after="60" w:line="240" w:lineRule="auto"/>
        <w:rPr>
          <w:rFonts w:asciiTheme="minorHAnsi" w:hAnsiTheme="minorHAnsi" w:cstheme="minorHAnsi"/>
          <w:szCs w:val="22"/>
        </w:rPr>
      </w:pPr>
      <w:r w:rsidRPr="0060088D">
        <w:rPr>
          <w:rFonts w:asciiTheme="minorHAnsi" w:hAnsiTheme="minorHAnsi" w:cstheme="minorHAnsi"/>
          <w:szCs w:val="22"/>
        </w:rPr>
        <w:t>- projekt przyjęty do dofinansowania będzie spełniał wszystkie ogólne i szczegółowe kryteria wyboru projektów obowiązujące w konkursie.</w:t>
      </w:r>
    </w:p>
    <w:p w:rsidR="00B85C30" w:rsidRPr="000E01C8" w:rsidRDefault="00B85C30" w:rsidP="00A6145A">
      <w:pPr>
        <w:spacing w:before="0" w:after="60" w:line="240" w:lineRule="auto"/>
        <w:jc w:val="center"/>
        <w:rPr>
          <w:rFonts w:asciiTheme="minorHAnsi" w:hAnsiTheme="minorHAnsi" w:cstheme="minorHAnsi"/>
          <w:color w:val="548DD4" w:themeColor="text2" w:themeTint="99"/>
          <w:szCs w:val="22"/>
        </w:rPr>
      </w:pPr>
      <w:r w:rsidRPr="000E01C8">
        <w:rPr>
          <w:rFonts w:asciiTheme="minorHAnsi" w:hAnsiTheme="minorHAnsi" w:cstheme="minorHAnsi"/>
          <w:color w:val="548DD4" w:themeColor="text2" w:themeTint="99"/>
          <w:szCs w:val="22"/>
        </w:rPr>
        <w:t>_________________________________________________________________</w:t>
      </w:r>
    </w:p>
    <w:p w:rsidR="001C4B41" w:rsidRPr="001C4B41" w:rsidRDefault="00B85C30" w:rsidP="00A6145A">
      <w:pPr>
        <w:spacing w:before="0" w:after="60" w:line="240" w:lineRule="auto"/>
        <w:rPr>
          <w:rFonts w:asciiTheme="minorHAnsi" w:eastAsiaTheme="minorHAnsi" w:hAnsiTheme="minorHAnsi" w:cstheme="minorHAnsi"/>
          <w:szCs w:val="22"/>
          <w:lang w:eastAsia="en-US"/>
        </w:rPr>
      </w:pPr>
      <w:r w:rsidRPr="00FE6123">
        <w:rPr>
          <w:rFonts w:asciiTheme="minorHAnsi" w:eastAsiaTheme="minorHAnsi" w:hAnsiTheme="minorHAnsi" w:cstheme="minorHAnsi"/>
          <w:b/>
          <w:szCs w:val="22"/>
          <w:lang w:eastAsia="en-US"/>
        </w:rPr>
        <w:t xml:space="preserve">UWAGA! </w:t>
      </w:r>
      <w:r w:rsidRPr="00FE6123">
        <w:rPr>
          <w:rFonts w:asciiTheme="minorHAnsi" w:eastAsiaTheme="minorHAnsi" w:hAnsiTheme="minorHAnsi" w:cstheme="minorHAnsi"/>
          <w:szCs w:val="22"/>
          <w:lang w:eastAsia="en-US"/>
        </w:rPr>
        <w:t>Projekt niespełniający kryteriów formalnych dotyczących prawidłowo</w:t>
      </w:r>
      <w:r>
        <w:rPr>
          <w:rFonts w:asciiTheme="minorHAnsi" w:eastAsiaTheme="minorHAnsi" w:hAnsiTheme="minorHAnsi" w:cstheme="minorHAnsi"/>
          <w:szCs w:val="22"/>
          <w:lang w:eastAsia="en-US"/>
        </w:rPr>
        <w:t xml:space="preserve">ści nawiązania partnerstwa, </w:t>
      </w:r>
      <w:r w:rsidR="00693E81">
        <w:rPr>
          <w:rFonts w:asciiTheme="minorHAnsi" w:eastAsiaTheme="minorHAnsi" w:hAnsiTheme="minorHAnsi" w:cstheme="minorHAnsi"/>
          <w:szCs w:val="22"/>
          <w:lang w:eastAsia="en-US"/>
        </w:rPr>
        <w:t xml:space="preserve">braku wykluczenia </w:t>
      </w:r>
      <w:r w:rsidR="0060088D">
        <w:rPr>
          <w:rFonts w:asciiTheme="minorHAnsi" w:eastAsiaTheme="minorHAnsi" w:hAnsiTheme="minorHAnsi" w:cstheme="minorHAnsi"/>
          <w:szCs w:val="22"/>
          <w:lang w:eastAsia="en-US"/>
        </w:rPr>
        <w:t>wnioskodawcy i p</w:t>
      </w:r>
      <w:r w:rsidRPr="00FE6123">
        <w:rPr>
          <w:rFonts w:asciiTheme="minorHAnsi" w:eastAsiaTheme="minorHAnsi" w:hAnsiTheme="minorHAnsi" w:cstheme="minorHAnsi"/>
          <w:szCs w:val="22"/>
          <w:lang w:eastAsia="en-US"/>
        </w:rPr>
        <w:t>artnerów z możliwości o</w:t>
      </w:r>
      <w:r w:rsidR="00693E81">
        <w:rPr>
          <w:rFonts w:asciiTheme="minorHAnsi" w:eastAsiaTheme="minorHAnsi" w:hAnsiTheme="minorHAnsi" w:cstheme="minorHAnsi"/>
          <w:szCs w:val="22"/>
          <w:lang w:eastAsia="en-US"/>
        </w:rPr>
        <w:t xml:space="preserve">trzymania dofinansowania </w:t>
      </w:r>
      <w:r>
        <w:rPr>
          <w:rFonts w:asciiTheme="minorHAnsi" w:eastAsiaTheme="minorHAnsi" w:hAnsiTheme="minorHAnsi" w:cstheme="minorHAnsi"/>
          <w:szCs w:val="22"/>
          <w:lang w:eastAsia="en-US"/>
        </w:rPr>
        <w:t xml:space="preserve">oraz braku powiązań </w:t>
      </w:r>
      <w:r w:rsidRPr="00FE6123">
        <w:rPr>
          <w:rFonts w:asciiTheme="minorHAnsi" w:eastAsiaTheme="minorHAnsi" w:hAnsiTheme="minorHAnsi" w:cstheme="minorHAnsi"/>
          <w:szCs w:val="22"/>
          <w:lang w:eastAsia="en-US"/>
        </w:rPr>
        <w:t>zostanie odrzucony na etapie oceny formalnej.</w:t>
      </w:r>
      <w:r w:rsidR="001C4B41">
        <w:rPr>
          <w:rFonts w:asciiTheme="minorHAnsi" w:eastAsiaTheme="minorHAnsi" w:hAnsiTheme="minorHAnsi" w:cstheme="minorHAnsi"/>
          <w:szCs w:val="22"/>
          <w:lang w:eastAsia="en-US"/>
        </w:rPr>
        <w:t xml:space="preserve"> </w:t>
      </w:r>
    </w:p>
    <w:p w:rsidR="00B85C30" w:rsidRPr="009E3D26" w:rsidRDefault="00B85C30" w:rsidP="00A6145A">
      <w:pPr>
        <w:spacing w:before="0" w:after="60" w:line="240" w:lineRule="auto"/>
        <w:jc w:val="center"/>
        <w:rPr>
          <w:rFonts w:asciiTheme="minorHAnsi" w:hAnsiTheme="minorHAnsi" w:cstheme="minorHAnsi"/>
          <w:color w:val="548DD4" w:themeColor="text2" w:themeTint="99"/>
          <w:szCs w:val="22"/>
        </w:rPr>
      </w:pPr>
      <w:r w:rsidRPr="000E01C8">
        <w:rPr>
          <w:rFonts w:asciiTheme="minorHAnsi" w:hAnsiTheme="minorHAnsi" w:cstheme="minorHAnsi"/>
          <w:color w:val="548DD4" w:themeColor="text2" w:themeTint="99"/>
          <w:szCs w:val="22"/>
        </w:rPr>
        <w:t>_________________________________________________________________</w:t>
      </w:r>
    </w:p>
    <w:p w:rsidR="00266E02" w:rsidRDefault="00266E02" w:rsidP="00A6145A">
      <w:pPr>
        <w:pStyle w:val="Akapitzlist0"/>
        <w:spacing w:before="0" w:after="60" w:line="240" w:lineRule="auto"/>
        <w:ind w:left="0"/>
        <w:contextualSpacing w:val="0"/>
        <w:rPr>
          <w:rFonts w:asciiTheme="minorHAnsi" w:hAnsiTheme="minorHAnsi" w:cstheme="minorHAnsi"/>
          <w:b/>
          <w:szCs w:val="22"/>
        </w:rPr>
      </w:pPr>
    </w:p>
    <w:p w:rsidR="00B85C30" w:rsidRPr="00B75E89" w:rsidRDefault="00AA10B7" w:rsidP="00A6145A">
      <w:pPr>
        <w:pStyle w:val="Akapitzlist0"/>
        <w:spacing w:before="0" w:after="60" w:line="240" w:lineRule="auto"/>
        <w:ind w:left="0"/>
        <w:contextualSpacing w:val="0"/>
        <w:rPr>
          <w:rFonts w:asciiTheme="minorHAnsi" w:hAnsiTheme="minorHAnsi" w:cstheme="minorHAnsi"/>
          <w:b/>
          <w:sz w:val="28"/>
          <w:szCs w:val="22"/>
          <w:u w:val="single"/>
        </w:rPr>
      </w:pPr>
      <w:r w:rsidRPr="00B75E89">
        <w:rPr>
          <w:rFonts w:asciiTheme="minorHAnsi" w:hAnsiTheme="minorHAnsi" w:cstheme="minorHAnsi"/>
          <w:b/>
          <w:sz w:val="28"/>
          <w:szCs w:val="22"/>
          <w:u w:val="single"/>
        </w:rPr>
        <w:t>P</w:t>
      </w:r>
      <w:r w:rsidR="00330FD8" w:rsidRPr="00B75E89">
        <w:rPr>
          <w:rFonts w:asciiTheme="minorHAnsi" w:hAnsiTheme="minorHAnsi" w:cstheme="minorHAnsi"/>
          <w:b/>
          <w:sz w:val="28"/>
          <w:szCs w:val="22"/>
          <w:u w:val="single"/>
        </w:rPr>
        <w:t>artner</w:t>
      </w:r>
      <w:r w:rsidR="00B85C30" w:rsidRPr="00B75E89">
        <w:rPr>
          <w:rFonts w:asciiTheme="minorHAnsi" w:hAnsiTheme="minorHAnsi" w:cstheme="minorHAnsi"/>
          <w:b/>
          <w:sz w:val="28"/>
          <w:szCs w:val="22"/>
          <w:u w:val="single"/>
        </w:rPr>
        <w:t>stwo ponadnarodowe</w:t>
      </w:r>
    </w:p>
    <w:p w:rsidR="00B85C30" w:rsidRDefault="00B85C30" w:rsidP="00A6145A">
      <w:pPr>
        <w:pStyle w:val="Akapitzlist0"/>
        <w:spacing w:before="0" w:after="60" w:line="240" w:lineRule="auto"/>
        <w:ind w:left="0"/>
        <w:contextualSpacing w:val="0"/>
        <w:rPr>
          <w:rFonts w:asciiTheme="minorHAnsi" w:hAnsiTheme="minorHAnsi" w:cstheme="minorHAnsi"/>
          <w:szCs w:val="22"/>
        </w:rPr>
      </w:pPr>
      <w:r w:rsidRPr="000E01C8">
        <w:rPr>
          <w:rFonts w:asciiTheme="minorHAnsi" w:hAnsiTheme="minorHAnsi" w:cstheme="minorHAnsi"/>
          <w:szCs w:val="22"/>
        </w:rPr>
        <w:t xml:space="preserve">Zgodnie z brzmieniem kryterium dostępu </w:t>
      </w:r>
      <w:r w:rsidR="00CC4950">
        <w:rPr>
          <w:rFonts w:asciiTheme="minorHAnsi" w:hAnsiTheme="minorHAnsi" w:cstheme="minorHAnsi"/>
          <w:szCs w:val="22"/>
        </w:rPr>
        <w:t xml:space="preserve">ocenianym </w:t>
      </w:r>
      <w:r>
        <w:rPr>
          <w:rFonts w:asciiTheme="minorHAnsi" w:hAnsiTheme="minorHAnsi" w:cstheme="minorHAnsi"/>
          <w:szCs w:val="22"/>
        </w:rPr>
        <w:t xml:space="preserve">na etapie oceny formalnej, </w:t>
      </w:r>
      <w:r w:rsidRPr="000E01C8">
        <w:rPr>
          <w:rFonts w:asciiTheme="minorHAnsi" w:hAnsiTheme="minorHAnsi" w:cstheme="minorHAnsi"/>
          <w:szCs w:val="22"/>
        </w:rPr>
        <w:t xml:space="preserve">projekt jest realizowany w partnerstwie ponadnarodowym. </w:t>
      </w:r>
      <w:r w:rsidR="004A099B">
        <w:rPr>
          <w:rFonts w:asciiTheme="minorHAnsi" w:hAnsiTheme="minorHAnsi" w:cstheme="minorHAnsi"/>
          <w:szCs w:val="22"/>
        </w:rPr>
        <w:t>Pa</w:t>
      </w:r>
      <w:r w:rsidR="00330FD8">
        <w:rPr>
          <w:rFonts w:asciiTheme="minorHAnsi" w:hAnsiTheme="minorHAnsi" w:cstheme="minorHAnsi"/>
          <w:szCs w:val="22"/>
        </w:rPr>
        <w:t>rtner</w:t>
      </w:r>
      <w:r w:rsidR="00317C48">
        <w:rPr>
          <w:rFonts w:asciiTheme="minorHAnsi" w:hAnsiTheme="minorHAnsi" w:cstheme="minorHAnsi"/>
          <w:szCs w:val="22"/>
        </w:rPr>
        <w:t xml:space="preserve">em ponadnarodowym jest podmiot z innego państwa </w:t>
      </w:r>
      <w:r w:rsidR="00317C48" w:rsidRPr="000D6B0E">
        <w:rPr>
          <w:rFonts w:asciiTheme="minorHAnsi" w:hAnsiTheme="minorHAnsi" w:cstheme="minorHAnsi"/>
          <w:szCs w:val="22"/>
        </w:rPr>
        <w:t xml:space="preserve">członkowskiego UE. </w:t>
      </w:r>
      <w:r w:rsidRPr="000D6B0E">
        <w:rPr>
          <w:rFonts w:asciiTheme="minorHAnsi" w:hAnsiTheme="minorHAnsi" w:cstheme="minorHAnsi"/>
          <w:b/>
          <w:szCs w:val="22"/>
        </w:rPr>
        <w:t xml:space="preserve">Do wniosku o dofinansowanie projektu obowiązkowo załączony jest list intencyjny (zawierający minimalny zakres informacji określony w załączniku nr </w:t>
      </w:r>
      <w:r w:rsidR="000D6B0E" w:rsidRPr="000D6B0E">
        <w:rPr>
          <w:rFonts w:asciiTheme="minorHAnsi" w:hAnsiTheme="minorHAnsi" w:cstheme="minorHAnsi"/>
          <w:b/>
          <w:szCs w:val="22"/>
        </w:rPr>
        <w:t>10</w:t>
      </w:r>
      <w:r w:rsidRPr="000D6B0E">
        <w:rPr>
          <w:rFonts w:asciiTheme="minorHAnsi" w:hAnsiTheme="minorHAnsi" w:cstheme="minorHAnsi"/>
          <w:b/>
          <w:szCs w:val="22"/>
        </w:rPr>
        <w:t>).</w:t>
      </w:r>
      <w:r w:rsidRPr="000D6B0E">
        <w:rPr>
          <w:rFonts w:asciiTheme="minorHAnsi" w:hAnsiTheme="minorHAnsi" w:cstheme="minorHAnsi"/>
          <w:szCs w:val="22"/>
        </w:rPr>
        <w:t xml:space="preserve"> </w:t>
      </w:r>
      <w:r w:rsidR="00554C7E" w:rsidRPr="000D6B0E">
        <w:rPr>
          <w:rFonts w:asciiTheme="minorHAnsi" w:hAnsiTheme="minorHAnsi" w:cstheme="minorHAnsi"/>
          <w:szCs w:val="22"/>
        </w:rPr>
        <w:t>Obowiązek dost</w:t>
      </w:r>
      <w:r w:rsidR="009416EC" w:rsidRPr="000D6B0E">
        <w:rPr>
          <w:rFonts w:asciiTheme="minorHAnsi" w:hAnsiTheme="minorHAnsi" w:cstheme="minorHAnsi"/>
          <w:szCs w:val="22"/>
        </w:rPr>
        <w:t xml:space="preserve">arczenia listu dotyczy każdego </w:t>
      </w:r>
      <w:r w:rsidR="0060088D" w:rsidRPr="000D6B0E">
        <w:rPr>
          <w:rFonts w:asciiTheme="minorHAnsi" w:hAnsiTheme="minorHAnsi" w:cstheme="minorHAnsi"/>
          <w:szCs w:val="22"/>
        </w:rPr>
        <w:t>p</w:t>
      </w:r>
      <w:r w:rsidR="00554C7E" w:rsidRPr="000D6B0E">
        <w:rPr>
          <w:rFonts w:asciiTheme="minorHAnsi" w:hAnsiTheme="minorHAnsi" w:cstheme="minorHAnsi"/>
          <w:szCs w:val="22"/>
        </w:rPr>
        <w:t xml:space="preserve">artnera. Niedostarczenie listu od choćby </w:t>
      </w:r>
      <w:r w:rsidR="009416EC" w:rsidRPr="000D6B0E">
        <w:rPr>
          <w:rFonts w:asciiTheme="minorHAnsi" w:hAnsiTheme="minorHAnsi" w:cstheme="minorHAnsi"/>
          <w:szCs w:val="22"/>
        </w:rPr>
        <w:t xml:space="preserve">jednego </w:t>
      </w:r>
      <w:r w:rsidR="0060088D" w:rsidRPr="000D6B0E">
        <w:rPr>
          <w:rFonts w:asciiTheme="minorHAnsi" w:hAnsiTheme="minorHAnsi" w:cstheme="minorHAnsi"/>
          <w:szCs w:val="22"/>
        </w:rPr>
        <w:t>p</w:t>
      </w:r>
      <w:r w:rsidR="00554C7E" w:rsidRPr="000D6B0E">
        <w:rPr>
          <w:rFonts w:asciiTheme="minorHAnsi" w:hAnsiTheme="minorHAnsi" w:cstheme="minorHAnsi"/>
          <w:szCs w:val="22"/>
        </w:rPr>
        <w:t xml:space="preserve">artnera </w:t>
      </w:r>
      <w:r w:rsidR="00997A85" w:rsidRPr="000D6B0E">
        <w:rPr>
          <w:rFonts w:asciiTheme="minorHAnsi" w:hAnsiTheme="minorHAnsi" w:cstheme="minorHAnsi"/>
          <w:szCs w:val="22"/>
        </w:rPr>
        <w:t xml:space="preserve">ponadnarodowego </w:t>
      </w:r>
      <w:r w:rsidR="00554C7E" w:rsidRPr="000D6B0E">
        <w:rPr>
          <w:rFonts w:asciiTheme="minorHAnsi" w:hAnsiTheme="minorHAnsi" w:cstheme="minorHAnsi"/>
          <w:szCs w:val="22"/>
        </w:rPr>
        <w:t xml:space="preserve">powoduje odrzucenie wniosku. </w:t>
      </w:r>
      <w:r w:rsidRPr="000D6B0E">
        <w:rPr>
          <w:rFonts w:asciiTheme="minorHAnsi" w:hAnsiTheme="minorHAnsi" w:cstheme="minorHAnsi"/>
          <w:szCs w:val="22"/>
        </w:rPr>
        <w:t xml:space="preserve">Dodatkowo w przypadku wybrania projektu do dofinansowania, </w:t>
      </w:r>
      <w:r w:rsidRPr="000D6B0E">
        <w:rPr>
          <w:rFonts w:asciiTheme="minorHAnsi" w:hAnsiTheme="minorHAnsi" w:cstheme="minorHAnsi"/>
          <w:szCs w:val="22"/>
          <w:u w:val="single"/>
        </w:rPr>
        <w:t>pr</w:t>
      </w:r>
      <w:r w:rsidR="00554C7E" w:rsidRPr="000D6B0E">
        <w:rPr>
          <w:rFonts w:asciiTheme="minorHAnsi" w:hAnsiTheme="minorHAnsi" w:cstheme="minorHAnsi"/>
          <w:szCs w:val="22"/>
          <w:u w:val="single"/>
        </w:rPr>
        <w:t xml:space="preserve">zed zawarciem umowy </w:t>
      </w:r>
      <w:r w:rsidRPr="000D6B0E">
        <w:rPr>
          <w:rFonts w:asciiTheme="minorHAnsi" w:hAnsiTheme="minorHAnsi" w:cstheme="minorHAnsi"/>
          <w:szCs w:val="22"/>
          <w:u w:val="single"/>
        </w:rPr>
        <w:t>o dofinansowanie</w:t>
      </w:r>
      <w:r w:rsidRPr="000D6B0E">
        <w:rPr>
          <w:rFonts w:asciiTheme="minorHAnsi" w:hAnsiTheme="minorHAnsi" w:cstheme="minorHAnsi"/>
          <w:szCs w:val="22"/>
        </w:rPr>
        <w:t xml:space="preserve"> podpisywana jest umowa o współpracy ponadnarodowej, której minimalny zakres zos</w:t>
      </w:r>
      <w:r w:rsidR="006C7135" w:rsidRPr="000D6B0E">
        <w:rPr>
          <w:rFonts w:asciiTheme="minorHAnsi" w:hAnsiTheme="minorHAnsi" w:cstheme="minorHAnsi"/>
          <w:szCs w:val="22"/>
        </w:rPr>
        <w:t xml:space="preserve">tał określony w załączniku nr </w:t>
      </w:r>
      <w:r w:rsidR="000D6B0E" w:rsidRPr="000D6B0E">
        <w:rPr>
          <w:rFonts w:asciiTheme="minorHAnsi" w:hAnsiTheme="minorHAnsi" w:cstheme="minorHAnsi"/>
          <w:szCs w:val="22"/>
        </w:rPr>
        <w:t>11.</w:t>
      </w:r>
    </w:p>
    <w:p w:rsidR="00B85C30" w:rsidRPr="0057528E" w:rsidRDefault="00B85C30" w:rsidP="00A6145A">
      <w:pPr>
        <w:spacing w:line="240" w:lineRule="auto"/>
        <w:jc w:val="center"/>
        <w:rPr>
          <w:rFonts w:asciiTheme="minorHAnsi" w:hAnsiTheme="minorHAnsi" w:cstheme="minorHAnsi"/>
          <w:color w:val="548DD4" w:themeColor="text2" w:themeTint="99"/>
          <w:szCs w:val="22"/>
        </w:rPr>
      </w:pPr>
      <w:r w:rsidRPr="00C140B7">
        <w:rPr>
          <w:rFonts w:asciiTheme="minorHAnsi" w:hAnsiTheme="minorHAnsi" w:cstheme="minorHAnsi"/>
          <w:color w:val="548DD4" w:themeColor="text2" w:themeTint="99"/>
          <w:szCs w:val="22"/>
        </w:rPr>
        <w:t>_________________________________________________________________</w:t>
      </w:r>
    </w:p>
    <w:p w:rsidR="00B85C30" w:rsidRPr="000E01C8" w:rsidRDefault="00B85C30" w:rsidP="00A6145A">
      <w:pPr>
        <w:spacing w:line="240" w:lineRule="auto"/>
        <w:rPr>
          <w:rFonts w:asciiTheme="minorHAnsi" w:hAnsiTheme="minorHAnsi" w:cstheme="minorHAnsi"/>
          <w:color w:val="000000" w:themeColor="text1"/>
          <w:szCs w:val="22"/>
        </w:rPr>
      </w:pPr>
      <w:r w:rsidRPr="000E01C8">
        <w:rPr>
          <w:rFonts w:asciiTheme="minorHAnsi" w:hAnsiTheme="minorHAnsi" w:cstheme="minorHAnsi"/>
          <w:b/>
          <w:color w:val="000000" w:themeColor="text1"/>
          <w:szCs w:val="22"/>
        </w:rPr>
        <w:t>UWAGA!</w:t>
      </w:r>
      <w:r w:rsidRPr="000E01C8">
        <w:rPr>
          <w:rFonts w:asciiTheme="minorHAnsi" w:hAnsiTheme="minorHAnsi" w:cstheme="minorHAnsi"/>
          <w:color w:val="000000" w:themeColor="text1"/>
          <w:szCs w:val="22"/>
        </w:rPr>
        <w:t xml:space="preserve"> Projekt niespełniający tego kryterium zostanie odrzucony na etapie oceny formalnej.</w:t>
      </w:r>
    </w:p>
    <w:p w:rsidR="0025516A" w:rsidRPr="007D38F8" w:rsidRDefault="00B85C30" w:rsidP="00A6145A">
      <w:pPr>
        <w:spacing w:after="240" w:line="240" w:lineRule="auto"/>
        <w:jc w:val="center"/>
        <w:rPr>
          <w:rFonts w:asciiTheme="minorHAnsi" w:hAnsiTheme="minorHAnsi" w:cstheme="minorHAnsi"/>
          <w:color w:val="548DD4" w:themeColor="text2" w:themeTint="99"/>
          <w:szCs w:val="22"/>
        </w:rPr>
      </w:pPr>
      <w:r w:rsidRPr="00C140B7">
        <w:rPr>
          <w:rFonts w:asciiTheme="minorHAnsi" w:hAnsiTheme="minorHAnsi" w:cstheme="minorHAnsi"/>
          <w:color w:val="548DD4" w:themeColor="text2" w:themeTint="99"/>
          <w:szCs w:val="22"/>
        </w:rPr>
        <w:t>_________________________________________________________________</w:t>
      </w:r>
    </w:p>
    <w:p w:rsidR="0025516A" w:rsidRPr="0025516A" w:rsidRDefault="0025516A" w:rsidP="00A6145A">
      <w:pPr>
        <w:spacing w:before="0" w:after="60" w:line="240" w:lineRule="auto"/>
        <w:rPr>
          <w:rFonts w:asciiTheme="minorHAnsi" w:hAnsiTheme="minorHAnsi" w:cstheme="minorHAnsi"/>
          <w:b/>
          <w:szCs w:val="22"/>
        </w:rPr>
      </w:pPr>
      <w:r w:rsidRPr="0025516A">
        <w:rPr>
          <w:rFonts w:asciiTheme="minorHAnsi" w:hAnsiTheme="minorHAnsi" w:cstheme="minorHAnsi"/>
          <w:b/>
          <w:szCs w:val="22"/>
        </w:rPr>
        <w:t>Dane partnera/ów ponadnarodowego/</w:t>
      </w:r>
      <w:proofErr w:type="spellStart"/>
      <w:r w:rsidRPr="0025516A">
        <w:rPr>
          <w:rFonts w:asciiTheme="minorHAnsi" w:hAnsiTheme="minorHAnsi" w:cstheme="minorHAnsi"/>
          <w:b/>
          <w:szCs w:val="22"/>
        </w:rPr>
        <w:t>ych</w:t>
      </w:r>
      <w:proofErr w:type="spellEnd"/>
      <w:r w:rsidRPr="0025516A">
        <w:rPr>
          <w:rFonts w:asciiTheme="minorHAnsi" w:hAnsiTheme="minorHAnsi" w:cstheme="minorHAnsi"/>
          <w:b/>
          <w:szCs w:val="22"/>
        </w:rPr>
        <w:t xml:space="preserve"> należy wprowadzić w pkt 2.9 wniosku. </w:t>
      </w:r>
    </w:p>
    <w:p w:rsidR="00CC4950" w:rsidRDefault="009416EC"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Współpraca z </w:t>
      </w:r>
      <w:r w:rsidR="0060088D">
        <w:rPr>
          <w:rFonts w:asciiTheme="minorHAnsi" w:hAnsiTheme="minorHAnsi" w:cstheme="minorHAnsi"/>
          <w:szCs w:val="22"/>
        </w:rPr>
        <w:t>p</w:t>
      </w:r>
      <w:r w:rsidR="00B85C30" w:rsidRPr="000E01C8">
        <w:rPr>
          <w:rFonts w:asciiTheme="minorHAnsi" w:hAnsiTheme="minorHAnsi" w:cstheme="minorHAnsi"/>
          <w:szCs w:val="22"/>
        </w:rPr>
        <w:t xml:space="preserve">artnerem ponadnarodowym jest konieczna do zrealizowania działań przewidzianych </w:t>
      </w:r>
      <w:r w:rsidR="00B85C30">
        <w:rPr>
          <w:rFonts w:asciiTheme="minorHAnsi" w:hAnsiTheme="minorHAnsi" w:cstheme="minorHAnsi"/>
          <w:szCs w:val="22"/>
        </w:rPr>
        <w:br/>
      </w:r>
      <w:r w:rsidR="00B85C30" w:rsidRPr="000E01C8">
        <w:rPr>
          <w:rFonts w:asciiTheme="minorHAnsi" w:hAnsiTheme="minorHAnsi" w:cstheme="minorHAnsi"/>
          <w:szCs w:val="22"/>
        </w:rPr>
        <w:t>w projekcie.</w:t>
      </w:r>
      <w:r w:rsidR="00B85C30">
        <w:rPr>
          <w:rFonts w:asciiTheme="minorHAnsi" w:hAnsiTheme="minorHAnsi" w:cstheme="minorHAnsi"/>
          <w:szCs w:val="22"/>
        </w:rPr>
        <w:t xml:space="preserve"> </w:t>
      </w:r>
      <w:r w:rsidR="00B85C30" w:rsidRPr="00FE6123">
        <w:rPr>
          <w:rFonts w:asciiTheme="minorHAnsi" w:hAnsiTheme="minorHAnsi" w:cstheme="minorHAnsi"/>
          <w:szCs w:val="22"/>
        </w:rPr>
        <w:t xml:space="preserve">Zgodnie z rozporządzeniem unijnym nr 1304/2013 w projektach współpracy ponadnarodowej finansowanych z EFS </w:t>
      </w:r>
      <w:r>
        <w:rPr>
          <w:rFonts w:asciiTheme="minorHAnsi" w:hAnsiTheme="minorHAnsi" w:cstheme="minorHAnsi"/>
          <w:szCs w:val="22"/>
        </w:rPr>
        <w:t xml:space="preserve">wymagany jest udział </w:t>
      </w:r>
      <w:r w:rsidR="0060088D">
        <w:rPr>
          <w:rFonts w:asciiTheme="minorHAnsi" w:hAnsiTheme="minorHAnsi" w:cstheme="minorHAnsi"/>
          <w:szCs w:val="22"/>
        </w:rPr>
        <w:t>p</w:t>
      </w:r>
      <w:r w:rsidR="00B85C30" w:rsidRPr="00FE6123">
        <w:rPr>
          <w:rFonts w:asciiTheme="minorHAnsi" w:hAnsiTheme="minorHAnsi" w:cstheme="minorHAnsi"/>
          <w:szCs w:val="22"/>
        </w:rPr>
        <w:t>artnerów z co najmniej dwóch państw czł</w:t>
      </w:r>
      <w:r w:rsidR="007A5ED2">
        <w:rPr>
          <w:rFonts w:asciiTheme="minorHAnsi" w:hAnsiTheme="minorHAnsi" w:cstheme="minorHAnsi"/>
          <w:szCs w:val="22"/>
        </w:rPr>
        <w:t>onkowskich UE. W związku z tym p</w:t>
      </w:r>
      <w:r w:rsidR="00B85C30" w:rsidRPr="00FE6123">
        <w:rPr>
          <w:rFonts w:asciiTheme="minorHAnsi" w:hAnsiTheme="minorHAnsi" w:cstheme="minorHAnsi"/>
          <w:szCs w:val="22"/>
        </w:rPr>
        <w:t xml:space="preserve">artnerem ponadnarodowym </w:t>
      </w:r>
      <w:r w:rsidR="00B85C30">
        <w:rPr>
          <w:rFonts w:asciiTheme="minorHAnsi" w:hAnsiTheme="minorHAnsi" w:cstheme="minorHAnsi"/>
          <w:szCs w:val="22"/>
        </w:rPr>
        <w:t xml:space="preserve">w projekcie </w:t>
      </w:r>
      <w:r w:rsidR="00B85C30" w:rsidRPr="00FE6123">
        <w:rPr>
          <w:rFonts w:asciiTheme="minorHAnsi" w:hAnsiTheme="minorHAnsi" w:cstheme="minorHAnsi"/>
          <w:szCs w:val="22"/>
        </w:rPr>
        <w:t xml:space="preserve">może być wyłącznie podmiot pochodzący z </w:t>
      </w:r>
      <w:r w:rsidR="00B85C30">
        <w:rPr>
          <w:rFonts w:asciiTheme="minorHAnsi" w:hAnsiTheme="minorHAnsi" w:cstheme="minorHAnsi"/>
          <w:szCs w:val="22"/>
        </w:rPr>
        <w:t xml:space="preserve">innego </w:t>
      </w:r>
      <w:r w:rsidR="00B85C30" w:rsidRPr="00FE6123">
        <w:rPr>
          <w:rFonts w:asciiTheme="minorHAnsi" w:hAnsiTheme="minorHAnsi" w:cstheme="minorHAnsi"/>
          <w:szCs w:val="22"/>
        </w:rPr>
        <w:t xml:space="preserve">kraju członkowskiego UE, tj. mający siedzibę lub posiadający filię </w:t>
      </w:r>
      <w:r w:rsidR="00B85C30" w:rsidRPr="000414C9">
        <w:rPr>
          <w:rFonts w:asciiTheme="minorHAnsi" w:hAnsiTheme="minorHAnsi" w:cstheme="minorHAnsi"/>
          <w:szCs w:val="22"/>
        </w:rPr>
        <w:t xml:space="preserve">zarejestrowaną w innym niż Polska kraju UE. </w:t>
      </w:r>
    </w:p>
    <w:p w:rsidR="000414C9" w:rsidRPr="000414C9" w:rsidRDefault="00861407" w:rsidP="00A6145A">
      <w:pPr>
        <w:spacing w:before="0" w:after="60" w:line="240" w:lineRule="auto"/>
        <w:rPr>
          <w:rFonts w:asciiTheme="minorHAnsi" w:eastAsiaTheme="minorHAnsi" w:hAnsiTheme="minorHAnsi" w:cstheme="minorHAnsi"/>
          <w:szCs w:val="22"/>
          <w:lang w:eastAsia="en-US"/>
        </w:rPr>
      </w:pPr>
      <w:r w:rsidRPr="004635FE">
        <w:rPr>
          <w:rFonts w:asciiTheme="minorHAnsi" w:hAnsiTheme="minorHAnsi" w:cstheme="minorHAnsi"/>
          <w:noProof/>
          <w:szCs w:val="22"/>
        </w:rPr>
        <w:drawing>
          <wp:anchor distT="0" distB="0" distL="114300" distR="114300" simplePos="0" relativeHeight="251720704" behindDoc="0" locked="0" layoutInCell="1" allowOverlap="1" wp14:anchorId="65BD6ABC" wp14:editId="2EB49CE4">
            <wp:simplePos x="0" y="0"/>
            <wp:positionH relativeFrom="column">
              <wp:posOffset>-66040</wp:posOffset>
            </wp:positionH>
            <wp:positionV relativeFrom="paragraph">
              <wp:posOffset>133350</wp:posOffset>
            </wp:positionV>
            <wp:extent cx="638175" cy="657225"/>
            <wp:effectExtent l="0" t="0" r="9525" b="9525"/>
            <wp:wrapSquare wrapText="bothSides"/>
            <wp:docPr id="55" name="Obraz 2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anchor>
        </w:drawing>
      </w:r>
      <w:r w:rsidR="008C253B" w:rsidRPr="000414C9">
        <w:rPr>
          <w:rFonts w:asciiTheme="minorHAnsi" w:eastAsiaTheme="minorHAnsi" w:hAnsiTheme="minorHAnsi" w:cstheme="minorHAnsi"/>
          <w:szCs w:val="22"/>
          <w:lang w:eastAsia="en-US"/>
        </w:rPr>
        <w:t xml:space="preserve">W ramach konkursu </w:t>
      </w:r>
      <w:r w:rsidR="008C253B" w:rsidRPr="007A5ED2">
        <w:rPr>
          <w:rFonts w:asciiTheme="minorHAnsi" w:eastAsiaTheme="minorHAnsi" w:hAnsiTheme="minorHAnsi" w:cstheme="minorHAnsi"/>
          <w:b/>
          <w:szCs w:val="22"/>
          <w:lang w:eastAsia="en-US"/>
        </w:rPr>
        <w:t>nie ma</w:t>
      </w:r>
      <w:r w:rsidR="008C253B" w:rsidRPr="000414C9">
        <w:rPr>
          <w:rFonts w:asciiTheme="minorHAnsi" w:eastAsiaTheme="minorHAnsi" w:hAnsiTheme="minorHAnsi" w:cstheme="minorHAnsi"/>
          <w:szCs w:val="22"/>
          <w:lang w:eastAsia="en-US"/>
        </w:rPr>
        <w:t xml:space="preserve"> możli</w:t>
      </w:r>
      <w:r w:rsidR="007A5ED2">
        <w:rPr>
          <w:rFonts w:asciiTheme="minorHAnsi" w:eastAsiaTheme="minorHAnsi" w:hAnsiTheme="minorHAnsi" w:cstheme="minorHAnsi"/>
          <w:szCs w:val="22"/>
          <w:lang w:eastAsia="en-US"/>
        </w:rPr>
        <w:t>wości nawiązania partnerstwa z podmiotem</w:t>
      </w:r>
      <w:r w:rsidR="008C253B" w:rsidRPr="000414C9">
        <w:rPr>
          <w:rFonts w:asciiTheme="minorHAnsi" w:eastAsiaTheme="minorHAnsi" w:hAnsiTheme="minorHAnsi" w:cstheme="minorHAnsi"/>
          <w:szCs w:val="22"/>
          <w:lang w:eastAsia="en-US"/>
        </w:rPr>
        <w:t xml:space="preserve"> </w:t>
      </w:r>
      <w:r w:rsidR="00CF635A">
        <w:rPr>
          <w:rFonts w:asciiTheme="minorHAnsi" w:eastAsiaTheme="minorHAnsi" w:hAnsiTheme="minorHAnsi" w:cstheme="minorHAnsi"/>
          <w:szCs w:val="22"/>
          <w:lang w:eastAsia="en-US"/>
        </w:rPr>
        <w:br/>
      </w:r>
      <w:r w:rsidR="008C253B" w:rsidRPr="000414C9">
        <w:rPr>
          <w:rFonts w:asciiTheme="minorHAnsi" w:eastAsiaTheme="minorHAnsi" w:hAnsiTheme="minorHAnsi" w:cstheme="minorHAnsi"/>
          <w:szCs w:val="22"/>
          <w:lang w:eastAsia="en-US"/>
        </w:rPr>
        <w:t xml:space="preserve">z kraju spoza UE, a uczestnicy </w:t>
      </w:r>
      <w:r w:rsidR="008C253B" w:rsidRPr="007A5ED2">
        <w:rPr>
          <w:rFonts w:asciiTheme="minorHAnsi" w:eastAsiaTheme="minorHAnsi" w:hAnsiTheme="minorHAnsi" w:cstheme="minorHAnsi"/>
          <w:b/>
          <w:szCs w:val="22"/>
          <w:lang w:eastAsia="en-US"/>
        </w:rPr>
        <w:t>nie mają</w:t>
      </w:r>
      <w:r w:rsidR="008C253B" w:rsidRPr="000414C9">
        <w:rPr>
          <w:rFonts w:asciiTheme="minorHAnsi" w:eastAsiaTheme="minorHAnsi" w:hAnsiTheme="minorHAnsi" w:cstheme="minorHAnsi"/>
          <w:szCs w:val="22"/>
          <w:lang w:eastAsia="en-US"/>
        </w:rPr>
        <w:t xml:space="preserve"> możliwości odbycia </w:t>
      </w:r>
      <w:r w:rsidR="007A5ED2">
        <w:rPr>
          <w:rFonts w:asciiTheme="minorHAnsi" w:eastAsiaTheme="minorHAnsi" w:hAnsiTheme="minorHAnsi" w:cstheme="minorHAnsi"/>
          <w:szCs w:val="22"/>
          <w:lang w:eastAsia="en-US"/>
        </w:rPr>
        <w:t xml:space="preserve">programów mobilności w krajach </w:t>
      </w:r>
      <w:r w:rsidR="008C253B" w:rsidRPr="000414C9">
        <w:rPr>
          <w:rFonts w:asciiTheme="minorHAnsi" w:eastAsiaTheme="minorHAnsi" w:hAnsiTheme="minorHAnsi" w:cstheme="minorHAnsi"/>
          <w:szCs w:val="22"/>
          <w:lang w:eastAsia="en-US"/>
        </w:rPr>
        <w:t>poza UE. Prog</w:t>
      </w:r>
      <w:r w:rsidR="00266E02">
        <w:rPr>
          <w:rFonts w:asciiTheme="minorHAnsi" w:eastAsiaTheme="minorHAnsi" w:hAnsiTheme="minorHAnsi" w:cstheme="minorHAnsi"/>
          <w:szCs w:val="22"/>
          <w:lang w:eastAsia="en-US"/>
        </w:rPr>
        <w:t xml:space="preserve">ram mobilności </w:t>
      </w:r>
      <w:r w:rsidR="004A099B">
        <w:rPr>
          <w:rFonts w:asciiTheme="minorHAnsi" w:eastAsiaTheme="minorHAnsi" w:hAnsiTheme="minorHAnsi" w:cstheme="minorHAnsi"/>
          <w:szCs w:val="22"/>
          <w:lang w:eastAsia="en-US"/>
        </w:rPr>
        <w:t xml:space="preserve">musi </w:t>
      </w:r>
      <w:r w:rsidR="007A5ED2">
        <w:rPr>
          <w:rFonts w:asciiTheme="minorHAnsi" w:eastAsiaTheme="minorHAnsi" w:hAnsiTheme="minorHAnsi" w:cstheme="minorHAnsi"/>
          <w:szCs w:val="22"/>
          <w:lang w:eastAsia="en-US"/>
        </w:rPr>
        <w:t>być realizowany w kraju p</w:t>
      </w:r>
      <w:r w:rsidR="008C253B" w:rsidRPr="000414C9">
        <w:rPr>
          <w:rFonts w:asciiTheme="minorHAnsi" w:eastAsiaTheme="minorHAnsi" w:hAnsiTheme="minorHAnsi" w:cstheme="minorHAnsi"/>
          <w:szCs w:val="22"/>
          <w:lang w:eastAsia="en-US"/>
        </w:rPr>
        <w:t>artnera tzn. co do zasady nie moż</w:t>
      </w:r>
      <w:r w:rsidR="007A5ED2">
        <w:rPr>
          <w:rFonts w:asciiTheme="minorHAnsi" w:eastAsiaTheme="minorHAnsi" w:hAnsiTheme="minorHAnsi" w:cstheme="minorHAnsi"/>
          <w:szCs w:val="22"/>
          <w:lang w:eastAsia="en-US"/>
        </w:rPr>
        <w:t>e zaistnieć sytuacja, w której p</w:t>
      </w:r>
      <w:r w:rsidR="008C253B" w:rsidRPr="000414C9">
        <w:rPr>
          <w:rFonts w:asciiTheme="minorHAnsi" w:eastAsiaTheme="minorHAnsi" w:hAnsiTheme="minorHAnsi" w:cstheme="minorHAnsi"/>
          <w:szCs w:val="22"/>
          <w:lang w:eastAsia="en-US"/>
        </w:rPr>
        <w:t>artnerem ponadnarodowym jest podmiot z określonego państwa, a program mobilności jest realizowany w innym państwie</w:t>
      </w:r>
      <w:r w:rsidR="00AE17A4">
        <w:rPr>
          <w:rFonts w:asciiTheme="minorHAnsi" w:eastAsiaTheme="minorHAnsi" w:hAnsiTheme="minorHAnsi" w:cstheme="minorHAnsi"/>
          <w:szCs w:val="22"/>
          <w:lang w:eastAsia="en-US"/>
        </w:rPr>
        <w:t xml:space="preserve">. </w:t>
      </w:r>
      <w:r w:rsidR="007A5ED2">
        <w:rPr>
          <w:rFonts w:asciiTheme="minorHAnsi" w:eastAsiaTheme="minorHAnsi" w:hAnsiTheme="minorHAnsi" w:cstheme="minorHAnsi"/>
          <w:szCs w:val="22"/>
          <w:lang w:eastAsia="en-US"/>
        </w:rPr>
        <w:t>Ze względu na fakt, że p</w:t>
      </w:r>
      <w:r w:rsidR="00997A85">
        <w:rPr>
          <w:rFonts w:asciiTheme="minorHAnsi" w:eastAsiaTheme="minorHAnsi" w:hAnsiTheme="minorHAnsi" w:cstheme="minorHAnsi"/>
          <w:szCs w:val="22"/>
          <w:lang w:eastAsia="en-US"/>
        </w:rPr>
        <w:t xml:space="preserve">artner ponadnarodowy </w:t>
      </w:r>
      <w:r w:rsidR="007A5ED2">
        <w:rPr>
          <w:rFonts w:asciiTheme="minorHAnsi" w:eastAsiaTheme="minorHAnsi" w:hAnsiTheme="minorHAnsi" w:cstheme="minorHAnsi"/>
          <w:szCs w:val="22"/>
          <w:lang w:eastAsia="en-US"/>
        </w:rPr>
        <w:t xml:space="preserve">jest organizacją przyjmującą </w:t>
      </w:r>
      <w:r w:rsidR="007A5ED2" w:rsidRPr="000D6B0E">
        <w:rPr>
          <w:rFonts w:asciiTheme="minorHAnsi" w:eastAsiaTheme="minorHAnsi" w:hAnsiTheme="minorHAnsi" w:cstheme="minorHAnsi"/>
          <w:szCs w:val="22"/>
          <w:lang w:eastAsia="en-US"/>
        </w:rPr>
        <w:t xml:space="preserve">uczestników (zadania partnera ponadnarodowego wskazane </w:t>
      </w:r>
      <w:r w:rsidR="00330FD8" w:rsidRPr="000D6B0E">
        <w:rPr>
          <w:rFonts w:asciiTheme="minorHAnsi" w:eastAsiaTheme="minorHAnsi" w:hAnsiTheme="minorHAnsi" w:cstheme="minorHAnsi"/>
          <w:szCs w:val="22"/>
          <w:lang w:eastAsia="en-US"/>
        </w:rPr>
        <w:t xml:space="preserve">są </w:t>
      </w:r>
      <w:r w:rsidR="007A5ED2" w:rsidRPr="000D6B0E">
        <w:rPr>
          <w:rFonts w:asciiTheme="minorHAnsi" w:eastAsiaTheme="minorHAnsi" w:hAnsiTheme="minorHAnsi" w:cstheme="minorHAnsi"/>
          <w:szCs w:val="22"/>
          <w:lang w:eastAsia="en-US"/>
        </w:rPr>
        <w:t xml:space="preserve">w </w:t>
      </w:r>
      <w:r w:rsidR="000D6B0E" w:rsidRPr="000D6B0E">
        <w:rPr>
          <w:rFonts w:asciiTheme="minorHAnsi" w:eastAsiaTheme="minorHAnsi" w:hAnsiTheme="minorHAnsi" w:cstheme="minorHAnsi"/>
          <w:szCs w:val="22"/>
          <w:lang w:eastAsia="en-US"/>
        </w:rPr>
        <w:t>2.4.2</w:t>
      </w:r>
      <w:r w:rsidR="007A5ED2" w:rsidRPr="000D6B0E">
        <w:rPr>
          <w:rFonts w:asciiTheme="minorHAnsi" w:eastAsiaTheme="minorHAnsi" w:hAnsiTheme="minorHAnsi" w:cstheme="minorHAnsi"/>
          <w:szCs w:val="22"/>
          <w:lang w:eastAsia="en-US"/>
        </w:rPr>
        <w:t xml:space="preserve">) </w:t>
      </w:r>
      <w:r w:rsidR="00997A85" w:rsidRPr="000D6B0E">
        <w:rPr>
          <w:rFonts w:asciiTheme="minorHAnsi" w:eastAsiaTheme="minorHAnsi" w:hAnsiTheme="minorHAnsi" w:cstheme="minorHAnsi"/>
          <w:szCs w:val="22"/>
          <w:lang w:eastAsia="en-US"/>
        </w:rPr>
        <w:t xml:space="preserve">musi </w:t>
      </w:r>
      <w:r w:rsidR="007A5ED2" w:rsidRPr="000D6B0E">
        <w:rPr>
          <w:rFonts w:asciiTheme="minorHAnsi" w:eastAsiaTheme="minorHAnsi" w:hAnsiTheme="minorHAnsi" w:cstheme="minorHAnsi"/>
          <w:szCs w:val="22"/>
          <w:lang w:eastAsia="en-US"/>
        </w:rPr>
        <w:t>on mieć</w:t>
      </w:r>
      <w:r w:rsidR="00997A85" w:rsidRPr="000D6B0E">
        <w:rPr>
          <w:rFonts w:asciiTheme="minorHAnsi" w:eastAsiaTheme="minorHAnsi" w:hAnsiTheme="minorHAnsi" w:cstheme="minorHAnsi"/>
          <w:szCs w:val="22"/>
          <w:lang w:eastAsia="en-US"/>
        </w:rPr>
        <w:t xml:space="preserve"> </w:t>
      </w:r>
      <w:r w:rsidR="007A5ED2" w:rsidRPr="000D6B0E">
        <w:rPr>
          <w:rFonts w:asciiTheme="minorHAnsi" w:eastAsiaTheme="minorHAnsi" w:hAnsiTheme="minorHAnsi" w:cstheme="minorHAnsi"/>
          <w:szCs w:val="22"/>
          <w:lang w:eastAsia="en-US"/>
        </w:rPr>
        <w:t>bezpośredni kontakt z uczestnikami</w:t>
      </w:r>
      <w:r w:rsidR="007A5ED2">
        <w:rPr>
          <w:rFonts w:asciiTheme="minorHAnsi" w:eastAsiaTheme="minorHAnsi" w:hAnsiTheme="minorHAnsi" w:cstheme="minorHAnsi"/>
          <w:szCs w:val="22"/>
          <w:lang w:eastAsia="en-US"/>
        </w:rPr>
        <w:t xml:space="preserve">, a tym samym realną </w:t>
      </w:r>
      <w:r w:rsidR="00997A85">
        <w:rPr>
          <w:rFonts w:asciiTheme="minorHAnsi" w:eastAsiaTheme="minorHAnsi" w:hAnsiTheme="minorHAnsi" w:cstheme="minorHAnsi"/>
          <w:szCs w:val="22"/>
          <w:lang w:eastAsia="en-US"/>
        </w:rPr>
        <w:t xml:space="preserve">możliwość wspierania uczestników podczas ich pobytu za granicą. </w:t>
      </w:r>
    </w:p>
    <w:p w:rsidR="00B85C30" w:rsidRDefault="00B85C30" w:rsidP="00A6145A">
      <w:pPr>
        <w:spacing w:before="0" w:after="60" w:line="240" w:lineRule="auto"/>
        <w:rPr>
          <w:rFonts w:asciiTheme="minorHAnsi" w:hAnsiTheme="minorHAnsi" w:cstheme="minorHAnsi"/>
          <w:szCs w:val="22"/>
        </w:rPr>
      </w:pPr>
      <w:r w:rsidRPr="000414C9">
        <w:rPr>
          <w:rFonts w:asciiTheme="minorHAnsi" w:hAnsiTheme="minorHAnsi" w:cstheme="minorHAnsi"/>
          <w:szCs w:val="22"/>
        </w:rPr>
        <w:t>Dopuszcza się możliwość</w:t>
      </w:r>
      <w:r w:rsidR="00330FD8">
        <w:rPr>
          <w:rFonts w:asciiTheme="minorHAnsi" w:hAnsiTheme="minorHAnsi" w:cstheme="minorHAnsi"/>
          <w:szCs w:val="22"/>
        </w:rPr>
        <w:t xml:space="preserve"> rozszerzenia liczby p</w:t>
      </w:r>
      <w:r w:rsidRPr="000E01C8">
        <w:rPr>
          <w:rFonts w:asciiTheme="minorHAnsi" w:hAnsiTheme="minorHAnsi" w:cstheme="minorHAnsi"/>
          <w:szCs w:val="22"/>
        </w:rPr>
        <w:t>artnerów w trakcie realizacji projektu.</w:t>
      </w:r>
      <w:r w:rsidR="00330FD8">
        <w:rPr>
          <w:rFonts w:asciiTheme="minorHAnsi" w:hAnsiTheme="minorHAnsi" w:cstheme="minorHAnsi"/>
          <w:szCs w:val="22"/>
        </w:rPr>
        <w:t xml:space="preserve"> W przypadku zmiany p</w:t>
      </w:r>
      <w:r w:rsidRPr="000E01C8">
        <w:rPr>
          <w:rFonts w:asciiTheme="minorHAnsi" w:hAnsiTheme="minorHAnsi" w:cstheme="minorHAnsi"/>
          <w:szCs w:val="22"/>
        </w:rPr>
        <w:t>artnera ponadnarodowego z</w:t>
      </w:r>
      <w:r w:rsidR="00693E81">
        <w:rPr>
          <w:rFonts w:asciiTheme="minorHAnsi" w:hAnsiTheme="minorHAnsi" w:cstheme="minorHAnsi"/>
          <w:szCs w:val="22"/>
        </w:rPr>
        <w:t xml:space="preserve"> przyczyn n</w:t>
      </w:r>
      <w:r w:rsidR="00330FD8">
        <w:rPr>
          <w:rFonts w:asciiTheme="minorHAnsi" w:hAnsiTheme="minorHAnsi" w:cstheme="minorHAnsi"/>
          <w:szCs w:val="22"/>
        </w:rPr>
        <w:t>iezawinionych przez w</w:t>
      </w:r>
      <w:r w:rsidRPr="000E01C8">
        <w:rPr>
          <w:rFonts w:asciiTheme="minorHAnsi" w:hAnsiTheme="minorHAnsi" w:cstheme="minorHAnsi"/>
          <w:szCs w:val="22"/>
        </w:rPr>
        <w:t>nioskodawcę, dopuszcza się zawa</w:t>
      </w:r>
      <w:r w:rsidR="00330FD8">
        <w:rPr>
          <w:rFonts w:asciiTheme="minorHAnsi" w:hAnsiTheme="minorHAnsi" w:cstheme="minorHAnsi"/>
          <w:szCs w:val="22"/>
        </w:rPr>
        <w:t>rcie umowy partnerstwa z innym p</w:t>
      </w:r>
      <w:r w:rsidRPr="000E01C8">
        <w:rPr>
          <w:rFonts w:asciiTheme="minorHAnsi" w:hAnsiTheme="minorHAnsi" w:cstheme="minorHAnsi"/>
          <w:szCs w:val="22"/>
        </w:rPr>
        <w:t>artnerem o analogicznych lub wyższych kompeten</w:t>
      </w:r>
      <w:r w:rsidR="00AA10B7">
        <w:rPr>
          <w:rFonts w:asciiTheme="minorHAnsi" w:hAnsiTheme="minorHAnsi" w:cstheme="minorHAnsi"/>
          <w:szCs w:val="22"/>
        </w:rPr>
        <w:t>cjach, wymaga to jednak uprzedniej zgody IOK</w:t>
      </w:r>
      <w:r w:rsidRPr="000E01C8">
        <w:rPr>
          <w:rFonts w:asciiTheme="minorHAnsi" w:hAnsiTheme="minorHAnsi" w:cstheme="minorHAnsi"/>
          <w:szCs w:val="22"/>
        </w:rPr>
        <w:t xml:space="preserve">. </w:t>
      </w:r>
    </w:p>
    <w:p w:rsidR="005642BF" w:rsidRPr="005642BF" w:rsidRDefault="005642BF" w:rsidP="00A6145A">
      <w:pPr>
        <w:spacing w:before="240" w:after="60" w:line="240" w:lineRule="auto"/>
        <w:rPr>
          <w:rFonts w:asciiTheme="minorHAnsi" w:hAnsiTheme="minorHAnsi" w:cstheme="minorHAnsi"/>
          <w:b/>
          <w:szCs w:val="22"/>
        </w:rPr>
      </w:pPr>
      <w:r w:rsidRPr="005642BF">
        <w:rPr>
          <w:rFonts w:asciiTheme="minorHAnsi" w:hAnsiTheme="minorHAnsi" w:cstheme="minorHAnsi"/>
          <w:b/>
          <w:szCs w:val="22"/>
        </w:rPr>
        <w:t>Doświadczenie partnera ponadnarodowego</w:t>
      </w:r>
    </w:p>
    <w:p w:rsidR="00861407" w:rsidRPr="00861407" w:rsidRDefault="00125CB7" w:rsidP="00861407">
      <w:pPr>
        <w:spacing w:before="0" w:after="60" w:line="240" w:lineRule="auto"/>
        <w:rPr>
          <w:rFonts w:asciiTheme="minorHAnsi" w:hAnsiTheme="minorHAnsi" w:cstheme="minorHAnsi"/>
          <w:szCs w:val="18"/>
        </w:rPr>
      </w:pPr>
      <w:r>
        <w:rPr>
          <w:rFonts w:asciiTheme="minorHAnsi" w:hAnsiTheme="minorHAnsi" w:cstheme="minorHAnsi"/>
          <w:szCs w:val="18"/>
        </w:rPr>
        <w:t xml:space="preserve">Zgodnie z kryterium dostępu, </w:t>
      </w:r>
      <w:r w:rsidRPr="00954DA1">
        <w:rPr>
          <w:rFonts w:asciiTheme="minorHAnsi" w:hAnsiTheme="minorHAnsi" w:cstheme="minorHAnsi"/>
          <w:szCs w:val="18"/>
          <w:u w:val="single"/>
        </w:rPr>
        <w:t>każdy partner ponadnarodowy</w:t>
      </w:r>
      <w:r>
        <w:rPr>
          <w:rFonts w:asciiTheme="minorHAnsi" w:hAnsiTheme="minorHAnsi" w:cstheme="minorHAnsi"/>
          <w:szCs w:val="18"/>
        </w:rPr>
        <w:t xml:space="preserve"> w projekcie musi posiadać co najmniej 2-letnie </w:t>
      </w:r>
      <w:r w:rsidR="00D42C37">
        <w:rPr>
          <w:rFonts w:asciiTheme="minorHAnsi" w:hAnsiTheme="minorHAnsi" w:cstheme="minorHAnsi"/>
          <w:szCs w:val="18"/>
        </w:rPr>
        <w:t xml:space="preserve">doświadczenie w działalności o charakterze </w:t>
      </w:r>
      <w:r w:rsidR="00954DA1">
        <w:rPr>
          <w:rFonts w:asciiTheme="minorHAnsi" w:hAnsiTheme="minorHAnsi" w:cstheme="minorHAnsi"/>
          <w:szCs w:val="18"/>
        </w:rPr>
        <w:t xml:space="preserve">aktywizacji społecznej lub edukacyjnej osób młodych. </w:t>
      </w:r>
    </w:p>
    <w:p w:rsidR="00861407" w:rsidRPr="00A72387" w:rsidRDefault="00861407" w:rsidP="00861407">
      <w:pPr>
        <w:spacing w:before="0" w:after="60" w:line="240" w:lineRule="auto"/>
        <w:rPr>
          <w:rFonts w:asciiTheme="minorHAnsi" w:hAnsiTheme="minorHAnsi" w:cstheme="minorHAnsi"/>
          <w:color w:val="000000" w:themeColor="text1"/>
          <w:szCs w:val="22"/>
        </w:rPr>
      </w:pPr>
      <w:r w:rsidRPr="00FD1CB6">
        <w:rPr>
          <w:noProof/>
          <w:highlight w:val="yellow"/>
        </w:rPr>
        <w:drawing>
          <wp:anchor distT="0" distB="0" distL="114300" distR="114300" simplePos="0" relativeHeight="251716608" behindDoc="0" locked="0" layoutInCell="1" allowOverlap="1" wp14:anchorId="61F3B490" wp14:editId="5D62DB11">
            <wp:simplePos x="0" y="0"/>
            <wp:positionH relativeFrom="column">
              <wp:posOffset>2540</wp:posOffset>
            </wp:positionH>
            <wp:positionV relativeFrom="paragraph">
              <wp:posOffset>27305</wp:posOffset>
            </wp:positionV>
            <wp:extent cx="1764665" cy="294005"/>
            <wp:effectExtent l="19050" t="0" r="26035" b="48895"/>
            <wp:wrapSquare wrapText="bothSides"/>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rsidR="00861407" w:rsidRDefault="00861407" w:rsidP="00A6145A">
      <w:pPr>
        <w:spacing w:before="0" w:after="60" w:line="240" w:lineRule="auto"/>
        <w:rPr>
          <w:rFonts w:asciiTheme="minorHAnsi" w:hAnsiTheme="minorHAnsi" w:cstheme="minorHAnsi"/>
          <w:szCs w:val="18"/>
        </w:rPr>
      </w:pPr>
    </w:p>
    <w:p w:rsidR="002145A6" w:rsidRPr="002145A6" w:rsidRDefault="002145A6" w:rsidP="00A6145A">
      <w:pPr>
        <w:spacing w:before="0" w:after="60" w:line="240" w:lineRule="auto"/>
        <w:rPr>
          <w:rFonts w:asciiTheme="minorHAnsi" w:hAnsiTheme="minorHAnsi" w:cstheme="minorHAnsi"/>
          <w:color w:val="000000" w:themeColor="text1"/>
          <w:szCs w:val="22"/>
        </w:rPr>
      </w:pPr>
      <w:r w:rsidRPr="000D6B0E">
        <w:rPr>
          <w:rFonts w:asciiTheme="minorHAnsi" w:hAnsiTheme="minorHAnsi" w:cstheme="minorHAnsi"/>
          <w:color w:val="000000" w:themeColor="text1"/>
          <w:szCs w:val="22"/>
        </w:rPr>
        <w:t xml:space="preserve">Zgodnie z kryterium dostępu, jednym z załączników do wniosku (o którym mowa w </w:t>
      </w:r>
      <w:proofErr w:type="spellStart"/>
      <w:r w:rsidR="000D6B0E" w:rsidRPr="000D6B0E">
        <w:rPr>
          <w:rFonts w:asciiTheme="minorHAnsi" w:hAnsiTheme="minorHAnsi" w:cstheme="minorHAnsi"/>
          <w:color w:val="000000" w:themeColor="text1"/>
          <w:szCs w:val="22"/>
        </w:rPr>
        <w:t>podrozdz</w:t>
      </w:r>
      <w:proofErr w:type="spellEnd"/>
      <w:r w:rsidR="000D6B0E" w:rsidRPr="000D6B0E">
        <w:rPr>
          <w:rFonts w:asciiTheme="minorHAnsi" w:hAnsiTheme="minorHAnsi" w:cstheme="minorHAnsi"/>
          <w:color w:val="000000" w:themeColor="text1"/>
          <w:szCs w:val="22"/>
        </w:rPr>
        <w:t>. 2.9</w:t>
      </w:r>
      <w:r w:rsidRPr="000D6B0E">
        <w:rPr>
          <w:rFonts w:asciiTheme="minorHAnsi" w:hAnsiTheme="minorHAnsi" w:cstheme="minorHAnsi"/>
          <w:color w:val="000000" w:themeColor="text1"/>
          <w:szCs w:val="22"/>
        </w:rPr>
        <w:t xml:space="preserve">) jest opis przebiegu fazy nr 3, tj. pobytu uczestników za granicą. W tym załączniku wnioskodawca jest również zobowiązany opisać m.in. doświadczenie partnera ponadnarodowego. </w:t>
      </w:r>
      <w:r w:rsidRPr="000D6B0E">
        <w:rPr>
          <w:rFonts w:asciiTheme="minorHAnsi" w:hAnsiTheme="minorHAnsi" w:cstheme="minorHAnsi"/>
          <w:b/>
          <w:color w:val="000000" w:themeColor="text1"/>
          <w:szCs w:val="22"/>
        </w:rPr>
        <w:t>Sama deklaracja, że partner posiada wymagane doświadczenie jest niewystarczająca.</w:t>
      </w:r>
      <w:r w:rsidRPr="002145A6">
        <w:rPr>
          <w:rFonts w:asciiTheme="minorHAnsi" w:hAnsiTheme="minorHAnsi" w:cstheme="minorHAnsi"/>
          <w:b/>
          <w:color w:val="000000" w:themeColor="text1"/>
          <w:szCs w:val="22"/>
        </w:rPr>
        <w:t xml:space="preserve"> </w:t>
      </w:r>
    </w:p>
    <w:p w:rsidR="00954DA1" w:rsidRPr="003B055E" w:rsidRDefault="00954DA1"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954DA1" w:rsidRDefault="00954DA1" w:rsidP="00A6145A">
      <w:pPr>
        <w:spacing w:before="0" w:after="60" w:line="240" w:lineRule="auto"/>
        <w:rPr>
          <w:rFonts w:asciiTheme="minorHAnsi" w:hAnsiTheme="minorHAnsi" w:cstheme="minorHAnsi"/>
          <w:color w:val="000000" w:themeColor="text1"/>
          <w:szCs w:val="22"/>
        </w:rPr>
      </w:pPr>
      <w:r w:rsidRPr="003B055E">
        <w:rPr>
          <w:rFonts w:asciiTheme="minorHAnsi" w:hAnsiTheme="minorHAnsi" w:cstheme="minorHAnsi"/>
          <w:b/>
          <w:color w:val="000000" w:themeColor="text1"/>
          <w:szCs w:val="22"/>
        </w:rPr>
        <w:lastRenderedPageBreak/>
        <w:t>UWAGA!</w:t>
      </w:r>
      <w:r w:rsidRPr="003B055E">
        <w:rPr>
          <w:rFonts w:asciiTheme="minorHAnsi" w:hAnsiTheme="minorHAnsi" w:cstheme="minorHAnsi"/>
          <w:color w:val="000000" w:themeColor="text1"/>
          <w:szCs w:val="22"/>
        </w:rPr>
        <w:t xml:space="preserve"> Projekt niespełniający tego kryterium zostanie odrzucony na etapie oceny merytorycznej.</w:t>
      </w:r>
    </w:p>
    <w:p w:rsidR="00954DA1" w:rsidRPr="005642BF" w:rsidRDefault="00954DA1" w:rsidP="00A6145A">
      <w:pPr>
        <w:spacing w:before="0" w:after="60" w:line="240" w:lineRule="auto"/>
        <w:rPr>
          <w:rFonts w:asciiTheme="minorHAnsi" w:hAnsiTheme="minorHAnsi" w:cstheme="minorHAnsi"/>
          <w:szCs w:val="18"/>
        </w:rPr>
      </w:pPr>
      <w:r>
        <w:rPr>
          <w:rFonts w:asciiTheme="minorHAnsi" w:hAnsiTheme="minorHAnsi" w:cstheme="minorHAnsi"/>
          <w:color w:val="548DD4" w:themeColor="text2" w:themeTint="99"/>
          <w:szCs w:val="22"/>
        </w:rPr>
        <w:t xml:space="preserve">                 </w:t>
      </w:r>
      <w:r w:rsidRPr="003B055E">
        <w:rPr>
          <w:rFonts w:asciiTheme="minorHAnsi" w:hAnsiTheme="minorHAnsi" w:cstheme="minorHAnsi"/>
          <w:color w:val="548DD4" w:themeColor="text2" w:themeTint="99"/>
          <w:szCs w:val="22"/>
        </w:rPr>
        <w:t>_________________________________________________________________</w:t>
      </w:r>
    </w:p>
    <w:p w:rsidR="002145A6" w:rsidRPr="002145A6" w:rsidRDefault="002145A6" w:rsidP="00A6145A">
      <w:pPr>
        <w:spacing w:before="240" w:after="60" w:line="240" w:lineRule="auto"/>
        <w:rPr>
          <w:rFonts w:asciiTheme="minorHAnsi" w:hAnsiTheme="minorHAnsi" w:cstheme="minorHAnsi"/>
          <w:b/>
          <w:color w:val="000000" w:themeColor="text1"/>
          <w:szCs w:val="22"/>
        </w:rPr>
      </w:pPr>
      <w:r>
        <w:rPr>
          <w:rFonts w:asciiTheme="minorHAnsi" w:hAnsiTheme="minorHAnsi" w:cstheme="minorHAnsi"/>
          <w:b/>
          <w:color w:val="000000" w:themeColor="text1"/>
          <w:szCs w:val="22"/>
        </w:rPr>
        <w:t>Wzajemne uczenie się i wymiana doświadczeń między partnerami w projekcie</w:t>
      </w:r>
    </w:p>
    <w:p w:rsidR="002145A6" w:rsidRDefault="002145A6" w:rsidP="00A6145A">
      <w:pPr>
        <w:spacing w:before="240" w:after="60" w:line="240" w:lineRule="auto"/>
        <w:rPr>
          <w:rFonts w:asciiTheme="minorHAnsi" w:hAnsiTheme="minorHAnsi" w:cstheme="minorHAnsi"/>
          <w:color w:val="000000" w:themeColor="text1"/>
          <w:szCs w:val="22"/>
        </w:rPr>
      </w:pPr>
      <w:r w:rsidRPr="002145A6">
        <w:rPr>
          <w:rFonts w:asciiTheme="minorHAnsi" w:hAnsiTheme="minorHAnsi" w:cstheme="minorHAnsi"/>
          <w:color w:val="000000" w:themeColor="text1"/>
          <w:szCs w:val="22"/>
        </w:rPr>
        <w:t xml:space="preserve">Zgodnie z rozporządzeniem unijnym nr 1304/2013 celem współpracy ponadnarodowej jest promowanie wzajemnego uczenia się, zwiększając przez to skuteczność polityk wspieranych przez EFS. </w:t>
      </w:r>
    </w:p>
    <w:p w:rsidR="00254BF1" w:rsidRDefault="002145A6" w:rsidP="00A6145A">
      <w:pPr>
        <w:spacing w:before="240" w:after="60" w:line="240"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Zgodnie z kryterium dostępu w konkursie, jednym z obowiązkowych elementów</w:t>
      </w:r>
      <w:r w:rsidR="006A620C">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załącznika, o którym mowa powyżej</w:t>
      </w:r>
      <w:r w:rsidR="008A683D">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jest również opis wartości dodanej partnerstwa ponadnarodowego, przebieg procesu wzajemnego uczenia się i wymiany doświadczeń w partnerstwie ponadnarodowym. </w:t>
      </w:r>
    </w:p>
    <w:p w:rsidR="00B85C30" w:rsidRPr="003B055E" w:rsidRDefault="00B85C30"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B85C30" w:rsidRDefault="00B85C30" w:rsidP="00A6145A">
      <w:pPr>
        <w:spacing w:before="0" w:after="60" w:line="240" w:lineRule="auto"/>
        <w:rPr>
          <w:rFonts w:asciiTheme="minorHAnsi" w:hAnsiTheme="minorHAnsi" w:cstheme="minorHAnsi"/>
          <w:color w:val="000000" w:themeColor="text1"/>
          <w:szCs w:val="22"/>
        </w:rPr>
      </w:pPr>
      <w:r w:rsidRPr="003B055E">
        <w:rPr>
          <w:rFonts w:asciiTheme="minorHAnsi" w:hAnsiTheme="minorHAnsi" w:cstheme="minorHAnsi"/>
          <w:b/>
          <w:color w:val="000000" w:themeColor="text1"/>
          <w:szCs w:val="22"/>
        </w:rPr>
        <w:t>UWAGA!</w:t>
      </w:r>
      <w:r w:rsidRPr="003B055E">
        <w:rPr>
          <w:rFonts w:asciiTheme="minorHAnsi" w:hAnsiTheme="minorHAnsi" w:cstheme="minorHAnsi"/>
          <w:color w:val="000000" w:themeColor="text1"/>
          <w:szCs w:val="22"/>
        </w:rPr>
        <w:t xml:space="preserve"> Projekt niespełniający tego kryterium zostanie odrzucony na etapie oceny merytorycznej.</w:t>
      </w:r>
    </w:p>
    <w:p w:rsidR="00B85C30" w:rsidRPr="003B055E" w:rsidRDefault="00B85C30"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CC4950" w:rsidRDefault="008C253B" w:rsidP="00A6145A">
      <w:pPr>
        <w:pStyle w:val="Tekstkomentarza"/>
        <w:spacing w:before="0" w:after="60"/>
        <w:rPr>
          <w:rFonts w:asciiTheme="minorHAnsi" w:hAnsiTheme="minorHAnsi" w:cstheme="minorHAnsi"/>
          <w:color w:val="000000" w:themeColor="text1"/>
          <w:sz w:val="22"/>
          <w:szCs w:val="22"/>
        </w:rPr>
      </w:pPr>
      <w:r w:rsidRPr="00A72387">
        <w:rPr>
          <w:rFonts w:asciiTheme="minorHAnsi" w:hAnsiTheme="minorHAnsi" w:cstheme="minorHAnsi"/>
          <w:color w:val="000000" w:themeColor="text1"/>
          <w:sz w:val="22"/>
          <w:szCs w:val="22"/>
        </w:rPr>
        <w:t>Należy pamiętać</w:t>
      </w:r>
      <w:r w:rsidR="00317C48">
        <w:rPr>
          <w:rFonts w:asciiTheme="minorHAnsi" w:hAnsiTheme="minorHAnsi" w:cstheme="minorHAnsi"/>
          <w:color w:val="000000" w:themeColor="text1"/>
          <w:sz w:val="22"/>
          <w:szCs w:val="22"/>
        </w:rPr>
        <w:t xml:space="preserve"> o tym</w:t>
      </w:r>
      <w:r w:rsidRPr="00A72387">
        <w:rPr>
          <w:rFonts w:asciiTheme="minorHAnsi" w:hAnsiTheme="minorHAnsi" w:cstheme="minorHAnsi"/>
          <w:color w:val="000000" w:themeColor="text1"/>
          <w:sz w:val="22"/>
          <w:szCs w:val="22"/>
        </w:rPr>
        <w:t xml:space="preserve">, </w:t>
      </w:r>
      <w:r w:rsidR="00317C48">
        <w:rPr>
          <w:rFonts w:asciiTheme="minorHAnsi" w:hAnsiTheme="minorHAnsi" w:cstheme="minorHAnsi"/>
          <w:color w:val="000000" w:themeColor="text1"/>
          <w:sz w:val="22"/>
          <w:szCs w:val="22"/>
        </w:rPr>
        <w:t>i</w:t>
      </w:r>
      <w:r w:rsidRPr="00A72387">
        <w:rPr>
          <w:rFonts w:asciiTheme="minorHAnsi" w:hAnsiTheme="minorHAnsi" w:cstheme="minorHAnsi"/>
          <w:color w:val="000000" w:themeColor="text1"/>
          <w:sz w:val="22"/>
          <w:szCs w:val="22"/>
        </w:rPr>
        <w:t>ż</w:t>
      </w:r>
      <w:r w:rsidR="00317C48">
        <w:rPr>
          <w:rFonts w:asciiTheme="minorHAnsi" w:hAnsiTheme="minorHAnsi" w:cstheme="minorHAnsi"/>
          <w:color w:val="000000" w:themeColor="text1"/>
          <w:sz w:val="22"/>
          <w:szCs w:val="22"/>
        </w:rPr>
        <w:t xml:space="preserve"> samo przekopiowanie treści kryterium</w:t>
      </w:r>
      <w:r w:rsidRPr="00A72387">
        <w:rPr>
          <w:rFonts w:asciiTheme="minorHAnsi" w:hAnsiTheme="minorHAnsi" w:cstheme="minorHAnsi"/>
          <w:color w:val="000000" w:themeColor="text1"/>
          <w:sz w:val="22"/>
          <w:szCs w:val="22"/>
        </w:rPr>
        <w:t xml:space="preserve">, </w:t>
      </w:r>
      <w:r w:rsidR="008150D7">
        <w:rPr>
          <w:rFonts w:asciiTheme="minorHAnsi" w:hAnsiTheme="minorHAnsi" w:cstheme="minorHAnsi"/>
          <w:color w:val="000000" w:themeColor="text1"/>
          <w:sz w:val="22"/>
          <w:szCs w:val="22"/>
        </w:rPr>
        <w:t>ż</w:t>
      </w:r>
      <w:r w:rsidRPr="00A72387">
        <w:rPr>
          <w:rFonts w:asciiTheme="minorHAnsi" w:hAnsiTheme="minorHAnsi" w:cstheme="minorHAnsi"/>
          <w:color w:val="000000" w:themeColor="text1"/>
          <w:sz w:val="22"/>
          <w:szCs w:val="22"/>
        </w:rPr>
        <w:t>e projekt będzie spełniał wymogi wzajemnego uczenia się i wymiany doświadczeń pomię</w:t>
      </w:r>
      <w:r w:rsidR="009416EC">
        <w:rPr>
          <w:rFonts w:asciiTheme="minorHAnsi" w:hAnsiTheme="minorHAnsi" w:cstheme="minorHAnsi"/>
          <w:color w:val="000000" w:themeColor="text1"/>
          <w:sz w:val="22"/>
          <w:szCs w:val="22"/>
        </w:rPr>
        <w:t xml:space="preserve">dzy </w:t>
      </w:r>
      <w:r w:rsidR="00330FD8">
        <w:rPr>
          <w:rFonts w:asciiTheme="minorHAnsi" w:hAnsiTheme="minorHAnsi" w:cstheme="minorHAnsi"/>
          <w:color w:val="000000" w:themeColor="text1"/>
          <w:sz w:val="22"/>
          <w:szCs w:val="22"/>
        </w:rPr>
        <w:t>partner</w:t>
      </w:r>
      <w:r w:rsidRPr="00A72387">
        <w:rPr>
          <w:rFonts w:asciiTheme="minorHAnsi" w:hAnsiTheme="minorHAnsi" w:cstheme="minorHAnsi"/>
          <w:color w:val="000000" w:themeColor="text1"/>
          <w:sz w:val="22"/>
          <w:szCs w:val="22"/>
        </w:rPr>
        <w:t>ami</w:t>
      </w:r>
      <w:r w:rsidR="00317C48">
        <w:rPr>
          <w:rFonts w:asciiTheme="minorHAnsi" w:hAnsiTheme="minorHAnsi" w:cstheme="minorHAnsi"/>
          <w:color w:val="000000" w:themeColor="text1"/>
          <w:sz w:val="22"/>
          <w:szCs w:val="22"/>
        </w:rPr>
        <w:t>, jest niewystarczające</w:t>
      </w:r>
      <w:r w:rsidRPr="00A72387">
        <w:rPr>
          <w:rFonts w:asciiTheme="minorHAnsi" w:hAnsiTheme="minorHAnsi" w:cstheme="minorHAnsi"/>
          <w:color w:val="000000" w:themeColor="text1"/>
          <w:sz w:val="22"/>
          <w:szCs w:val="22"/>
        </w:rPr>
        <w:t xml:space="preserve">. </w:t>
      </w:r>
      <w:r w:rsidRPr="00706BDB">
        <w:rPr>
          <w:rFonts w:asciiTheme="minorHAnsi" w:hAnsiTheme="minorHAnsi" w:cstheme="minorHAnsi"/>
          <w:b/>
          <w:color w:val="000000" w:themeColor="text1"/>
          <w:sz w:val="22"/>
          <w:szCs w:val="22"/>
        </w:rPr>
        <w:t xml:space="preserve">Oczekujemy, że </w:t>
      </w:r>
      <w:r w:rsidR="00AA10B7">
        <w:rPr>
          <w:rFonts w:asciiTheme="minorHAnsi" w:hAnsiTheme="minorHAnsi" w:cstheme="minorHAnsi"/>
          <w:b/>
          <w:color w:val="000000" w:themeColor="text1"/>
          <w:sz w:val="22"/>
          <w:szCs w:val="22"/>
        </w:rPr>
        <w:t>wnioskod</w:t>
      </w:r>
      <w:r w:rsidRPr="00706BDB">
        <w:rPr>
          <w:rFonts w:asciiTheme="minorHAnsi" w:hAnsiTheme="minorHAnsi" w:cstheme="minorHAnsi"/>
          <w:b/>
          <w:color w:val="000000" w:themeColor="text1"/>
          <w:sz w:val="22"/>
          <w:szCs w:val="22"/>
        </w:rPr>
        <w:t>awca zaproponuje nie tylko konkretne propozycje działań</w:t>
      </w:r>
      <w:r w:rsidR="00317C48">
        <w:rPr>
          <w:rFonts w:asciiTheme="minorHAnsi" w:hAnsiTheme="minorHAnsi" w:cstheme="minorHAnsi"/>
          <w:b/>
          <w:color w:val="000000" w:themeColor="text1"/>
          <w:sz w:val="22"/>
          <w:szCs w:val="22"/>
        </w:rPr>
        <w:t xml:space="preserve"> </w:t>
      </w:r>
      <w:r w:rsidRPr="00706BDB">
        <w:rPr>
          <w:rFonts w:asciiTheme="minorHAnsi" w:hAnsiTheme="minorHAnsi" w:cstheme="minorHAnsi"/>
          <w:b/>
          <w:color w:val="000000" w:themeColor="text1"/>
          <w:sz w:val="22"/>
          <w:szCs w:val="22"/>
        </w:rPr>
        <w:t>podejmowanych dla realizacji tego kryterium, ale precyzyjnie przedstawi również korzyści</w:t>
      </w:r>
      <w:r w:rsidR="00317C48">
        <w:rPr>
          <w:rFonts w:asciiTheme="minorHAnsi" w:hAnsiTheme="minorHAnsi" w:cstheme="minorHAnsi"/>
          <w:b/>
          <w:color w:val="000000" w:themeColor="text1"/>
          <w:sz w:val="22"/>
          <w:szCs w:val="22"/>
        </w:rPr>
        <w:t xml:space="preserve"> płynące </w:t>
      </w:r>
      <w:r w:rsidR="00317C48">
        <w:rPr>
          <w:rFonts w:asciiTheme="minorHAnsi" w:hAnsiTheme="minorHAnsi" w:cstheme="minorHAnsi"/>
          <w:b/>
          <w:color w:val="000000" w:themeColor="text1"/>
          <w:sz w:val="22"/>
          <w:szCs w:val="22"/>
        </w:rPr>
        <w:br/>
        <w:t xml:space="preserve">z realizacji projektu </w:t>
      </w:r>
      <w:r w:rsidRPr="00706BDB">
        <w:rPr>
          <w:rFonts w:asciiTheme="minorHAnsi" w:hAnsiTheme="minorHAnsi" w:cstheme="minorHAnsi"/>
          <w:b/>
          <w:color w:val="000000" w:themeColor="text1"/>
          <w:sz w:val="22"/>
          <w:szCs w:val="22"/>
        </w:rPr>
        <w:t xml:space="preserve">w </w:t>
      </w:r>
      <w:r w:rsidR="00330FD8">
        <w:rPr>
          <w:rFonts w:asciiTheme="minorHAnsi" w:hAnsiTheme="minorHAnsi" w:cstheme="minorHAnsi"/>
          <w:b/>
          <w:color w:val="000000" w:themeColor="text1"/>
          <w:sz w:val="22"/>
          <w:szCs w:val="22"/>
        </w:rPr>
        <w:t>partner</w:t>
      </w:r>
      <w:r w:rsidRPr="00706BDB">
        <w:rPr>
          <w:rFonts w:asciiTheme="minorHAnsi" w:hAnsiTheme="minorHAnsi" w:cstheme="minorHAnsi"/>
          <w:b/>
          <w:color w:val="000000" w:themeColor="text1"/>
          <w:sz w:val="22"/>
          <w:szCs w:val="22"/>
        </w:rPr>
        <w:t>stwie ponadnaro</w:t>
      </w:r>
      <w:r w:rsidR="00A72387" w:rsidRPr="00706BDB">
        <w:rPr>
          <w:rFonts w:asciiTheme="minorHAnsi" w:hAnsiTheme="minorHAnsi" w:cstheme="minorHAnsi"/>
          <w:b/>
          <w:color w:val="000000" w:themeColor="text1"/>
          <w:sz w:val="22"/>
          <w:szCs w:val="22"/>
        </w:rPr>
        <w:t>dowym, które będą obopólne.</w:t>
      </w:r>
      <w:r w:rsidR="00A72387">
        <w:rPr>
          <w:rFonts w:asciiTheme="minorHAnsi" w:hAnsiTheme="minorHAnsi" w:cstheme="minorHAnsi"/>
          <w:color w:val="000000" w:themeColor="text1"/>
          <w:sz w:val="22"/>
          <w:szCs w:val="22"/>
        </w:rPr>
        <w:t xml:space="preserve"> </w:t>
      </w:r>
      <w:r w:rsidR="00BF76D6">
        <w:rPr>
          <w:rFonts w:asciiTheme="minorHAnsi" w:hAnsiTheme="minorHAnsi" w:cstheme="minorHAnsi"/>
          <w:color w:val="000000" w:themeColor="text1"/>
          <w:sz w:val="22"/>
          <w:szCs w:val="22"/>
        </w:rPr>
        <w:t>Konieczne jest więc wskazanie</w:t>
      </w:r>
      <w:r w:rsidR="008A683D">
        <w:rPr>
          <w:rFonts w:asciiTheme="minorHAnsi" w:hAnsiTheme="minorHAnsi" w:cstheme="minorHAnsi"/>
          <w:color w:val="000000" w:themeColor="text1"/>
          <w:sz w:val="22"/>
          <w:szCs w:val="22"/>
        </w:rPr>
        <w:t>,</w:t>
      </w:r>
      <w:r w:rsidR="00BF76D6">
        <w:rPr>
          <w:rFonts w:asciiTheme="minorHAnsi" w:hAnsiTheme="minorHAnsi" w:cstheme="minorHAnsi"/>
          <w:color w:val="000000" w:themeColor="text1"/>
          <w:sz w:val="22"/>
          <w:szCs w:val="22"/>
        </w:rPr>
        <w:t xml:space="preserve"> w jaki sposób p</w:t>
      </w:r>
      <w:r w:rsidR="00330FD8">
        <w:rPr>
          <w:rFonts w:asciiTheme="minorHAnsi" w:hAnsiTheme="minorHAnsi" w:cstheme="minorHAnsi"/>
          <w:color w:val="000000" w:themeColor="text1"/>
          <w:sz w:val="22"/>
          <w:szCs w:val="22"/>
        </w:rPr>
        <w:t>artner</w:t>
      </w:r>
      <w:r w:rsidR="005670DE">
        <w:rPr>
          <w:rFonts w:asciiTheme="minorHAnsi" w:hAnsiTheme="minorHAnsi" w:cstheme="minorHAnsi"/>
          <w:color w:val="000000" w:themeColor="text1"/>
          <w:sz w:val="22"/>
          <w:szCs w:val="22"/>
        </w:rPr>
        <w:t xml:space="preserve"> ponadnarodowy </w:t>
      </w:r>
      <w:r w:rsidR="00BF76D6">
        <w:rPr>
          <w:rFonts w:asciiTheme="minorHAnsi" w:hAnsiTheme="minorHAnsi" w:cstheme="minorHAnsi"/>
          <w:color w:val="000000" w:themeColor="text1"/>
          <w:sz w:val="22"/>
          <w:szCs w:val="22"/>
        </w:rPr>
        <w:t>będzie czerpał korzyści</w:t>
      </w:r>
      <w:r w:rsidR="005670DE">
        <w:rPr>
          <w:rFonts w:asciiTheme="minorHAnsi" w:hAnsiTheme="minorHAnsi" w:cstheme="minorHAnsi"/>
          <w:color w:val="000000" w:themeColor="text1"/>
          <w:sz w:val="22"/>
          <w:szCs w:val="22"/>
        </w:rPr>
        <w:t xml:space="preserve"> </w:t>
      </w:r>
      <w:r w:rsidR="00317C48">
        <w:rPr>
          <w:rFonts w:asciiTheme="minorHAnsi" w:hAnsiTheme="minorHAnsi" w:cstheme="minorHAnsi"/>
          <w:color w:val="000000" w:themeColor="text1"/>
          <w:sz w:val="22"/>
          <w:szCs w:val="22"/>
        </w:rPr>
        <w:br/>
      </w:r>
      <w:r w:rsidR="005670DE">
        <w:rPr>
          <w:rFonts w:asciiTheme="minorHAnsi" w:hAnsiTheme="minorHAnsi" w:cstheme="minorHAnsi"/>
          <w:color w:val="000000" w:themeColor="text1"/>
          <w:sz w:val="22"/>
          <w:szCs w:val="22"/>
        </w:rPr>
        <w:t xml:space="preserve">z realizacji projektu. </w:t>
      </w:r>
    </w:p>
    <w:p w:rsidR="00FD1CB6" w:rsidRPr="000D6B0E" w:rsidRDefault="005670DE" w:rsidP="00A6145A">
      <w:pPr>
        <w:pStyle w:val="Tekstkomentarza"/>
        <w:spacing w:before="0" w:after="60"/>
        <w:rPr>
          <w:rFonts w:asciiTheme="minorHAnsi" w:hAnsiTheme="minorHAnsi" w:cstheme="minorHAnsi"/>
          <w:sz w:val="22"/>
          <w:szCs w:val="22"/>
        </w:rPr>
      </w:pPr>
      <w:r>
        <w:rPr>
          <w:rFonts w:asciiTheme="minorHAnsi" w:hAnsiTheme="minorHAnsi" w:cstheme="minorHAnsi"/>
          <w:color w:val="000000" w:themeColor="text1"/>
          <w:sz w:val="22"/>
          <w:szCs w:val="22"/>
        </w:rPr>
        <w:t>Projekt powinien być postrzegany jako pr</w:t>
      </w:r>
      <w:r w:rsidR="00317C48">
        <w:rPr>
          <w:rFonts w:asciiTheme="minorHAnsi" w:hAnsiTheme="minorHAnsi" w:cstheme="minorHAnsi"/>
          <w:color w:val="000000" w:themeColor="text1"/>
          <w:sz w:val="22"/>
          <w:szCs w:val="22"/>
        </w:rPr>
        <w:t>oces uczenia się</w:t>
      </w:r>
      <w:r>
        <w:rPr>
          <w:rFonts w:asciiTheme="minorHAnsi" w:hAnsiTheme="minorHAnsi" w:cstheme="minorHAnsi"/>
          <w:color w:val="000000" w:themeColor="text1"/>
          <w:sz w:val="22"/>
          <w:szCs w:val="22"/>
        </w:rPr>
        <w:t xml:space="preserve"> od siebie nawzajem</w:t>
      </w:r>
      <w:r w:rsidR="00741DD1">
        <w:rPr>
          <w:rFonts w:asciiTheme="minorHAnsi" w:hAnsiTheme="minorHAnsi" w:cstheme="minorHAnsi"/>
          <w:color w:val="000000" w:themeColor="text1"/>
          <w:sz w:val="22"/>
          <w:szCs w:val="22"/>
        </w:rPr>
        <w:t xml:space="preserve"> podmiotów zaangażowanych we wsparcie osób młodych będących w trudnej sytuacji i zagrożonych wykluczeniem społecznym. </w:t>
      </w:r>
      <w:r w:rsidR="00A72387" w:rsidRPr="00A72387">
        <w:rPr>
          <w:rFonts w:asciiTheme="minorHAnsi" w:hAnsiTheme="minorHAnsi" w:cstheme="minorHAnsi"/>
          <w:sz w:val="22"/>
          <w:szCs w:val="22"/>
        </w:rPr>
        <w:t>Wzajemne p</w:t>
      </w:r>
      <w:r w:rsidR="00A72387">
        <w:rPr>
          <w:rFonts w:asciiTheme="minorHAnsi" w:hAnsiTheme="minorHAnsi" w:cstheme="minorHAnsi"/>
          <w:sz w:val="22"/>
          <w:szCs w:val="22"/>
        </w:rPr>
        <w:t>oznani</w:t>
      </w:r>
      <w:r w:rsidR="009416EC">
        <w:rPr>
          <w:rFonts w:asciiTheme="minorHAnsi" w:hAnsiTheme="minorHAnsi" w:cstheme="minorHAnsi"/>
          <w:sz w:val="22"/>
          <w:szCs w:val="22"/>
        </w:rPr>
        <w:t xml:space="preserve">e metod pracy przez </w:t>
      </w:r>
      <w:r w:rsidR="00330FD8">
        <w:rPr>
          <w:rFonts w:asciiTheme="minorHAnsi" w:hAnsiTheme="minorHAnsi" w:cstheme="minorHAnsi"/>
          <w:sz w:val="22"/>
          <w:szCs w:val="22"/>
        </w:rPr>
        <w:t>partner</w:t>
      </w:r>
      <w:r w:rsidR="00A72387" w:rsidRPr="00A72387">
        <w:rPr>
          <w:rFonts w:asciiTheme="minorHAnsi" w:hAnsiTheme="minorHAnsi" w:cstheme="minorHAnsi"/>
          <w:sz w:val="22"/>
          <w:szCs w:val="22"/>
        </w:rPr>
        <w:t xml:space="preserve">ów </w:t>
      </w:r>
      <w:r w:rsidR="00FD1CB6">
        <w:rPr>
          <w:rFonts w:asciiTheme="minorHAnsi" w:hAnsiTheme="minorHAnsi" w:cstheme="minorHAnsi"/>
          <w:sz w:val="22"/>
          <w:szCs w:val="22"/>
        </w:rPr>
        <w:t xml:space="preserve">z różnych krajów może być początkiem </w:t>
      </w:r>
      <w:r w:rsidR="00A72387" w:rsidRPr="00A72387">
        <w:rPr>
          <w:rFonts w:asciiTheme="minorHAnsi" w:hAnsiTheme="minorHAnsi" w:cstheme="minorHAnsi"/>
          <w:sz w:val="22"/>
          <w:szCs w:val="22"/>
        </w:rPr>
        <w:t>dyskusji</w:t>
      </w:r>
      <w:r w:rsidR="00C62B54">
        <w:rPr>
          <w:rFonts w:asciiTheme="minorHAnsi" w:hAnsiTheme="minorHAnsi" w:cstheme="minorHAnsi"/>
          <w:sz w:val="22"/>
          <w:szCs w:val="22"/>
        </w:rPr>
        <w:t xml:space="preserve"> oraz</w:t>
      </w:r>
      <w:r w:rsidR="00A72387" w:rsidRPr="00A72387">
        <w:rPr>
          <w:rFonts w:asciiTheme="minorHAnsi" w:hAnsiTheme="minorHAnsi" w:cstheme="minorHAnsi"/>
          <w:sz w:val="22"/>
          <w:szCs w:val="22"/>
        </w:rPr>
        <w:t xml:space="preserve"> pogłębionej analizy, </w:t>
      </w:r>
      <w:r w:rsidR="00C62B54">
        <w:rPr>
          <w:rFonts w:asciiTheme="minorHAnsi" w:hAnsiTheme="minorHAnsi" w:cstheme="minorHAnsi"/>
          <w:sz w:val="22"/>
          <w:szCs w:val="22"/>
        </w:rPr>
        <w:t>a także</w:t>
      </w:r>
      <w:r w:rsidR="00A72387" w:rsidRPr="00A72387">
        <w:rPr>
          <w:rFonts w:asciiTheme="minorHAnsi" w:hAnsiTheme="minorHAnsi" w:cstheme="minorHAnsi"/>
          <w:sz w:val="22"/>
          <w:szCs w:val="22"/>
        </w:rPr>
        <w:t xml:space="preserve"> pretekstem do kontynuowania współpracy poza projektem bądź do udziału w innych inicjatywach organizowanych w podobnym zakresie. </w:t>
      </w:r>
      <w:r w:rsidR="00FD1CB6">
        <w:rPr>
          <w:rFonts w:asciiTheme="minorHAnsi" w:hAnsiTheme="minorHAnsi" w:cstheme="minorHAnsi"/>
          <w:sz w:val="22"/>
          <w:szCs w:val="22"/>
        </w:rPr>
        <w:t xml:space="preserve">Należy przy tym zaznaczyć, że wymiana informacji i doświadczeń pomiędzy partnerami nie może generować dodatkowych kosztów w budżecie projektu. Co więcej, należy pamiętać, że koszty związane z działaniami w projekcie </w:t>
      </w:r>
      <w:r w:rsidR="00FD1CB6" w:rsidRPr="000D6B0E">
        <w:rPr>
          <w:rFonts w:asciiTheme="minorHAnsi" w:hAnsiTheme="minorHAnsi" w:cstheme="minorHAnsi"/>
          <w:sz w:val="22"/>
          <w:szCs w:val="22"/>
        </w:rPr>
        <w:t xml:space="preserve">personelu zarządzającego należy finansować w ramach kosztów pośrednich. </w:t>
      </w:r>
    </w:p>
    <w:p w:rsidR="00A72387" w:rsidRPr="00A72387" w:rsidRDefault="00266E02" w:rsidP="00A6145A">
      <w:pPr>
        <w:spacing w:before="0" w:after="60" w:line="240" w:lineRule="auto"/>
        <w:rPr>
          <w:rFonts w:asciiTheme="minorHAnsi" w:hAnsiTheme="minorHAnsi" w:cstheme="minorHAnsi"/>
          <w:color w:val="000000" w:themeColor="text1"/>
          <w:szCs w:val="22"/>
        </w:rPr>
      </w:pPr>
      <w:r w:rsidRPr="000D6B0E">
        <w:rPr>
          <w:noProof/>
        </w:rPr>
        <w:drawing>
          <wp:anchor distT="0" distB="0" distL="114300" distR="114300" simplePos="0" relativeHeight="251662336" behindDoc="0" locked="0" layoutInCell="1" allowOverlap="1" wp14:anchorId="347B0473" wp14:editId="6E66917B">
            <wp:simplePos x="0" y="0"/>
            <wp:positionH relativeFrom="column">
              <wp:posOffset>2540</wp:posOffset>
            </wp:positionH>
            <wp:positionV relativeFrom="paragraph">
              <wp:posOffset>27305</wp:posOffset>
            </wp:positionV>
            <wp:extent cx="1764665" cy="294005"/>
            <wp:effectExtent l="19050" t="19050" r="26035" b="4889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8347E2" w:rsidRPr="008C253B" w:rsidRDefault="008347E2" w:rsidP="00A6145A">
      <w:pPr>
        <w:spacing w:before="0" w:after="60" w:line="240"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br w:type="textWrapping" w:clear="all"/>
      </w:r>
    </w:p>
    <w:p w:rsidR="00B85C30" w:rsidRDefault="00B85C30" w:rsidP="00A6145A">
      <w:pPr>
        <w:spacing w:before="0" w:after="60" w:line="240" w:lineRule="auto"/>
        <w:rPr>
          <w:rFonts w:asciiTheme="minorHAnsi" w:eastAsiaTheme="minorHAnsi" w:hAnsiTheme="minorHAnsi" w:cstheme="minorHAnsi"/>
          <w:b/>
          <w:szCs w:val="22"/>
          <w:lang w:eastAsia="en-US"/>
        </w:rPr>
      </w:pPr>
      <w:r>
        <w:rPr>
          <w:rFonts w:asciiTheme="minorHAnsi" w:eastAsiaTheme="minorHAnsi" w:hAnsiTheme="minorHAnsi" w:cstheme="minorHAnsi"/>
          <w:b/>
          <w:szCs w:val="22"/>
          <w:lang w:eastAsia="en-US"/>
        </w:rPr>
        <w:t>Koszty nawiązania partnerstwa ponadnarodowego</w:t>
      </w:r>
    </w:p>
    <w:p w:rsidR="00333787" w:rsidRDefault="000C49E1" w:rsidP="00A6145A">
      <w:pPr>
        <w:spacing w:before="0" w:after="6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W ramach konkursu możliwe jest kwalifikowanie wydatków związanych z nawiązaniem partnerstwa ponadnarodowego </w:t>
      </w:r>
      <w:r w:rsidRPr="000C49E1">
        <w:rPr>
          <w:rFonts w:asciiTheme="minorHAnsi" w:eastAsiaTheme="minorHAnsi" w:hAnsiTheme="minorHAnsi" w:cstheme="minorHAnsi"/>
          <w:b/>
          <w:szCs w:val="22"/>
          <w:lang w:eastAsia="en-US"/>
        </w:rPr>
        <w:t xml:space="preserve">w wysokości do 2300 </w:t>
      </w:r>
      <w:r w:rsidR="00704A7A">
        <w:rPr>
          <w:rFonts w:asciiTheme="minorHAnsi" w:eastAsiaTheme="minorHAnsi" w:hAnsiTheme="minorHAnsi" w:cstheme="minorHAnsi"/>
          <w:b/>
          <w:szCs w:val="22"/>
          <w:lang w:eastAsia="en-US"/>
        </w:rPr>
        <w:t>zł</w:t>
      </w:r>
      <w:r w:rsidRPr="000C49E1">
        <w:rPr>
          <w:rFonts w:asciiTheme="minorHAnsi" w:eastAsiaTheme="minorHAnsi" w:hAnsiTheme="minorHAnsi" w:cstheme="minorHAnsi"/>
          <w:b/>
          <w:szCs w:val="22"/>
          <w:lang w:eastAsia="en-US"/>
        </w:rPr>
        <w:t>.</w:t>
      </w:r>
      <w:r>
        <w:rPr>
          <w:rFonts w:asciiTheme="minorHAnsi" w:eastAsiaTheme="minorHAnsi" w:hAnsiTheme="minorHAnsi" w:cstheme="minorHAnsi"/>
          <w:szCs w:val="22"/>
          <w:lang w:eastAsia="en-US"/>
        </w:rPr>
        <w:t xml:space="preserve"> </w:t>
      </w:r>
      <w:r w:rsidR="00333787">
        <w:rPr>
          <w:rFonts w:asciiTheme="minorHAnsi" w:eastAsiaTheme="minorHAnsi" w:hAnsiTheme="minorHAnsi" w:cstheme="minorHAnsi"/>
          <w:szCs w:val="22"/>
          <w:lang w:eastAsia="en-US"/>
        </w:rPr>
        <w:t xml:space="preserve">Okres </w:t>
      </w:r>
      <w:r w:rsidR="00333787" w:rsidRPr="00333787">
        <w:rPr>
          <w:rFonts w:asciiTheme="minorHAnsi" w:eastAsiaTheme="minorHAnsi" w:hAnsiTheme="minorHAnsi" w:cstheme="minorHAnsi"/>
          <w:szCs w:val="22"/>
          <w:lang w:eastAsia="en-US"/>
        </w:rPr>
        <w:t>kwalifikowalności  tego  r</w:t>
      </w:r>
      <w:r w:rsidR="00333787">
        <w:rPr>
          <w:rFonts w:asciiTheme="minorHAnsi" w:eastAsiaTheme="minorHAnsi" w:hAnsiTheme="minorHAnsi" w:cstheme="minorHAnsi"/>
          <w:szCs w:val="22"/>
          <w:lang w:eastAsia="en-US"/>
        </w:rPr>
        <w:t xml:space="preserve">odzaju  wydatków  nie  może  być  wcześniejszy  niż  dzień </w:t>
      </w:r>
      <w:r w:rsidR="00333787" w:rsidRPr="00333787">
        <w:rPr>
          <w:rFonts w:asciiTheme="minorHAnsi" w:eastAsiaTheme="minorHAnsi" w:hAnsiTheme="minorHAnsi" w:cstheme="minorHAnsi"/>
          <w:szCs w:val="22"/>
          <w:lang w:eastAsia="en-US"/>
        </w:rPr>
        <w:t xml:space="preserve">ogłoszenia konkursu. </w:t>
      </w:r>
    </w:p>
    <w:p w:rsidR="000C49E1" w:rsidRDefault="000C49E1" w:rsidP="00A6145A">
      <w:pPr>
        <w:spacing w:before="0" w:after="6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Są to koszty rozliczane na podstawie rzeczywiście poniesionych wydatków. W związku z tym, w szczegółowym budżecie projektu wnioskodawca wskazuje zadanie o nazwie „nawiązanie partnerstwa ponadnarodowego”, a następnie wyszczególnia </w:t>
      </w:r>
      <w:r w:rsidR="002C6EFA">
        <w:rPr>
          <w:rFonts w:asciiTheme="minorHAnsi" w:eastAsiaTheme="minorHAnsi" w:hAnsiTheme="minorHAnsi" w:cstheme="minorHAnsi"/>
          <w:szCs w:val="22"/>
          <w:lang w:eastAsia="en-US"/>
        </w:rPr>
        <w:t xml:space="preserve">konkretne </w:t>
      </w:r>
      <w:r>
        <w:rPr>
          <w:rFonts w:asciiTheme="minorHAnsi" w:eastAsiaTheme="minorHAnsi" w:hAnsiTheme="minorHAnsi" w:cstheme="minorHAnsi"/>
          <w:szCs w:val="22"/>
          <w:lang w:eastAsia="en-US"/>
        </w:rPr>
        <w:t>pozycje wydatków związanych z działaniami na rzecz nawiązania partnerstwa ponadnarodowego dla celów projektu</w:t>
      </w:r>
      <w:r w:rsidR="00DF14C5">
        <w:rPr>
          <w:rFonts w:asciiTheme="minorHAnsi" w:eastAsiaTheme="minorHAnsi" w:hAnsiTheme="minorHAnsi" w:cstheme="minorHAnsi"/>
          <w:szCs w:val="22"/>
          <w:lang w:eastAsia="en-US"/>
        </w:rPr>
        <w:t xml:space="preserve"> (tj. podpisania listu intencyjnego lub umowy o współpracy ponadnarodowej)</w:t>
      </w:r>
      <w:r>
        <w:rPr>
          <w:rFonts w:asciiTheme="minorHAnsi" w:eastAsiaTheme="minorHAnsi" w:hAnsiTheme="minorHAnsi" w:cstheme="minorHAnsi"/>
          <w:szCs w:val="22"/>
          <w:lang w:eastAsia="en-US"/>
        </w:rPr>
        <w:t xml:space="preserve">. </w:t>
      </w:r>
    </w:p>
    <w:p w:rsidR="000C49E1" w:rsidRDefault="00861407" w:rsidP="00861407">
      <w:pPr>
        <w:spacing w:after="60" w:line="240" w:lineRule="auto"/>
        <w:rPr>
          <w:rFonts w:asciiTheme="minorHAnsi" w:eastAsiaTheme="minorHAnsi" w:hAnsiTheme="minorHAnsi" w:cstheme="minorHAnsi"/>
          <w:szCs w:val="22"/>
          <w:lang w:eastAsia="en-US"/>
        </w:rPr>
      </w:pPr>
      <w:r w:rsidRPr="004635FE">
        <w:rPr>
          <w:rFonts w:asciiTheme="minorHAnsi" w:hAnsiTheme="minorHAnsi" w:cstheme="minorHAnsi"/>
          <w:noProof/>
          <w:szCs w:val="22"/>
        </w:rPr>
        <w:drawing>
          <wp:anchor distT="0" distB="0" distL="114300" distR="114300" simplePos="0" relativeHeight="251718656" behindDoc="0" locked="0" layoutInCell="1" allowOverlap="1" wp14:anchorId="6FE8167D" wp14:editId="35B3AE86">
            <wp:simplePos x="0" y="0"/>
            <wp:positionH relativeFrom="column">
              <wp:posOffset>-233045</wp:posOffset>
            </wp:positionH>
            <wp:positionV relativeFrom="paragraph">
              <wp:posOffset>5715</wp:posOffset>
            </wp:positionV>
            <wp:extent cx="638175" cy="657225"/>
            <wp:effectExtent l="0" t="0" r="9525" b="9525"/>
            <wp:wrapSquare wrapText="bothSides"/>
            <wp:docPr id="54" name="Obraz 2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anchor>
        </w:drawing>
      </w:r>
      <w:r w:rsidR="000C49E1">
        <w:rPr>
          <w:rFonts w:asciiTheme="minorHAnsi" w:eastAsiaTheme="minorHAnsi" w:hAnsiTheme="minorHAnsi" w:cstheme="minorHAnsi"/>
          <w:szCs w:val="22"/>
          <w:lang w:eastAsia="en-US"/>
        </w:rPr>
        <w:t>Należy zaznaczyć, że do czasu podpisania umowy o dofinansowanie wydatki związane z nawiązaniem partnerstwa ponadnarodowego ponoszone są na własne ryzyko</w:t>
      </w:r>
      <w:r w:rsidR="008A683D">
        <w:rPr>
          <w:rFonts w:asciiTheme="minorHAnsi" w:eastAsiaTheme="minorHAnsi" w:hAnsiTheme="minorHAnsi" w:cstheme="minorHAnsi"/>
          <w:szCs w:val="22"/>
          <w:lang w:eastAsia="en-US"/>
        </w:rPr>
        <w:t xml:space="preserve"> wnioskodawców</w:t>
      </w:r>
      <w:r w:rsidR="000C49E1">
        <w:rPr>
          <w:rFonts w:asciiTheme="minorHAnsi" w:eastAsiaTheme="minorHAnsi" w:hAnsiTheme="minorHAnsi" w:cstheme="minorHAnsi"/>
          <w:szCs w:val="22"/>
          <w:lang w:eastAsia="en-US"/>
        </w:rPr>
        <w:t xml:space="preserve">. Wydatki te uznane są za kwalifikowalne jedynie w przypadku wybrania projektu do dofinansowania. </w:t>
      </w:r>
    </w:p>
    <w:p w:rsidR="00861407" w:rsidRPr="00861407" w:rsidRDefault="00861407" w:rsidP="00A6145A">
      <w:pPr>
        <w:spacing w:before="0" w:after="60" w:line="240" w:lineRule="auto"/>
        <w:rPr>
          <w:rFonts w:asciiTheme="minorHAnsi" w:eastAsiaTheme="minorHAnsi" w:hAnsiTheme="minorHAnsi" w:cstheme="minorHAnsi"/>
          <w:szCs w:val="22"/>
          <w:lang w:eastAsia="en-US"/>
        </w:rPr>
      </w:pPr>
    </w:p>
    <w:p w:rsidR="00C1566C" w:rsidRDefault="00C1566C" w:rsidP="00A6145A">
      <w:pPr>
        <w:spacing w:before="0" w:after="60" w:line="240" w:lineRule="auto"/>
        <w:rPr>
          <w:rFonts w:asciiTheme="minorHAnsi" w:hAnsiTheme="minorHAnsi" w:cstheme="minorHAnsi"/>
        </w:rPr>
      </w:pPr>
      <w:r w:rsidRPr="00E25654">
        <w:rPr>
          <w:noProof/>
        </w:rPr>
        <w:drawing>
          <wp:inline distT="0" distB="0" distL="0" distR="0" wp14:anchorId="493B20EC" wp14:editId="7C6ADA31">
            <wp:extent cx="1765190" cy="294198"/>
            <wp:effectExtent l="19050" t="0" r="26035" b="4889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266E02" w:rsidRDefault="00B85C30" w:rsidP="00A6145A">
      <w:pPr>
        <w:spacing w:before="0" w:after="60" w:line="240" w:lineRule="auto"/>
        <w:rPr>
          <w:rFonts w:asciiTheme="minorHAnsi" w:hAnsiTheme="minorHAnsi" w:cstheme="minorHAnsi"/>
        </w:rPr>
      </w:pPr>
      <w:r>
        <w:rPr>
          <w:rFonts w:asciiTheme="minorHAnsi" w:hAnsiTheme="minorHAnsi" w:cstheme="minorHAnsi"/>
        </w:rPr>
        <w:t xml:space="preserve"> </w:t>
      </w:r>
    </w:p>
    <w:p w:rsidR="00B85C30" w:rsidRPr="00C1566C" w:rsidRDefault="00B85C30" w:rsidP="00A6145A">
      <w:pPr>
        <w:spacing w:before="0" w:after="60" w:line="240" w:lineRule="auto"/>
        <w:rPr>
          <w:rFonts w:asciiTheme="minorHAnsi" w:hAnsiTheme="minorHAnsi" w:cstheme="minorHAnsi"/>
          <w:color w:val="548DD4" w:themeColor="text2" w:themeTint="99"/>
          <w:szCs w:val="22"/>
        </w:rPr>
      </w:pPr>
      <w:r w:rsidRPr="00220655">
        <w:rPr>
          <w:rFonts w:asciiTheme="minorHAnsi" w:hAnsiTheme="minorHAnsi" w:cstheme="minorHAnsi"/>
          <w:b/>
          <w:szCs w:val="22"/>
        </w:rPr>
        <w:t>Umowa o współpracy ponadnarodowej</w:t>
      </w:r>
    </w:p>
    <w:p w:rsidR="00B75E89" w:rsidRPr="00B75E89" w:rsidRDefault="00B75E89" w:rsidP="00A6145A">
      <w:pPr>
        <w:spacing w:before="0" w:after="60" w:line="240" w:lineRule="auto"/>
        <w:rPr>
          <w:rFonts w:asciiTheme="minorHAnsi" w:hAnsiTheme="minorHAnsi" w:cstheme="minorHAnsi"/>
          <w:szCs w:val="22"/>
        </w:rPr>
      </w:pPr>
      <w:r w:rsidRPr="00B75E89">
        <w:rPr>
          <w:rFonts w:asciiTheme="minorHAnsi" w:hAnsiTheme="minorHAnsi" w:cstheme="minorHAnsi"/>
          <w:szCs w:val="22"/>
        </w:rPr>
        <w:t>Zgodnie z art. 33</w:t>
      </w:r>
      <w:r>
        <w:rPr>
          <w:rFonts w:asciiTheme="minorHAnsi" w:hAnsiTheme="minorHAnsi" w:cstheme="minorHAnsi"/>
          <w:szCs w:val="22"/>
        </w:rPr>
        <w:t xml:space="preserve"> ustawy wdrożeniowej zapisy umowy o współpracy </w:t>
      </w:r>
      <w:r w:rsidR="00887A31">
        <w:rPr>
          <w:rFonts w:asciiTheme="minorHAnsi" w:hAnsiTheme="minorHAnsi" w:cstheme="minorHAnsi"/>
          <w:szCs w:val="22"/>
        </w:rPr>
        <w:t xml:space="preserve">ponadnarodowej powinny określać co najmniej: </w:t>
      </w:r>
    </w:p>
    <w:p w:rsidR="00B75E89" w:rsidRPr="00B75E89" w:rsidRDefault="00887A31" w:rsidP="00A6145A">
      <w:pPr>
        <w:spacing w:before="0" w:after="0" w:line="240" w:lineRule="auto"/>
        <w:rPr>
          <w:rFonts w:asciiTheme="minorHAnsi" w:hAnsiTheme="minorHAnsi" w:cstheme="minorHAnsi"/>
          <w:szCs w:val="22"/>
        </w:rPr>
      </w:pPr>
      <w:r>
        <w:rPr>
          <w:rFonts w:asciiTheme="minorHAnsi" w:hAnsiTheme="minorHAnsi" w:cstheme="minorHAnsi"/>
          <w:szCs w:val="22"/>
        </w:rPr>
        <w:t xml:space="preserve">- </w:t>
      </w:r>
      <w:r w:rsidR="00B75E89" w:rsidRPr="00B75E89">
        <w:rPr>
          <w:rFonts w:asciiTheme="minorHAnsi" w:hAnsiTheme="minorHAnsi" w:cstheme="minorHAnsi"/>
          <w:szCs w:val="22"/>
        </w:rPr>
        <w:t>przedmiot porozumienia albo umowy,</w:t>
      </w:r>
    </w:p>
    <w:p w:rsidR="00B75E89" w:rsidRPr="00B75E89" w:rsidRDefault="00887A31" w:rsidP="00A6145A">
      <w:pPr>
        <w:spacing w:before="0" w:after="0" w:line="240" w:lineRule="auto"/>
        <w:rPr>
          <w:rFonts w:asciiTheme="minorHAnsi" w:hAnsiTheme="minorHAnsi" w:cstheme="minorHAnsi"/>
          <w:szCs w:val="22"/>
        </w:rPr>
      </w:pPr>
      <w:r>
        <w:rPr>
          <w:rFonts w:asciiTheme="minorHAnsi" w:hAnsiTheme="minorHAnsi" w:cstheme="minorHAnsi"/>
          <w:szCs w:val="22"/>
        </w:rPr>
        <w:t>-</w:t>
      </w:r>
      <w:r w:rsidR="00B75E89" w:rsidRPr="00B75E89">
        <w:rPr>
          <w:rFonts w:asciiTheme="minorHAnsi" w:hAnsiTheme="minorHAnsi" w:cstheme="minorHAnsi"/>
          <w:szCs w:val="22"/>
        </w:rPr>
        <w:t xml:space="preserve"> prawa i obowiązki stron,</w:t>
      </w:r>
    </w:p>
    <w:p w:rsidR="00B75E89" w:rsidRPr="00B75E89" w:rsidRDefault="00887A31" w:rsidP="00A6145A">
      <w:pPr>
        <w:spacing w:before="0" w:after="0" w:line="240" w:lineRule="auto"/>
        <w:rPr>
          <w:rFonts w:asciiTheme="minorHAnsi" w:hAnsiTheme="minorHAnsi" w:cstheme="minorHAnsi"/>
          <w:szCs w:val="22"/>
        </w:rPr>
      </w:pPr>
      <w:r>
        <w:rPr>
          <w:rFonts w:asciiTheme="minorHAnsi" w:hAnsiTheme="minorHAnsi" w:cstheme="minorHAnsi"/>
          <w:szCs w:val="22"/>
        </w:rPr>
        <w:t>-</w:t>
      </w:r>
      <w:r w:rsidR="00B75E89" w:rsidRPr="00B75E89">
        <w:rPr>
          <w:rFonts w:asciiTheme="minorHAnsi" w:hAnsiTheme="minorHAnsi" w:cstheme="minorHAnsi"/>
          <w:szCs w:val="22"/>
        </w:rPr>
        <w:t xml:space="preserve"> zakres i formę udzi</w:t>
      </w:r>
      <w:r>
        <w:rPr>
          <w:rFonts w:asciiTheme="minorHAnsi" w:hAnsiTheme="minorHAnsi" w:cstheme="minorHAnsi"/>
          <w:szCs w:val="22"/>
        </w:rPr>
        <w:t xml:space="preserve">ału poszczególnych partnerów w </w:t>
      </w:r>
      <w:r w:rsidR="00B75E89" w:rsidRPr="00B75E89">
        <w:rPr>
          <w:rFonts w:asciiTheme="minorHAnsi" w:hAnsiTheme="minorHAnsi" w:cstheme="minorHAnsi"/>
          <w:szCs w:val="22"/>
        </w:rPr>
        <w:t>projekcie,</w:t>
      </w:r>
    </w:p>
    <w:p w:rsidR="00B75E89" w:rsidRPr="00B75E89" w:rsidRDefault="00887A31" w:rsidP="00A6145A">
      <w:pPr>
        <w:spacing w:before="0" w:after="0" w:line="240" w:lineRule="auto"/>
        <w:rPr>
          <w:rFonts w:asciiTheme="minorHAnsi" w:hAnsiTheme="minorHAnsi" w:cstheme="minorHAnsi"/>
          <w:szCs w:val="22"/>
        </w:rPr>
      </w:pPr>
      <w:r>
        <w:rPr>
          <w:rFonts w:asciiTheme="minorHAnsi" w:hAnsiTheme="minorHAnsi" w:cstheme="minorHAnsi"/>
          <w:szCs w:val="22"/>
        </w:rPr>
        <w:t>-</w:t>
      </w:r>
      <w:r w:rsidR="00B75E89" w:rsidRPr="00B75E89">
        <w:rPr>
          <w:rFonts w:asciiTheme="minorHAnsi" w:hAnsiTheme="minorHAnsi" w:cstheme="minorHAnsi"/>
          <w:szCs w:val="22"/>
        </w:rPr>
        <w:t xml:space="preserve"> partnera wiodącego </w:t>
      </w:r>
      <w:r>
        <w:rPr>
          <w:rFonts w:asciiTheme="minorHAnsi" w:hAnsiTheme="minorHAnsi" w:cstheme="minorHAnsi"/>
          <w:szCs w:val="22"/>
        </w:rPr>
        <w:t xml:space="preserve">uprawnionego do reprezentowania </w:t>
      </w:r>
      <w:r w:rsidR="00B75E89" w:rsidRPr="00B75E89">
        <w:rPr>
          <w:rFonts w:asciiTheme="minorHAnsi" w:hAnsiTheme="minorHAnsi" w:cstheme="minorHAnsi"/>
          <w:szCs w:val="22"/>
        </w:rPr>
        <w:t>pozostałych partnerów projektu,</w:t>
      </w:r>
    </w:p>
    <w:p w:rsidR="00887A31" w:rsidRPr="00887A31" w:rsidRDefault="00887A31" w:rsidP="00A6145A">
      <w:pPr>
        <w:spacing w:before="0" w:after="0" w:line="240" w:lineRule="auto"/>
        <w:rPr>
          <w:rFonts w:asciiTheme="minorHAnsi" w:hAnsiTheme="minorHAnsi" w:cstheme="minorHAnsi"/>
          <w:szCs w:val="22"/>
        </w:rPr>
      </w:pPr>
      <w:r>
        <w:rPr>
          <w:rFonts w:asciiTheme="minorHAnsi" w:hAnsiTheme="minorHAnsi" w:cstheme="minorHAnsi"/>
          <w:szCs w:val="22"/>
        </w:rPr>
        <w:t>-</w:t>
      </w:r>
      <w:r w:rsidR="00B75E89" w:rsidRPr="00B75E89">
        <w:rPr>
          <w:rFonts w:asciiTheme="minorHAnsi" w:hAnsiTheme="minorHAnsi" w:cstheme="minorHAnsi"/>
          <w:szCs w:val="22"/>
        </w:rPr>
        <w:t xml:space="preserve"> sposób  przekazywania  d</w:t>
      </w:r>
      <w:r>
        <w:rPr>
          <w:rFonts w:asciiTheme="minorHAnsi" w:hAnsiTheme="minorHAnsi" w:cstheme="minorHAnsi"/>
          <w:szCs w:val="22"/>
        </w:rPr>
        <w:t xml:space="preserve">ofinansowania  na  pokrycie  kosztów  ponoszonych  przez </w:t>
      </w:r>
      <w:r w:rsidR="00B75E89" w:rsidRPr="00B75E89">
        <w:rPr>
          <w:rFonts w:asciiTheme="minorHAnsi" w:hAnsiTheme="minorHAnsi" w:cstheme="minorHAnsi"/>
          <w:szCs w:val="22"/>
        </w:rPr>
        <w:t>poszczegól</w:t>
      </w:r>
      <w:r>
        <w:rPr>
          <w:rFonts w:asciiTheme="minorHAnsi" w:hAnsiTheme="minorHAnsi" w:cstheme="minorHAnsi"/>
          <w:szCs w:val="22"/>
        </w:rPr>
        <w:t xml:space="preserve">nych </w:t>
      </w:r>
      <w:r w:rsidRPr="00887A31">
        <w:rPr>
          <w:rFonts w:asciiTheme="minorHAnsi" w:hAnsiTheme="minorHAnsi" w:cstheme="minorHAnsi"/>
          <w:szCs w:val="22"/>
        </w:rPr>
        <w:t>partneró</w:t>
      </w:r>
      <w:r>
        <w:rPr>
          <w:rFonts w:asciiTheme="minorHAnsi" w:hAnsiTheme="minorHAnsi" w:cstheme="minorHAnsi"/>
          <w:szCs w:val="22"/>
        </w:rPr>
        <w:t>w  projektu,  umożliwiający  ok</w:t>
      </w:r>
      <w:r w:rsidRPr="00887A31">
        <w:rPr>
          <w:rFonts w:asciiTheme="minorHAnsi" w:hAnsiTheme="minorHAnsi" w:cstheme="minorHAnsi"/>
          <w:szCs w:val="22"/>
        </w:rPr>
        <w:t>r</w:t>
      </w:r>
      <w:r>
        <w:rPr>
          <w:rFonts w:asciiTheme="minorHAnsi" w:hAnsiTheme="minorHAnsi" w:cstheme="minorHAnsi"/>
          <w:szCs w:val="22"/>
        </w:rPr>
        <w:t xml:space="preserve">eślenie  kwoty  dofinansowania </w:t>
      </w:r>
      <w:r w:rsidRPr="00887A31">
        <w:rPr>
          <w:rFonts w:asciiTheme="minorHAnsi" w:hAnsiTheme="minorHAnsi" w:cstheme="minorHAnsi"/>
          <w:szCs w:val="22"/>
        </w:rPr>
        <w:t>udzielonego każdemu z partnerów,</w:t>
      </w:r>
    </w:p>
    <w:p w:rsidR="00887A31" w:rsidRPr="00887A31" w:rsidRDefault="00887A31" w:rsidP="00A6145A">
      <w:pPr>
        <w:spacing w:before="0" w:after="0" w:line="240" w:lineRule="auto"/>
        <w:rPr>
          <w:rFonts w:asciiTheme="minorHAnsi" w:hAnsiTheme="minorHAnsi" w:cstheme="minorHAnsi"/>
          <w:szCs w:val="22"/>
        </w:rPr>
      </w:pPr>
      <w:r w:rsidRPr="00887A31">
        <w:rPr>
          <w:rFonts w:asciiTheme="minorHAnsi" w:hAnsiTheme="minorHAnsi" w:cstheme="minorHAnsi"/>
          <w:szCs w:val="22"/>
        </w:rPr>
        <w:t>- sposób  postępowania  w  przypadku  naruszenia  lub  niewywiązywania  się  stron  z  porozumienia lub umowy,</w:t>
      </w:r>
    </w:p>
    <w:p w:rsidR="00887A31" w:rsidRDefault="00887A31" w:rsidP="00A6145A">
      <w:pPr>
        <w:spacing w:before="0" w:after="0" w:line="240" w:lineRule="auto"/>
        <w:rPr>
          <w:rFonts w:asciiTheme="minorHAnsi" w:hAnsiTheme="minorHAnsi" w:cstheme="minorHAnsi"/>
          <w:szCs w:val="22"/>
        </w:rPr>
      </w:pPr>
      <w:r>
        <w:rPr>
          <w:rFonts w:asciiTheme="minorHAnsi" w:hAnsiTheme="minorHAnsi" w:cstheme="minorHAnsi"/>
          <w:szCs w:val="22"/>
        </w:rPr>
        <w:t xml:space="preserve">- </w:t>
      </w:r>
      <w:r w:rsidRPr="00887A31">
        <w:rPr>
          <w:rFonts w:asciiTheme="minorHAnsi" w:hAnsiTheme="minorHAnsi" w:cstheme="minorHAnsi"/>
          <w:szCs w:val="22"/>
        </w:rPr>
        <w:t>sposób egzekwowania</w:t>
      </w:r>
      <w:r>
        <w:rPr>
          <w:rFonts w:asciiTheme="minorHAnsi" w:hAnsiTheme="minorHAnsi" w:cstheme="minorHAnsi"/>
          <w:szCs w:val="22"/>
        </w:rPr>
        <w:t xml:space="preserve"> przez wnioskodawcę od partnerów </w:t>
      </w:r>
      <w:r w:rsidRPr="00887A31">
        <w:rPr>
          <w:rFonts w:asciiTheme="minorHAnsi" w:hAnsiTheme="minorHAnsi" w:cstheme="minorHAnsi"/>
          <w:szCs w:val="22"/>
        </w:rPr>
        <w:t>w p</w:t>
      </w:r>
      <w:r>
        <w:rPr>
          <w:rFonts w:asciiTheme="minorHAnsi" w:hAnsiTheme="minorHAnsi" w:cstheme="minorHAnsi"/>
          <w:szCs w:val="22"/>
        </w:rPr>
        <w:t xml:space="preserve">rojektu skutków wynikających z </w:t>
      </w:r>
      <w:r w:rsidRPr="00887A31">
        <w:rPr>
          <w:rFonts w:asciiTheme="minorHAnsi" w:hAnsiTheme="minorHAnsi" w:cstheme="minorHAnsi"/>
          <w:szCs w:val="22"/>
        </w:rPr>
        <w:t>zastosowania  reguły  pro</w:t>
      </w:r>
      <w:r>
        <w:rPr>
          <w:rFonts w:asciiTheme="minorHAnsi" w:hAnsiTheme="minorHAnsi" w:cstheme="minorHAnsi"/>
          <w:szCs w:val="22"/>
        </w:rPr>
        <w:t>porcjonalności  z  powodu  nieo</w:t>
      </w:r>
      <w:r w:rsidRPr="00887A31">
        <w:rPr>
          <w:rFonts w:asciiTheme="minorHAnsi" w:hAnsiTheme="minorHAnsi" w:cstheme="minorHAnsi"/>
          <w:szCs w:val="22"/>
        </w:rPr>
        <w:t xml:space="preserve">siągnięcia </w:t>
      </w:r>
      <w:r>
        <w:rPr>
          <w:rFonts w:asciiTheme="minorHAnsi" w:hAnsiTheme="minorHAnsi" w:cstheme="minorHAnsi"/>
          <w:szCs w:val="22"/>
        </w:rPr>
        <w:t xml:space="preserve"> założeń  projektu  z  winy </w:t>
      </w:r>
      <w:r w:rsidRPr="00887A31">
        <w:rPr>
          <w:rFonts w:asciiTheme="minorHAnsi" w:hAnsiTheme="minorHAnsi" w:cstheme="minorHAnsi"/>
          <w:szCs w:val="22"/>
        </w:rPr>
        <w:t>partnera.</w:t>
      </w:r>
    </w:p>
    <w:p w:rsidR="00887A31" w:rsidRPr="00220655" w:rsidRDefault="00887A31" w:rsidP="00A6145A">
      <w:pPr>
        <w:spacing w:before="240" w:after="6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W</w:t>
      </w:r>
      <w:r w:rsidR="00AA10B7">
        <w:rPr>
          <w:rFonts w:asciiTheme="minorHAnsi" w:eastAsiaTheme="minorHAnsi" w:hAnsiTheme="minorHAnsi" w:cstheme="minorHAnsi"/>
          <w:szCs w:val="22"/>
          <w:lang w:eastAsia="en-US"/>
        </w:rPr>
        <w:t>nioskod</w:t>
      </w:r>
      <w:r w:rsidR="00B85C30" w:rsidRPr="00220655">
        <w:rPr>
          <w:rFonts w:asciiTheme="minorHAnsi" w:eastAsiaTheme="minorHAnsi" w:hAnsiTheme="minorHAnsi" w:cstheme="minorHAnsi"/>
          <w:szCs w:val="22"/>
          <w:lang w:eastAsia="en-US"/>
        </w:rPr>
        <w:t xml:space="preserve">awca, którego wniosek został wybrany do dofinansowania, jest zobowiązany </w:t>
      </w:r>
      <w:r>
        <w:rPr>
          <w:rFonts w:asciiTheme="minorHAnsi" w:eastAsiaTheme="minorHAnsi" w:hAnsiTheme="minorHAnsi" w:cstheme="minorHAnsi"/>
          <w:szCs w:val="22"/>
          <w:lang w:eastAsia="en-US"/>
        </w:rPr>
        <w:t xml:space="preserve">zawrzeć i </w:t>
      </w:r>
      <w:r w:rsidR="00B85C30" w:rsidRPr="00220655">
        <w:rPr>
          <w:rFonts w:asciiTheme="minorHAnsi" w:eastAsiaTheme="minorHAnsi" w:hAnsiTheme="minorHAnsi" w:cstheme="minorHAnsi"/>
          <w:szCs w:val="22"/>
          <w:lang w:eastAsia="en-US"/>
        </w:rPr>
        <w:t>dostarczyć</w:t>
      </w:r>
      <w:r>
        <w:rPr>
          <w:rFonts w:asciiTheme="minorHAnsi" w:eastAsiaTheme="minorHAnsi" w:hAnsiTheme="minorHAnsi" w:cstheme="minorHAnsi"/>
          <w:szCs w:val="22"/>
          <w:lang w:eastAsia="en-US"/>
        </w:rPr>
        <w:t xml:space="preserve"> do IOK</w:t>
      </w:r>
      <w:r w:rsidR="00B85C30" w:rsidRPr="00220655">
        <w:rPr>
          <w:rFonts w:asciiTheme="minorHAnsi" w:eastAsiaTheme="minorHAnsi" w:hAnsiTheme="minorHAnsi" w:cstheme="minorHAnsi"/>
          <w:szCs w:val="22"/>
          <w:lang w:eastAsia="en-US"/>
        </w:rPr>
        <w:t xml:space="preserve"> umowę o współpracy </w:t>
      </w:r>
      <w:r w:rsidR="00B85C30" w:rsidRPr="00E25654">
        <w:rPr>
          <w:rFonts w:asciiTheme="minorHAnsi" w:eastAsiaTheme="minorHAnsi" w:hAnsiTheme="minorHAnsi" w:cstheme="minorHAnsi"/>
          <w:szCs w:val="22"/>
          <w:lang w:eastAsia="en-US"/>
        </w:rPr>
        <w:t>ponadnarodowej</w:t>
      </w:r>
      <w:r w:rsidRPr="00E25654">
        <w:rPr>
          <w:rFonts w:asciiTheme="minorHAnsi" w:eastAsiaTheme="minorHAnsi" w:hAnsiTheme="minorHAnsi" w:cstheme="minorHAnsi"/>
          <w:szCs w:val="22"/>
          <w:lang w:eastAsia="en-US"/>
        </w:rPr>
        <w:t>,</w:t>
      </w:r>
      <w:r w:rsidR="00B85C30" w:rsidRPr="00E25654">
        <w:rPr>
          <w:rFonts w:asciiTheme="minorHAnsi" w:eastAsiaTheme="minorHAnsi" w:hAnsiTheme="minorHAnsi" w:cstheme="minorHAnsi"/>
          <w:szCs w:val="22"/>
          <w:lang w:eastAsia="en-US"/>
        </w:rPr>
        <w:t xml:space="preserve"> sporządzoną zgodnie z minimalnym zakresem załączonym do niniejszego</w:t>
      </w:r>
      <w:r w:rsidR="006C7135" w:rsidRPr="00E25654">
        <w:rPr>
          <w:rFonts w:asciiTheme="minorHAnsi" w:eastAsiaTheme="minorHAnsi" w:hAnsiTheme="minorHAnsi" w:cstheme="minorHAnsi"/>
          <w:szCs w:val="22"/>
          <w:lang w:eastAsia="en-US"/>
        </w:rPr>
        <w:t xml:space="preserve"> regulaminu jako załącznik nr </w:t>
      </w:r>
      <w:r w:rsidR="00E25654">
        <w:rPr>
          <w:rFonts w:asciiTheme="minorHAnsi" w:eastAsiaTheme="minorHAnsi" w:hAnsiTheme="minorHAnsi" w:cstheme="minorHAnsi"/>
          <w:szCs w:val="22"/>
          <w:lang w:eastAsia="en-US"/>
        </w:rPr>
        <w:t>11</w:t>
      </w:r>
      <w:r w:rsidR="00B85C30" w:rsidRPr="00E25654">
        <w:rPr>
          <w:rFonts w:asciiTheme="minorHAnsi" w:eastAsiaTheme="minorHAnsi" w:hAnsiTheme="minorHAnsi" w:cstheme="minorHAnsi"/>
          <w:szCs w:val="22"/>
          <w:lang w:eastAsia="en-US"/>
        </w:rPr>
        <w:t>,</w:t>
      </w:r>
      <w:r>
        <w:rPr>
          <w:rFonts w:asciiTheme="minorHAnsi" w:eastAsiaTheme="minorHAnsi" w:hAnsiTheme="minorHAnsi" w:cstheme="minorHAnsi"/>
          <w:szCs w:val="22"/>
          <w:lang w:eastAsia="en-US"/>
        </w:rPr>
        <w:t xml:space="preserve"> przed podp</w:t>
      </w:r>
      <w:r w:rsidR="00E25654">
        <w:rPr>
          <w:rFonts w:asciiTheme="minorHAnsi" w:eastAsiaTheme="minorHAnsi" w:hAnsiTheme="minorHAnsi" w:cstheme="minorHAnsi"/>
          <w:szCs w:val="22"/>
          <w:lang w:eastAsia="en-US"/>
        </w:rPr>
        <w:t xml:space="preserve">isaniem umowy o dofinansowanie. </w:t>
      </w:r>
      <w:r w:rsidRPr="00220655">
        <w:rPr>
          <w:rFonts w:asciiTheme="minorHAnsi" w:eastAsiaTheme="minorHAnsi" w:hAnsiTheme="minorHAnsi" w:cstheme="minorHAnsi"/>
          <w:szCs w:val="22"/>
          <w:lang w:eastAsia="en-US"/>
        </w:rPr>
        <w:t xml:space="preserve">Niedostarczenie umowy lub dwukrotne złożenie do IOK umowy </w:t>
      </w:r>
      <w:r w:rsidR="00DF14C5">
        <w:rPr>
          <w:rFonts w:asciiTheme="minorHAnsi" w:eastAsiaTheme="minorHAnsi" w:hAnsiTheme="minorHAnsi" w:cstheme="minorHAnsi"/>
          <w:szCs w:val="22"/>
          <w:lang w:eastAsia="en-US"/>
        </w:rPr>
        <w:t xml:space="preserve">niezgodnej/niezawierającej </w:t>
      </w:r>
      <w:r w:rsidR="00DF14C5" w:rsidRPr="00DF14C5">
        <w:rPr>
          <w:rFonts w:asciiTheme="minorHAnsi" w:eastAsiaTheme="minorHAnsi" w:hAnsiTheme="minorHAnsi" w:cstheme="minorHAnsi"/>
          <w:szCs w:val="22"/>
          <w:lang w:eastAsia="en-US"/>
        </w:rPr>
        <w:t>elementów wymaganych artykułem 33 ustawy i minimalnym zakres</w:t>
      </w:r>
      <w:r w:rsidR="00DF14C5">
        <w:rPr>
          <w:rFonts w:asciiTheme="minorHAnsi" w:eastAsiaTheme="minorHAnsi" w:hAnsiTheme="minorHAnsi" w:cstheme="minorHAnsi"/>
          <w:szCs w:val="22"/>
          <w:lang w:eastAsia="en-US"/>
        </w:rPr>
        <w:t>em wskazanym w załączniku nr 11</w:t>
      </w:r>
      <w:r w:rsidR="00DF14C5" w:rsidRPr="00220655" w:rsidDel="00DF14C5">
        <w:rPr>
          <w:rFonts w:asciiTheme="minorHAnsi" w:eastAsiaTheme="minorHAnsi" w:hAnsiTheme="minorHAnsi" w:cstheme="minorHAnsi"/>
          <w:szCs w:val="22"/>
          <w:lang w:eastAsia="en-US"/>
        </w:rPr>
        <w:t xml:space="preserve"> </w:t>
      </w:r>
      <w:r w:rsidRPr="00220655">
        <w:rPr>
          <w:rFonts w:asciiTheme="minorHAnsi" w:eastAsiaTheme="minorHAnsi" w:hAnsiTheme="minorHAnsi" w:cstheme="minorHAnsi"/>
          <w:szCs w:val="22"/>
          <w:lang w:eastAsia="en-US"/>
        </w:rPr>
        <w:t>oznacza brak możliwości podpisania um</w:t>
      </w:r>
      <w:r>
        <w:rPr>
          <w:rFonts w:asciiTheme="minorHAnsi" w:eastAsiaTheme="minorHAnsi" w:hAnsiTheme="minorHAnsi" w:cstheme="minorHAnsi"/>
          <w:szCs w:val="22"/>
          <w:lang w:eastAsia="en-US"/>
        </w:rPr>
        <w:t xml:space="preserve">owy o dofinansowanie projektu. </w:t>
      </w:r>
    </w:p>
    <w:p w:rsidR="007874B2" w:rsidRPr="0057324D" w:rsidRDefault="00B85C30" w:rsidP="008B1061">
      <w:pPr>
        <w:pStyle w:val="Akapitzlist0"/>
        <w:numPr>
          <w:ilvl w:val="0"/>
          <w:numId w:val="35"/>
        </w:numPr>
        <w:spacing w:before="0" w:after="60" w:line="240" w:lineRule="auto"/>
        <w:ind w:left="0" w:hanging="567"/>
        <w:rPr>
          <w:rFonts w:asciiTheme="minorHAnsi" w:eastAsiaTheme="minorHAnsi" w:hAnsiTheme="minorHAnsi" w:cstheme="minorHAnsi"/>
          <w:szCs w:val="22"/>
          <w:lang w:eastAsia="en-US"/>
        </w:rPr>
      </w:pPr>
      <w:r w:rsidRPr="0057324D">
        <w:rPr>
          <w:rFonts w:asciiTheme="minorHAnsi" w:eastAsiaTheme="minorHAnsi" w:hAnsiTheme="minorHAnsi" w:cstheme="minorHAnsi"/>
          <w:szCs w:val="22"/>
          <w:lang w:eastAsia="en-US"/>
        </w:rPr>
        <w:t xml:space="preserve">Umowa o współpracy ponadnarodowej </w:t>
      </w:r>
      <w:r w:rsidR="004774DF" w:rsidRPr="0057324D">
        <w:rPr>
          <w:rFonts w:asciiTheme="minorHAnsi" w:eastAsiaTheme="minorHAnsi" w:hAnsiTheme="minorHAnsi" w:cstheme="minorHAnsi"/>
          <w:szCs w:val="22"/>
          <w:lang w:eastAsia="en-US"/>
        </w:rPr>
        <w:t>jest sporzą</w:t>
      </w:r>
      <w:r w:rsidR="009416EC" w:rsidRPr="0057324D">
        <w:rPr>
          <w:rFonts w:asciiTheme="minorHAnsi" w:eastAsiaTheme="minorHAnsi" w:hAnsiTheme="minorHAnsi" w:cstheme="minorHAnsi"/>
          <w:szCs w:val="22"/>
          <w:lang w:eastAsia="en-US"/>
        </w:rPr>
        <w:t xml:space="preserve">dzana oddzielnie dla każdego z </w:t>
      </w:r>
      <w:r w:rsidR="00330FD8" w:rsidRPr="0057324D">
        <w:rPr>
          <w:rFonts w:asciiTheme="minorHAnsi" w:eastAsiaTheme="minorHAnsi" w:hAnsiTheme="minorHAnsi" w:cstheme="minorHAnsi"/>
          <w:szCs w:val="22"/>
          <w:lang w:eastAsia="en-US"/>
        </w:rPr>
        <w:t>partner</w:t>
      </w:r>
      <w:r w:rsidR="004774DF" w:rsidRPr="0057324D">
        <w:rPr>
          <w:rFonts w:asciiTheme="minorHAnsi" w:eastAsiaTheme="minorHAnsi" w:hAnsiTheme="minorHAnsi" w:cstheme="minorHAnsi"/>
          <w:szCs w:val="22"/>
          <w:lang w:eastAsia="en-US"/>
        </w:rPr>
        <w:t>ów ponadnarodowych</w:t>
      </w:r>
      <w:r w:rsidR="00641CFD" w:rsidRPr="0057324D">
        <w:rPr>
          <w:rFonts w:asciiTheme="minorHAnsi" w:eastAsiaTheme="minorHAnsi" w:hAnsiTheme="minorHAnsi" w:cstheme="minorHAnsi"/>
          <w:szCs w:val="22"/>
          <w:lang w:eastAsia="en-US"/>
        </w:rPr>
        <w:t xml:space="preserve"> lub może być sporządzona wspólna umow</w:t>
      </w:r>
      <w:r w:rsidR="009416EC" w:rsidRPr="0057324D">
        <w:rPr>
          <w:rFonts w:asciiTheme="minorHAnsi" w:eastAsiaTheme="minorHAnsi" w:hAnsiTheme="minorHAnsi" w:cstheme="minorHAnsi"/>
          <w:szCs w:val="22"/>
          <w:lang w:eastAsia="en-US"/>
        </w:rPr>
        <w:t xml:space="preserve">a o partnerstwie ze wszystkimi </w:t>
      </w:r>
      <w:r w:rsidR="00330FD8" w:rsidRPr="0057324D">
        <w:rPr>
          <w:rFonts w:asciiTheme="minorHAnsi" w:eastAsiaTheme="minorHAnsi" w:hAnsiTheme="minorHAnsi" w:cstheme="minorHAnsi"/>
          <w:szCs w:val="22"/>
          <w:lang w:eastAsia="en-US"/>
        </w:rPr>
        <w:t>partner</w:t>
      </w:r>
      <w:r w:rsidR="00641CFD" w:rsidRPr="0057324D">
        <w:rPr>
          <w:rFonts w:asciiTheme="minorHAnsi" w:eastAsiaTheme="minorHAnsi" w:hAnsiTheme="minorHAnsi" w:cstheme="minorHAnsi"/>
          <w:szCs w:val="22"/>
          <w:lang w:eastAsia="en-US"/>
        </w:rPr>
        <w:t xml:space="preserve">ami. Umowa </w:t>
      </w:r>
      <w:r w:rsidR="006A2F22" w:rsidRPr="0057324D">
        <w:rPr>
          <w:rFonts w:asciiTheme="minorHAnsi" w:eastAsiaTheme="minorHAnsi" w:hAnsiTheme="minorHAnsi" w:cstheme="minorHAnsi"/>
          <w:szCs w:val="22"/>
          <w:lang w:eastAsia="en-US"/>
        </w:rPr>
        <w:t xml:space="preserve">może być </w:t>
      </w:r>
      <w:r w:rsidR="00641CFD" w:rsidRPr="0057324D">
        <w:rPr>
          <w:rFonts w:asciiTheme="minorHAnsi" w:eastAsiaTheme="minorHAnsi" w:hAnsiTheme="minorHAnsi" w:cstheme="minorHAnsi"/>
          <w:szCs w:val="22"/>
          <w:lang w:eastAsia="en-US"/>
        </w:rPr>
        <w:t xml:space="preserve">sporządzona </w:t>
      </w:r>
      <w:r w:rsidR="006A2F22" w:rsidRPr="0057324D">
        <w:rPr>
          <w:rFonts w:asciiTheme="minorHAnsi" w:eastAsiaTheme="minorHAnsi" w:hAnsiTheme="minorHAnsi" w:cstheme="minorHAnsi"/>
          <w:szCs w:val="22"/>
          <w:lang w:eastAsia="en-US"/>
        </w:rPr>
        <w:t>nie tylko w języku polskim</w:t>
      </w:r>
      <w:r w:rsidR="0046669A" w:rsidRPr="0057324D">
        <w:rPr>
          <w:rFonts w:asciiTheme="minorHAnsi" w:eastAsiaTheme="minorHAnsi" w:hAnsiTheme="minorHAnsi" w:cstheme="minorHAnsi"/>
          <w:szCs w:val="22"/>
          <w:lang w:eastAsia="en-US"/>
        </w:rPr>
        <w:t>,</w:t>
      </w:r>
      <w:r w:rsidR="006A2F22" w:rsidRPr="0057324D">
        <w:rPr>
          <w:rFonts w:asciiTheme="minorHAnsi" w:eastAsiaTheme="minorHAnsi" w:hAnsiTheme="minorHAnsi" w:cstheme="minorHAnsi"/>
          <w:szCs w:val="22"/>
          <w:lang w:eastAsia="en-US"/>
        </w:rPr>
        <w:t xml:space="preserve"> ale również w języku </w:t>
      </w:r>
      <w:r w:rsidR="006A2F22" w:rsidRPr="00E25654">
        <w:rPr>
          <w:rFonts w:asciiTheme="minorHAnsi" w:eastAsiaTheme="minorHAnsi" w:hAnsiTheme="minorHAnsi" w:cstheme="minorHAnsi"/>
          <w:szCs w:val="22"/>
          <w:lang w:eastAsia="en-US"/>
        </w:rPr>
        <w:t>angielskim, niemieckim lub francuskim</w:t>
      </w:r>
      <w:r w:rsidRPr="0057324D">
        <w:rPr>
          <w:rFonts w:asciiTheme="minorHAnsi" w:eastAsiaTheme="minorHAnsi" w:hAnsiTheme="minorHAnsi" w:cstheme="minorHAnsi"/>
          <w:szCs w:val="22"/>
          <w:lang w:eastAsia="en-US"/>
        </w:rPr>
        <w:t>. W przypadku sporz</w:t>
      </w:r>
      <w:r w:rsidR="00693E81" w:rsidRPr="0057324D">
        <w:rPr>
          <w:rFonts w:asciiTheme="minorHAnsi" w:eastAsiaTheme="minorHAnsi" w:hAnsiTheme="minorHAnsi" w:cstheme="minorHAnsi"/>
          <w:szCs w:val="22"/>
          <w:lang w:eastAsia="en-US"/>
        </w:rPr>
        <w:t xml:space="preserve">ądzenia umowy w kilku językach </w:t>
      </w:r>
      <w:r w:rsidR="00AA10B7" w:rsidRPr="0057324D">
        <w:rPr>
          <w:rFonts w:asciiTheme="minorHAnsi" w:eastAsiaTheme="minorHAnsi" w:hAnsiTheme="minorHAnsi" w:cstheme="minorHAnsi"/>
          <w:szCs w:val="22"/>
          <w:lang w:eastAsia="en-US"/>
        </w:rPr>
        <w:t>wnioskod</w:t>
      </w:r>
      <w:r w:rsidRPr="0057324D">
        <w:rPr>
          <w:rFonts w:asciiTheme="minorHAnsi" w:eastAsiaTheme="minorHAnsi" w:hAnsiTheme="minorHAnsi" w:cstheme="minorHAnsi"/>
          <w:szCs w:val="22"/>
          <w:lang w:eastAsia="en-US"/>
        </w:rPr>
        <w:t xml:space="preserve">awca wskazuje IOK, która wersja jest nadrzędna. </w:t>
      </w:r>
      <w:r w:rsidR="00704A7A">
        <w:rPr>
          <w:rFonts w:asciiTheme="minorHAnsi" w:eastAsiaTheme="minorHAnsi" w:hAnsiTheme="minorHAnsi" w:cstheme="minorHAnsi"/>
          <w:szCs w:val="22"/>
          <w:lang w:eastAsia="en-US"/>
        </w:rPr>
        <w:t xml:space="preserve">Wszystkie dokumenty przedstawiane IOK muszą być w języku polskim, dlatego </w:t>
      </w:r>
      <w:r w:rsidR="006A2F22" w:rsidRPr="004A099B">
        <w:rPr>
          <w:rFonts w:asciiTheme="minorHAnsi" w:eastAsiaTheme="minorHAnsi" w:hAnsiTheme="minorHAnsi" w:cstheme="minorHAnsi"/>
          <w:b/>
          <w:szCs w:val="22"/>
          <w:lang w:eastAsia="en-US"/>
        </w:rPr>
        <w:t>w</w:t>
      </w:r>
      <w:r w:rsidRPr="004A099B">
        <w:rPr>
          <w:rFonts w:asciiTheme="minorHAnsi" w:eastAsiaTheme="minorHAnsi" w:hAnsiTheme="minorHAnsi" w:cstheme="minorHAnsi"/>
          <w:b/>
          <w:szCs w:val="22"/>
          <w:lang w:eastAsia="en-US"/>
        </w:rPr>
        <w:t xml:space="preserve"> przypadku podpisania umowy w języku obcym</w:t>
      </w:r>
      <w:r w:rsidR="0046669A" w:rsidRPr="004A099B">
        <w:rPr>
          <w:rFonts w:asciiTheme="minorHAnsi" w:eastAsiaTheme="minorHAnsi" w:hAnsiTheme="minorHAnsi" w:cstheme="minorHAnsi"/>
          <w:b/>
          <w:szCs w:val="22"/>
          <w:lang w:eastAsia="en-US"/>
        </w:rPr>
        <w:t>,</w:t>
      </w:r>
      <w:r w:rsidRPr="004A099B">
        <w:rPr>
          <w:rFonts w:asciiTheme="minorHAnsi" w:eastAsiaTheme="minorHAnsi" w:hAnsiTheme="minorHAnsi" w:cstheme="minorHAnsi"/>
          <w:b/>
          <w:szCs w:val="22"/>
          <w:lang w:eastAsia="en-US"/>
        </w:rPr>
        <w:t xml:space="preserve"> należy jednocześnie przedłożyć tłumaczenie umowy na język polski (nie musi być wykonane przez tłumacza przysięgłego)</w:t>
      </w:r>
      <w:r w:rsidRPr="0057324D">
        <w:rPr>
          <w:rFonts w:asciiTheme="minorHAnsi" w:eastAsiaTheme="minorHAnsi" w:hAnsiTheme="minorHAnsi" w:cstheme="minorHAnsi"/>
          <w:szCs w:val="22"/>
          <w:lang w:eastAsia="en-US"/>
        </w:rPr>
        <w:t xml:space="preserve">. </w:t>
      </w:r>
      <w:r w:rsidR="008C253B" w:rsidRPr="0057324D">
        <w:rPr>
          <w:rFonts w:asciiTheme="minorHAnsi" w:eastAsiaTheme="minorHAnsi" w:hAnsiTheme="minorHAnsi" w:cstheme="minorHAnsi"/>
          <w:color w:val="000000"/>
          <w:kern w:val="0"/>
          <w:szCs w:val="22"/>
          <w:lang w:eastAsia="en-US"/>
        </w:rPr>
        <w:t>J</w:t>
      </w:r>
      <w:r w:rsidRPr="0057324D">
        <w:rPr>
          <w:rFonts w:asciiTheme="minorHAnsi" w:eastAsiaTheme="minorHAnsi" w:hAnsiTheme="minorHAnsi" w:cstheme="minorHAnsi"/>
          <w:color w:val="000000"/>
          <w:kern w:val="0"/>
          <w:szCs w:val="22"/>
          <w:lang w:eastAsia="en-US"/>
        </w:rPr>
        <w:t xml:space="preserve">eśli </w:t>
      </w:r>
      <w:r w:rsidR="00641CFD" w:rsidRPr="0057324D">
        <w:rPr>
          <w:rFonts w:asciiTheme="minorHAnsi" w:eastAsiaTheme="minorHAnsi" w:hAnsiTheme="minorHAnsi" w:cstheme="minorHAnsi"/>
          <w:color w:val="000000"/>
          <w:kern w:val="0"/>
          <w:szCs w:val="22"/>
          <w:lang w:eastAsia="en-US"/>
        </w:rPr>
        <w:t xml:space="preserve">przetłumaczona umowa </w:t>
      </w:r>
      <w:r w:rsidR="009416EC" w:rsidRPr="0057324D">
        <w:rPr>
          <w:rFonts w:asciiTheme="minorHAnsi" w:eastAsiaTheme="minorHAnsi" w:hAnsiTheme="minorHAnsi" w:cstheme="minorHAnsi"/>
          <w:color w:val="000000"/>
          <w:kern w:val="0"/>
          <w:szCs w:val="22"/>
          <w:lang w:eastAsia="en-US"/>
        </w:rPr>
        <w:t xml:space="preserve">nie zostanie podpisana przez </w:t>
      </w:r>
      <w:r w:rsidR="00330FD8" w:rsidRPr="0057324D">
        <w:rPr>
          <w:rFonts w:asciiTheme="minorHAnsi" w:eastAsiaTheme="minorHAnsi" w:hAnsiTheme="minorHAnsi" w:cstheme="minorHAnsi"/>
          <w:color w:val="000000"/>
          <w:kern w:val="0"/>
          <w:szCs w:val="22"/>
          <w:lang w:eastAsia="en-US"/>
        </w:rPr>
        <w:t>partner</w:t>
      </w:r>
      <w:r w:rsidRPr="0057324D">
        <w:rPr>
          <w:rFonts w:asciiTheme="minorHAnsi" w:eastAsiaTheme="minorHAnsi" w:hAnsiTheme="minorHAnsi" w:cstheme="minorHAnsi"/>
          <w:color w:val="000000"/>
          <w:kern w:val="0"/>
          <w:szCs w:val="22"/>
          <w:lang w:eastAsia="en-US"/>
        </w:rPr>
        <w:t>a ponadnarodowego, wówczas powinna za</w:t>
      </w:r>
      <w:r w:rsidR="00693E81" w:rsidRPr="0057324D">
        <w:rPr>
          <w:rFonts w:asciiTheme="minorHAnsi" w:eastAsiaTheme="minorHAnsi" w:hAnsiTheme="minorHAnsi" w:cstheme="minorHAnsi"/>
          <w:color w:val="000000"/>
          <w:kern w:val="0"/>
          <w:szCs w:val="22"/>
          <w:lang w:eastAsia="en-US"/>
        </w:rPr>
        <w:t xml:space="preserve">wierać </w:t>
      </w:r>
      <w:r w:rsidR="00F3257C" w:rsidRPr="0057324D">
        <w:rPr>
          <w:rFonts w:asciiTheme="minorHAnsi" w:eastAsiaTheme="minorHAnsi" w:hAnsiTheme="minorHAnsi" w:cstheme="minorHAnsi"/>
          <w:color w:val="000000"/>
          <w:kern w:val="0"/>
          <w:szCs w:val="22"/>
          <w:lang w:eastAsia="en-US"/>
        </w:rPr>
        <w:t>w</w:t>
      </w:r>
      <w:r w:rsidR="00641CFD" w:rsidRPr="0057324D">
        <w:rPr>
          <w:rFonts w:asciiTheme="minorHAnsi" w:eastAsiaTheme="minorHAnsi" w:hAnsiTheme="minorHAnsi" w:cstheme="minorHAnsi"/>
          <w:color w:val="000000"/>
          <w:kern w:val="0"/>
          <w:szCs w:val="22"/>
          <w:lang w:eastAsia="en-US"/>
        </w:rPr>
        <w:t xml:space="preserve"> </w:t>
      </w:r>
      <w:r w:rsidR="00693E81" w:rsidRPr="0057324D">
        <w:rPr>
          <w:rFonts w:asciiTheme="minorHAnsi" w:eastAsiaTheme="minorHAnsi" w:hAnsiTheme="minorHAnsi" w:cstheme="minorHAnsi"/>
          <w:color w:val="000000"/>
          <w:kern w:val="0"/>
          <w:szCs w:val="22"/>
          <w:lang w:eastAsia="en-US"/>
        </w:rPr>
        <w:t xml:space="preserve">tekście </w:t>
      </w:r>
      <w:r w:rsidR="00641CFD" w:rsidRPr="0057324D">
        <w:rPr>
          <w:rFonts w:asciiTheme="minorHAnsi" w:eastAsiaTheme="minorHAnsi" w:hAnsiTheme="minorHAnsi" w:cstheme="minorHAnsi"/>
          <w:color w:val="000000"/>
          <w:kern w:val="0"/>
          <w:szCs w:val="22"/>
          <w:lang w:eastAsia="en-US"/>
        </w:rPr>
        <w:t xml:space="preserve">odręczną </w:t>
      </w:r>
      <w:r w:rsidR="00693E81" w:rsidRPr="0057324D">
        <w:rPr>
          <w:rFonts w:asciiTheme="minorHAnsi" w:eastAsiaTheme="minorHAnsi" w:hAnsiTheme="minorHAnsi" w:cstheme="minorHAnsi"/>
          <w:color w:val="000000"/>
          <w:kern w:val="0"/>
          <w:szCs w:val="22"/>
          <w:lang w:eastAsia="en-US"/>
        </w:rPr>
        <w:t xml:space="preserve">adnotację, że </w:t>
      </w:r>
      <w:r w:rsidR="00AA10B7" w:rsidRPr="0057324D">
        <w:rPr>
          <w:rFonts w:asciiTheme="minorHAnsi" w:eastAsiaTheme="minorHAnsi" w:hAnsiTheme="minorHAnsi" w:cstheme="minorHAnsi"/>
          <w:color w:val="000000"/>
          <w:kern w:val="0"/>
          <w:szCs w:val="22"/>
          <w:lang w:eastAsia="en-US"/>
        </w:rPr>
        <w:t>wnioskod</w:t>
      </w:r>
      <w:r w:rsidRPr="0057324D">
        <w:rPr>
          <w:rFonts w:asciiTheme="minorHAnsi" w:eastAsiaTheme="minorHAnsi" w:hAnsiTheme="minorHAnsi" w:cstheme="minorHAnsi"/>
          <w:color w:val="000000"/>
          <w:kern w:val="0"/>
          <w:szCs w:val="22"/>
          <w:lang w:eastAsia="en-US"/>
        </w:rPr>
        <w:t xml:space="preserve">awca oświadcza, że treść umowy </w:t>
      </w:r>
      <w:r w:rsidR="006A2F22" w:rsidRPr="0057324D">
        <w:rPr>
          <w:rFonts w:asciiTheme="minorHAnsi" w:eastAsiaTheme="minorHAnsi" w:hAnsiTheme="minorHAnsi" w:cstheme="minorHAnsi"/>
          <w:color w:val="000000"/>
          <w:kern w:val="0"/>
          <w:szCs w:val="22"/>
          <w:lang w:eastAsia="en-US"/>
        </w:rPr>
        <w:t>jest identyczna jak treść umowy</w:t>
      </w:r>
      <w:r w:rsidR="008C253B" w:rsidRPr="0057324D">
        <w:rPr>
          <w:rFonts w:asciiTheme="minorHAnsi" w:eastAsiaTheme="minorHAnsi" w:hAnsiTheme="minorHAnsi" w:cstheme="minorHAnsi"/>
          <w:color w:val="000000"/>
          <w:kern w:val="0"/>
          <w:szCs w:val="22"/>
          <w:lang w:eastAsia="en-US"/>
        </w:rPr>
        <w:t xml:space="preserve"> </w:t>
      </w:r>
      <w:r w:rsidRPr="0057324D">
        <w:rPr>
          <w:rFonts w:asciiTheme="minorHAnsi" w:eastAsiaTheme="minorHAnsi" w:hAnsiTheme="minorHAnsi" w:cstheme="minorHAnsi"/>
          <w:color w:val="000000"/>
          <w:kern w:val="0"/>
          <w:szCs w:val="22"/>
          <w:lang w:eastAsia="en-US"/>
        </w:rPr>
        <w:t>obowiązującej obie strony sporządzonej w języku obcym</w:t>
      </w:r>
      <w:r w:rsidR="00641CFD" w:rsidRPr="0057324D">
        <w:rPr>
          <w:rFonts w:asciiTheme="minorHAnsi" w:eastAsiaTheme="minorHAnsi" w:hAnsiTheme="minorHAnsi" w:cstheme="minorHAnsi"/>
          <w:color w:val="000000"/>
          <w:kern w:val="0"/>
          <w:szCs w:val="22"/>
          <w:lang w:eastAsia="en-US"/>
        </w:rPr>
        <w:t xml:space="preserve"> i podpisanej przez obie strony</w:t>
      </w:r>
      <w:r w:rsidRPr="0057324D">
        <w:rPr>
          <w:rFonts w:asciiTheme="minorHAnsi" w:eastAsiaTheme="minorHAnsi" w:hAnsiTheme="minorHAnsi" w:cstheme="minorHAnsi"/>
          <w:color w:val="000000"/>
          <w:kern w:val="0"/>
          <w:szCs w:val="22"/>
          <w:lang w:eastAsia="en-US"/>
        </w:rPr>
        <w:t>.</w:t>
      </w:r>
      <w:r w:rsidR="007874B2" w:rsidRPr="0057324D">
        <w:rPr>
          <w:rFonts w:asciiTheme="minorHAnsi" w:eastAsiaTheme="minorHAnsi" w:hAnsiTheme="minorHAnsi" w:cstheme="minorHAnsi"/>
          <w:color w:val="000000"/>
          <w:kern w:val="0"/>
          <w:szCs w:val="22"/>
          <w:lang w:eastAsia="en-US"/>
        </w:rPr>
        <w:t xml:space="preserve"> </w:t>
      </w:r>
      <w:r w:rsidR="007874B2" w:rsidRPr="0057324D">
        <w:rPr>
          <w:rFonts w:asciiTheme="minorHAnsi" w:eastAsiaTheme="minorHAnsi" w:hAnsiTheme="minorHAnsi" w:cstheme="minorHAnsi"/>
          <w:szCs w:val="22"/>
          <w:lang w:eastAsia="en-US"/>
        </w:rPr>
        <w:t xml:space="preserve">Dopuszczalne jest złożenie kopii umowy o współpracy ponadnarodowej potwierdzonej za zgodność z oryginałem przez osobę uprawnioną do reprezentowania </w:t>
      </w:r>
      <w:r w:rsidR="00AA10B7" w:rsidRPr="0057324D">
        <w:rPr>
          <w:rFonts w:asciiTheme="minorHAnsi" w:eastAsiaTheme="minorHAnsi" w:hAnsiTheme="minorHAnsi" w:cstheme="minorHAnsi"/>
          <w:szCs w:val="22"/>
          <w:lang w:eastAsia="en-US"/>
        </w:rPr>
        <w:t>wnioskod</w:t>
      </w:r>
      <w:r w:rsidR="007874B2" w:rsidRPr="0057324D">
        <w:rPr>
          <w:rFonts w:asciiTheme="minorHAnsi" w:eastAsiaTheme="minorHAnsi" w:hAnsiTheme="minorHAnsi" w:cstheme="minorHAnsi"/>
          <w:szCs w:val="22"/>
          <w:lang w:eastAsia="en-US"/>
        </w:rPr>
        <w:t>awcy.</w:t>
      </w:r>
      <w:r w:rsidR="00023B14">
        <w:rPr>
          <w:rFonts w:asciiTheme="minorHAnsi" w:eastAsiaTheme="minorHAnsi" w:hAnsiTheme="minorHAnsi" w:cstheme="minorHAnsi"/>
          <w:szCs w:val="22"/>
          <w:lang w:eastAsia="en-US"/>
        </w:rPr>
        <w:t xml:space="preserve"> </w:t>
      </w:r>
      <w:r w:rsidR="004716D0" w:rsidDel="004716D0">
        <w:rPr>
          <w:rStyle w:val="Odwoaniedokomentarza"/>
        </w:rPr>
        <w:t xml:space="preserve"> </w:t>
      </w:r>
    </w:p>
    <w:p w:rsidR="00350F9A" w:rsidRDefault="00350F9A" w:rsidP="00A6145A">
      <w:pPr>
        <w:spacing w:before="0" w:after="60" w:line="240" w:lineRule="auto"/>
        <w:rPr>
          <w:rFonts w:asciiTheme="minorHAnsi" w:hAnsiTheme="minorHAnsi" w:cstheme="minorHAnsi"/>
          <w:b/>
          <w:color w:val="000000" w:themeColor="text1"/>
          <w:szCs w:val="22"/>
        </w:rPr>
      </w:pPr>
    </w:p>
    <w:p w:rsidR="00B85C30" w:rsidRPr="00B75E89" w:rsidRDefault="000C49E1" w:rsidP="00A6145A">
      <w:pPr>
        <w:spacing w:before="0" w:after="60" w:line="240" w:lineRule="auto"/>
        <w:rPr>
          <w:rFonts w:asciiTheme="minorHAnsi" w:hAnsiTheme="minorHAnsi" w:cstheme="minorHAnsi"/>
          <w:b/>
          <w:color w:val="000000" w:themeColor="text1"/>
          <w:sz w:val="28"/>
          <w:szCs w:val="22"/>
          <w:u w:val="single"/>
        </w:rPr>
      </w:pPr>
      <w:r w:rsidRPr="00B75E89">
        <w:rPr>
          <w:rFonts w:asciiTheme="minorHAnsi" w:hAnsiTheme="minorHAnsi" w:cstheme="minorHAnsi"/>
          <w:b/>
          <w:color w:val="000000" w:themeColor="text1"/>
          <w:sz w:val="28"/>
          <w:szCs w:val="22"/>
          <w:u w:val="single"/>
        </w:rPr>
        <w:t>P</w:t>
      </w:r>
      <w:r w:rsidR="00330FD8" w:rsidRPr="00B75E89">
        <w:rPr>
          <w:rFonts w:asciiTheme="minorHAnsi" w:hAnsiTheme="minorHAnsi" w:cstheme="minorHAnsi"/>
          <w:b/>
          <w:color w:val="000000" w:themeColor="text1"/>
          <w:sz w:val="28"/>
          <w:szCs w:val="22"/>
          <w:u w:val="single"/>
        </w:rPr>
        <w:t>artner</w:t>
      </w:r>
      <w:r w:rsidR="00B85C30" w:rsidRPr="00B75E89">
        <w:rPr>
          <w:rFonts w:asciiTheme="minorHAnsi" w:hAnsiTheme="minorHAnsi" w:cstheme="minorHAnsi"/>
          <w:b/>
          <w:color w:val="000000" w:themeColor="text1"/>
          <w:sz w:val="28"/>
          <w:szCs w:val="22"/>
          <w:u w:val="single"/>
        </w:rPr>
        <w:t>stwo krajowe</w:t>
      </w:r>
    </w:p>
    <w:p w:rsidR="00B85C30" w:rsidRDefault="00B85C30" w:rsidP="00A6145A">
      <w:pPr>
        <w:pStyle w:val="Akapitzlist0"/>
        <w:spacing w:before="0" w:after="60" w:line="240" w:lineRule="auto"/>
        <w:ind w:left="0"/>
        <w:contextualSpacing w:val="0"/>
        <w:rPr>
          <w:rFonts w:asciiTheme="minorHAnsi" w:eastAsiaTheme="minorHAnsi" w:hAnsiTheme="minorHAnsi" w:cstheme="minorHAnsi"/>
          <w:szCs w:val="22"/>
          <w:lang w:eastAsia="en-US"/>
        </w:rPr>
      </w:pPr>
      <w:r w:rsidRPr="003657C4">
        <w:rPr>
          <w:rFonts w:asciiTheme="minorHAnsi" w:hAnsiTheme="minorHAnsi" w:cstheme="minorHAnsi"/>
          <w:szCs w:val="22"/>
        </w:rPr>
        <w:t>Nawiązanie partnerstwa krajowego nie jest obligatoryjne</w:t>
      </w:r>
      <w:r w:rsidR="00641CFD">
        <w:rPr>
          <w:rFonts w:asciiTheme="minorHAnsi" w:eastAsiaTheme="minorHAnsi" w:hAnsiTheme="minorHAnsi" w:cstheme="minorHAnsi"/>
          <w:szCs w:val="22"/>
          <w:lang w:eastAsia="en-US"/>
        </w:rPr>
        <w:t>,</w:t>
      </w:r>
      <w:r w:rsidRPr="003657C4">
        <w:rPr>
          <w:rFonts w:asciiTheme="minorHAnsi" w:eastAsiaTheme="minorHAnsi" w:hAnsiTheme="minorHAnsi" w:cstheme="minorHAnsi"/>
          <w:szCs w:val="22"/>
          <w:lang w:eastAsia="en-US"/>
        </w:rPr>
        <w:t xml:space="preserve"> </w:t>
      </w:r>
      <w:r w:rsidR="00693E81">
        <w:rPr>
          <w:rFonts w:asciiTheme="minorHAnsi" w:eastAsiaTheme="minorHAnsi" w:hAnsiTheme="minorHAnsi" w:cstheme="minorHAnsi"/>
          <w:szCs w:val="22"/>
          <w:lang w:eastAsia="en-US"/>
        </w:rPr>
        <w:t xml:space="preserve">niemniej </w:t>
      </w:r>
      <w:r w:rsidR="00AA10B7">
        <w:rPr>
          <w:rFonts w:asciiTheme="minorHAnsi" w:eastAsiaTheme="minorHAnsi" w:hAnsiTheme="minorHAnsi" w:cstheme="minorHAnsi"/>
          <w:szCs w:val="22"/>
          <w:lang w:eastAsia="en-US"/>
        </w:rPr>
        <w:t>wnioskod</w:t>
      </w:r>
      <w:r w:rsidRPr="003657C4">
        <w:rPr>
          <w:rFonts w:asciiTheme="minorHAnsi" w:eastAsiaTheme="minorHAnsi" w:hAnsiTheme="minorHAnsi" w:cstheme="minorHAnsi"/>
          <w:szCs w:val="22"/>
          <w:lang w:eastAsia="en-US"/>
        </w:rPr>
        <w:t xml:space="preserve">awca może realizować projekt w </w:t>
      </w:r>
      <w:r w:rsidR="002443D6">
        <w:rPr>
          <w:rFonts w:asciiTheme="minorHAnsi" w:eastAsiaTheme="minorHAnsi" w:hAnsiTheme="minorHAnsi" w:cstheme="minorHAnsi"/>
          <w:szCs w:val="22"/>
          <w:lang w:eastAsia="en-US"/>
        </w:rPr>
        <w:t>partnerstwie krajowym</w:t>
      </w:r>
      <w:r w:rsidR="00F3257C">
        <w:rPr>
          <w:rFonts w:asciiTheme="minorHAnsi" w:eastAsiaTheme="minorHAnsi" w:hAnsiTheme="minorHAnsi" w:cstheme="minorHAnsi"/>
          <w:szCs w:val="22"/>
          <w:lang w:eastAsia="en-US"/>
        </w:rPr>
        <w:t>.</w:t>
      </w:r>
      <w:r w:rsidR="001C4B41">
        <w:rPr>
          <w:rFonts w:asciiTheme="minorHAnsi" w:eastAsiaTheme="minorHAnsi" w:hAnsiTheme="minorHAnsi" w:cstheme="minorHAnsi"/>
          <w:szCs w:val="22"/>
          <w:lang w:eastAsia="en-US"/>
        </w:rPr>
        <w:t xml:space="preserve"> </w:t>
      </w:r>
      <w:r w:rsidR="007B6AEC">
        <w:rPr>
          <w:rFonts w:asciiTheme="minorHAnsi" w:eastAsiaTheme="minorHAnsi" w:hAnsiTheme="minorHAnsi" w:cstheme="minorHAnsi"/>
          <w:szCs w:val="22"/>
          <w:lang w:eastAsia="en-US"/>
        </w:rPr>
        <w:t xml:space="preserve">Przy wyborze </w:t>
      </w:r>
      <w:r w:rsidR="00330FD8">
        <w:rPr>
          <w:rFonts w:asciiTheme="minorHAnsi" w:eastAsiaTheme="minorHAnsi" w:hAnsiTheme="minorHAnsi" w:cstheme="minorHAnsi"/>
          <w:szCs w:val="22"/>
          <w:lang w:eastAsia="en-US"/>
        </w:rPr>
        <w:t>partner</w:t>
      </w:r>
      <w:r w:rsidR="00F3257C">
        <w:rPr>
          <w:rFonts w:asciiTheme="minorHAnsi" w:eastAsiaTheme="minorHAnsi" w:hAnsiTheme="minorHAnsi" w:cstheme="minorHAnsi"/>
          <w:szCs w:val="22"/>
          <w:lang w:eastAsia="en-US"/>
        </w:rPr>
        <w:t>a krajowego należy uwzględnić</w:t>
      </w:r>
      <w:r w:rsidR="001C4B41">
        <w:rPr>
          <w:rFonts w:asciiTheme="minorHAnsi" w:eastAsiaTheme="minorHAnsi" w:hAnsiTheme="minorHAnsi" w:cstheme="minorHAnsi"/>
          <w:szCs w:val="22"/>
          <w:lang w:eastAsia="en-US"/>
        </w:rPr>
        <w:t xml:space="preserve"> </w:t>
      </w:r>
      <w:r w:rsidR="00FF22CA">
        <w:rPr>
          <w:rFonts w:asciiTheme="minorHAnsi" w:eastAsiaTheme="minorHAnsi" w:hAnsiTheme="minorHAnsi" w:cstheme="minorHAnsi"/>
          <w:szCs w:val="22"/>
          <w:lang w:eastAsia="en-US"/>
        </w:rPr>
        <w:t xml:space="preserve">wymogi wynikające z </w:t>
      </w:r>
      <w:r w:rsidR="00490656">
        <w:rPr>
          <w:rFonts w:asciiTheme="minorHAnsi" w:eastAsiaTheme="minorHAnsi" w:hAnsiTheme="minorHAnsi" w:cstheme="minorHAnsi"/>
          <w:szCs w:val="22"/>
          <w:lang w:eastAsia="en-US"/>
        </w:rPr>
        <w:t>ustawy wdrożeniowej i SZOOP PO WER</w:t>
      </w:r>
      <w:r w:rsidR="002443D6">
        <w:rPr>
          <w:rFonts w:asciiTheme="minorHAnsi" w:eastAsiaTheme="minorHAnsi" w:hAnsiTheme="minorHAnsi" w:cstheme="minorHAnsi"/>
          <w:szCs w:val="22"/>
          <w:lang w:eastAsia="en-US"/>
        </w:rPr>
        <w:t xml:space="preserve">, w szczególności dotyczące </w:t>
      </w:r>
      <w:r w:rsidR="007B6AEC">
        <w:rPr>
          <w:rFonts w:asciiTheme="minorHAnsi" w:eastAsiaTheme="minorHAnsi" w:hAnsiTheme="minorHAnsi" w:cstheme="minorHAnsi"/>
          <w:szCs w:val="22"/>
          <w:lang w:eastAsia="en-US"/>
        </w:rPr>
        <w:t xml:space="preserve">wyboru </w:t>
      </w:r>
      <w:r w:rsidR="00330FD8">
        <w:rPr>
          <w:rFonts w:asciiTheme="minorHAnsi" w:eastAsiaTheme="minorHAnsi" w:hAnsiTheme="minorHAnsi" w:cstheme="minorHAnsi"/>
          <w:szCs w:val="22"/>
          <w:lang w:eastAsia="en-US"/>
        </w:rPr>
        <w:t>partner</w:t>
      </w:r>
      <w:r w:rsidR="00FF22CA">
        <w:rPr>
          <w:rFonts w:asciiTheme="minorHAnsi" w:eastAsiaTheme="minorHAnsi" w:hAnsiTheme="minorHAnsi" w:cstheme="minorHAnsi"/>
          <w:szCs w:val="22"/>
          <w:lang w:eastAsia="en-US"/>
        </w:rPr>
        <w:t>a oraz braku powiązań w partnerstwie.</w:t>
      </w:r>
    </w:p>
    <w:p w:rsidR="00321F4C" w:rsidRPr="0025516A" w:rsidRDefault="0025516A" w:rsidP="00A6145A">
      <w:pPr>
        <w:pStyle w:val="Akapitzlist0"/>
        <w:spacing w:before="0" w:after="60" w:line="240" w:lineRule="auto"/>
        <w:ind w:left="0"/>
        <w:contextualSpacing w:val="0"/>
        <w:rPr>
          <w:rFonts w:asciiTheme="minorHAnsi" w:eastAsiaTheme="minorHAnsi" w:hAnsiTheme="minorHAnsi" w:cstheme="minorHAnsi"/>
          <w:b/>
          <w:szCs w:val="22"/>
          <w:lang w:eastAsia="en-US"/>
        </w:rPr>
      </w:pPr>
      <w:r w:rsidRPr="0025516A">
        <w:rPr>
          <w:rFonts w:asciiTheme="minorHAnsi" w:eastAsiaTheme="minorHAnsi" w:hAnsiTheme="minorHAnsi" w:cstheme="minorHAnsi"/>
          <w:b/>
          <w:szCs w:val="22"/>
          <w:lang w:eastAsia="en-US"/>
        </w:rPr>
        <w:t>Dane partnera</w:t>
      </w:r>
      <w:r>
        <w:rPr>
          <w:rFonts w:asciiTheme="minorHAnsi" w:eastAsiaTheme="minorHAnsi" w:hAnsiTheme="minorHAnsi" w:cstheme="minorHAnsi"/>
          <w:b/>
          <w:szCs w:val="22"/>
          <w:lang w:eastAsia="en-US"/>
        </w:rPr>
        <w:t>/ów</w:t>
      </w:r>
      <w:r w:rsidRPr="0025516A">
        <w:rPr>
          <w:rFonts w:asciiTheme="minorHAnsi" w:eastAsiaTheme="minorHAnsi" w:hAnsiTheme="minorHAnsi" w:cstheme="minorHAnsi"/>
          <w:b/>
          <w:szCs w:val="22"/>
          <w:lang w:eastAsia="en-US"/>
        </w:rPr>
        <w:t xml:space="preserve"> krajowego</w:t>
      </w:r>
      <w:r>
        <w:rPr>
          <w:rFonts w:asciiTheme="minorHAnsi" w:eastAsiaTheme="minorHAnsi" w:hAnsiTheme="minorHAnsi" w:cstheme="minorHAnsi"/>
          <w:b/>
          <w:szCs w:val="22"/>
          <w:lang w:eastAsia="en-US"/>
        </w:rPr>
        <w:t>/</w:t>
      </w:r>
      <w:proofErr w:type="spellStart"/>
      <w:r>
        <w:rPr>
          <w:rFonts w:asciiTheme="minorHAnsi" w:eastAsiaTheme="minorHAnsi" w:hAnsiTheme="minorHAnsi" w:cstheme="minorHAnsi"/>
          <w:b/>
          <w:szCs w:val="22"/>
          <w:lang w:eastAsia="en-US"/>
        </w:rPr>
        <w:t>ych</w:t>
      </w:r>
      <w:proofErr w:type="spellEnd"/>
      <w:r w:rsidRPr="0025516A">
        <w:rPr>
          <w:rFonts w:asciiTheme="minorHAnsi" w:eastAsiaTheme="minorHAnsi" w:hAnsiTheme="minorHAnsi" w:cstheme="minorHAnsi"/>
          <w:b/>
          <w:szCs w:val="22"/>
          <w:lang w:eastAsia="en-US"/>
        </w:rPr>
        <w:t xml:space="preserve"> również należy wprowadzić w pkt 2.9 wniosku. </w:t>
      </w:r>
    </w:p>
    <w:p w:rsidR="0025516A" w:rsidRDefault="004716D0" w:rsidP="00A6145A">
      <w:pPr>
        <w:pStyle w:val="Akapitzlist0"/>
        <w:spacing w:before="0" w:after="60" w:line="240" w:lineRule="auto"/>
        <w:ind w:left="0"/>
        <w:contextualSpacing w:val="0"/>
        <w:rPr>
          <w:rFonts w:asciiTheme="minorHAnsi" w:eastAsiaTheme="minorHAnsi" w:hAnsiTheme="minorHAnsi" w:cstheme="minorHAnsi"/>
          <w:szCs w:val="22"/>
          <w:lang w:eastAsia="en-US"/>
        </w:rPr>
      </w:pPr>
      <w:r w:rsidRPr="004635FE">
        <w:rPr>
          <w:rFonts w:asciiTheme="minorHAnsi" w:hAnsiTheme="minorHAnsi" w:cstheme="minorHAnsi"/>
          <w:noProof/>
          <w:szCs w:val="22"/>
        </w:rPr>
        <w:lastRenderedPageBreak/>
        <w:drawing>
          <wp:anchor distT="0" distB="0" distL="114300" distR="114300" simplePos="0" relativeHeight="251771904" behindDoc="0" locked="0" layoutInCell="1" allowOverlap="1" wp14:anchorId="2A418F8D" wp14:editId="302CD08B">
            <wp:simplePos x="0" y="0"/>
            <wp:positionH relativeFrom="column">
              <wp:posOffset>-266065</wp:posOffset>
            </wp:positionH>
            <wp:positionV relativeFrom="paragraph">
              <wp:posOffset>86360</wp:posOffset>
            </wp:positionV>
            <wp:extent cx="638175" cy="657225"/>
            <wp:effectExtent l="0" t="0" r="9525" b="9525"/>
            <wp:wrapSquare wrapText="bothSides"/>
            <wp:docPr id="68" name="Obraz 2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anchor>
        </w:drawing>
      </w:r>
    </w:p>
    <w:p w:rsidR="004716D0" w:rsidRDefault="004716D0" w:rsidP="00A6145A">
      <w:pPr>
        <w:pStyle w:val="Akapitzlist0"/>
        <w:spacing w:before="0" w:after="60" w:line="240" w:lineRule="auto"/>
        <w:ind w:left="0"/>
        <w:contextualSpacing w:val="0"/>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Partnerstwa (zarówno krajowe, jak i ponadnarodowe) zawiązane w ramach projektu będą weryfikowane przez IOK pod kątem występowania ewentualnych powiązań między podmiotami je tworzącymi. </w:t>
      </w:r>
    </w:p>
    <w:p w:rsidR="004716D0" w:rsidRPr="003657C4" w:rsidRDefault="004716D0" w:rsidP="00A6145A">
      <w:pPr>
        <w:pStyle w:val="Akapitzlist0"/>
        <w:spacing w:before="0" w:after="60" w:line="240" w:lineRule="auto"/>
        <w:ind w:left="0"/>
        <w:contextualSpacing w:val="0"/>
        <w:rPr>
          <w:rFonts w:asciiTheme="minorHAnsi" w:eastAsiaTheme="minorHAnsi" w:hAnsiTheme="minorHAnsi" w:cstheme="minorHAnsi"/>
          <w:szCs w:val="22"/>
          <w:lang w:eastAsia="en-US"/>
        </w:rPr>
      </w:pPr>
    </w:p>
    <w:p w:rsidR="00A175F9" w:rsidRDefault="00806001"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6" w:name="_Toc479664267"/>
      <w:r>
        <w:rPr>
          <w:rFonts w:asciiTheme="minorHAnsi" w:hAnsiTheme="minorHAnsi" w:cstheme="minorHAnsi"/>
          <w:szCs w:val="22"/>
        </w:rPr>
        <w:t>2</w:t>
      </w:r>
      <w:r w:rsidR="00A175F9">
        <w:rPr>
          <w:rFonts w:asciiTheme="minorHAnsi" w:hAnsiTheme="minorHAnsi" w:cstheme="minorHAnsi"/>
          <w:szCs w:val="22"/>
        </w:rPr>
        <w:t>.</w:t>
      </w:r>
      <w:r>
        <w:rPr>
          <w:rFonts w:asciiTheme="minorHAnsi" w:hAnsiTheme="minorHAnsi" w:cstheme="minorHAnsi"/>
          <w:szCs w:val="22"/>
        </w:rPr>
        <w:t>3</w:t>
      </w:r>
      <w:r w:rsidR="00A175F9">
        <w:rPr>
          <w:rFonts w:asciiTheme="minorHAnsi" w:hAnsiTheme="minorHAnsi" w:cstheme="minorHAnsi"/>
          <w:szCs w:val="22"/>
        </w:rPr>
        <w:t xml:space="preserve"> Opis projektu w kontekście właściwego celu szczegółowego PO WER</w:t>
      </w:r>
      <w:bookmarkEnd w:id="26"/>
    </w:p>
    <w:p w:rsidR="00333787" w:rsidRDefault="00333787" w:rsidP="00A6145A">
      <w:pPr>
        <w:suppressAutoHyphens w:val="0"/>
        <w:overflowPunct/>
        <w:autoSpaceDE/>
        <w:autoSpaceDN/>
        <w:adjustRightInd/>
        <w:spacing w:before="0" w:after="60" w:line="240" w:lineRule="auto"/>
        <w:rPr>
          <w:rFonts w:asciiTheme="minorHAnsi" w:hAnsiTheme="minorHAnsi" w:cstheme="minorHAnsi"/>
          <w:b/>
          <w:szCs w:val="22"/>
        </w:rPr>
      </w:pPr>
    </w:p>
    <w:bookmarkStart w:id="27" w:name="_Toc479664268"/>
    <w:p w:rsidR="00333787" w:rsidRPr="00333787" w:rsidRDefault="00AF542F" w:rsidP="00A6145A">
      <w:pPr>
        <w:pStyle w:val="Nagwek3"/>
        <w:numPr>
          <w:ilvl w:val="0"/>
          <w:numId w:val="0"/>
        </w:numPr>
        <w:pBdr>
          <w:top w:val="single" w:sz="4" w:space="0"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r>
        <w:rPr>
          <w:rFonts w:asciiTheme="minorHAnsi" w:hAnsiTheme="minorHAnsi" w:cstheme="minorHAnsi"/>
          <w:noProof/>
          <w:sz w:val="24"/>
          <w:szCs w:val="24"/>
        </w:rPr>
        <mc:AlternateContent>
          <mc:Choice Requires="wps">
            <w:drawing>
              <wp:anchor distT="0" distB="0" distL="114300" distR="114300" simplePos="0" relativeHeight="251676672" behindDoc="0" locked="0" layoutInCell="1" allowOverlap="1" wp14:anchorId="42492070" wp14:editId="0A6E4E85">
                <wp:simplePos x="0" y="0"/>
                <wp:positionH relativeFrom="column">
                  <wp:posOffset>1837055</wp:posOffset>
                </wp:positionH>
                <wp:positionV relativeFrom="paragraph">
                  <wp:posOffset>13970</wp:posOffset>
                </wp:positionV>
                <wp:extent cx="171450" cy="158750"/>
                <wp:effectExtent l="19050" t="0" r="19050" b="12700"/>
                <wp:wrapNone/>
                <wp:docPr id="18"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144.65pt;margin-top:1.1pt;width:13.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" adj="11600" fillcolor="#4f81bd [3204]" strokecolor="#243f60 [1604]" strokeweight="2pt">
                <v:path arrowok="t"/>
              </v:shape>
            </w:pict>
          </mc:Fallback>
        </mc:AlternateContent>
      </w:r>
      <w:r w:rsidR="00806001">
        <w:rPr>
          <w:rFonts w:asciiTheme="minorHAnsi" w:hAnsiTheme="minorHAnsi" w:cstheme="minorHAnsi"/>
          <w:szCs w:val="22"/>
        </w:rPr>
        <w:t xml:space="preserve">2.3.1 </w:t>
      </w:r>
      <w:r w:rsidR="00333787">
        <w:rPr>
          <w:rFonts w:asciiTheme="minorHAnsi" w:hAnsiTheme="minorHAnsi" w:cstheme="minorHAnsi"/>
          <w:szCs w:val="22"/>
        </w:rPr>
        <w:t xml:space="preserve">Wskaźniki realizacji celu            pkt 3.1.1 </w:t>
      </w:r>
      <w:r w:rsidR="004A099B">
        <w:rPr>
          <w:rFonts w:asciiTheme="minorHAnsi" w:hAnsiTheme="minorHAnsi" w:cstheme="minorHAnsi"/>
          <w:szCs w:val="22"/>
        </w:rPr>
        <w:t xml:space="preserve">i 3.1.2 </w:t>
      </w:r>
      <w:r w:rsidR="00333787">
        <w:rPr>
          <w:rFonts w:asciiTheme="minorHAnsi" w:hAnsiTheme="minorHAnsi" w:cstheme="minorHAnsi"/>
          <w:szCs w:val="22"/>
        </w:rPr>
        <w:t>wniosku</w:t>
      </w:r>
      <w:bookmarkEnd w:id="27"/>
    </w:p>
    <w:p w:rsidR="00806001" w:rsidRDefault="00806001" w:rsidP="00A6145A">
      <w:pPr>
        <w:spacing w:before="0" w:after="60" w:line="240" w:lineRule="auto"/>
        <w:rPr>
          <w:rFonts w:asciiTheme="minorHAnsi" w:hAnsiTheme="minorHAnsi" w:cstheme="minorHAnsi"/>
          <w:szCs w:val="22"/>
        </w:rPr>
      </w:pPr>
    </w:p>
    <w:p w:rsidR="001D1180" w:rsidRPr="0057324D" w:rsidRDefault="001D1180" w:rsidP="00A6145A">
      <w:pPr>
        <w:pStyle w:val="Akapitzlist0"/>
        <w:spacing w:before="0" w:after="60" w:line="240" w:lineRule="auto"/>
        <w:ind w:left="0"/>
        <w:rPr>
          <w:rFonts w:asciiTheme="minorHAnsi" w:hAnsiTheme="minorHAnsi" w:cstheme="minorHAnsi"/>
          <w:szCs w:val="22"/>
        </w:rPr>
      </w:pPr>
      <w:r w:rsidRPr="0057324D">
        <w:rPr>
          <w:rFonts w:asciiTheme="minorHAnsi" w:hAnsiTheme="minorHAnsi" w:cstheme="minorHAnsi"/>
          <w:b/>
          <w:szCs w:val="22"/>
        </w:rPr>
        <w:t>Wnioskodawca  zobowiązany  jest  do  monitorowania  w  projekcie  następujących  wskaźników</w:t>
      </w:r>
      <w:r w:rsidRPr="0057324D">
        <w:rPr>
          <w:rFonts w:asciiTheme="minorHAnsi" w:hAnsiTheme="minorHAnsi" w:cstheme="minorHAnsi"/>
          <w:szCs w:val="22"/>
        </w:rPr>
        <w:t xml:space="preserve"> określonych w PO WER, co musi zostać uwzględnione w zapisach pkt 3.1.1 wniosku  o dofinansowanie: </w:t>
      </w:r>
    </w:p>
    <w:p w:rsidR="001D1180" w:rsidRPr="001D1180" w:rsidRDefault="001D1180" w:rsidP="00A6145A">
      <w:pPr>
        <w:spacing w:before="0" w:after="60" w:line="240" w:lineRule="auto"/>
        <w:rPr>
          <w:rFonts w:asciiTheme="minorHAnsi" w:hAnsiTheme="minorHAnsi" w:cstheme="minorHAnsi"/>
          <w:szCs w:val="22"/>
        </w:rPr>
      </w:pPr>
      <w:r>
        <w:rPr>
          <w:rFonts w:asciiTheme="minorHAnsi" w:hAnsiTheme="minorHAnsi" w:cstheme="minorHAnsi"/>
          <w:szCs w:val="22"/>
        </w:rPr>
        <w:t>-</w:t>
      </w:r>
      <w:r w:rsidRPr="001D1180">
        <w:rPr>
          <w:rFonts w:asciiTheme="minorHAnsi" w:hAnsiTheme="minorHAnsi" w:cstheme="minorHAnsi"/>
          <w:szCs w:val="22"/>
        </w:rPr>
        <w:t xml:space="preserve"> </w:t>
      </w:r>
      <w:r w:rsidRPr="001D1180">
        <w:rPr>
          <w:rFonts w:asciiTheme="minorHAnsi" w:hAnsiTheme="minorHAnsi" w:cstheme="minorHAnsi"/>
          <w:b/>
          <w:szCs w:val="22"/>
        </w:rPr>
        <w:t>wskaźnik produktu</w:t>
      </w:r>
      <w:r w:rsidRPr="001D1180">
        <w:rPr>
          <w:rFonts w:asciiTheme="minorHAnsi" w:hAnsiTheme="minorHAnsi" w:cstheme="minorHAnsi"/>
          <w:szCs w:val="22"/>
        </w:rPr>
        <w:t xml:space="preserve">: </w:t>
      </w:r>
      <w:r>
        <w:rPr>
          <w:rFonts w:asciiTheme="minorHAnsi" w:hAnsiTheme="minorHAnsi" w:cstheme="minorHAnsi"/>
          <w:szCs w:val="22"/>
        </w:rPr>
        <w:t xml:space="preserve">liczba osób objętych wsparciem w ramach programów mobilności </w:t>
      </w:r>
      <w:r w:rsidRPr="001D1180">
        <w:rPr>
          <w:rFonts w:asciiTheme="minorHAnsi" w:hAnsiTheme="minorHAnsi" w:cstheme="minorHAnsi"/>
          <w:szCs w:val="22"/>
        </w:rPr>
        <w:t xml:space="preserve">ponadnarodowej, </w:t>
      </w:r>
    </w:p>
    <w:p w:rsidR="001D1180" w:rsidRPr="001D1180" w:rsidRDefault="001D1180"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 </w:t>
      </w:r>
      <w:r w:rsidRPr="001D1180">
        <w:rPr>
          <w:rFonts w:asciiTheme="minorHAnsi" w:hAnsiTheme="minorHAnsi" w:cstheme="minorHAnsi"/>
          <w:b/>
          <w:szCs w:val="22"/>
        </w:rPr>
        <w:t>wskaźnik rezultatu</w:t>
      </w:r>
      <w:r w:rsidRPr="001D1180">
        <w:rPr>
          <w:rFonts w:asciiTheme="minorHAnsi" w:hAnsiTheme="minorHAnsi" w:cstheme="minorHAnsi"/>
          <w:szCs w:val="22"/>
        </w:rPr>
        <w:t>:</w:t>
      </w:r>
      <w:r>
        <w:rPr>
          <w:rFonts w:asciiTheme="minorHAnsi" w:hAnsiTheme="minorHAnsi" w:cstheme="minorHAnsi"/>
          <w:szCs w:val="22"/>
        </w:rPr>
        <w:t xml:space="preserve"> liczba osób, które nabyły komp</w:t>
      </w:r>
      <w:r w:rsidRPr="001D1180">
        <w:rPr>
          <w:rFonts w:asciiTheme="minorHAnsi" w:hAnsiTheme="minorHAnsi" w:cstheme="minorHAnsi"/>
          <w:szCs w:val="22"/>
        </w:rPr>
        <w:t>et</w:t>
      </w:r>
      <w:r>
        <w:rPr>
          <w:rFonts w:asciiTheme="minorHAnsi" w:hAnsiTheme="minorHAnsi" w:cstheme="minorHAnsi"/>
          <w:szCs w:val="22"/>
        </w:rPr>
        <w:t xml:space="preserve">encje zawodowe lub kluczowe po </w:t>
      </w:r>
      <w:r w:rsidRPr="001D1180">
        <w:rPr>
          <w:rFonts w:asciiTheme="minorHAnsi" w:hAnsiTheme="minorHAnsi" w:cstheme="minorHAnsi"/>
          <w:szCs w:val="22"/>
        </w:rPr>
        <w:t>opuszczeniu programu.</w:t>
      </w:r>
    </w:p>
    <w:p w:rsidR="00F03F1A" w:rsidRDefault="00B40F2B" w:rsidP="00A6145A">
      <w:pPr>
        <w:spacing w:before="240" w:after="60" w:line="240" w:lineRule="auto"/>
        <w:rPr>
          <w:rFonts w:asciiTheme="minorHAnsi" w:hAnsiTheme="minorHAnsi" w:cstheme="minorHAnsi"/>
          <w:szCs w:val="22"/>
        </w:rPr>
      </w:pPr>
      <w:r w:rsidRPr="001D1180">
        <w:rPr>
          <w:rFonts w:asciiTheme="minorHAnsi" w:hAnsiTheme="minorHAnsi" w:cstheme="minorHAnsi"/>
          <w:szCs w:val="22"/>
        </w:rPr>
        <w:t xml:space="preserve">Definicje </w:t>
      </w:r>
      <w:r>
        <w:rPr>
          <w:rFonts w:asciiTheme="minorHAnsi" w:hAnsiTheme="minorHAnsi" w:cstheme="minorHAnsi"/>
          <w:szCs w:val="22"/>
        </w:rPr>
        <w:t xml:space="preserve">ww. </w:t>
      </w:r>
      <w:r w:rsidRPr="001D1180">
        <w:rPr>
          <w:rFonts w:asciiTheme="minorHAnsi" w:hAnsiTheme="minorHAnsi" w:cstheme="minorHAnsi"/>
          <w:szCs w:val="22"/>
        </w:rPr>
        <w:t>wskaźników</w:t>
      </w:r>
      <w:r>
        <w:rPr>
          <w:rFonts w:asciiTheme="minorHAnsi" w:hAnsiTheme="minorHAnsi" w:cstheme="minorHAnsi"/>
          <w:szCs w:val="22"/>
        </w:rPr>
        <w:t xml:space="preserve"> są części</w:t>
      </w:r>
      <w:r w:rsidRPr="001D1180">
        <w:rPr>
          <w:rFonts w:asciiTheme="minorHAnsi" w:hAnsiTheme="minorHAnsi" w:cstheme="minorHAnsi"/>
          <w:szCs w:val="22"/>
        </w:rPr>
        <w:t>ą SZOOP PO WER</w:t>
      </w:r>
      <w:r>
        <w:rPr>
          <w:rFonts w:asciiTheme="minorHAnsi" w:hAnsiTheme="minorHAnsi" w:cstheme="minorHAnsi"/>
          <w:szCs w:val="22"/>
        </w:rPr>
        <w:t xml:space="preserve"> (załącznik 2b)</w:t>
      </w:r>
      <w:r w:rsidRPr="001D1180">
        <w:rPr>
          <w:rFonts w:asciiTheme="minorHAnsi" w:hAnsiTheme="minorHAnsi" w:cstheme="minorHAnsi"/>
          <w:szCs w:val="22"/>
        </w:rPr>
        <w:t xml:space="preserve">. </w:t>
      </w:r>
    </w:p>
    <w:p w:rsidR="00F03F1A" w:rsidRDefault="00F03F1A" w:rsidP="00A6145A">
      <w:pPr>
        <w:spacing w:before="240" w:after="60" w:line="240" w:lineRule="auto"/>
        <w:rPr>
          <w:rFonts w:asciiTheme="minorHAnsi" w:hAnsiTheme="minorHAnsi" w:cstheme="minorHAnsi"/>
          <w:szCs w:val="22"/>
        </w:rPr>
      </w:pPr>
      <w:r>
        <w:rPr>
          <w:rFonts w:asciiTheme="minorHAnsi" w:hAnsiTheme="minorHAnsi" w:cstheme="minorHAnsi"/>
          <w:szCs w:val="22"/>
        </w:rPr>
        <w:t xml:space="preserve">W związku z tym, że </w:t>
      </w:r>
      <w:r w:rsidRPr="00EA5F71">
        <w:rPr>
          <w:rFonts w:asciiTheme="minorHAnsi" w:hAnsiTheme="minorHAnsi" w:cstheme="minorHAnsi"/>
          <w:b/>
          <w:szCs w:val="22"/>
        </w:rPr>
        <w:t>maksymalna liczba osób planowanych do objęcia wsparciem w projekcie, określona we wniosku o dofinansowanie, wynosi 100, a minimalna 16</w:t>
      </w:r>
      <w:r>
        <w:rPr>
          <w:rFonts w:asciiTheme="minorHAnsi" w:hAnsiTheme="minorHAnsi" w:cstheme="minorHAnsi"/>
          <w:szCs w:val="22"/>
        </w:rPr>
        <w:t xml:space="preserve">, wartość docelowa ww. wskaźnika produktu określona przez wnioskodawcę musi mieścić się w tym przedziale.  </w:t>
      </w:r>
    </w:p>
    <w:p w:rsidR="00F03F1A" w:rsidRPr="00FE6123" w:rsidRDefault="00F03F1A" w:rsidP="00A6145A">
      <w:pPr>
        <w:spacing w:before="0" w:after="60" w:line="240" w:lineRule="auto"/>
        <w:jc w:val="center"/>
        <w:rPr>
          <w:rFonts w:asciiTheme="minorHAnsi" w:hAnsiTheme="minorHAnsi" w:cstheme="minorHAnsi"/>
          <w:color w:val="548DD4" w:themeColor="text2" w:themeTint="99"/>
          <w:szCs w:val="22"/>
        </w:rPr>
      </w:pPr>
      <w:r>
        <w:rPr>
          <w:rFonts w:asciiTheme="minorHAnsi" w:hAnsiTheme="minorHAnsi" w:cstheme="minorHAnsi"/>
          <w:szCs w:val="22"/>
        </w:rPr>
        <w:t xml:space="preserve"> </w:t>
      </w:r>
      <w:r w:rsidRPr="00FE6123">
        <w:rPr>
          <w:rFonts w:asciiTheme="minorHAnsi" w:hAnsiTheme="minorHAnsi" w:cstheme="minorHAnsi"/>
          <w:color w:val="548DD4" w:themeColor="text2" w:themeTint="99"/>
          <w:szCs w:val="22"/>
        </w:rPr>
        <w:t>_________________________________________________________________</w:t>
      </w:r>
    </w:p>
    <w:p w:rsidR="00F03F1A" w:rsidRPr="00FE6123" w:rsidRDefault="00F03F1A" w:rsidP="00A6145A">
      <w:pPr>
        <w:spacing w:before="0" w:after="60" w:line="240" w:lineRule="auto"/>
        <w:rPr>
          <w:rFonts w:asciiTheme="minorHAnsi" w:hAnsiTheme="minorHAnsi" w:cstheme="minorHAnsi"/>
          <w:color w:val="000000" w:themeColor="text1"/>
          <w:szCs w:val="22"/>
        </w:rPr>
      </w:pPr>
      <w:r w:rsidRPr="00FE6123">
        <w:rPr>
          <w:rFonts w:asciiTheme="minorHAnsi" w:hAnsiTheme="minorHAnsi" w:cstheme="minorHAnsi"/>
          <w:b/>
          <w:color w:val="000000" w:themeColor="text1"/>
          <w:szCs w:val="22"/>
        </w:rPr>
        <w:t>UWAGA!</w:t>
      </w:r>
      <w:r>
        <w:rPr>
          <w:rFonts w:asciiTheme="minorHAnsi" w:hAnsiTheme="minorHAnsi" w:cstheme="minorHAnsi"/>
          <w:color w:val="000000" w:themeColor="text1"/>
          <w:szCs w:val="22"/>
        </w:rPr>
        <w:t xml:space="preserve"> </w:t>
      </w:r>
      <w:r w:rsidRPr="00E25654">
        <w:rPr>
          <w:rFonts w:asciiTheme="minorHAnsi" w:hAnsiTheme="minorHAnsi" w:cstheme="minorHAnsi"/>
          <w:color w:val="000000" w:themeColor="text1"/>
          <w:szCs w:val="22"/>
        </w:rPr>
        <w:t xml:space="preserve">Projekt niespełniający </w:t>
      </w:r>
      <w:r w:rsidR="00E25654" w:rsidRPr="00E25654">
        <w:rPr>
          <w:rFonts w:asciiTheme="minorHAnsi" w:hAnsiTheme="minorHAnsi" w:cstheme="minorHAnsi"/>
          <w:color w:val="000000" w:themeColor="text1"/>
          <w:szCs w:val="22"/>
        </w:rPr>
        <w:t>kryterium dot. liczby uczestników projektu</w:t>
      </w:r>
      <w:r w:rsidRPr="00E25654">
        <w:rPr>
          <w:rFonts w:asciiTheme="minorHAnsi" w:hAnsiTheme="minorHAnsi" w:cstheme="minorHAnsi"/>
          <w:color w:val="000000" w:themeColor="text1"/>
          <w:szCs w:val="22"/>
        </w:rPr>
        <w:t xml:space="preserve"> zostanie odrzucony na etapie oceny formalnej.</w:t>
      </w:r>
      <w:r>
        <w:rPr>
          <w:rFonts w:asciiTheme="minorHAnsi" w:hAnsiTheme="minorHAnsi" w:cstheme="minorHAnsi"/>
          <w:color w:val="000000" w:themeColor="text1"/>
          <w:szCs w:val="22"/>
        </w:rPr>
        <w:t xml:space="preserve"> </w:t>
      </w:r>
    </w:p>
    <w:p w:rsidR="00F03F1A" w:rsidRPr="00EA5F71" w:rsidRDefault="00F03F1A" w:rsidP="00A6145A">
      <w:pPr>
        <w:spacing w:before="0" w:after="60" w:line="240" w:lineRule="auto"/>
        <w:jc w:val="center"/>
        <w:rPr>
          <w:rFonts w:asciiTheme="minorHAnsi" w:hAnsiTheme="minorHAnsi" w:cstheme="minorHAnsi"/>
          <w:color w:val="548DD4" w:themeColor="text2" w:themeTint="99"/>
          <w:szCs w:val="22"/>
        </w:rPr>
      </w:pPr>
      <w:r w:rsidRPr="00FE6123">
        <w:rPr>
          <w:rFonts w:asciiTheme="minorHAnsi" w:hAnsiTheme="minorHAnsi" w:cstheme="minorHAnsi"/>
          <w:color w:val="548DD4" w:themeColor="text2" w:themeTint="99"/>
          <w:szCs w:val="22"/>
        </w:rPr>
        <w:t>_________________________________________</w:t>
      </w:r>
      <w:r w:rsidR="00EA5F71">
        <w:rPr>
          <w:rFonts w:asciiTheme="minorHAnsi" w:hAnsiTheme="minorHAnsi" w:cstheme="minorHAnsi"/>
          <w:color w:val="548DD4" w:themeColor="text2" w:themeTint="99"/>
          <w:szCs w:val="22"/>
        </w:rPr>
        <w:t>________________________</w:t>
      </w:r>
    </w:p>
    <w:p w:rsidR="00B40F2B" w:rsidRDefault="00EA5F71" w:rsidP="00A6145A">
      <w:pPr>
        <w:spacing w:before="240" w:after="60" w:line="240" w:lineRule="auto"/>
        <w:rPr>
          <w:rFonts w:asciiTheme="minorHAnsi" w:hAnsiTheme="minorHAnsi" w:cstheme="minorHAnsi"/>
          <w:szCs w:val="22"/>
        </w:rPr>
      </w:pPr>
      <w:r>
        <w:rPr>
          <w:rFonts w:asciiTheme="minorHAnsi" w:hAnsiTheme="minorHAnsi" w:cstheme="minorHAnsi"/>
          <w:szCs w:val="22"/>
        </w:rPr>
        <w:t>Dana</w:t>
      </w:r>
      <w:r w:rsidR="00B40F2B">
        <w:rPr>
          <w:rFonts w:asciiTheme="minorHAnsi" w:hAnsiTheme="minorHAnsi" w:cstheme="minorHAnsi"/>
          <w:szCs w:val="22"/>
        </w:rPr>
        <w:t xml:space="preserve"> osoba rozpoczyna </w:t>
      </w:r>
      <w:r w:rsidR="00B40F2B" w:rsidRPr="001D1180">
        <w:rPr>
          <w:rFonts w:asciiTheme="minorHAnsi" w:hAnsiTheme="minorHAnsi" w:cstheme="minorHAnsi"/>
          <w:szCs w:val="22"/>
        </w:rPr>
        <w:t>ud</w:t>
      </w:r>
      <w:r w:rsidR="00B40F2B">
        <w:rPr>
          <w:rFonts w:asciiTheme="minorHAnsi" w:hAnsiTheme="minorHAnsi" w:cstheme="minorHAnsi"/>
          <w:szCs w:val="22"/>
        </w:rPr>
        <w:t xml:space="preserve">ział w projekcie w momencie skorzystania z pierwszej </w:t>
      </w:r>
      <w:r w:rsidR="004635FE">
        <w:rPr>
          <w:rFonts w:asciiTheme="minorHAnsi" w:hAnsiTheme="minorHAnsi" w:cstheme="minorHAnsi"/>
          <w:szCs w:val="22"/>
        </w:rPr>
        <w:t xml:space="preserve">kosztowej i </w:t>
      </w:r>
      <w:r w:rsidR="00B40F2B" w:rsidRPr="001D1180">
        <w:rPr>
          <w:rFonts w:asciiTheme="minorHAnsi" w:hAnsiTheme="minorHAnsi" w:cstheme="minorHAnsi"/>
          <w:szCs w:val="22"/>
        </w:rPr>
        <w:t>bezpośredniej  formy  wsp</w:t>
      </w:r>
      <w:r w:rsidR="00B40F2B">
        <w:rPr>
          <w:rFonts w:asciiTheme="minorHAnsi" w:hAnsiTheme="minorHAnsi" w:cstheme="minorHAnsi"/>
          <w:szCs w:val="22"/>
        </w:rPr>
        <w:t>arcia świadczonej w projekci</w:t>
      </w:r>
      <w:r w:rsidR="00B40F2B" w:rsidRPr="001D1180">
        <w:rPr>
          <w:rFonts w:asciiTheme="minorHAnsi" w:hAnsiTheme="minorHAnsi" w:cstheme="minorHAnsi"/>
          <w:szCs w:val="22"/>
        </w:rPr>
        <w:t>e</w:t>
      </w:r>
      <w:r w:rsidR="00B40F2B">
        <w:rPr>
          <w:rFonts w:asciiTheme="minorHAnsi" w:hAnsiTheme="minorHAnsi" w:cstheme="minorHAnsi"/>
          <w:szCs w:val="22"/>
        </w:rPr>
        <w:t xml:space="preserve"> (tj. </w:t>
      </w:r>
      <w:r w:rsidR="00DF14C5">
        <w:rPr>
          <w:rFonts w:asciiTheme="minorHAnsi" w:hAnsiTheme="minorHAnsi" w:cstheme="minorHAnsi"/>
          <w:szCs w:val="22"/>
        </w:rPr>
        <w:t xml:space="preserve">co do zasady sporządzenia IPD dla uczestnika). </w:t>
      </w:r>
    </w:p>
    <w:p w:rsidR="001D1180" w:rsidRPr="001D1180" w:rsidRDefault="004635FE" w:rsidP="00A6145A">
      <w:pPr>
        <w:spacing w:before="240" w:after="60" w:line="240" w:lineRule="auto"/>
        <w:rPr>
          <w:rFonts w:asciiTheme="minorHAnsi" w:hAnsiTheme="minorHAnsi" w:cstheme="minorHAnsi"/>
          <w:b/>
          <w:szCs w:val="22"/>
        </w:rPr>
      </w:pPr>
      <w:r w:rsidRPr="004635FE">
        <w:rPr>
          <w:rFonts w:asciiTheme="minorHAnsi" w:hAnsiTheme="minorHAnsi" w:cstheme="minorHAnsi"/>
          <w:noProof/>
          <w:szCs w:val="22"/>
        </w:rPr>
        <w:drawing>
          <wp:anchor distT="0" distB="0" distL="114300" distR="114300" simplePos="0" relativeHeight="251696128" behindDoc="0" locked="0" layoutInCell="1" allowOverlap="1" wp14:anchorId="44C6F206" wp14:editId="1F3FA261">
            <wp:simplePos x="0" y="0"/>
            <wp:positionH relativeFrom="column">
              <wp:posOffset>-218440</wp:posOffset>
            </wp:positionH>
            <wp:positionV relativeFrom="paragraph">
              <wp:posOffset>90805</wp:posOffset>
            </wp:positionV>
            <wp:extent cx="638175" cy="657225"/>
            <wp:effectExtent l="0" t="0" r="9525" b="0"/>
            <wp:wrapSquare wrapText="bothSides"/>
            <wp:docPr id="16" name="Obraz 2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anchor>
        </w:drawing>
      </w:r>
      <w:r w:rsidR="00B40F2B">
        <w:rPr>
          <w:rFonts w:asciiTheme="minorHAnsi" w:hAnsiTheme="minorHAnsi" w:cstheme="minorHAnsi"/>
          <w:szCs w:val="22"/>
        </w:rPr>
        <w:t>Minimalny</w:t>
      </w:r>
      <w:r w:rsidR="001D1180" w:rsidRPr="001D1180">
        <w:rPr>
          <w:rFonts w:asciiTheme="minorHAnsi" w:hAnsiTheme="minorHAnsi" w:cstheme="minorHAnsi"/>
          <w:szCs w:val="22"/>
        </w:rPr>
        <w:t xml:space="preserve"> poziom </w:t>
      </w:r>
      <w:r w:rsidR="001D1180">
        <w:rPr>
          <w:rFonts w:asciiTheme="minorHAnsi" w:hAnsiTheme="minorHAnsi" w:cstheme="minorHAnsi"/>
          <w:szCs w:val="22"/>
        </w:rPr>
        <w:t xml:space="preserve">ww. </w:t>
      </w:r>
      <w:r w:rsidR="00B40F2B">
        <w:rPr>
          <w:rFonts w:asciiTheme="minorHAnsi" w:hAnsiTheme="minorHAnsi" w:cstheme="minorHAnsi"/>
          <w:szCs w:val="22"/>
        </w:rPr>
        <w:t>wskaźnika rezultatu w projekcie wynosi</w:t>
      </w:r>
      <w:r w:rsidR="001D1180">
        <w:rPr>
          <w:rFonts w:asciiTheme="minorHAnsi" w:hAnsiTheme="minorHAnsi" w:cstheme="minorHAnsi"/>
          <w:szCs w:val="22"/>
        </w:rPr>
        <w:t xml:space="preserve"> co </w:t>
      </w:r>
      <w:r w:rsidR="001D1180" w:rsidRPr="001D1180">
        <w:rPr>
          <w:rFonts w:asciiTheme="minorHAnsi" w:hAnsiTheme="minorHAnsi" w:cstheme="minorHAnsi"/>
          <w:szCs w:val="22"/>
        </w:rPr>
        <w:t>najmniej 90% wartośc</w:t>
      </w:r>
      <w:r w:rsidR="001D1180">
        <w:rPr>
          <w:rFonts w:asciiTheme="minorHAnsi" w:hAnsiTheme="minorHAnsi" w:cstheme="minorHAnsi"/>
          <w:szCs w:val="22"/>
        </w:rPr>
        <w:t>i wskaźnika produktu wskazanego</w:t>
      </w:r>
      <w:r w:rsidR="00B40F2B">
        <w:rPr>
          <w:rFonts w:asciiTheme="minorHAnsi" w:hAnsiTheme="minorHAnsi" w:cstheme="minorHAnsi"/>
          <w:szCs w:val="22"/>
        </w:rPr>
        <w:t xml:space="preserve"> </w:t>
      </w:r>
      <w:r w:rsidR="001D1180">
        <w:rPr>
          <w:rFonts w:asciiTheme="minorHAnsi" w:hAnsiTheme="minorHAnsi" w:cstheme="minorHAnsi"/>
          <w:szCs w:val="22"/>
        </w:rPr>
        <w:t xml:space="preserve">we wniosku o dofinansowanie </w:t>
      </w:r>
      <w:r w:rsidR="00B40F2B">
        <w:rPr>
          <w:rFonts w:asciiTheme="minorHAnsi" w:hAnsiTheme="minorHAnsi" w:cstheme="minorHAnsi"/>
          <w:szCs w:val="22"/>
        </w:rPr>
        <w:t xml:space="preserve">projektu. </w:t>
      </w:r>
      <w:r w:rsidR="00B40F2B">
        <w:rPr>
          <w:rFonts w:asciiTheme="minorHAnsi" w:hAnsiTheme="minorHAnsi" w:cstheme="minorHAnsi"/>
          <w:b/>
          <w:szCs w:val="22"/>
        </w:rPr>
        <w:t>Wskaźnik</w:t>
      </w:r>
      <w:r w:rsidR="001D1180" w:rsidRPr="001D1180">
        <w:rPr>
          <w:rFonts w:asciiTheme="minorHAnsi" w:hAnsiTheme="minorHAnsi" w:cstheme="minorHAnsi"/>
          <w:b/>
          <w:szCs w:val="22"/>
        </w:rPr>
        <w:t xml:space="preserve"> rezul</w:t>
      </w:r>
      <w:r w:rsidR="00B40F2B">
        <w:rPr>
          <w:rFonts w:asciiTheme="minorHAnsi" w:hAnsiTheme="minorHAnsi" w:cstheme="minorHAnsi"/>
          <w:b/>
          <w:szCs w:val="22"/>
        </w:rPr>
        <w:t>tatu może być mierzony</w:t>
      </w:r>
      <w:r w:rsidR="001D1180" w:rsidRPr="001D1180">
        <w:rPr>
          <w:rFonts w:asciiTheme="minorHAnsi" w:hAnsiTheme="minorHAnsi" w:cstheme="minorHAnsi"/>
          <w:b/>
          <w:szCs w:val="22"/>
        </w:rPr>
        <w:t xml:space="preserve"> wyłą</w:t>
      </w:r>
      <w:r w:rsidR="00B40F2B">
        <w:rPr>
          <w:rFonts w:asciiTheme="minorHAnsi" w:hAnsiTheme="minorHAnsi" w:cstheme="minorHAnsi"/>
          <w:b/>
          <w:szCs w:val="22"/>
        </w:rPr>
        <w:t>cznie w odniesieniu do uczestników, którzy zrealizowali całą</w:t>
      </w:r>
      <w:r w:rsidR="001D1180" w:rsidRPr="001D1180">
        <w:rPr>
          <w:rFonts w:asciiTheme="minorHAnsi" w:hAnsiTheme="minorHAnsi" w:cstheme="minorHAnsi"/>
          <w:b/>
          <w:szCs w:val="22"/>
        </w:rPr>
        <w:t xml:space="preserve"> ścież</w:t>
      </w:r>
      <w:r w:rsidR="00B40F2B">
        <w:rPr>
          <w:rFonts w:asciiTheme="minorHAnsi" w:hAnsiTheme="minorHAnsi" w:cstheme="minorHAnsi"/>
          <w:b/>
          <w:szCs w:val="22"/>
        </w:rPr>
        <w:t xml:space="preserve">kę </w:t>
      </w:r>
      <w:r w:rsidR="001D1180" w:rsidRPr="001D1180">
        <w:rPr>
          <w:rFonts w:asciiTheme="minorHAnsi" w:hAnsiTheme="minorHAnsi" w:cstheme="minorHAnsi"/>
          <w:b/>
          <w:szCs w:val="22"/>
        </w:rPr>
        <w:t>uczestnict</w:t>
      </w:r>
      <w:r w:rsidR="00B40F2B">
        <w:rPr>
          <w:rFonts w:asciiTheme="minorHAnsi" w:hAnsiTheme="minorHAnsi" w:cstheme="minorHAnsi"/>
          <w:b/>
          <w:szCs w:val="22"/>
        </w:rPr>
        <w:t xml:space="preserve">wa w  projekcie, tj. </w:t>
      </w:r>
      <w:r w:rsidR="001D1180" w:rsidRPr="001D1180">
        <w:rPr>
          <w:rFonts w:asciiTheme="minorHAnsi" w:hAnsiTheme="minorHAnsi" w:cstheme="minorHAnsi"/>
          <w:b/>
          <w:szCs w:val="22"/>
        </w:rPr>
        <w:t>odbyli wszystkie cztery przewidziane fazy</w:t>
      </w:r>
      <w:r w:rsidR="00455012">
        <w:rPr>
          <w:rFonts w:asciiTheme="minorHAnsi" w:hAnsiTheme="minorHAnsi" w:cstheme="minorHAnsi"/>
          <w:b/>
          <w:szCs w:val="22"/>
        </w:rPr>
        <w:t>, oraz uczestników, którzy przerwali udział w projekcie w fazie nr 3 (pobyt za granicą)</w:t>
      </w:r>
      <w:r w:rsidR="00DF14C5">
        <w:rPr>
          <w:rFonts w:asciiTheme="minorHAnsi" w:hAnsiTheme="minorHAnsi" w:cstheme="minorHAnsi"/>
          <w:b/>
          <w:szCs w:val="22"/>
        </w:rPr>
        <w:t xml:space="preserve"> </w:t>
      </w:r>
      <w:r w:rsidR="00455012">
        <w:rPr>
          <w:rFonts w:asciiTheme="minorHAnsi" w:hAnsiTheme="minorHAnsi" w:cstheme="minorHAnsi"/>
          <w:b/>
          <w:szCs w:val="22"/>
        </w:rPr>
        <w:t xml:space="preserve"> z uwagi na to, że musie</w:t>
      </w:r>
      <w:r w:rsidR="00630F55">
        <w:rPr>
          <w:rFonts w:asciiTheme="minorHAnsi" w:hAnsiTheme="minorHAnsi" w:cstheme="minorHAnsi"/>
          <w:b/>
          <w:szCs w:val="22"/>
        </w:rPr>
        <w:t>li wrócić do Polski z powodów</w:t>
      </w:r>
      <w:r w:rsidR="00455012">
        <w:rPr>
          <w:rFonts w:asciiTheme="minorHAnsi" w:hAnsiTheme="minorHAnsi" w:cstheme="minorHAnsi"/>
          <w:b/>
          <w:szCs w:val="22"/>
        </w:rPr>
        <w:t xml:space="preserve"> </w:t>
      </w:r>
      <w:r w:rsidR="00630F55">
        <w:rPr>
          <w:rFonts w:asciiTheme="minorHAnsi" w:hAnsiTheme="minorHAnsi" w:cstheme="minorHAnsi"/>
          <w:b/>
          <w:szCs w:val="22"/>
        </w:rPr>
        <w:t>określonych w rozdz. 2.4.1 jako „siła wyższa”</w:t>
      </w:r>
      <w:r w:rsidR="001D1180" w:rsidRPr="001D1180">
        <w:rPr>
          <w:rFonts w:asciiTheme="minorHAnsi" w:hAnsiTheme="minorHAnsi" w:cstheme="minorHAnsi"/>
          <w:b/>
          <w:szCs w:val="22"/>
        </w:rPr>
        <w:t>.</w:t>
      </w:r>
    </w:p>
    <w:p w:rsidR="001D1180" w:rsidRPr="005F7B70" w:rsidRDefault="00B40F2B" w:rsidP="008B1061">
      <w:pPr>
        <w:pStyle w:val="Akapitzlist0"/>
        <w:numPr>
          <w:ilvl w:val="0"/>
          <w:numId w:val="34"/>
        </w:numPr>
        <w:spacing w:before="240" w:after="60" w:line="240" w:lineRule="auto"/>
        <w:ind w:left="0"/>
        <w:rPr>
          <w:rFonts w:asciiTheme="minorHAnsi" w:hAnsiTheme="minorHAnsi" w:cstheme="minorHAnsi"/>
          <w:szCs w:val="22"/>
        </w:rPr>
      </w:pPr>
      <w:r w:rsidRPr="005F7B70">
        <w:rPr>
          <w:rFonts w:asciiTheme="minorHAnsi" w:hAnsiTheme="minorHAnsi" w:cstheme="minorHAnsi"/>
          <w:szCs w:val="22"/>
        </w:rPr>
        <w:t xml:space="preserve">W </w:t>
      </w:r>
      <w:r w:rsidR="001D1180" w:rsidRPr="005F7B70">
        <w:rPr>
          <w:rFonts w:asciiTheme="minorHAnsi" w:hAnsiTheme="minorHAnsi" w:cstheme="minorHAnsi"/>
          <w:szCs w:val="22"/>
        </w:rPr>
        <w:t xml:space="preserve">celu </w:t>
      </w:r>
      <w:r w:rsidRPr="005F7B70">
        <w:rPr>
          <w:rFonts w:asciiTheme="minorHAnsi" w:hAnsiTheme="minorHAnsi" w:cstheme="minorHAnsi"/>
          <w:szCs w:val="22"/>
        </w:rPr>
        <w:t xml:space="preserve">właściwego </w:t>
      </w:r>
      <w:r w:rsidR="001D1180" w:rsidRPr="005F7B70">
        <w:rPr>
          <w:rFonts w:asciiTheme="minorHAnsi" w:hAnsiTheme="minorHAnsi" w:cstheme="minorHAnsi"/>
          <w:szCs w:val="22"/>
        </w:rPr>
        <w:t>moni</w:t>
      </w:r>
      <w:r w:rsidRPr="005F7B70">
        <w:rPr>
          <w:rFonts w:asciiTheme="minorHAnsi" w:hAnsiTheme="minorHAnsi" w:cstheme="minorHAnsi"/>
          <w:szCs w:val="22"/>
        </w:rPr>
        <w:t xml:space="preserve">torowania wskaźnika </w:t>
      </w:r>
      <w:r w:rsidR="001D1180" w:rsidRPr="005F7B70">
        <w:rPr>
          <w:rFonts w:asciiTheme="minorHAnsi" w:hAnsiTheme="minorHAnsi" w:cstheme="minorHAnsi"/>
          <w:szCs w:val="22"/>
        </w:rPr>
        <w:t>rezultatu</w:t>
      </w:r>
      <w:r w:rsidRPr="005F7B70">
        <w:rPr>
          <w:rFonts w:asciiTheme="minorHAnsi" w:hAnsiTheme="minorHAnsi" w:cstheme="minorHAnsi"/>
          <w:szCs w:val="22"/>
        </w:rPr>
        <w:t xml:space="preserve">, wnioskodawca </w:t>
      </w:r>
      <w:r w:rsidR="001D1180" w:rsidRPr="005F7B70">
        <w:rPr>
          <w:rFonts w:asciiTheme="minorHAnsi" w:hAnsiTheme="minorHAnsi" w:cstheme="minorHAnsi"/>
          <w:szCs w:val="22"/>
        </w:rPr>
        <w:t>przedstawia</w:t>
      </w:r>
      <w:r w:rsidRPr="005F7B70">
        <w:rPr>
          <w:rFonts w:asciiTheme="minorHAnsi" w:hAnsiTheme="minorHAnsi" w:cstheme="minorHAnsi"/>
          <w:szCs w:val="22"/>
        </w:rPr>
        <w:t xml:space="preserve"> we wniosku </w:t>
      </w:r>
      <w:r w:rsidR="001D1180" w:rsidRPr="005F7B70">
        <w:rPr>
          <w:rFonts w:asciiTheme="minorHAnsi" w:hAnsiTheme="minorHAnsi" w:cstheme="minorHAnsi"/>
          <w:szCs w:val="22"/>
        </w:rPr>
        <w:t>o  dofinansowanie</w:t>
      </w:r>
      <w:r w:rsidRPr="005F7B70">
        <w:rPr>
          <w:rFonts w:asciiTheme="minorHAnsi" w:hAnsiTheme="minorHAnsi" w:cstheme="minorHAnsi"/>
          <w:szCs w:val="22"/>
        </w:rPr>
        <w:t xml:space="preserve"> opis tego, w jaki </w:t>
      </w:r>
      <w:r w:rsidR="001D1180" w:rsidRPr="005F7B70">
        <w:rPr>
          <w:rFonts w:asciiTheme="minorHAnsi" w:hAnsiTheme="minorHAnsi" w:cstheme="minorHAnsi"/>
          <w:szCs w:val="22"/>
        </w:rPr>
        <w:t>sposób będzie</w:t>
      </w:r>
      <w:r w:rsidRPr="005F7B70">
        <w:rPr>
          <w:rFonts w:asciiTheme="minorHAnsi" w:hAnsiTheme="minorHAnsi" w:cstheme="minorHAnsi"/>
          <w:szCs w:val="22"/>
        </w:rPr>
        <w:t xml:space="preserve"> weryfikowane </w:t>
      </w:r>
      <w:r w:rsidR="001D1180" w:rsidRPr="005F7B70">
        <w:rPr>
          <w:rFonts w:asciiTheme="minorHAnsi" w:hAnsiTheme="minorHAnsi" w:cstheme="minorHAnsi"/>
          <w:szCs w:val="22"/>
        </w:rPr>
        <w:t xml:space="preserve">to, </w:t>
      </w:r>
      <w:r w:rsidRPr="005F7B70">
        <w:rPr>
          <w:rFonts w:asciiTheme="minorHAnsi" w:hAnsiTheme="minorHAnsi" w:cstheme="minorHAnsi"/>
          <w:szCs w:val="22"/>
        </w:rPr>
        <w:t>czy uczestnicy projektu</w:t>
      </w:r>
      <w:r w:rsidR="001D1180" w:rsidRPr="005F7B70">
        <w:rPr>
          <w:rFonts w:asciiTheme="minorHAnsi" w:hAnsiTheme="minorHAnsi" w:cstheme="minorHAnsi"/>
          <w:szCs w:val="22"/>
        </w:rPr>
        <w:t xml:space="preserve"> nab</w:t>
      </w:r>
      <w:r w:rsidRPr="005F7B70">
        <w:rPr>
          <w:rFonts w:asciiTheme="minorHAnsi" w:hAnsiTheme="minorHAnsi" w:cstheme="minorHAnsi"/>
          <w:szCs w:val="22"/>
        </w:rPr>
        <w:t xml:space="preserve">yli odpowiednie </w:t>
      </w:r>
      <w:r w:rsidR="00162786" w:rsidRPr="005F7B70">
        <w:rPr>
          <w:rFonts w:asciiTheme="minorHAnsi" w:hAnsiTheme="minorHAnsi" w:cstheme="minorHAnsi"/>
          <w:szCs w:val="22"/>
        </w:rPr>
        <w:t>kompetencje. Ww. opis</w:t>
      </w:r>
      <w:r w:rsidR="001D1180" w:rsidRPr="005F7B70">
        <w:rPr>
          <w:rFonts w:asciiTheme="minorHAnsi" w:hAnsiTheme="minorHAnsi" w:cstheme="minorHAnsi"/>
          <w:szCs w:val="22"/>
        </w:rPr>
        <w:t xml:space="preserve"> </w:t>
      </w:r>
      <w:r w:rsidR="00162786" w:rsidRPr="005F7B70">
        <w:rPr>
          <w:rFonts w:asciiTheme="minorHAnsi" w:hAnsiTheme="minorHAnsi" w:cstheme="minorHAnsi"/>
          <w:szCs w:val="22"/>
        </w:rPr>
        <w:t>obejmuje</w:t>
      </w:r>
      <w:r w:rsidR="001D1180" w:rsidRPr="005F7B70">
        <w:rPr>
          <w:rFonts w:asciiTheme="minorHAnsi" w:hAnsiTheme="minorHAnsi" w:cstheme="minorHAnsi"/>
          <w:szCs w:val="22"/>
        </w:rPr>
        <w:t xml:space="preserve"> następujące elementy: </w:t>
      </w:r>
    </w:p>
    <w:p w:rsidR="001D1180" w:rsidRPr="001D1180" w:rsidRDefault="00B40F2B" w:rsidP="00A6145A">
      <w:pPr>
        <w:spacing w:before="0" w:after="60" w:line="240" w:lineRule="auto"/>
        <w:rPr>
          <w:rFonts w:asciiTheme="minorHAnsi" w:hAnsiTheme="minorHAnsi" w:cstheme="minorHAnsi"/>
          <w:szCs w:val="22"/>
        </w:rPr>
      </w:pPr>
      <w:r>
        <w:rPr>
          <w:rFonts w:asciiTheme="minorHAnsi" w:hAnsiTheme="minorHAnsi" w:cstheme="minorHAnsi"/>
          <w:szCs w:val="22"/>
        </w:rPr>
        <w:t>a) zdefiniowanie we</w:t>
      </w:r>
      <w:r w:rsidR="001D1180" w:rsidRPr="001D1180">
        <w:rPr>
          <w:rFonts w:asciiTheme="minorHAnsi" w:hAnsiTheme="minorHAnsi" w:cstheme="minorHAnsi"/>
          <w:szCs w:val="22"/>
        </w:rPr>
        <w:t xml:space="preserve"> wnio</w:t>
      </w:r>
      <w:r>
        <w:rPr>
          <w:rFonts w:asciiTheme="minorHAnsi" w:hAnsiTheme="minorHAnsi" w:cstheme="minorHAnsi"/>
          <w:szCs w:val="22"/>
        </w:rPr>
        <w:t>sku grupy docelowej do</w:t>
      </w:r>
      <w:r w:rsidR="001D1180">
        <w:rPr>
          <w:rFonts w:asciiTheme="minorHAnsi" w:hAnsiTheme="minorHAnsi" w:cstheme="minorHAnsi"/>
          <w:szCs w:val="22"/>
        </w:rPr>
        <w:t xml:space="preserve"> obję</w:t>
      </w:r>
      <w:r>
        <w:rPr>
          <w:rFonts w:asciiTheme="minorHAnsi" w:hAnsiTheme="minorHAnsi" w:cstheme="minorHAnsi"/>
          <w:szCs w:val="22"/>
        </w:rPr>
        <w:t xml:space="preserve">cia wsparciem oraz </w:t>
      </w:r>
      <w:r w:rsidR="001D1180">
        <w:rPr>
          <w:rFonts w:asciiTheme="minorHAnsi" w:hAnsiTheme="minorHAnsi" w:cstheme="minorHAnsi"/>
          <w:szCs w:val="22"/>
        </w:rPr>
        <w:t xml:space="preserve">wybranie </w:t>
      </w:r>
      <w:r w:rsidR="001D1180" w:rsidRPr="001D1180">
        <w:rPr>
          <w:rFonts w:asciiTheme="minorHAnsi" w:hAnsiTheme="minorHAnsi" w:cstheme="minorHAnsi"/>
          <w:szCs w:val="22"/>
        </w:rPr>
        <w:t xml:space="preserve">obszaru interwencji </w:t>
      </w:r>
      <w:r w:rsidR="001D1180">
        <w:rPr>
          <w:rFonts w:asciiTheme="minorHAnsi" w:hAnsiTheme="minorHAnsi" w:cstheme="minorHAnsi"/>
          <w:szCs w:val="22"/>
        </w:rPr>
        <w:t>EFS, który będzie poddany oceni</w:t>
      </w:r>
      <w:r w:rsidR="00162786">
        <w:rPr>
          <w:rFonts w:asciiTheme="minorHAnsi" w:hAnsiTheme="minorHAnsi" w:cstheme="minorHAnsi"/>
          <w:szCs w:val="22"/>
        </w:rPr>
        <w:t>e (</w:t>
      </w:r>
      <w:r w:rsidR="001D1180" w:rsidRPr="004A099B">
        <w:rPr>
          <w:rFonts w:asciiTheme="minorHAnsi" w:hAnsiTheme="minorHAnsi" w:cstheme="minorHAnsi"/>
          <w:szCs w:val="22"/>
        </w:rPr>
        <w:t>w pkt 3.1 i 3.2 wniosku o dofinansowanie</w:t>
      </w:r>
      <w:r w:rsidR="001D1180" w:rsidRPr="001D1180">
        <w:rPr>
          <w:rFonts w:asciiTheme="minorHAnsi" w:hAnsiTheme="minorHAnsi" w:cstheme="minorHAnsi"/>
          <w:szCs w:val="22"/>
        </w:rPr>
        <w:t>),</w:t>
      </w:r>
    </w:p>
    <w:p w:rsidR="00542E73" w:rsidRPr="00542E73" w:rsidRDefault="00162786"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b) zdefiniowanie we </w:t>
      </w:r>
      <w:r w:rsidR="001D1180" w:rsidRPr="001D1180">
        <w:rPr>
          <w:rFonts w:asciiTheme="minorHAnsi" w:hAnsiTheme="minorHAnsi" w:cstheme="minorHAnsi"/>
          <w:szCs w:val="22"/>
        </w:rPr>
        <w:t>wniosk</w:t>
      </w:r>
      <w:r>
        <w:rPr>
          <w:rFonts w:asciiTheme="minorHAnsi" w:hAnsiTheme="minorHAnsi" w:cstheme="minorHAnsi"/>
          <w:szCs w:val="22"/>
        </w:rPr>
        <w:t xml:space="preserve">u (w pkt 3.1 lub </w:t>
      </w:r>
      <w:r w:rsidR="00542E73">
        <w:rPr>
          <w:rFonts w:asciiTheme="minorHAnsi" w:hAnsiTheme="minorHAnsi" w:cstheme="minorHAnsi"/>
          <w:szCs w:val="22"/>
        </w:rPr>
        <w:t>4.1 Zadania</w:t>
      </w:r>
      <w:r>
        <w:rPr>
          <w:rFonts w:asciiTheme="minorHAnsi" w:hAnsiTheme="minorHAnsi" w:cstheme="minorHAnsi"/>
          <w:szCs w:val="22"/>
        </w:rPr>
        <w:t>)</w:t>
      </w:r>
      <w:r w:rsidR="001D1180">
        <w:rPr>
          <w:rFonts w:asciiTheme="minorHAnsi" w:hAnsiTheme="minorHAnsi" w:cstheme="minorHAnsi"/>
          <w:szCs w:val="22"/>
        </w:rPr>
        <w:t xml:space="preserve"> efe</w:t>
      </w:r>
      <w:r w:rsidR="001D1180" w:rsidRPr="001D1180">
        <w:rPr>
          <w:rFonts w:asciiTheme="minorHAnsi" w:hAnsiTheme="minorHAnsi" w:cstheme="minorHAnsi"/>
          <w:szCs w:val="22"/>
        </w:rPr>
        <w:t xml:space="preserve">któw </w:t>
      </w:r>
      <w:r>
        <w:rPr>
          <w:rFonts w:asciiTheme="minorHAnsi" w:hAnsiTheme="minorHAnsi" w:cstheme="minorHAnsi"/>
          <w:szCs w:val="22"/>
        </w:rPr>
        <w:t xml:space="preserve">uczenia się, </w:t>
      </w:r>
      <w:r w:rsidR="001D1180">
        <w:rPr>
          <w:rFonts w:asciiTheme="minorHAnsi" w:hAnsiTheme="minorHAnsi" w:cstheme="minorHAnsi"/>
          <w:szCs w:val="22"/>
        </w:rPr>
        <w:t>któr</w:t>
      </w:r>
      <w:r>
        <w:rPr>
          <w:rFonts w:asciiTheme="minorHAnsi" w:hAnsiTheme="minorHAnsi" w:cstheme="minorHAnsi"/>
          <w:szCs w:val="22"/>
        </w:rPr>
        <w:t xml:space="preserve">e </w:t>
      </w:r>
      <w:r w:rsidR="001D1180">
        <w:rPr>
          <w:rFonts w:asciiTheme="minorHAnsi" w:hAnsiTheme="minorHAnsi" w:cstheme="minorHAnsi"/>
          <w:szCs w:val="22"/>
        </w:rPr>
        <w:t xml:space="preserve">osiągną </w:t>
      </w:r>
      <w:r w:rsidR="001D1180" w:rsidRPr="001D1180">
        <w:rPr>
          <w:rFonts w:asciiTheme="minorHAnsi" w:hAnsiTheme="minorHAnsi" w:cstheme="minorHAnsi"/>
          <w:szCs w:val="22"/>
        </w:rPr>
        <w:t xml:space="preserve">uczestnicy w wyniku przeprowadzonych działań </w:t>
      </w:r>
      <w:r w:rsidR="001D1180">
        <w:rPr>
          <w:rFonts w:asciiTheme="minorHAnsi" w:hAnsiTheme="minorHAnsi" w:cstheme="minorHAnsi"/>
          <w:szCs w:val="22"/>
        </w:rPr>
        <w:t xml:space="preserve">projektowych, tj. </w:t>
      </w:r>
      <w:r w:rsidR="00542E73" w:rsidRPr="00542E73">
        <w:rPr>
          <w:rFonts w:asciiTheme="minorHAnsi" w:hAnsiTheme="minorHAnsi" w:cstheme="minorHAnsi"/>
          <w:b/>
          <w:szCs w:val="22"/>
        </w:rPr>
        <w:t>wyszczególnienie</w:t>
      </w:r>
      <w:r w:rsidR="001906E9">
        <w:rPr>
          <w:rFonts w:asciiTheme="minorHAnsi" w:hAnsiTheme="minorHAnsi" w:cstheme="minorHAnsi"/>
          <w:b/>
          <w:szCs w:val="22"/>
        </w:rPr>
        <w:t>,</w:t>
      </w:r>
      <w:r w:rsidR="00542E73" w:rsidRPr="00542E73">
        <w:rPr>
          <w:rFonts w:asciiTheme="minorHAnsi" w:hAnsiTheme="minorHAnsi" w:cstheme="minorHAnsi"/>
          <w:b/>
          <w:szCs w:val="22"/>
        </w:rPr>
        <w:t xml:space="preserve"> </w:t>
      </w:r>
      <w:r w:rsidR="001D1180" w:rsidRPr="00542E73">
        <w:rPr>
          <w:rFonts w:asciiTheme="minorHAnsi" w:hAnsiTheme="minorHAnsi" w:cstheme="minorHAnsi"/>
          <w:b/>
          <w:szCs w:val="22"/>
        </w:rPr>
        <w:t xml:space="preserve">jakie kompetencje </w:t>
      </w:r>
      <w:r w:rsidR="00542E73" w:rsidRPr="00542E73">
        <w:rPr>
          <w:rFonts w:asciiTheme="minorHAnsi" w:hAnsiTheme="minorHAnsi" w:cstheme="minorHAnsi"/>
          <w:b/>
          <w:szCs w:val="22"/>
        </w:rPr>
        <w:t xml:space="preserve">zawodowe i kluczowe </w:t>
      </w:r>
      <w:r w:rsidR="001D1180" w:rsidRPr="00542E73">
        <w:rPr>
          <w:rFonts w:asciiTheme="minorHAnsi" w:hAnsiTheme="minorHAnsi" w:cstheme="minorHAnsi"/>
          <w:b/>
          <w:szCs w:val="22"/>
        </w:rPr>
        <w:t>nabędą uczestni</w:t>
      </w:r>
      <w:r w:rsidR="00542E73" w:rsidRPr="00542E73">
        <w:rPr>
          <w:rFonts w:asciiTheme="minorHAnsi" w:hAnsiTheme="minorHAnsi" w:cstheme="minorHAnsi"/>
          <w:b/>
          <w:szCs w:val="22"/>
        </w:rPr>
        <w:t>cy dzięki udziałowi w projekcie</w:t>
      </w:r>
      <w:r w:rsidR="00542E73">
        <w:rPr>
          <w:rFonts w:asciiTheme="minorHAnsi" w:hAnsiTheme="minorHAnsi" w:cstheme="minorHAnsi"/>
          <w:szCs w:val="22"/>
        </w:rPr>
        <w:t xml:space="preserve">. </w:t>
      </w:r>
      <w:r w:rsidR="00542E73" w:rsidRPr="00542E73">
        <w:rPr>
          <w:rFonts w:asciiTheme="minorHAnsi" w:hAnsiTheme="minorHAnsi" w:cstheme="minorHAnsi"/>
          <w:szCs w:val="22"/>
        </w:rPr>
        <w:t xml:space="preserve">Z punktu widzenia charakteru </w:t>
      </w:r>
      <w:r w:rsidR="00542E73" w:rsidRPr="00542E73">
        <w:rPr>
          <w:rFonts w:asciiTheme="minorHAnsi" w:hAnsiTheme="minorHAnsi" w:cstheme="minorHAnsi"/>
          <w:szCs w:val="22"/>
        </w:rPr>
        <w:lastRenderedPageBreak/>
        <w:t>wsparcia realizowanego w konkursie w szczególności istotne są kompetencje zawodowe (</w:t>
      </w:r>
      <w:r w:rsidR="00542E73">
        <w:rPr>
          <w:rFonts w:asciiTheme="minorHAnsi" w:hAnsiTheme="minorHAnsi" w:cstheme="minorHAnsi"/>
          <w:szCs w:val="22"/>
        </w:rPr>
        <w:t>uczestnicy realizują staż i kształcą się w określonych branżach</w:t>
      </w:r>
      <w:r w:rsidR="00542E73" w:rsidRPr="00542E73">
        <w:rPr>
          <w:rFonts w:asciiTheme="minorHAnsi" w:hAnsiTheme="minorHAnsi" w:cstheme="minorHAnsi"/>
          <w:szCs w:val="22"/>
        </w:rPr>
        <w:t xml:space="preserve">) oraz </w:t>
      </w:r>
      <w:r w:rsidR="00542E73">
        <w:rPr>
          <w:rFonts w:asciiTheme="minorHAnsi" w:hAnsiTheme="minorHAnsi" w:cstheme="minorHAnsi"/>
          <w:szCs w:val="22"/>
        </w:rPr>
        <w:t xml:space="preserve">następujące kompetencje </w:t>
      </w:r>
      <w:r w:rsidR="00542E73" w:rsidRPr="00542E73">
        <w:rPr>
          <w:rFonts w:asciiTheme="minorHAnsi" w:hAnsiTheme="minorHAnsi" w:cstheme="minorHAnsi"/>
          <w:szCs w:val="22"/>
        </w:rPr>
        <w:t>kluczowe:</w:t>
      </w:r>
    </w:p>
    <w:p w:rsidR="00542E73" w:rsidRPr="00542E73" w:rsidRDefault="00542E73" w:rsidP="00A6145A">
      <w:pPr>
        <w:spacing w:before="0" w:after="60" w:line="240" w:lineRule="auto"/>
        <w:rPr>
          <w:rFonts w:asciiTheme="minorHAnsi" w:hAnsiTheme="minorHAnsi" w:cstheme="minorHAnsi"/>
          <w:szCs w:val="22"/>
        </w:rPr>
      </w:pPr>
      <w:r w:rsidRPr="00542E73">
        <w:rPr>
          <w:rFonts w:asciiTheme="minorHAnsi" w:hAnsiTheme="minorHAnsi" w:cstheme="minorHAnsi"/>
          <w:szCs w:val="22"/>
        </w:rPr>
        <w:t>- porozumiewanie się w językach obcych;</w:t>
      </w:r>
    </w:p>
    <w:p w:rsidR="00542E73" w:rsidRPr="00542E73" w:rsidRDefault="00542E73" w:rsidP="00A6145A">
      <w:pPr>
        <w:spacing w:before="0" w:after="60" w:line="240" w:lineRule="auto"/>
        <w:rPr>
          <w:rFonts w:asciiTheme="minorHAnsi" w:hAnsiTheme="minorHAnsi" w:cstheme="minorHAnsi"/>
          <w:szCs w:val="22"/>
        </w:rPr>
      </w:pPr>
      <w:r w:rsidRPr="00542E73">
        <w:rPr>
          <w:rFonts w:asciiTheme="minorHAnsi" w:hAnsiTheme="minorHAnsi" w:cstheme="minorHAnsi"/>
          <w:szCs w:val="22"/>
        </w:rPr>
        <w:t>- umiejętność uczenia się;</w:t>
      </w:r>
    </w:p>
    <w:p w:rsidR="00542E73" w:rsidRPr="00542E73" w:rsidRDefault="00542E73" w:rsidP="00A6145A">
      <w:pPr>
        <w:spacing w:before="0" w:after="60" w:line="240" w:lineRule="auto"/>
        <w:rPr>
          <w:rFonts w:asciiTheme="minorHAnsi" w:hAnsiTheme="minorHAnsi" w:cstheme="minorHAnsi"/>
          <w:szCs w:val="22"/>
        </w:rPr>
      </w:pPr>
      <w:r w:rsidRPr="00542E73">
        <w:rPr>
          <w:rFonts w:asciiTheme="minorHAnsi" w:hAnsiTheme="minorHAnsi" w:cstheme="minorHAnsi"/>
          <w:szCs w:val="22"/>
        </w:rPr>
        <w:t>- kompetencje społeczne;</w:t>
      </w:r>
    </w:p>
    <w:p w:rsidR="001D1180" w:rsidRPr="001D1180" w:rsidRDefault="00542E73" w:rsidP="00A6145A">
      <w:pPr>
        <w:spacing w:before="0" w:after="60" w:line="240" w:lineRule="auto"/>
        <w:rPr>
          <w:rFonts w:asciiTheme="minorHAnsi" w:hAnsiTheme="minorHAnsi" w:cstheme="minorHAnsi"/>
          <w:szCs w:val="22"/>
        </w:rPr>
      </w:pPr>
      <w:r w:rsidRPr="00542E73">
        <w:rPr>
          <w:rFonts w:asciiTheme="minorHAnsi" w:hAnsiTheme="minorHAnsi" w:cstheme="minorHAnsi"/>
          <w:szCs w:val="22"/>
        </w:rPr>
        <w:t>- inicjatywność i przedsiębiorczość.</w:t>
      </w:r>
    </w:p>
    <w:p w:rsidR="001D1180" w:rsidRPr="001D1180" w:rsidRDefault="00162786"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c) przedstawienie (w </w:t>
      </w:r>
      <w:r w:rsidR="001D1180" w:rsidRPr="001D1180">
        <w:rPr>
          <w:rFonts w:asciiTheme="minorHAnsi" w:hAnsiTheme="minorHAnsi" w:cstheme="minorHAnsi"/>
          <w:szCs w:val="22"/>
        </w:rPr>
        <w:t xml:space="preserve">pkt </w:t>
      </w:r>
      <w:r>
        <w:rPr>
          <w:rFonts w:asciiTheme="minorHAnsi" w:hAnsiTheme="minorHAnsi" w:cstheme="minorHAnsi"/>
          <w:szCs w:val="22"/>
        </w:rPr>
        <w:t xml:space="preserve">3.1 lub </w:t>
      </w:r>
      <w:r w:rsidR="00542E73">
        <w:rPr>
          <w:rFonts w:asciiTheme="minorHAnsi" w:hAnsiTheme="minorHAnsi" w:cstheme="minorHAnsi"/>
          <w:szCs w:val="22"/>
        </w:rPr>
        <w:t>4.1</w:t>
      </w:r>
      <w:r>
        <w:rPr>
          <w:rFonts w:asciiTheme="minorHAnsi" w:hAnsiTheme="minorHAnsi" w:cstheme="minorHAnsi"/>
          <w:szCs w:val="22"/>
        </w:rPr>
        <w:t xml:space="preserve"> wniosku)</w:t>
      </w:r>
      <w:r w:rsidR="001D1180">
        <w:rPr>
          <w:rFonts w:asciiTheme="minorHAnsi" w:hAnsiTheme="minorHAnsi" w:cstheme="minorHAnsi"/>
          <w:szCs w:val="22"/>
        </w:rPr>
        <w:t xml:space="preserve"> sposo</w:t>
      </w:r>
      <w:r>
        <w:rPr>
          <w:rFonts w:asciiTheme="minorHAnsi" w:hAnsiTheme="minorHAnsi" w:cstheme="minorHAnsi"/>
          <w:szCs w:val="22"/>
        </w:rPr>
        <w:t>bu</w:t>
      </w:r>
      <w:r w:rsidR="001D1180" w:rsidRPr="001D1180">
        <w:rPr>
          <w:rFonts w:asciiTheme="minorHAnsi" w:hAnsiTheme="minorHAnsi" w:cstheme="minorHAnsi"/>
          <w:szCs w:val="22"/>
        </w:rPr>
        <w:t xml:space="preserve"> </w:t>
      </w:r>
      <w:r>
        <w:rPr>
          <w:rFonts w:asciiTheme="minorHAnsi" w:hAnsiTheme="minorHAnsi" w:cstheme="minorHAnsi"/>
          <w:szCs w:val="22"/>
        </w:rPr>
        <w:t xml:space="preserve">weryfikacji kryteriów, </w:t>
      </w:r>
      <w:r w:rsidR="001D1180">
        <w:rPr>
          <w:rFonts w:asciiTheme="minorHAnsi" w:hAnsiTheme="minorHAnsi" w:cstheme="minorHAnsi"/>
          <w:szCs w:val="22"/>
        </w:rPr>
        <w:t xml:space="preserve">na podstawie </w:t>
      </w:r>
      <w:r>
        <w:rPr>
          <w:rFonts w:asciiTheme="minorHAnsi" w:hAnsiTheme="minorHAnsi" w:cstheme="minorHAnsi"/>
          <w:szCs w:val="22"/>
        </w:rPr>
        <w:t>których</w:t>
      </w:r>
      <w:r w:rsidR="001D1180" w:rsidRPr="001D1180">
        <w:rPr>
          <w:rFonts w:asciiTheme="minorHAnsi" w:hAnsiTheme="minorHAnsi" w:cstheme="minorHAnsi"/>
          <w:szCs w:val="22"/>
        </w:rPr>
        <w:t xml:space="preserve"> dokona</w:t>
      </w:r>
      <w:r>
        <w:rPr>
          <w:rFonts w:asciiTheme="minorHAnsi" w:hAnsiTheme="minorHAnsi" w:cstheme="minorHAnsi"/>
          <w:szCs w:val="22"/>
        </w:rPr>
        <w:t>na zostanie ocena nabycia</w:t>
      </w:r>
      <w:r w:rsidR="001D1180">
        <w:rPr>
          <w:rFonts w:asciiTheme="minorHAnsi" w:hAnsiTheme="minorHAnsi" w:cstheme="minorHAnsi"/>
          <w:szCs w:val="22"/>
        </w:rPr>
        <w:t xml:space="preserve"> p</w:t>
      </w:r>
      <w:r>
        <w:rPr>
          <w:rFonts w:asciiTheme="minorHAnsi" w:hAnsiTheme="minorHAnsi" w:cstheme="minorHAnsi"/>
          <w:szCs w:val="22"/>
        </w:rPr>
        <w:t xml:space="preserve">rzez </w:t>
      </w:r>
      <w:r w:rsidR="001D1180" w:rsidRPr="001D1180">
        <w:rPr>
          <w:rFonts w:asciiTheme="minorHAnsi" w:hAnsiTheme="minorHAnsi" w:cstheme="minorHAnsi"/>
          <w:szCs w:val="22"/>
        </w:rPr>
        <w:t>uczestnikó</w:t>
      </w:r>
      <w:r w:rsidR="001D1180">
        <w:rPr>
          <w:rFonts w:asciiTheme="minorHAnsi" w:hAnsiTheme="minorHAnsi" w:cstheme="minorHAnsi"/>
          <w:szCs w:val="22"/>
        </w:rPr>
        <w:t xml:space="preserve">w </w:t>
      </w:r>
      <w:r w:rsidR="00542E73">
        <w:rPr>
          <w:rFonts w:asciiTheme="minorHAnsi" w:hAnsiTheme="minorHAnsi" w:cstheme="minorHAnsi"/>
          <w:szCs w:val="22"/>
        </w:rPr>
        <w:t>każdej z</w:t>
      </w:r>
      <w:r w:rsidR="001D1180" w:rsidRPr="001D1180">
        <w:rPr>
          <w:rFonts w:asciiTheme="minorHAnsi" w:hAnsiTheme="minorHAnsi" w:cstheme="minorHAnsi"/>
          <w:szCs w:val="22"/>
        </w:rPr>
        <w:t xml:space="preserve"> kompeten</w:t>
      </w:r>
      <w:r w:rsidR="001D1180">
        <w:rPr>
          <w:rFonts w:asciiTheme="minorHAnsi" w:hAnsiTheme="minorHAnsi" w:cstheme="minorHAnsi"/>
          <w:szCs w:val="22"/>
        </w:rPr>
        <w:t>cji po zakończeniu wsparcia udz</w:t>
      </w:r>
      <w:r w:rsidR="00542E73">
        <w:rPr>
          <w:rFonts w:asciiTheme="minorHAnsi" w:hAnsiTheme="minorHAnsi" w:cstheme="minorHAnsi"/>
          <w:szCs w:val="22"/>
        </w:rPr>
        <w:t xml:space="preserve">ielanego danej osobie. </w:t>
      </w:r>
      <w:r w:rsidR="00542E73" w:rsidRPr="00542E73">
        <w:rPr>
          <w:rFonts w:asciiTheme="minorHAnsi" w:hAnsiTheme="minorHAnsi" w:cstheme="minorHAnsi"/>
          <w:szCs w:val="22"/>
        </w:rPr>
        <w:t xml:space="preserve">Oznacza to, że </w:t>
      </w:r>
      <w:r w:rsidR="00542E73" w:rsidRPr="00542E73">
        <w:rPr>
          <w:rFonts w:asciiTheme="minorHAnsi" w:hAnsiTheme="minorHAnsi" w:cstheme="minorHAnsi"/>
          <w:b/>
          <w:szCs w:val="22"/>
        </w:rPr>
        <w:t xml:space="preserve">dla każdej wybranej kompetencji zaproponowana musi być forma jej weryfikacji, umożliwiająca dokonanie jej obiektywnego pomiaru </w:t>
      </w:r>
      <w:r w:rsidR="00542E73">
        <w:rPr>
          <w:rFonts w:asciiTheme="minorHAnsi" w:hAnsiTheme="minorHAnsi" w:cstheme="minorHAnsi"/>
          <w:szCs w:val="22"/>
        </w:rPr>
        <w:t>i stopnia</w:t>
      </w:r>
      <w:r w:rsidR="00542E73" w:rsidRPr="00542E73">
        <w:rPr>
          <w:rFonts w:asciiTheme="minorHAnsi" w:hAnsiTheme="minorHAnsi" w:cstheme="minorHAnsi"/>
          <w:szCs w:val="22"/>
        </w:rPr>
        <w:t xml:space="preserve"> przyrostu względem stanu sprzed </w:t>
      </w:r>
      <w:r w:rsidR="001906E9">
        <w:rPr>
          <w:rFonts w:asciiTheme="minorHAnsi" w:hAnsiTheme="minorHAnsi" w:cstheme="minorHAnsi"/>
          <w:szCs w:val="22"/>
        </w:rPr>
        <w:t xml:space="preserve">udziału w </w:t>
      </w:r>
      <w:r w:rsidR="00542E73" w:rsidRPr="00542E73">
        <w:rPr>
          <w:rFonts w:asciiTheme="minorHAnsi" w:hAnsiTheme="minorHAnsi" w:cstheme="minorHAnsi"/>
          <w:szCs w:val="22"/>
        </w:rPr>
        <w:t>projek</w:t>
      </w:r>
      <w:r w:rsidR="001906E9">
        <w:rPr>
          <w:rFonts w:asciiTheme="minorHAnsi" w:hAnsiTheme="minorHAnsi" w:cstheme="minorHAnsi"/>
          <w:szCs w:val="22"/>
        </w:rPr>
        <w:t>cie</w:t>
      </w:r>
      <w:r w:rsidR="00542E73" w:rsidRPr="00542E73">
        <w:rPr>
          <w:rFonts w:asciiTheme="minorHAnsi" w:hAnsiTheme="minorHAnsi" w:cstheme="minorHAnsi"/>
          <w:szCs w:val="22"/>
        </w:rPr>
        <w:t xml:space="preserve"> (np. test, egzamin, IPD, obserwacja pracodawcy, mentora zagranicznego, zaświadczenie o znajomości języka obcego na określonym poziomie itp.). Kompetencje zawodowe </w:t>
      </w:r>
      <w:r w:rsidR="00542E73">
        <w:rPr>
          <w:rFonts w:asciiTheme="minorHAnsi" w:hAnsiTheme="minorHAnsi" w:cstheme="minorHAnsi"/>
          <w:szCs w:val="22"/>
        </w:rPr>
        <w:t>mogą zostać poświadczone</w:t>
      </w:r>
      <w:r w:rsidR="00542E73" w:rsidRPr="00542E73">
        <w:rPr>
          <w:rFonts w:asciiTheme="minorHAnsi" w:hAnsiTheme="minorHAnsi" w:cstheme="minorHAnsi"/>
          <w:szCs w:val="22"/>
        </w:rPr>
        <w:t xml:space="preserve"> odpowiednim zaświadczeniem, certyfikatem itp. Pomiar musi </w:t>
      </w:r>
      <w:r w:rsidR="00542E73">
        <w:rPr>
          <w:rFonts w:asciiTheme="minorHAnsi" w:hAnsiTheme="minorHAnsi" w:cstheme="minorHAnsi"/>
          <w:szCs w:val="22"/>
        </w:rPr>
        <w:t>zostać</w:t>
      </w:r>
      <w:r w:rsidR="00542E73" w:rsidRPr="00542E73">
        <w:rPr>
          <w:rFonts w:asciiTheme="minorHAnsi" w:hAnsiTheme="minorHAnsi" w:cstheme="minorHAnsi"/>
          <w:szCs w:val="22"/>
        </w:rPr>
        <w:t xml:space="preserve"> dokonany za pomocą obie</w:t>
      </w:r>
      <w:r w:rsidR="00542E73">
        <w:rPr>
          <w:rFonts w:asciiTheme="minorHAnsi" w:hAnsiTheme="minorHAnsi" w:cstheme="minorHAnsi"/>
          <w:szCs w:val="22"/>
        </w:rPr>
        <w:t>ktywnego narzędzia (</w:t>
      </w:r>
      <w:r w:rsidR="00542E73" w:rsidRPr="00542E73">
        <w:rPr>
          <w:rFonts w:asciiTheme="minorHAnsi" w:hAnsiTheme="minorHAnsi" w:cstheme="minorHAnsi"/>
          <w:szCs w:val="22"/>
        </w:rPr>
        <w:t>nie może być</w:t>
      </w:r>
      <w:r w:rsidR="00542E73">
        <w:rPr>
          <w:rFonts w:asciiTheme="minorHAnsi" w:hAnsiTheme="minorHAnsi" w:cstheme="minorHAnsi"/>
          <w:szCs w:val="22"/>
        </w:rPr>
        <w:t xml:space="preserve"> to</w:t>
      </w:r>
      <w:r w:rsidR="00542E73" w:rsidRPr="00542E73">
        <w:rPr>
          <w:rFonts w:asciiTheme="minorHAnsi" w:hAnsiTheme="minorHAnsi" w:cstheme="minorHAnsi"/>
          <w:szCs w:val="22"/>
        </w:rPr>
        <w:t xml:space="preserve"> samoocena, autoewaluacja uczestnika</w:t>
      </w:r>
      <w:r w:rsidR="00542E73">
        <w:rPr>
          <w:rFonts w:asciiTheme="minorHAnsi" w:hAnsiTheme="minorHAnsi" w:cstheme="minorHAnsi"/>
          <w:szCs w:val="22"/>
        </w:rPr>
        <w:t>)</w:t>
      </w:r>
      <w:r w:rsidR="00542E73" w:rsidRPr="00542E73">
        <w:rPr>
          <w:rFonts w:asciiTheme="minorHAnsi" w:hAnsiTheme="minorHAnsi" w:cstheme="minorHAnsi"/>
          <w:szCs w:val="22"/>
        </w:rPr>
        <w:t>.</w:t>
      </w:r>
    </w:p>
    <w:p w:rsidR="00CA7D47" w:rsidRDefault="001D1180" w:rsidP="00A6145A">
      <w:pPr>
        <w:spacing w:before="0" w:after="60" w:line="240" w:lineRule="auto"/>
        <w:rPr>
          <w:rFonts w:asciiTheme="minorHAnsi" w:hAnsiTheme="minorHAnsi" w:cstheme="minorHAnsi"/>
          <w:szCs w:val="22"/>
        </w:rPr>
      </w:pPr>
      <w:r w:rsidRPr="001D1180">
        <w:rPr>
          <w:rFonts w:asciiTheme="minorHAnsi" w:hAnsiTheme="minorHAnsi" w:cstheme="minorHAnsi"/>
          <w:szCs w:val="22"/>
        </w:rPr>
        <w:t>d) wskazanie</w:t>
      </w:r>
      <w:r>
        <w:rPr>
          <w:rFonts w:asciiTheme="minorHAnsi" w:hAnsiTheme="minorHAnsi" w:cstheme="minorHAnsi"/>
          <w:szCs w:val="22"/>
        </w:rPr>
        <w:t xml:space="preserve">, w którym </w:t>
      </w:r>
      <w:r w:rsidRPr="001D1180">
        <w:rPr>
          <w:rFonts w:asciiTheme="minorHAnsi" w:hAnsiTheme="minorHAnsi" w:cstheme="minorHAnsi"/>
          <w:szCs w:val="22"/>
        </w:rPr>
        <w:t>mo</w:t>
      </w:r>
      <w:r>
        <w:rPr>
          <w:rFonts w:asciiTheme="minorHAnsi" w:hAnsiTheme="minorHAnsi" w:cstheme="minorHAnsi"/>
          <w:szCs w:val="22"/>
        </w:rPr>
        <w:t xml:space="preserve">mencie przeprowadzone zostanie porównanie </w:t>
      </w:r>
      <w:r w:rsidRPr="001D1180">
        <w:rPr>
          <w:rFonts w:asciiTheme="minorHAnsi" w:hAnsiTheme="minorHAnsi" w:cstheme="minorHAnsi"/>
          <w:szCs w:val="22"/>
        </w:rPr>
        <w:t>uzyskanyc</w:t>
      </w:r>
      <w:r>
        <w:rPr>
          <w:rFonts w:asciiTheme="minorHAnsi" w:hAnsiTheme="minorHAnsi" w:cstheme="minorHAnsi"/>
          <w:szCs w:val="22"/>
        </w:rPr>
        <w:t xml:space="preserve">h wyników z zakładanymi efektami (tj. czy uczestnicy nabyli </w:t>
      </w:r>
      <w:r w:rsidRPr="001D1180">
        <w:rPr>
          <w:rFonts w:asciiTheme="minorHAnsi" w:hAnsiTheme="minorHAnsi" w:cstheme="minorHAnsi"/>
          <w:szCs w:val="22"/>
        </w:rPr>
        <w:t xml:space="preserve">zakładane </w:t>
      </w:r>
      <w:r w:rsidR="00162786">
        <w:rPr>
          <w:rFonts w:asciiTheme="minorHAnsi" w:hAnsiTheme="minorHAnsi" w:cstheme="minorHAnsi"/>
          <w:szCs w:val="22"/>
        </w:rPr>
        <w:t xml:space="preserve"> kompetencje). Na podstawie uzyskanych </w:t>
      </w:r>
      <w:r>
        <w:rPr>
          <w:rFonts w:asciiTheme="minorHAnsi" w:hAnsiTheme="minorHAnsi" w:cstheme="minorHAnsi"/>
          <w:szCs w:val="22"/>
        </w:rPr>
        <w:t>wyn</w:t>
      </w:r>
      <w:r w:rsidR="00162786">
        <w:rPr>
          <w:rFonts w:asciiTheme="minorHAnsi" w:hAnsiTheme="minorHAnsi" w:cstheme="minorHAnsi"/>
          <w:szCs w:val="22"/>
        </w:rPr>
        <w:t xml:space="preserve">ików określony </w:t>
      </w:r>
      <w:r>
        <w:rPr>
          <w:rFonts w:asciiTheme="minorHAnsi" w:hAnsiTheme="minorHAnsi" w:cstheme="minorHAnsi"/>
          <w:szCs w:val="22"/>
        </w:rPr>
        <w:t xml:space="preserve">zostanie </w:t>
      </w:r>
      <w:r w:rsidR="00041BC8">
        <w:rPr>
          <w:rFonts w:asciiTheme="minorHAnsi" w:hAnsiTheme="minorHAnsi" w:cstheme="minorHAnsi"/>
          <w:szCs w:val="22"/>
        </w:rPr>
        <w:t xml:space="preserve">wskaźnik rezultatu w projekcie </w:t>
      </w:r>
      <w:r w:rsidR="00041BC8" w:rsidRPr="00041BC8">
        <w:rPr>
          <w:rFonts w:asciiTheme="minorHAnsi" w:hAnsiTheme="minorHAnsi" w:cstheme="minorHAnsi"/>
          <w:szCs w:val="22"/>
        </w:rPr>
        <w:t xml:space="preserve">– </w:t>
      </w:r>
      <w:r w:rsidR="00041BC8" w:rsidRPr="00041BC8">
        <w:rPr>
          <w:rFonts w:asciiTheme="minorHAnsi" w:hAnsiTheme="minorHAnsi" w:cstheme="minorHAnsi"/>
          <w:b/>
          <w:szCs w:val="22"/>
        </w:rPr>
        <w:t>pomiar wskaźnika  w tym konkursie musi zostać przeprowadzony do 4 tygodni po zakończeniu realizacji czwartej fazy projektu</w:t>
      </w:r>
      <w:r w:rsidR="00041BC8" w:rsidRPr="00041BC8">
        <w:rPr>
          <w:rFonts w:asciiTheme="minorHAnsi" w:hAnsiTheme="minorHAnsi" w:cstheme="minorHAnsi"/>
          <w:szCs w:val="22"/>
        </w:rPr>
        <w:t xml:space="preserve"> </w:t>
      </w:r>
      <w:r w:rsidR="00041BC8" w:rsidRPr="00041BC8">
        <w:rPr>
          <w:rFonts w:asciiTheme="minorHAnsi" w:hAnsiTheme="minorHAnsi" w:cstheme="minorHAnsi"/>
          <w:b/>
          <w:szCs w:val="22"/>
        </w:rPr>
        <w:t xml:space="preserve">(zrealizowaniu całej ścieżki wsparcia) przez daną </w:t>
      </w:r>
      <w:r w:rsidR="00041BC8" w:rsidRPr="00DF14C5">
        <w:rPr>
          <w:rFonts w:asciiTheme="minorHAnsi" w:hAnsiTheme="minorHAnsi" w:cstheme="minorHAnsi"/>
          <w:b/>
          <w:szCs w:val="22"/>
        </w:rPr>
        <w:t>osobę</w:t>
      </w:r>
      <w:r w:rsidR="00041BC8" w:rsidRPr="00432F85">
        <w:rPr>
          <w:rFonts w:asciiTheme="minorHAnsi" w:hAnsiTheme="minorHAnsi" w:cstheme="minorHAnsi"/>
          <w:b/>
          <w:szCs w:val="22"/>
        </w:rPr>
        <w:t xml:space="preserve"> </w:t>
      </w:r>
      <w:r w:rsidR="00DF14C5" w:rsidRPr="00432F85">
        <w:rPr>
          <w:rFonts w:asciiTheme="minorHAnsi" w:hAnsiTheme="minorHAnsi" w:cstheme="minorHAnsi"/>
          <w:b/>
          <w:szCs w:val="22"/>
        </w:rPr>
        <w:t>lub po zakończeniu udziału w projekcie w przypadku osób, które zakończą udział w trakcie fazy nr 3 ze względu „siłę wyższą”</w:t>
      </w:r>
      <w:r w:rsidR="00041BC8" w:rsidRPr="00432F85">
        <w:rPr>
          <w:rFonts w:asciiTheme="minorHAnsi" w:hAnsiTheme="minorHAnsi" w:cstheme="minorHAnsi"/>
          <w:b/>
          <w:szCs w:val="22"/>
        </w:rPr>
        <w:t>–</w:t>
      </w:r>
      <w:r w:rsidR="00041BC8" w:rsidRPr="00041BC8">
        <w:rPr>
          <w:rFonts w:asciiTheme="minorHAnsi" w:hAnsiTheme="minorHAnsi" w:cstheme="minorHAnsi"/>
          <w:szCs w:val="22"/>
        </w:rPr>
        <w:t xml:space="preserve"> </w:t>
      </w:r>
      <w:r w:rsidR="00041BC8" w:rsidRPr="004A099B">
        <w:rPr>
          <w:rFonts w:asciiTheme="minorHAnsi" w:hAnsiTheme="minorHAnsi" w:cstheme="minorHAnsi"/>
          <w:szCs w:val="22"/>
          <w:u w:val="single"/>
        </w:rPr>
        <w:t>należy to wpisać w treści wniosku</w:t>
      </w:r>
      <w:r w:rsidR="00041BC8" w:rsidRPr="00041BC8">
        <w:rPr>
          <w:rFonts w:asciiTheme="minorHAnsi" w:hAnsiTheme="minorHAnsi" w:cstheme="minorHAnsi"/>
          <w:szCs w:val="22"/>
        </w:rPr>
        <w:t>. Na podstawie uzyskanych wyników określony zostanie wskaźnik rezultatu w projekcie.</w:t>
      </w:r>
    </w:p>
    <w:p w:rsidR="00041BC8" w:rsidRDefault="00041BC8" w:rsidP="00A6145A">
      <w:pPr>
        <w:spacing w:before="0" w:after="60" w:line="240" w:lineRule="auto"/>
        <w:rPr>
          <w:rFonts w:asciiTheme="minorHAnsi" w:hAnsiTheme="minorHAnsi" w:cstheme="minorHAnsi"/>
          <w:szCs w:val="22"/>
        </w:rPr>
      </w:pPr>
      <w:r w:rsidRPr="00542E73">
        <w:rPr>
          <w:rFonts w:asciiTheme="minorHAnsi" w:hAnsiTheme="minorHAnsi" w:cstheme="minorHAnsi"/>
          <w:b/>
          <w:szCs w:val="22"/>
        </w:rPr>
        <w:t>UWAGA!</w:t>
      </w:r>
      <w:r w:rsidRPr="00542E73">
        <w:rPr>
          <w:rFonts w:asciiTheme="minorHAnsi" w:hAnsiTheme="minorHAnsi" w:cstheme="minorHAnsi"/>
          <w:szCs w:val="22"/>
        </w:rPr>
        <w:t xml:space="preserve"> Przykładem </w:t>
      </w:r>
      <w:r w:rsidRPr="00041BC8">
        <w:rPr>
          <w:rFonts w:asciiTheme="minorHAnsi" w:hAnsiTheme="minorHAnsi" w:cstheme="minorHAnsi"/>
          <w:szCs w:val="22"/>
          <w:u w:val="single"/>
        </w:rPr>
        <w:t>błędnego</w:t>
      </w:r>
      <w:r w:rsidRPr="00542E73">
        <w:rPr>
          <w:rFonts w:asciiTheme="minorHAnsi" w:hAnsiTheme="minorHAnsi" w:cstheme="minorHAnsi"/>
          <w:szCs w:val="22"/>
        </w:rPr>
        <w:t xml:space="preserve"> momentu pomiaru jest np. pomiar znajomości języka obcego po szkoleniach językowych w </w:t>
      </w:r>
      <w:r>
        <w:rPr>
          <w:rFonts w:asciiTheme="minorHAnsi" w:hAnsiTheme="minorHAnsi" w:cstheme="minorHAnsi"/>
          <w:szCs w:val="22"/>
        </w:rPr>
        <w:t>fazie przygotowawczej. Zakłada się</w:t>
      </w:r>
      <w:r w:rsidRPr="00542E73">
        <w:rPr>
          <w:rFonts w:asciiTheme="minorHAnsi" w:hAnsiTheme="minorHAnsi" w:cstheme="minorHAnsi"/>
          <w:szCs w:val="22"/>
        </w:rPr>
        <w:t xml:space="preserve">, że to w trakcie wyjazdu zagranicznego uczestnicy wzmocnią te umiejętności w największym stopniu (a nie po szkoleniu krajowym). </w:t>
      </w:r>
    </w:p>
    <w:p w:rsidR="00B40F2B" w:rsidRPr="000300A4" w:rsidRDefault="00B40F2B" w:rsidP="008B1061">
      <w:pPr>
        <w:pStyle w:val="Akapitzlist0"/>
        <w:numPr>
          <w:ilvl w:val="0"/>
          <w:numId w:val="34"/>
        </w:numPr>
        <w:spacing w:before="240" w:after="60" w:line="240" w:lineRule="auto"/>
        <w:ind w:left="0" w:hanging="426"/>
        <w:rPr>
          <w:rFonts w:asciiTheme="minorHAnsi" w:hAnsiTheme="minorHAnsi" w:cstheme="minorHAnsi"/>
          <w:szCs w:val="22"/>
        </w:rPr>
      </w:pPr>
      <w:r w:rsidRPr="000300A4">
        <w:rPr>
          <w:rFonts w:asciiTheme="minorHAnsi" w:hAnsiTheme="minorHAnsi" w:cstheme="minorHAnsi"/>
          <w:szCs w:val="22"/>
        </w:rPr>
        <w:t xml:space="preserve">Dodatkowo, </w:t>
      </w:r>
      <w:r w:rsidRPr="000300A4">
        <w:rPr>
          <w:rFonts w:asciiTheme="minorHAnsi" w:hAnsiTheme="minorHAnsi" w:cstheme="minorHAnsi"/>
          <w:b/>
          <w:szCs w:val="22"/>
        </w:rPr>
        <w:t xml:space="preserve">w celu </w:t>
      </w:r>
      <w:r w:rsidR="00162786" w:rsidRPr="000300A4">
        <w:rPr>
          <w:rFonts w:asciiTheme="minorHAnsi" w:hAnsiTheme="minorHAnsi" w:cstheme="minorHAnsi"/>
          <w:b/>
          <w:szCs w:val="22"/>
        </w:rPr>
        <w:t>weryfikacji</w:t>
      </w:r>
      <w:r w:rsidRPr="000300A4">
        <w:rPr>
          <w:rFonts w:asciiTheme="minorHAnsi" w:hAnsiTheme="minorHAnsi" w:cstheme="minorHAnsi"/>
          <w:b/>
          <w:szCs w:val="22"/>
        </w:rPr>
        <w:t xml:space="preserve"> rozlicz</w:t>
      </w:r>
      <w:r w:rsidR="00162786" w:rsidRPr="000300A4">
        <w:rPr>
          <w:rFonts w:asciiTheme="minorHAnsi" w:hAnsiTheme="minorHAnsi" w:cstheme="minorHAnsi"/>
          <w:b/>
          <w:szCs w:val="22"/>
        </w:rPr>
        <w:t>ania stawek jednostkowych</w:t>
      </w:r>
      <w:r w:rsidRPr="000300A4">
        <w:rPr>
          <w:rFonts w:asciiTheme="minorHAnsi" w:hAnsiTheme="minorHAnsi" w:cstheme="minorHAnsi"/>
          <w:b/>
          <w:szCs w:val="22"/>
        </w:rPr>
        <w:t xml:space="preserve"> (zgo</w:t>
      </w:r>
      <w:r w:rsidR="00162786" w:rsidRPr="000300A4">
        <w:rPr>
          <w:rFonts w:asciiTheme="minorHAnsi" w:hAnsiTheme="minorHAnsi" w:cstheme="minorHAnsi"/>
          <w:b/>
          <w:szCs w:val="22"/>
        </w:rPr>
        <w:t xml:space="preserve">dnie z załącznikiem nr </w:t>
      </w:r>
      <w:r w:rsidR="000300A4" w:rsidRPr="000300A4">
        <w:rPr>
          <w:rFonts w:asciiTheme="minorHAnsi" w:hAnsiTheme="minorHAnsi" w:cstheme="minorHAnsi"/>
          <w:b/>
          <w:szCs w:val="22"/>
        </w:rPr>
        <w:t>13</w:t>
      </w:r>
      <w:r w:rsidRPr="000300A4">
        <w:rPr>
          <w:rFonts w:asciiTheme="minorHAnsi" w:hAnsiTheme="minorHAnsi" w:cstheme="minorHAnsi"/>
          <w:b/>
          <w:szCs w:val="22"/>
        </w:rPr>
        <w:t>) wnioskodawca musi we wniosku przewidzieć monitorowanie następujących wskaźników:</w:t>
      </w:r>
    </w:p>
    <w:p w:rsidR="00B40F2B" w:rsidRDefault="00B40F2B" w:rsidP="00A6145A">
      <w:pPr>
        <w:spacing w:before="0" w:after="60" w:line="240" w:lineRule="auto"/>
        <w:rPr>
          <w:rFonts w:asciiTheme="minorHAnsi" w:hAnsiTheme="minorHAnsi" w:cstheme="minorHAnsi"/>
          <w:szCs w:val="22"/>
        </w:rPr>
      </w:pPr>
      <w:r>
        <w:rPr>
          <w:rFonts w:asciiTheme="minorHAnsi" w:hAnsiTheme="minorHAnsi" w:cstheme="minorHAnsi"/>
          <w:szCs w:val="22"/>
        </w:rPr>
        <w:t>-</w:t>
      </w:r>
      <w:r w:rsidRPr="001D1180">
        <w:rPr>
          <w:rFonts w:asciiTheme="minorHAnsi" w:hAnsiTheme="minorHAnsi" w:cstheme="minorHAnsi"/>
          <w:szCs w:val="22"/>
        </w:rPr>
        <w:t xml:space="preserve"> liczba osobodni spę</w:t>
      </w:r>
      <w:r>
        <w:rPr>
          <w:rFonts w:asciiTheme="minorHAnsi" w:hAnsiTheme="minorHAnsi" w:cstheme="minorHAnsi"/>
          <w:szCs w:val="22"/>
        </w:rPr>
        <w:t>dzonych za granicą w odniesieni</w:t>
      </w:r>
      <w:r w:rsidRPr="001D1180">
        <w:rPr>
          <w:rFonts w:asciiTheme="minorHAnsi" w:hAnsiTheme="minorHAnsi" w:cstheme="minorHAnsi"/>
          <w:szCs w:val="22"/>
        </w:rPr>
        <w:t>u do uczestników projektu,</w:t>
      </w:r>
    </w:p>
    <w:p w:rsidR="00A64B53" w:rsidRPr="001D1180" w:rsidRDefault="00A64B53" w:rsidP="00A6145A">
      <w:pPr>
        <w:spacing w:before="0" w:after="60" w:line="240" w:lineRule="auto"/>
        <w:rPr>
          <w:rFonts w:asciiTheme="minorHAnsi" w:hAnsiTheme="minorHAnsi" w:cstheme="minorHAnsi"/>
          <w:szCs w:val="22"/>
        </w:rPr>
      </w:pPr>
      <w:r>
        <w:rPr>
          <w:rFonts w:asciiTheme="minorHAnsi" w:hAnsiTheme="minorHAnsi" w:cstheme="minorHAnsi"/>
          <w:szCs w:val="22"/>
        </w:rPr>
        <w:t>- liczba osobodni spędzonych za granicą w odniesieniu do uczestników ze znacznym stopniem niepełnosprawności,</w:t>
      </w:r>
    </w:p>
    <w:p w:rsidR="00B40F2B" w:rsidRPr="001D1180" w:rsidRDefault="00B40F2B" w:rsidP="00A6145A">
      <w:pPr>
        <w:spacing w:before="0" w:after="60" w:line="240" w:lineRule="auto"/>
        <w:rPr>
          <w:rFonts w:asciiTheme="minorHAnsi" w:hAnsiTheme="minorHAnsi" w:cstheme="minorHAnsi"/>
          <w:szCs w:val="22"/>
        </w:rPr>
      </w:pPr>
      <w:r>
        <w:rPr>
          <w:rFonts w:asciiTheme="minorHAnsi" w:hAnsiTheme="minorHAnsi" w:cstheme="minorHAnsi"/>
          <w:szCs w:val="22"/>
        </w:rPr>
        <w:t>-</w:t>
      </w:r>
      <w:r w:rsidRPr="001D1180">
        <w:rPr>
          <w:rFonts w:asciiTheme="minorHAnsi" w:hAnsiTheme="minorHAnsi" w:cstheme="minorHAnsi"/>
          <w:szCs w:val="22"/>
        </w:rPr>
        <w:t xml:space="preserve"> liczba osobodni spę</w:t>
      </w:r>
      <w:r>
        <w:rPr>
          <w:rFonts w:asciiTheme="minorHAnsi" w:hAnsiTheme="minorHAnsi" w:cstheme="minorHAnsi"/>
          <w:szCs w:val="22"/>
        </w:rPr>
        <w:t>dzonych za granicą w odniesieni</w:t>
      </w:r>
      <w:r w:rsidRPr="001D1180">
        <w:rPr>
          <w:rFonts w:asciiTheme="minorHAnsi" w:hAnsiTheme="minorHAnsi" w:cstheme="minorHAnsi"/>
          <w:szCs w:val="22"/>
        </w:rPr>
        <w:t xml:space="preserve">u do mentora z Polski, </w:t>
      </w:r>
    </w:p>
    <w:p w:rsidR="00B40F2B" w:rsidRPr="00083A4F" w:rsidRDefault="00B40F2B" w:rsidP="00A6145A">
      <w:pPr>
        <w:spacing w:before="0" w:after="60" w:line="240" w:lineRule="auto"/>
        <w:rPr>
          <w:rFonts w:asciiTheme="minorHAnsi" w:hAnsiTheme="minorHAnsi" w:cstheme="minorHAnsi"/>
          <w:szCs w:val="22"/>
        </w:rPr>
      </w:pPr>
      <w:r w:rsidRPr="00A64B53">
        <w:rPr>
          <w:rFonts w:asciiTheme="minorHAnsi" w:hAnsiTheme="minorHAnsi" w:cstheme="minorHAnsi"/>
          <w:szCs w:val="22"/>
        </w:rPr>
        <w:t>- liczba dni spędzonych za granicą w odniesieniu do grupy uczestników projektu</w:t>
      </w:r>
      <w:r w:rsidR="008B0BDC">
        <w:rPr>
          <w:rFonts w:asciiTheme="minorHAnsi" w:hAnsiTheme="minorHAnsi" w:cstheme="minorHAnsi"/>
          <w:szCs w:val="22"/>
        </w:rPr>
        <w:t xml:space="preserve"> (organizacja przyjmująca)</w:t>
      </w:r>
      <w:r w:rsidRPr="00A64B53">
        <w:rPr>
          <w:rFonts w:asciiTheme="minorHAnsi" w:hAnsiTheme="minorHAnsi" w:cstheme="minorHAnsi"/>
          <w:szCs w:val="22"/>
        </w:rPr>
        <w:t>.</w:t>
      </w:r>
    </w:p>
    <w:p w:rsidR="006F2D39" w:rsidRDefault="006F2D39" w:rsidP="00A6145A">
      <w:pPr>
        <w:spacing w:before="0" w:after="60" w:line="240" w:lineRule="auto"/>
        <w:rPr>
          <w:rFonts w:asciiTheme="minorHAnsi" w:eastAsiaTheme="minorHAnsi" w:hAnsiTheme="minorHAnsi" w:cstheme="minorHAnsi"/>
          <w:b/>
          <w:szCs w:val="22"/>
          <w:lang w:eastAsia="en-US"/>
        </w:rPr>
      </w:pPr>
    </w:p>
    <w:p w:rsidR="00C233AF" w:rsidRPr="00083A4F" w:rsidRDefault="00C233AF" w:rsidP="008B1061">
      <w:pPr>
        <w:pStyle w:val="Akapitzlist0"/>
        <w:numPr>
          <w:ilvl w:val="0"/>
          <w:numId w:val="34"/>
        </w:numPr>
        <w:spacing w:before="0" w:after="60" w:line="240" w:lineRule="auto"/>
        <w:ind w:left="0"/>
        <w:rPr>
          <w:rFonts w:asciiTheme="minorHAnsi" w:eastAsiaTheme="minorHAnsi" w:hAnsiTheme="minorHAnsi" w:cstheme="minorHAnsi"/>
          <w:b/>
          <w:szCs w:val="22"/>
          <w:lang w:eastAsia="en-US"/>
        </w:rPr>
      </w:pPr>
      <w:r w:rsidRPr="00083A4F">
        <w:rPr>
          <w:rFonts w:asciiTheme="minorHAnsi" w:eastAsiaTheme="minorHAnsi" w:hAnsiTheme="minorHAnsi" w:cstheme="minorHAnsi"/>
          <w:b/>
          <w:szCs w:val="22"/>
          <w:lang w:eastAsia="en-US"/>
        </w:rPr>
        <w:t>Wymagania w zakresie obligatoryjnych wskaźników produktu – wskaźniki horyzontalne</w:t>
      </w:r>
    </w:p>
    <w:p w:rsidR="00C233AF" w:rsidRDefault="00C233AF" w:rsidP="00A6145A">
      <w:pPr>
        <w:spacing w:before="0" w:after="6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Oprócz wymienionych powyżej wskaźników </w:t>
      </w:r>
      <w:r w:rsidR="002443D6">
        <w:rPr>
          <w:rFonts w:asciiTheme="minorHAnsi" w:eastAsiaTheme="minorHAnsi" w:hAnsiTheme="minorHAnsi" w:cstheme="minorHAnsi"/>
          <w:szCs w:val="22"/>
          <w:lang w:eastAsia="en-US"/>
        </w:rPr>
        <w:t>konieczne jest</w:t>
      </w:r>
      <w:r>
        <w:rPr>
          <w:rFonts w:asciiTheme="minorHAnsi" w:eastAsiaTheme="minorHAnsi" w:hAnsiTheme="minorHAnsi" w:cstheme="minorHAnsi"/>
          <w:szCs w:val="22"/>
          <w:lang w:eastAsia="en-US"/>
        </w:rPr>
        <w:t xml:space="preserve"> </w:t>
      </w:r>
      <w:r w:rsidR="002443D6">
        <w:rPr>
          <w:rFonts w:asciiTheme="minorHAnsi" w:eastAsiaTheme="minorHAnsi" w:hAnsiTheme="minorHAnsi" w:cstheme="minorHAnsi"/>
          <w:szCs w:val="22"/>
          <w:lang w:eastAsia="en-US"/>
        </w:rPr>
        <w:t>wskazanie</w:t>
      </w:r>
      <w:r w:rsidR="00F63E42">
        <w:rPr>
          <w:rFonts w:asciiTheme="minorHAnsi" w:eastAsiaTheme="minorHAnsi" w:hAnsiTheme="minorHAnsi" w:cstheme="minorHAnsi"/>
          <w:szCs w:val="22"/>
          <w:lang w:eastAsia="en-US"/>
        </w:rPr>
        <w:t xml:space="preserve"> dwóch </w:t>
      </w:r>
      <w:r>
        <w:rPr>
          <w:rFonts w:asciiTheme="minorHAnsi" w:eastAsiaTheme="minorHAnsi" w:hAnsiTheme="minorHAnsi" w:cstheme="minorHAnsi"/>
          <w:szCs w:val="22"/>
          <w:lang w:eastAsia="en-US"/>
        </w:rPr>
        <w:t>wskaźników horyzontalnych (wskaźników produktu):</w:t>
      </w:r>
    </w:p>
    <w:tbl>
      <w:tblPr>
        <w:tblStyle w:val="Tabela-Siatka"/>
        <w:tblW w:w="0" w:type="auto"/>
        <w:tblLook w:val="04A0" w:firstRow="1" w:lastRow="0" w:firstColumn="1" w:lastColumn="0" w:noHBand="0" w:noVBand="1"/>
      </w:tblPr>
      <w:tblGrid>
        <w:gridCol w:w="2660"/>
        <w:gridCol w:w="6552"/>
      </w:tblGrid>
      <w:tr w:rsidR="00C233AF" w:rsidRPr="00C233AF" w:rsidTr="00143F90">
        <w:tc>
          <w:tcPr>
            <w:tcW w:w="2660" w:type="dxa"/>
            <w:shd w:val="clear" w:color="auto" w:fill="D9D9D9" w:themeFill="background1" w:themeFillShade="D9"/>
          </w:tcPr>
          <w:p w:rsidR="00C233AF" w:rsidRPr="00C233AF" w:rsidRDefault="00C233AF" w:rsidP="00A6145A">
            <w:pPr>
              <w:spacing w:before="0" w:after="60"/>
              <w:rPr>
                <w:rFonts w:asciiTheme="minorHAnsi" w:eastAsiaTheme="minorHAnsi" w:hAnsiTheme="minorHAnsi" w:cstheme="minorHAnsi"/>
                <w:b/>
                <w:sz w:val="16"/>
                <w:szCs w:val="16"/>
                <w:lang w:eastAsia="en-US"/>
              </w:rPr>
            </w:pPr>
            <w:r w:rsidRPr="00C233AF">
              <w:rPr>
                <w:rFonts w:asciiTheme="minorHAnsi" w:eastAsiaTheme="minorHAnsi" w:hAnsiTheme="minorHAnsi" w:cstheme="minorHAnsi"/>
                <w:b/>
                <w:sz w:val="16"/>
                <w:szCs w:val="16"/>
                <w:lang w:eastAsia="en-US"/>
              </w:rPr>
              <w:t>Nazwa</w:t>
            </w:r>
            <w:r w:rsidR="00F1752D">
              <w:rPr>
                <w:rFonts w:asciiTheme="minorHAnsi" w:eastAsiaTheme="minorHAnsi" w:hAnsiTheme="minorHAnsi" w:cstheme="minorHAnsi"/>
                <w:b/>
                <w:sz w:val="16"/>
                <w:szCs w:val="16"/>
                <w:lang w:eastAsia="en-US"/>
              </w:rPr>
              <w:t xml:space="preserve"> wskaźnika [jednostka miary]</w:t>
            </w:r>
          </w:p>
        </w:tc>
        <w:tc>
          <w:tcPr>
            <w:tcW w:w="6552" w:type="dxa"/>
            <w:shd w:val="clear" w:color="auto" w:fill="D9D9D9" w:themeFill="background1" w:themeFillShade="D9"/>
          </w:tcPr>
          <w:p w:rsidR="00C233AF" w:rsidRPr="00C233AF" w:rsidRDefault="00C233AF" w:rsidP="00A6145A">
            <w:pPr>
              <w:spacing w:before="0" w:after="60"/>
              <w:rPr>
                <w:rFonts w:asciiTheme="minorHAnsi" w:eastAsiaTheme="minorHAnsi" w:hAnsiTheme="minorHAnsi" w:cstheme="minorHAnsi"/>
                <w:b/>
                <w:sz w:val="16"/>
                <w:szCs w:val="16"/>
                <w:lang w:eastAsia="en-US"/>
              </w:rPr>
            </w:pPr>
            <w:r w:rsidRPr="00C233AF">
              <w:rPr>
                <w:rFonts w:asciiTheme="minorHAnsi" w:eastAsiaTheme="minorHAnsi" w:hAnsiTheme="minorHAnsi" w:cstheme="minorHAnsi"/>
                <w:b/>
                <w:bCs/>
                <w:kern w:val="0"/>
                <w:sz w:val="16"/>
                <w:szCs w:val="16"/>
                <w:lang w:eastAsia="en-US"/>
              </w:rPr>
              <w:t>Definicja operacyjna/kontekst prawny</w:t>
            </w:r>
          </w:p>
        </w:tc>
      </w:tr>
      <w:tr w:rsidR="00C233AF" w:rsidRPr="00C233AF" w:rsidTr="00C233AF">
        <w:tc>
          <w:tcPr>
            <w:tcW w:w="2660" w:type="dxa"/>
          </w:tcPr>
          <w:p w:rsidR="00C233AF" w:rsidRPr="00556B4C"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L</w:t>
            </w:r>
            <w:r w:rsidR="00556B4C">
              <w:rPr>
                <w:rFonts w:asciiTheme="minorHAnsi" w:eastAsiaTheme="minorHAnsi" w:hAnsiTheme="minorHAnsi" w:cstheme="minorHAnsi"/>
                <w:kern w:val="0"/>
                <w:sz w:val="16"/>
                <w:szCs w:val="16"/>
                <w:lang w:eastAsia="en-US"/>
              </w:rPr>
              <w:t>iczba osób objętych szkoleniami/</w:t>
            </w:r>
            <w:r w:rsidRPr="00C233AF">
              <w:rPr>
                <w:rFonts w:asciiTheme="minorHAnsi" w:eastAsiaTheme="minorHAnsi" w:hAnsiTheme="minorHAnsi" w:cstheme="minorHAnsi"/>
                <w:kern w:val="0"/>
                <w:sz w:val="16"/>
                <w:szCs w:val="16"/>
                <w:lang w:eastAsia="en-US"/>
              </w:rPr>
              <w:t>do</w:t>
            </w:r>
            <w:r w:rsidR="00556B4C">
              <w:rPr>
                <w:rFonts w:asciiTheme="minorHAnsi" w:eastAsiaTheme="minorHAnsi" w:hAnsiTheme="minorHAnsi" w:cstheme="minorHAnsi"/>
                <w:kern w:val="0"/>
                <w:sz w:val="16"/>
                <w:szCs w:val="16"/>
                <w:lang w:eastAsia="en-US"/>
              </w:rPr>
              <w:t xml:space="preserve">radztwem w zakresie kompetencji </w:t>
            </w:r>
            <w:r w:rsidRPr="00C233AF">
              <w:rPr>
                <w:rFonts w:asciiTheme="minorHAnsi" w:eastAsiaTheme="minorHAnsi" w:hAnsiTheme="minorHAnsi" w:cstheme="minorHAnsi"/>
                <w:kern w:val="0"/>
                <w:sz w:val="16"/>
                <w:szCs w:val="16"/>
                <w:lang w:eastAsia="en-US"/>
              </w:rPr>
              <w:t>cyfrowych [osoby]</w:t>
            </w:r>
          </w:p>
        </w:tc>
        <w:tc>
          <w:tcPr>
            <w:tcW w:w="6552"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mierzy l</w:t>
            </w:r>
            <w:r w:rsidR="00556B4C">
              <w:rPr>
                <w:rFonts w:asciiTheme="minorHAnsi" w:eastAsiaTheme="minorHAnsi" w:hAnsiTheme="minorHAnsi" w:cstheme="minorHAnsi"/>
                <w:kern w:val="0"/>
                <w:sz w:val="16"/>
                <w:szCs w:val="16"/>
                <w:lang w:eastAsia="en-US"/>
              </w:rPr>
              <w:t>iczbę osób objętych szkoleniami/</w:t>
            </w:r>
            <w:r w:rsidRPr="00C233AF">
              <w:rPr>
                <w:rFonts w:asciiTheme="minorHAnsi" w:eastAsiaTheme="minorHAnsi" w:hAnsiTheme="minorHAnsi" w:cstheme="minorHAnsi"/>
                <w:kern w:val="0"/>
                <w:sz w:val="16"/>
                <w:szCs w:val="16"/>
                <w:lang w:eastAsia="en-US"/>
              </w:rPr>
              <w:t>doradztwem w zakresie nabywa</w:t>
            </w:r>
            <w:r w:rsidR="00556B4C">
              <w:rPr>
                <w:rFonts w:asciiTheme="minorHAnsi" w:eastAsiaTheme="minorHAnsi" w:hAnsiTheme="minorHAnsi" w:cstheme="minorHAnsi"/>
                <w:kern w:val="0"/>
                <w:sz w:val="16"/>
                <w:szCs w:val="16"/>
                <w:lang w:eastAsia="en-US"/>
              </w:rPr>
              <w:t>nia/</w:t>
            </w:r>
            <w:r>
              <w:rPr>
                <w:rFonts w:asciiTheme="minorHAnsi" w:eastAsiaTheme="minorHAnsi" w:hAnsiTheme="minorHAnsi" w:cstheme="minorHAnsi"/>
                <w:kern w:val="0"/>
                <w:sz w:val="16"/>
                <w:szCs w:val="16"/>
                <w:lang w:eastAsia="en-US"/>
              </w:rPr>
              <w:t xml:space="preserve">doskonalenia umiejętności </w:t>
            </w:r>
            <w:r w:rsidRPr="00C233AF">
              <w:rPr>
                <w:rFonts w:asciiTheme="minorHAnsi" w:eastAsiaTheme="minorHAnsi" w:hAnsiTheme="minorHAnsi" w:cstheme="minorHAnsi"/>
                <w:kern w:val="0"/>
                <w:sz w:val="16"/>
                <w:szCs w:val="16"/>
                <w:lang w:eastAsia="en-US"/>
              </w:rPr>
              <w:t>warunkujących efektywne korzystanie z mediów elektronicznych tj. m.in. korzystani</w:t>
            </w:r>
            <w:r>
              <w:rPr>
                <w:rFonts w:asciiTheme="minorHAnsi" w:eastAsiaTheme="minorHAnsi" w:hAnsiTheme="minorHAnsi" w:cstheme="minorHAnsi"/>
                <w:kern w:val="0"/>
                <w:sz w:val="16"/>
                <w:szCs w:val="16"/>
                <w:lang w:eastAsia="en-US"/>
              </w:rPr>
              <w:t xml:space="preserve">a z komputera, różnych rodzajów </w:t>
            </w:r>
            <w:r w:rsidR="00556B4C">
              <w:rPr>
                <w:rFonts w:asciiTheme="minorHAnsi" w:eastAsiaTheme="minorHAnsi" w:hAnsiTheme="minorHAnsi" w:cstheme="minorHAnsi"/>
                <w:kern w:val="0"/>
                <w:sz w:val="16"/>
                <w:szCs w:val="16"/>
                <w:lang w:eastAsia="en-US"/>
              </w:rPr>
              <w:t>oprogramowania, I</w:t>
            </w:r>
            <w:r w:rsidRPr="00C233AF">
              <w:rPr>
                <w:rFonts w:asciiTheme="minorHAnsi" w:eastAsiaTheme="minorHAnsi" w:hAnsiTheme="minorHAnsi" w:cstheme="minorHAnsi"/>
                <w:kern w:val="0"/>
                <w:sz w:val="16"/>
                <w:szCs w:val="16"/>
                <w:lang w:eastAsia="en-US"/>
              </w:rPr>
              <w:t>nternetu oraz kompetencji ściśle informatycznych (np. pr</w:t>
            </w:r>
            <w:r>
              <w:rPr>
                <w:rFonts w:asciiTheme="minorHAnsi" w:eastAsiaTheme="minorHAnsi" w:hAnsiTheme="minorHAnsi" w:cstheme="minorHAnsi"/>
                <w:kern w:val="0"/>
                <w:sz w:val="16"/>
                <w:szCs w:val="16"/>
                <w:lang w:eastAsia="en-US"/>
              </w:rPr>
              <w:t xml:space="preserve">ogramowanie, zarządzanie bazami </w:t>
            </w:r>
            <w:r w:rsidRPr="00C233AF">
              <w:rPr>
                <w:rFonts w:asciiTheme="minorHAnsi" w:eastAsiaTheme="minorHAnsi" w:hAnsiTheme="minorHAnsi" w:cstheme="minorHAnsi"/>
                <w:kern w:val="0"/>
                <w:sz w:val="16"/>
                <w:szCs w:val="16"/>
                <w:lang w:eastAsia="en-US"/>
              </w:rPr>
              <w:t>danych, administracja sieciami, administracja witrynami internetowymi).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ma agregować wszystkie osoby objęte wsparciem w zakresie TIK we wszy</w:t>
            </w:r>
            <w:r>
              <w:rPr>
                <w:rFonts w:asciiTheme="minorHAnsi" w:eastAsiaTheme="minorHAnsi" w:hAnsiTheme="minorHAnsi" w:cstheme="minorHAnsi"/>
                <w:kern w:val="0"/>
                <w:sz w:val="16"/>
                <w:szCs w:val="16"/>
                <w:lang w:eastAsia="en-US"/>
              </w:rPr>
              <w:t xml:space="preserve">stkich programach i projektach, </w:t>
            </w:r>
            <w:r w:rsidRPr="00C233AF">
              <w:rPr>
                <w:rFonts w:asciiTheme="minorHAnsi" w:eastAsiaTheme="minorHAnsi" w:hAnsiTheme="minorHAnsi" w:cstheme="minorHAnsi"/>
                <w:kern w:val="0"/>
                <w:sz w:val="16"/>
                <w:szCs w:val="16"/>
                <w:lang w:eastAsia="en-US"/>
              </w:rPr>
              <w:t>także tych, gdzie szkolenie dotyczy obsługi specyficznego systemu teleinformatycz</w:t>
            </w:r>
            <w:r>
              <w:rPr>
                <w:rFonts w:asciiTheme="minorHAnsi" w:eastAsiaTheme="minorHAnsi" w:hAnsiTheme="minorHAnsi" w:cstheme="minorHAnsi"/>
                <w:kern w:val="0"/>
                <w:sz w:val="16"/>
                <w:szCs w:val="16"/>
                <w:lang w:eastAsia="en-US"/>
              </w:rPr>
              <w:t xml:space="preserve">nego, którego wdrożenia dotyczy </w:t>
            </w:r>
            <w:r w:rsidRPr="00C233AF">
              <w:rPr>
                <w:rFonts w:asciiTheme="minorHAnsi" w:eastAsiaTheme="minorHAnsi" w:hAnsiTheme="minorHAnsi" w:cstheme="minorHAnsi"/>
                <w:kern w:val="0"/>
                <w:sz w:val="16"/>
                <w:szCs w:val="16"/>
                <w:lang w:eastAsia="en-US"/>
              </w:rPr>
              <w:t xml:space="preserve">projekt. </w:t>
            </w:r>
            <w:r w:rsidR="00556B4C">
              <w:rPr>
                <w:rFonts w:asciiTheme="minorHAnsi" w:eastAsiaTheme="minorHAnsi" w:hAnsiTheme="minorHAnsi" w:cstheme="minorHAnsi"/>
                <w:kern w:val="0"/>
                <w:sz w:val="16"/>
                <w:szCs w:val="16"/>
                <w:lang w:eastAsia="en-US"/>
              </w:rPr>
              <w:t xml:space="preserve">Identyfikacja </w:t>
            </w:r>
            <w:r w:rsidRPr="00C233AF">
              <w:rPr>
                <w:rFonts w:asciiTheme="minorHAnsi" w:eastAsiaTheme="minorHAnsi" w:hAnsiTheme="minorHAnsi" w:cstheme="minorHAnsi"/>
                <w:kern w:val="0"/>
                <w:sz w:val="16"/>
                <w:szCs w:val="16"/>
                <w:lang w:eastAsia="en-US"/>
              </w:rPr>
              <w:t xml:space="preserve">charakteru i zakresu </w:t>
            </w:r>
            <w:r w:rsidRPr="00C233AF">
              <w:rPr>
                <w:rFonts w:asciiTheme="minorHAnsi" w:eastAsiaTheme="minorHAnsi" w:hAnsiTheme="minorHAnsi" w:cstheme="minorHAnsi"/>
                <w:kern w:val="0"/>
                <w:sz w:val="16"/>
                <w:szCs w:val="16"/>
                <w:lang w:eastAsia="en-US"/>
              </w:rPr>
              <w:lastRenderedPageBreak/>
              <w:t>nabywanych kompetencji będzie możliwa dzięki możliwośc</w:t>
            </w:r>
            <w:r>
              <w:rPr>
                <w:rFonts w:asciiTheme="minorHAnsi" w:eastAsiaTheme="minorHAnsi" w:hAnsiTheme="minorHAnsi" w:cstheme="minorHAnsi"/>
                <w:kern w:val="0"/>
                <w:sz w:val="16"/>
                <w:szCs w:val="16"/>
                <w:lang w:eastAsia="en-US"/>
              </w:rPr>
              <w:t xml:space="preserve">i pogrupowania wskaźnika według </w:t>
            </w:r>
            <w:r w:rsidRPr="00C233AF">
              <w:rPr>
                <w:rFonts w:asciiTheme="minorHAnsi" w:eastAsiaTheme="minorHAnsi" w:hAnsiTheme="minorHAnsi" w:cstheme="minorHAnsi"/>
                <w:kern w:val="0"/>
                <w:sz w:val="16"/>
                <w:szCs w:val="16"/>
                <w:lang w:eastAsia="en-US"/>
              </w:rPr>
              <w:t>programów, osi priorytetowych i priorytetów inwestycyjnych.</w:t>
            </w:r>
          </w:p>
        </w:tc>
      </w:tr>
      <w:tr w:rsidR="00C233AF" w:rsidRPr="00C233AF" w:rsidTr="00C233AF">
        <w:tc>
          <w:tcPr>
            <w:tcW w:w="2660"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lastRenderedPageBreak/>
              <w:t>Liczba projektów, w których</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sfinansowano koszty racjonalnych</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usprawnień dla osób z</w:t>
            </w:r>
          </w:p>
          <w:p w:rsidR="00C233AF" w:rsidRPr="00C233AF" w:rsidRDefault="00C233AF" w:rsidP="00A6145A">
            <w:pPr>
              <w:spacing w:before="0" w:after="60"/>
              <w:rPr>
                <w:rFonts w:asciiTheme="minorHAnsi" w:eastAsiaTheme="minorHAnsi" w:hAnsiTheme="minorHAnsi" w:cstheme="minorHAnsi"/>
                <w:sz w:val="16"/>
                <w:szCs w:val="16"/>
                <w:lang w:eastAsia="en-US"/>
              </w:rPr>
            </w:pPr>
            <w:r w:rsidRPr="00C233AF">
              <w:rPr>
                <w:rFonts w:asciiTheme="minorHAnsi" w:eastAsiaTheme="minorHAnsi" w:hAnsiTheme="minorHAnsi" w:cstheme="minorHAnsi"/>
                <w:kern w:val="0"/>
                <w:sz w:val="16"/>
                <w:szCs w:val="16"/>
                <w:lang w:eastAsia="en-US"/>
              </w:rPr>
              <w:t>niepełnosprawnościami</w:t>
            </w:r>
          </w:p>
        </w:tc>
        <w:tc>
          <w:tcPr>
            <w:tcW w:w="6552"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Racjonalne usprawnienie oznacza konieczne i odpowiednie zmiany ora</w:t>
            </w:r>
            <w:r w:rsidR="00A64B53">
              <w:rPr>
                <w:rFonts w:asciiTheme="minorHAnsi" w:eastAsiaTheme="minorHAnsi" w:hAnsiTheme="minorHAnsi" w:cstheme="minorHAnsi"/>
                <w:kern w:val="0"/>
                <w:sz w:val="16"/>
                <w:szCs w:val="16"/>
                <w:lang w:eastAsia="en-US"/>
              </w:rPr>
              <w:t>z dostosowania, nie</w:t>
            </w:r>
            <w:r>
              <w:rPr>
                <w:rFonts w:asciiTheme="minorHAnsi" w:eastAsiaTheme="minorHAnsi" w:hAnsiTheme="minorHAnsi" w:cstheme="minorHAnsi"/>
                <w:kern w:val="0"/>
                <w:sz w:val="16"/>
                <w:szCs w:val="16"/>
                <w:lang w:eastAsia="en-US"/>
              </w:rPr>
              <w:t xml:space="preserve">nakładające </w:t>
            </w:r>
            <w:r w:rsidRPr="00C233AF">
              <w:rPr>
                <w:rFonts w:asciiTheme="minorHAnsi" w:eastAsiaTheme="minorHAnsi" w:hAnsiTheme="minorHAnsi" w:cstheme="minorHAnsi"/>
                <w:kern w:val="0"/>
                <w:sz w:val="16"/>
                <w:szCs w:val="16"/>
                <w:lang w:eastAsia="en-US"/>
              </w:rPr>
              <w:t>nieproporcjonalnego lub nadmiernego obciążenia, rozpatrywane osobno dla każdeg</w:t>
            </w:r>
            <w:r>
              <w:rPr>
                <w:rFonts w:asciiTheme="minorHAnsi" w:eastAsiaTheme="minorHAnsi" w:hAnsiTheme="minorHAnsi" w:cstheme="minorHAnsi"/>
                <w:kern w:val="0"/>
                <w:sz w:val="16"/>
                <w:szCs w:val="16"/>
                <w:lang w:eastAsia="en-US"/>
              </w:rPr>
              <w:t xml:space="preserve">o konkretnego przypadku, w celu </w:t>
            </w:r>
            <w:r w:rsidRPr="00C233AF">
              <w:rPr>
                <w:rFonts w:asciiTheme="minorHAnsi" w:eastAsiaTheme="minorHAnsi" w:hAnsiTheme="minorHAnsi" w:cstheme="minorHAnsi"/>
                <w:kern w:val="0"/>
                <w:sz w:val="16"/>
                <w:szCs w:val="16"/>
                <w:lang w:eastAsia="en-US"/>
              </w:rPr>
              <w:t>zapewnienia osobom z niepełnosprawnościami możliwości korzystania z wszelkic</w:t>
            </w:r>
            <w:r>
              <w:rPr>
                <w:rFonts w:asciiTheme="minorHAnsi" w:eastAsiaTheme="minorHAnsi" w:hAnsiTheme="minorHAnsi" w:cstheme="minorHAnsi"/>
                <w:kern w:val="0"/>
                <w:sz w:val="16"/>
                <w:szCs w:val="16"/>
                <w:lang w:eastAsia="en-US"/>
              </w:rPr>
              <w:t xml:space="preserve">h praw człowieka i podstawowych </w:t>
            </w:r>
            <w:r w:rsidRPr="00C233AF">
              <w:rPr>
                <w:rFonts w:asciiTheme="minorHAnsi" w:eastAsiaTheme="minorHAnsi" w:hAnsiTheme="minorHAnsi" w:cstheme="minorHAnsi"/>
                <w:kern w:val="0"/>
                <w:sz w:val="16"/>
                <w:szCs w:val="16"/>
                <w:lang w:eastAsia="en-US"/>
              </w:rPr>
              <w:t>wolności oraz ich wykonywania na zasadzie równości z innymi osobami.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mierzony w momencie rozliczenia wydatku związanego z racjonalnymi usprawnieniami.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Przykłady racjonalnych usprawnień: tłumacz języka migowego, transpo</w:t>
            </w:r>
            <w:r>
              <w:rPr>
                <w:rFonts w:asciiTheme="minorHAnsi" w:eastAsiaTheme="minorHAnsi" w:hAnsiTheme="minorHAnsi" w:cstheme="minorHAnsi"/>
                <w:kern w:val="0"/>
                <w:sz w:val="16"/>
                <w:szCs w:val="16"/>
                <w:lang w:eastAsia="en-US"/>
              </w:rPr>
              <w:t xml:space="preserve">rt niskopodłogowy, dostosowanie </w:t>
            </w:r>
            <w:r w:rsidRPr="00C233AF">
              <w:rPr>
                <w:rFonts w:asciiTheme="minorHAnsi" w:eastAsiaTheme="minorHAnsi" w:hAnsiTheme="minorHAnsi" w:cstheme="minorHAnsi"/>
                <w:kern w:val="0"/>
                <w:sz w:val="16"/>
                <w:szCs w:val="16"/>
                <w:lang w:eastAsia="en-US"/>
              </w:rPr>
              <w:t>infrastruktury (nie tylko budynku, ale też dostosowanie infrastruktury komputerowej n</w:t>
            </w:r>
            <w:r>
              <w:rPr>
                <w:rFonts w:asciiTheme="minorHAnsi" w:eastAsiaTheme="minorHAnsi" w:hAnsiTheme="minorHAnsi" w:cstheme="minorHAnsi"/>
                <w:kern w:val="0"/>
                <w:sz w:val="16"/>
                <w:szCs w:val="16"/>
                <w:lang w:eastAsia="en-US"/>
              </w:rPr>
              <w:t xml:space="preserve">p. programy powiększające, </w:t>
            </w:r>
            <w:r w:rsidRPr="00C233AF">
              <w:rPr>
                <w:rFonts w:asciiTheme="minorHAnsi" w:eastAsiaTheme="minorHAnsi" w:hAnsiTheme="minorHAnsi" w:cstheme="minorHAnsi"/>
                <w:kern w:val="0"/>
                <w:sz w:val="16"/>
                <w:szCs w:val="16"/>
                <w:lang w:eastAsia="en-US"/>
              </w:rPr>
              <w:t>mówiące, drukarki materiałów w alfabecie Braille'a), osoby asystujące, odpowiednie dostosowanie wyżywienia.</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 xml:space="preserve">Definicja na podstawie: </w:t>
            </w:r>
            <w:r w:rsidRPr="00556B4C">
              <w:rPr>
                <w:rFonts w:asciiTheme="minorHAnsi" w:eastAsiaTheme="minorHAnsi" w:hAnsiTheme="minorHAnsi" w:cstheme="minorHAnsi"/>
                <w:i/>
                <w:kern w:val="0"/>
                <w:sz w:val="16"/>
                <w:szCs w:val="16"/>
                <w:lang w:eastAsia="en-US"/>
              </w:rPr>
              <w:t xml:space="preserve">Wytyczne w zakresie realizacji zasady równości szans i niedyskryminacji, w tym dostępności dla osób z niepełnosprawnościami oraz równości szans kobiet i mężczyzn </w:t>
            </w:r>
            <w:r w:rsidR="00F1752D" w:rsidRPr="00556B4C">
              <w:rPr>
                <w:rFonts w:asciiTheme="minorHAnsi" w:eastAsiaTheme="minorHAnsi" w:hAnsiTheme="minorHAnsi" w:cstheme="minorHAnsi"/>
                <w:i/>
                <w:kern w:val="0"/>
                <w:sz w:val="16"/>
                <w:szCs w:val="16"/>
                <w:lang w:eastAsia="en-US"/>
              </w:rPr>
              <w:br/>
            </w:r>
            <w:r w:rsidRPr="00556B4C">
              <w:rPr>
                <w:rFonts w:asciiTheme="minorHAnsi" w:eastAsiaTheme="minorHAnsi" w:hAnsiTheme="minorHAnsi" w:cstheme="minorHAnsi"/>
                <w:i/>
                <w:kern w:val="0"/>
                <w:sz w:val="16"/>
                <w:szCs w:val="16"/>
                <w:lang w:eastAsia="en-US"/>
              </w:rPr>
              <w:t>w ramach funduszy unijnych na lata 2014-2020</w:t>
            </w:r>
            <w:r w:rsidRPr="00C233AF">
              <w:rPr>
                <w:rFonts w:asciiTheme="minorHAnsi" w:eastAsiaTheme="minorHAnsi" w:hAnsiTheme="minorHAnsi" w:cstheme="minorHAnsi"/>
                <w:kern w:val="0"/>
                <w:sz w:val="16"/>
                <w:szCs w:val="16"/>
                <w:lang w:eastAsia="en-US"/>
              </w:rPr>
              <w:t>.</w:t>
            </w:r>
          </w:p>
        </w:tc>
      </w:tr>
    </w:tbl>
    <w:p w:rsidR="00C233AF" w:rsidRDefault="00C233AF" w:rsidP="00A6145A">
      <w:pPr>
        <w:spacing w:before="0" w:after="60" w:line="240" w:lineRule="auto"/>
        <w:rPr>
          <w:rFonts w:asciiTheme="minorHAnsi" w:eastAsiaTheme="minorHAnsi" w:hAnsiTheme="minorHAnsi" w:cstheme="minorHAnsi"/>
          <w:szCs w:val="22"/>
          <w:lang w:eastAsia="en-US"/>
        </w:rPr>
      </w:pPr>
    </w:p>
    <w:p w:rsidR="00083A4F" w:rsidRDefault="001C4281" w:rsidP="00A6145A">
      <w:pPr>
        <w:spacing w:before="0" w:after="60" w:line="240" w:lineRule="auto"/>
        <w:rPr>
          <w:rFonts w:asciiTheme="minorHAnsi" w:eastAsiaTheme="minorHAnsi" w:hAnsiTheme="minorHAnsi" w:cstheme="minorHAnsi"/>
          <w:color w:val="000000"/>
          <w:kern w:val="0"/>
          <w:szCs w:val="22"/>
          <w:lang w:eastAsia="en-US"/>
        </w:rPr>
      </w:pPr>
      <w:r w:rsidRPr="005F7B70">
        <w:rPr>
          <w:rFonts w:asciiTheme="minorHAnsi" w:eastAsiaTheme="minorHAnsi" w:hAnsiTheme="minorHAnsi" w:cstheme="minorHAnsi"/>
          <w:b/>
          <w:color w:val="000000"/>
          <w:kern w:val="0"/>
          <w:szCs w:val="22"/>
          <w:lang w:eastAsia="en-US"/>
        </w:rPr>
        <w:t xml:space="preserve">Uwzględnienie </w:t>
      </w:r>
      <w:r w:rsidR="002443D6" w:rsidRPr="005F7B70">
        <w:rPr>
          <w:rFonts w:asciiTheme="minorHAnsi" w:eastAsiaTheme="minorHAnsi" w:hAnsiTheme="minorHAnsi" w:cstheme="minorHAnsi"/>
          <w:b/>
          <w:color w:val="000000"/>
          <w:kern w:val="0"/>
          <w:szCs w:val="22"/>
          <w:lang w:eastAsia="en-US"/>
        </w:rPr>
        <w:t xml:space="preserve">(wybranie z listy rozwijalnej w systemie SOWA) </w:t>
      </w:r>
      <w:r w:rsidRPr="005F7B70">
        <w:rPr>
          <w:rFonts w:asciiTheme="minorHAnsi" w:eastAsiaTheme="minorHAnsi" w:hAnsiTheme="minorHAnsi" w:cstheme="minorHAnsi"/>
          <w:b/>
          <w:color w:val="000000"/>
          <w:kern w:val="0"/>
          <w:szCs w:val="22"/>
          <w:lang w:eastAsia="en-US"/>
        </w:rPr>
        <w:t>ww. wskaźników jest obligatoryjne</w:t>
      </w:r>
      <w:r>
        <w:rPr>
          <w:rFonts w:asciiTheme="minorHAnsi" w:eastAsiaTheme="minorHAnsi" w:hAnsiTheme="minorHAnsi" w:cstheme="minorHAnsi"/>
          <w:color w:val="000000"/>
          <w:kern w:val="0"/>
          <w:szCs w:val="22"/>
          <w:lang w:eastAsia="en-US"/>
        </w:rPr>
        <w:t xml:space="preserve">, </w:t>
      </w:r>
      <w:r w:rsidR="004A099B">
        <w:rPr>
          <w:rFonts w:asciiTheme="minorHAnsi" w:eastAsiaTheme="minorHAnsi" w:hAnsiTheme="minorHAnsi" w:cstheme="minorHAnsi"/>
          <w:color w:val="000000"/>
          <w:kern w:val="0"/>
          <w:szCs w:val="22"/>
          <w:lang w:eastAsia="en-US"/>
        </w:rPr>
        <w:t>w</w:t>
      </w:r>
      <w:r w:rsidR="005F7B70">
        <w:rPr>
          <w:rFonts w:asciiTheme="minorHAnsi" w:eastAsiaTheme="minorHAnsi" w:hAnsiTheme="minorHAnsi" w:cstheme="minorHAnsi"/>
          <w:color w:val="000000"/>
          <w:kern w:val="0"/>
          <w:szCs w:val="22"/>
          <w:lang w:eastAsia="en-US"/>
        </w:rPr>
        <w:t xml:space="preserve">nioskodawcy mogą jednak uwzględnić je we </w:t>
      </w:r>
      <w:r w:rsidRPr="001C4281">
        <w:rPr>
          <w:rFonts w:asciiTheme="minorHAnsi" w:eastAsiaTheme="minorHAnsi" w:hAnsiTheme="minorHAnsi" w:cstheme="minorHAnsi"/>
          <w:color w:val="000000"/>
          <w:kern w:val="0"/>
          <w:szCs w:val="22"/>
          <w:lang w:eastAsia="en-US"/>
        </w:rPr>
        <w:t xml:space="preserve">wniosku o dofinansowanie z wartością </w:t>
      </w:r>
      <w:r>
        <w:rPr>
          <w:rFonts w:asciiTheme="minorHAnsi" w:eastAsiaTheme="minorHAnsi" w:hAnsiTheme="minorHAnsi" w:cstheme="minorHAnsi"/>
          <w:color w:val="000000"/>
          <w:kern w:val="0"/>
          <w:szCs w:val="22"/>
          <w:lang w:eastAsia="en-US"/>
        </w:rPr>
        <w:t xml:space="preserve">docelową </w:t>
      </w:r>
      <w:r w:rsidRPr="001C4281">
        <w:rPr>
          <w:rFonts w:asciiTheme="minorHAnsi" w:eastAsiaTheme="minorHAnsi" w:hAnsiTheme="minorHAnsi" w:cstheme="minorHAnsi"/>
          <w:color w:val="000000"/>
          <w:kern w:val="0"/>
          <w:szCs w:val="22"/>
          <w:lang w:eastAsia="en-US"/>
        </w:rPr>
        <w:t>"0"</w:t>
      </w:r>
      <w:r w:rsidR="00083A4F">
        <w:rPr>
          <w:rFonts w:asciiTheme="minorHAnsi" w:eastAsiaTheme="minorHAnsi" w:hAnsiTheme="minorHAnsi" w:cstheme="minorHAnsi"/>
          <w:color w:val="000000"/>
          <w:kern w:val="0"/>
          <w:szCs w:val="22"/>
          <w:lang w:eastAsia="en-US"/>
        </w:rPr>
        <w:t xml:space="preserve"> – dotyczy to jedynie sytuacji, kiedy:</w:t>
      </w:r>
    </w:p>
    <w:p w:rsidR="00083A4F" w:rsidRDefault="00083A4F" w:rsidP="00A6145A">
      <w:pPr>
        <w:spacing w:before="0" w:after="60" w:line="240" w:lineRule="auto"/>
        <w:rPr>
          <w:rFonts w:asciiTheme="minorHAnsi" w:eastAsiaTheme="minorHAnsi" w:hAnsiTheme="minorHAnsi" w:cstheme="minorHAnsi"/>
          <w:color w:val="000000"/>
          <w:kern w:val="0"/>
          <w:szCs w:val="22"/>
          <w:lang w:eastAsia="en-US"/>
        </w:rPr>
      </w:pPr>
      <w:r>
        <w:rPr>
          <w:rFonts w:asciiTheme="minorHAnsi" w:eastAsiaTheme="minorHAnsi" w:hAnsiTheme="minorHAnsi" w:cstheme="minorHAnsi"/>
          <w:color w:val="000000"/>
          <w:kern w:val="0"/>
          <w:szCs w:val="22"/>
          <w:lang w:eastAsia="en-US"/>
        </w:rPr>
        <w:t>- wnioskodawca w momencie tworzenia wniosku nie wie</w:t>
      </w:r>
      <w:r w:rsidR="00D93190">
        <w:rPr>
          <w:rFonts w:asciiTheme="minorHAnsi" w:eastAsiaTheme="minorHAnsi" w:hAnsiTheme="minorHAnsi" w:cstheme="minorHAnsi"/>
          <w:color w:val="000000"/>
          <w:kern w:val="0"/>
          <w:szCs w:val="22"/>
          <w:lang w:eastAsia="en-US"/>
        </w:rPr>
        <w:t>,</w:t>
      </w:r>
      <w:r>
        <w:rPr>
          <w:rFonts w:asciiTheme="minorHAnsi" w:eastAsiaTheme="minorHAnsi" w:hAnsiTheme="minorHAnsi" w:cstheme="minorHAnsi"/>
          <w:color w:val="000000"/>
          <w:kern w:val="0"/>
          <w:szCs w:val="22"/>
          <w:lang w:eastAsia="en-US"/>
        </w:rPr>
        <w:t xml:space="preserve"> czy wśród uczestników projektu są osoby z niepełnosprawnością wymagające sfinansowania racjonalnych usprawnień,</w:t>
      </w:r>
    </w:p>
    <w:p w:rsidR="00C233AF" w:rsidRPr="00455012" w:rsidRDefault="00083A4F" w:rsidP="00A6145A">
      <w:pPr>
        <w:spacing w:before="0" w:after="60" w:line="240" w:lineRule="auto"/>
        <w:rPr>
          <w:rFonts w:asciiTheme="minorHAnsi" w:eastAsiaTheme="minorHAnsi" w:hAnsiTheme="minorHAnsi" w:cstheme="minorHAnsi"/>
          <w:b/>
          <w:color w:val="000000"/>
          <w:kern w:val="0"/>
          <w:szCs w:val="22"/>
          <w:lang w:eastAsia="en-US"/>
        </w:rPr>
      </w:pPr>
      <w:r>
        <w:rPr>
          <w:rFonts w:asciiTheme="minorHAnsi" w:eastAsiaTheme="minorHAnsi" w:hAnsiTheme="minorHAnsi" w:cstheme="minorHAnsi"/>
          <w:color w:val="000000"/>
          <w:kern w:val="0"/>
          <w:szCs w:val="22"/>
          <w:lang w:eastAsia="en-US"/>
        </w:rPr>
        <w:t xml:space="preserve">- wnioskodawca nie przewiduje nabywania/podnoszenia przez uczestników kompetencji cyfrowych.   </w:t>
      </w:r>
    </w:p>
    <w:p w:rsidR="002C164A" w:rsidRPr="001C4281" w:rsidRDefault="002C164A" w:rsidP="00A6145A">
      <w:pPr>
        <w:spacing w:before="0" w:after="60" w:line="240" w:lineRule="auto"/>
        <w:jc w:val="center"/>
        <w:rPr>
          <w:rFonts w:asciiTheme="minorHAnsi" w:hAnsiTheme="minorHAnsi" w:cstheme="minorHAnsi"/>
          <w:color w:val="548DD4" w:themeColor="text2" w:themeTint="99"/>
          <w:szCs w:val="22"/>
        </w:rPr>
      </w:pPr>
      <w:r w:rsidRPr="001C4281">
        <w:rPr>
          <w:rFonts w:asciiTheme="minorHAnsi" w:hAnsiTheme="minorHAnsi" w:cstheme="minorHAnsi"/>
          <w:color w:val="548DD4" w:themeColor="text2" w:themeTint="99"/>
          <w:szCs w:val="22"/>
        </w:rPr>
        <w:t>_________________________________________________________________</w:t>
      </w:r>
    </w:p>
    <w:p w:rsidR="00F335BB" w:rsidRPr="001C4281" w:rsidRDefault="002C164A" w:rsidP="00A6145A">
      <w:pPr>
        <w:suppressAutoHyphens w:val="0"/>
        <w:overflowPunct/>
        <w:autoSpaceDE/>
        <w:autoSpaceDN/>
        <w:adjustRightInd/>
        <w:spacing w:before="0" w:after="60" w:line="240" w:lineRule="auto"/>
        <w:rPr>
          <w:rFonts w:asciiTheme="minorHAnsi" w:hAnsiTheme="minorHAnsi" w:cstheme="minorHAnsi"/>
          <w:color w:val="000000" w:themeColor="text1"/>
          <w:szCs w:val="22"/>
        </w:rPr>
      </w:pPr>
      <w:r w:rsidRPr="001C4281">
        <w:rPr>
          <w:rFonts w:asciiTheme="minorHAnsi" w:hAnsiTheme="minorHAnsi" w:cstheme="minorHAnsi"/>
          <w:b/>
          <w:color w:val="000000" w:themeColor="text1"/>
          <w:szCs w:val="22"/>
        </w:rPr>
        <w:t>UWAGA!</w:t>
      </w:r>
      <w:r w:rsidRPr="001C4281">
        <w:rPr>
          <w:rFonts w:asciiTheme="minorHAnsi" w:hAnsiTheme="minorHAnsi" w:cstheme="minorHAnsi"/>
          <w:color w:val="000000" w:themeColor="text1"/>
          <w:szCs w:val="22"/>
        </w:rPr>
        <w:t xml:space="preserve"> </w:t>
      </w:r>
      <w:r w:rsidR="00083A4F">
        <w:rPr>
          <w:rFonts w:asciiTheme="minorHAnsi" w:hAnsiTheme="minorHAnsi" w:cstheme="minorHAnsi"/>
          <w:color w:val="000000" w:themeColor="text1"/>
          <w:szCs w:val="22"/>
        </w:rPr>
        <w:t>W</w:t>
      </w:r>
      <w:r w:rsidR="00AA10B7">
        <w:rPr>
          <w:rFonts w:asciiTheme="minorHAnsi" w:hAnsiTheme="minorHAnsi" w:cstheme="minorHAnsi"/>
          <w:color w:val="000000" w:themeColor="text1"/>
          <w:szCs w:val="22"/>
        </w:rPr>
        <w:t>nioskod</w:t>
      </w:r>
      <w:r w:rsidRPr="001C4281">
        <w:rPr>
          <w:rFonts w:asciiTheme="minorHAnsi" w:hAnsiTheme="minorHAnsi" w:cstheme="minorHAnsi"/>
          <w:color w:val="000000" w:themeColor="text1"/>
          <w:szCs w:val="22"/>
        </w:rPr>
        <w:t>awca może również wskazać inne wskaźniki, dodatkowe w stosunku do tych wskazanych powyżej, które będzie monitorował w projekcie</w:t>
      </w:r>
      <w:r w:rsidR="004F7E9B">
        <w:rPr>
          <w:rFonts w:asciiTheme="minorHAnsi" w:hAnsiTheme="minorHAnsi" w:cstheme="minorHAnsi"/>
          <w:color w:val="000000" w:themeColor="text1"/>
          <w:szCs w:val="22"/>
        </w:rPr>
        <w:t>.</w:t>
      </w:r>
    </w:p>
    <w:p w:rsidR="002C164A" w:rsidRPr="00693DDD" w:rsidRDefault="002C164A" w:rsidP="00A6145A">
      <w:pPr>
        <w:suppressAutoHyphens w:val="0"/>
        <w:overflowPunct/>
        <w:autoSpaceDE/>
        <w:autoSpaceDN/>
        <w:adjustRightInd/>
        <w:spacing w:before="0" w:after="60" w:line="240" w:lineRule="auto"/>
        <w:rPr>
          <w:rFonts w:asciiTheme="minorHAnsi" w:hAnsiTheme="minorHAnsi" w:cstheme="minorHAnsi"/>
          <w:color w:val="000000" w:themeColor="text1"/>
          <w:kern w:val="0"/>
          <w:szCs w:val="22"/>
        </w:rPr>
      </w:pPr>
      <w:r w:rsidRPr="001C4281">
        <w:rPr>
          <w:rFonts w:asciiTheme="minorHAnsi" w:eastAsiaTheme="minorHAnsi" w:hAnsiTheme="minorHAnsi" w:cstheme="minorHAnsi"/>
          <w:kern w:val="0"/>
          <w:szCs w:val="22"/>
          <w:lang w:eastAsia="en-US"/>
        </w:rPr>
        <w:t>W przypadku niezrealizowania założonych w umowie o dofinansowanie</w:t>
      </w:r>
      <w:r w:rsidRPr="002C164A">
        <w:rPr>
          <w:rFonts w:asciiTheme="minorHAnsi" w:eastAsiaTheme="minorHAnsi" w:hAnsiTheme="minorHAnsi" w:cstheme="minorHAnsi"/>
          <w:kern w:val="0"/>
          <w:szCs w:val="22"/>
          <w:lang w:eastAsia="en-US"/>
        </w:rPr>
        <w:t xml:space="preserve"> wskaźników</w:t>
      </w:r>
      <w:r>
        <w:rPr>
          <w:rFonts w:asciiTheme="minorHAnsi" w:eastAsiaTheme="minorHAnsi" w:hAnsiTheme="minorHAnsi" w:cstheme="minorHAnsi"/>
          <w:kern w:val="0"/>
          <w:szCs w:val="22"/>
          <w:lang w:eastAsia="en-US"/>
        </w:rPr>
        <w:t xml:space="preserve"> </w:t>
      </w:r>
      <w:r w:rsidRPr="002C164A">
        <w:rPr>
          <w:rFonts w:asciiTheme="minorHAnsi" w:eastAsiaTheme="minorHAnsi" w:hAnsiTheme="minorHAnsi" w:cstheme="minorHAnsi"/>
          <w:kern w:val="0"/>
          <w:szCs w:val="22"/>
          <w:lang w:eastAsia="en-US"/>
        </w:rPr>
        <w:t xml:space="preserve">produktu lub rezultatu, </w:t>
      </w:r>
      <w:r w:rsidR="00491CB4">
        <w:rPr>
          <w:rFonts w:asciiTheme="minorHAnsi" w:eastAsiaTheme="minorHAnsi" w:hAnsiTheme="minorHAnsi" w:cstheme="minorHAnsi"/>
          <w:kern w:val="0"/>
          <w:szCs w:val="22"/>
          <w:lang w:eastAsia="en-US"/>
        </w:rPr>
        <w:t xml:space="preserve">dofinansowanie w ramach projektu może </w:t>
      </w:r>
      <w:r w:rsidR="00641CFD">
        <w:rPr>
          <w:rFonts w:asciiTheme="minorHAnsi" w:eastAsiaTheme="minorHAnsi" w:hAnsiTheme="minorHAnsi" w:cstheme="minorHAnsi"/>
          <w:kern w:val="0"/>
          <w:szCs w:val="22"/>
          <w:lang w:eastAsia="en-US"/>
        </w:rPr>
        <w:t xml:space="preserve"> </w:t>
      </w:r>
      <w:r>
        <w:rPr>
          <w:rFonts w:asciiTheme="minorHAnsi" w:eastAsiaTheme="minorHAnsi" w:hAnsiTheme="minorHAnsi" w:cstheme="minorHAnsi"/>
          <w:kern w:val="0"/>
          <w:szCs w:val="22"/>
          <w:lang w:eastAsia="en-US"/>
        </w:rPr>
        <w:t>ulec odpowiedniemu obniż</w:t>
      </w:r>
      <w:r w:rsidRPr="002C164A">
        <w:rPr>
          <w:rFonts w:asciiTheme="minorHAnsi" w:eastAsiaTheme="minorHAnsi" w:hAnsiTheme="minorHAnsi" w:cstheme="minorHAnsi"/>
          <w:kern w:val="0"/>
          <w:szCs w:val="22"/>
          <w:lang w:eastAsia="en-US"/>
        </w:rPr>
        <w:t>eniu</w:t>
      </w:r>
      <w:r w:rsidR="00E91883">
        <w:rPr>
          <w:rFonts w:asciiTheme="minorHAnsi" w:eastAsiaTheme="minorHAnsi" w:hAnsiTheme="minorHAnsi" w:cstheme="minorHAnsi"/>
          <w:kern w:val="0"/>
          <w:szCs w:val="22"/>
          <w:lang w:eastAsia="en-US"/>
        </w:rPr>
        <w:t xml:space="preserve"> (</w:t>
      </w:r>
      <w:r w:rsidR="00491CB4">
        <w:rPr>
          <w:rFonts w:asciiTheme="minorHAnsi" w:eastAsiaTheme="minorHAnsi" w:hAnsiTheme="minorHAnsi" w:cstheme="minorHAnsi"/>
          <w:kern w:val="0"/>
          <w:szCs w:val="22"/>
          <w:lang w:eastAsia="en-US"/>
        </w:rPr>
        <w:t>zgodnie z regułą</w:t>
      </w:r>
      <w:r w:rsidR="00E91883">
        <w:rPr>
          <w:rFonts w:asciiTheme="minorHAnsi" w:eastAsiaTheme="minorHAnsi" w:hAnsiTheme="minorHAnsi" w:cstheme="minorHAnsi"/>
          <w:kern w:val="0"/>
          <w:szCs w:val="22"/>
          <w:lang w:eastAsia="en-US"/>
        </w:rPr>
        <w:t xml:space="preserve"> proporcjonalności</w:t>
      </w:r>
      <w:r w:rsidR="00491CB4">
        <w:rPr>
          <w:rFonts w:asciiTheme="minorHAnsi" w:eastAsiaTheme="minorHAnsi" w:hAnsiTheme="minorHAnsi" w:cstheme="minorHAnsi"/>
          <w:kern w:val="0"/>
          <w:szCs w:val="22"/>
          <w:lang w:eastAsia="en-US"/>
        </w:rPr>
        <w:t xml:space="preserve">, o której mowa w </w:t>
      </w:r>
      <w:r w:rsidR="00491CB4" w:rsidRPr="00432F85">
        <w:rPr>
          <w:rFonts w:asciiTheme="minorHAnsi" w:eastAsiaTheme="minorHAnsi" w:hAnsiTheme="minorHAnsi" w:cstheme="minorHAnsi"/>
          <w:i/>
          <w:kern w:val="0"/>
          <w:szCs w:val="22"/>
          <w:lang w:eastAsia="en-US"/>
        </w:rPr>
        <w:t>Wytycznych w zakresie kwalifikowalności</w:t>
      </w:r>
      <w:r w:rsidR="00491CB4">
        <w:rPr>
          <w:rFonts w:asciiTheme="minorHAnsi" w:eastAsiaTheme="minorHAnsi" w:hAnsiTheme="minorHAnsi" w:cstheme="minorHAnsi"/>
          <w:i/>
          <w:kern w:val="0"/>
          <w:szCs w:val="22"/>
          <w:lang w:eastAsia="en-US"/>
        </w:rPr>
        <w:t>….</w:t>
      </w:r>
      <w:r w:rsidR="00E91883">
        <w:rPr>
          <w:rFonts w:asciiTheme="minorHAnsi" w:eastAsiaTheme="minorHAnsi" w:hAnsiTheme="minorHAnsi" w:cstheme="minorHAnsi"/>
          <w:kern w:val="0"/>
          <w:szCs w:val="22"/>
          <w:lang w:eastAsia="en-US"/>
        </w:rPr>
        <w:t>)</w:t>
      </w:r>
      <w:r w:rsidRPr="00693DDD">
        <w:rPr>
          <w:rFonts w:asciiTheme="minorHAnsi" w:eastAsiaTheme="minorHAnsi" w:hAnsiTheme="minorHAnsi" w:cstheme="minorHAnsi"/>
          <w:kern w:val="0"/>
          <w:szCs w:val="22"/>
          <w:lang w:eastAsia="en-US"/>
        </w:rPr>
        <w:t>.</w:t>
      </w:r>
      <w:r>
        <w:rPr>
          <w:rFonts w:asciiTheme="minorHAnsi" w:eastAsiaTheme="minorHAnsi" w:hAnsiTheme="minorHAnsi" w:cstheme="minorHAnsi"/>
          <w:kern w:val="0"/>
          <w:szCs w:val="22"/>
          <w:lang w:eastAsia="en-US"/>
        </w:rPr>
        <w:t xml:space="preserve"> </w:t>
      </w:r>
    </w:p>
    <w:p w:rsidR="002C164A" w:rsidRPr="002C164A" w:rsidRDefault="002C164A" w:rsidP="00A6145A">
      <w:pPr>
        <w:spacing w:before="0" w:after="60" w:line="240" w:lineRule="auto"/>
        <w:jc w:val="center"/>
        <w:rPr>
          <w:rFonts w:asciiTheme="minorHAnsi" w:hAnsiTheme="minorHAnsi" w:cstheme="minorHAnsi"/>
          <w:color w:val="548DD4" w:themeColor="text2" w:themeTint="99"/>
          <w:szCs w:val="22"/>
        </w:rPr>
      </w:pPr>
      <w:r w:rsidRPr="002C164A">
        <w:rPr>
          <w:rFonts w:asciiTheme="minorHAnsi" w:hAnsiTheme="minorHAnsi" w:cstheme="minorHAnsi"/>
          <w:color w:val="548DD4" w:themeColor="text2" w:themeTint="99"/>
          <w:szCs w:val="22"/>
        </w:rPr>
        <w:t>_________________________________________________________________</w:t>
      </w:r>
    </w:p>
    <w:p w:rsidR="005A4CCE" w:rsidRDefault="005A4CCE" w:rsidP="00A6145A">
      <w:pPr>
        <w:spacing w:before="0" w:after="60" w:line="240" w:lineRule="auto"/>
        <w:rPr>
          <w:rFonts w:asciiTheme="minorHAnsi" w:eastAsiaTheme="minorHAnsi" w:hAnsiTheme="minorHAnsi" w:cstheme="minorHAnsi"/>
          <w:szCs w:val="22"/>
          <w:lang w:eastAsia="en-US"/>
        </w:rPr>
      </w:pPr>
      <w:r w:rsidRPr="009E3D26">
        <w:rPr>
          <w:rFonts w:asciiTheme="minorHAnsi" w:eastAsiaTheme="minorHAnsi" w:hAnsiTheme="minorHAnsi" w:cstheme="minorHAnsi"/>
          <w:szCs w:val="22"/>
          <w:lang w:eastAsia="en-US"/>
        </w:rPr>
        <w:t>Wszystkie wskaźniki w projekcie muszą podlegać monitorowaniu zgodnie z założeniami określonymi we wniosku o dofinansowanie oraz zgodnie z wymaganiami określonymi w regulaminie konkursu</w:t>
      </w:r>
      <w:r w:rsidR="008150D7">
        <w:rPr>
          <w:rFonts w:asciiTheme="minorHAnsi" w:eastAsiaTheme="minorHAnsi" w:hAnsiTheme="minorHAnsi" w:cstheme="minorHAnsi"/>
          <w:szCs w:val="22"/>
          <w:lang w:eastAsia="en-US"/>
        </w:rPr>
        <w:t xml:space="preserve"> </w:t>
      </w:r>
      <w:r w:rsidR="00271366">
        <w:rPr>
          <w:rFonts w:asciiTheme="minorHAnsi" w:eastAsiaTheme="minorHAnsi" w:hAnsiTheme="minorHAnsi" w:cstheme="minorHAnsi"/>
          <w:szCs w:val="22"/>
          <w:lang w:eastAsia="en-US"/>
        </w:rPr>
        <w:br/>
      </w:r>
      <w:r w:rsidR="008150D7">
        <w:rPr>
          <w:rFonts w:asciiTheme="minorHAnsi" w:eastAsiaTheme="minorHAnsi" w:hAnsiTheme="minorHAnsi" w:cstheme="minorHAnsi"/>
          <w:szCs w:val="22"/>
          <w:lang w:eastAsia="en-US"/>
        </w:rPr>
        <w:t xml:space="preserve">i </w:t>
      </w:r>
      <w:r w:rsidR="008150D7" w:rsidRPr="00271366">
        <w:rPr>
          <w:rFonts w:asciiTheme="minorHAnsi" w:eastAsiaTheme="minorHAnsi" w:hAnsiTheme="minorHAnsi" w:cstheme="minorHAnsi"/>
          <w:i/>
          <w:szCs w:val="22"/>
          <w:lang w:eastAsia="en-US"/>
        </w:rPr>
        <w:t>Wytycznych monitorowania postępu rzeczowego w ramach PO WER</w:t>
      </w:r>
      <w:r w:rsidRPr="009E3D26">
        <w:rPr>
          <w:rFonts w:asciiTheme="minorHAnsi" w:eastAsiaTheme="minorHAnsi" w:hAnsiTheme="minorHAnsi" w:cstheme="minorHAnsi"/>
          <w:szCs w:val="22"/>
          <w:lang w:eastAsia="en-US"/>
        </w:rPr>
        <w:t>.</w:t>
      </w:r>
    </w:p>
    <w:p w:rsidR="0096630E" w:rsidRDefault="0096630E" w:rsidP="00A6145A">
      <w:pPr>
        <w:spacing w:before="0" w:after="60" w:line="240" w:lineRule="auto"/>
        <w:rPr>
          <w:rFonts w:asciiTheme="minorHAnsi" w:eastAsiaTheme="minorHAnsi" w:hAnsiTheme="minorHAnsi" w:cstheme="minorHAnsi"/>
          <w:szCs w:val="22"/>
          <w:lang w:eastAsia="en-US"/>
        </w:rPr>
      </w:pPr>
    </w:p>
    <w:p w:rsidR="006A2F22" w:rsidRPr="006A2F22" w:rsidRDefault="00455012" w:rsidP="00A6145A">
      <w:pPr>
        <w:spacing w:line="240" w:lineRule="auto"/>
        <w:rPr>
          <w:rFonts w:asciiTheme="minorHAnsi" w:hAnsiTheme="minorHAnsi" w:cstheme="minorHAnsi"/>
          <w:b/>
        </w:rPr>
      </w:pPr>
      <w:r w:rsidRPr="00455012">
        <w:rPr>
          <w:rFonts w:asciiTheme="minorHAnsi" w:eastAsiaTheme="minorHAnsi" w:hAnsiTheme="minorHAnsi" w:cstheme="minorHAnsi"/>
          <w:b/>
          <w:szCs w:val="22"/>
          <w:lang w:eastAsia="en-US"/>
        </w:rPr>
        <w:t>Pkt</w:t>
      </w:r>
      <w:r>
        <w:rPr>
          <w:rFonts w:asciiTheme="minorHAnsi" w:eastAsiaTheme="minorHAnsi" w:hAnsiTheme="minorHAnsi" w:cstheme="minorHAnsi"/>
          <w:szCs w:val="22"/>
          <w:lang w:eastAsia="en-US"/>
        </w:rPr>
        <w:t xml:space="preserve"> </w:t>
      </w:r>
      <w:r w:rsidR="006A2F22" w:rsidRPr="006A2F22">
        <w:rPr>
          <w:rFonts w:asciiTheme="minorHAnsi" w:hAnsiTheme="minorHAnsi" w:cstheme="minorHAnsi"/>
          <w:b/>
        </w:rPr>
        <w:t>3.1.2 Wskaż główny cel projektu i opisz, w jaki sposób projekt przyczyni się do osiągnięcia celu szczegółowego PO WER</w:t>
      </w:r>
    </w:p>
    <w:p w:rsidR="00335685" w:rsidRDefault="00641CFD" w:rsidP="00A6145A">
      <w:pPr>
        <w:spacing w:line="240" w:lineRule="auto"/>
        <w:rPr>
          <w:rFonts w:asciiTheme="minorHAnsi" w:hAnsiTheme="minorHAnsi" w:cstheme="minorHAnsi"/>
        </w:rPr>
      </w:pPr>
      <w:r>
        <w:rPr>
          <w:rFonts w:asciiTheme="minorHAnsi" w:hAnsiTheme="minorHAnsi" w:cstheme="minorHAnsi"/>
        </w:rPr>
        <w:t>Cel</w:t>
      </w:r>
      <w:r w:rsidR="001C4B41">
        <w:rPr>
          <w:rFonts w:asciiTheme="minorHAnsi" w:hAnsiTheme="minorHAnsi" w:cstheme="minorHAnsi"/>
        </w:rPr>
        <w:t>/cel</w:t>
      </w:r>
      <w:r>
        <w:rPr>
          <w:rFonts w:asciiTheme="minorHAnsi" w:hAnsiTheme="minorHAnsi" w:cstheme="minorHAnsi"/>
        </w:rPr>
        <w:t xml:space="preserve">e projektu powinny </w:t>
      </w:r>
      <w:r w:rsidR="00335685">
        <w:rPr>
          <w:rFonts w:asciiTheme="minorHAnsi" w:hAnsiTheme="minorHAnsi" w:cstheme="minorHAnsi"/>
        </w:rPr>
        <w:t>zostać opisan</w:t>
      </w:r>
      <w:r>
        <w:rPr>
          <w:rFonts w:asciiTheme="minorHAnsi" w:hAnsiTheme="minorHAnsi" w:cstheme="minorHAnsi"/>
        </w:rPr>
        <w:t>e</w:t>
      </w:r>
      <w:r w:rsidR="00335685">
        <w:rPr>
          <w:rFonts w:asciiTheme="minorHAnsi" w:hAnsiTheme="minorHAnsi" w:cstheme="minorHAnsi"/>
        </w:rPr>
        <w:t xml:space="preserve"> zgodnie z </w:t>
      </w:r>
      <w:r w:rsidR="0047097D">
        <w:rPr>
          <w:rFonts w:asciiTheme="minorHAnsi" w:hAnsiTheme="minorHAnsi" w:cstheme="minorHAnsi"/>
          <w:i/>
        </w:rPr>
        <w:t>Instrukcją wypełniania wniosku</w:t>
      </w:r>
      <w:r w:rsidR="0084521F">
        <w:rPr>
          <w:rFonts w:asciiTheme="minorHAnsi" w:hAnsiTheme="minorHAnsi" w:cstheme="minorHAnsi"/>
          <w:i/>
        </w:rPr>
        <w:t>…</w:t>
      </w:r>
      <w:r w:rsidR="00335685">
        <w:rPr>
          <w:rFonts w:asciiTheme="minorHAnsi" w:hAnsiTheme="minorHAnsi" w:cstheme="minorHAnsi"/>
        </w:rPr>
        <w:t xml:space="preserve">. </w:t>
      </w:r>
    </w:p>
    <w:p w:rsidR="00083A4F" w:rsidRDefault="00083A4F" w:rsidP="00A6145A">
      <w:pPr>
        <w:suppressAutoHyphens w:val="0"/>
        <w:overflowPunct/>
        <w:autoSpaceDE/>
        <w:autoSpaceDN/>
        <w:adjustRightInd/>
        <w:spacing w:before="0" w:after="60" w:line="240" w:lineRule="auto"/>
        <w:rPr>
          <w:rFonts w:asciiTheme="minorHAnsi" w:hAnsiTheme="minorHAnsi" w:cstheme="minorHAnsi"/>
          <w:szCs w:val="22"/>
        </w:rPr>
      </w:pPr>
      <w:r w:rsidRPr="00AE0DBC">
        <w:rPr>
          <w:rFonts w:asciiTheme="minorHAnsi" w:hAnsiTheme="minorHAnsi" w:cstheme="minorHAnsi"/>
          <w:szCs w:val="22"/>
        </w:rPr>
        <w:t xml:space="preserve">Projekty składane w odpowiedzi na konkurs powinny przyczyniać się do realizacji celów PO WER, </w:t>
      </w:r>
      <w:r>
        <w:rPr>
          <w:rFonts w:asciiTheme="minorHAnsi" w:hAnsiTheme="minorHAnsi" w:cstheme="minorHAnsi"/>
          <w:szCs w:val="22"/>
        </w:rPr>
        <w:br/>
      </w:r>
      <w:r w:rsidRPr="00AE0DBC">
        <w:rPr>
          <w:rFonts w:asciiTheme="minorHAnsi" w:hAnsiTheme="minorHAnsi" w:cstheme="minorHAnsi"/>
          <w:szCs w:val="22"/>
        </w:rPr>
        <w:t>w szczególności muszą wpisywać się w realizację celu szczegółowego Osi IV</w:t>
      </w:r>
      <w:r>
        <w:rPr>
          <w:rFonts w:asciiTheme="minorHAnsi" w:hAnsiTheme="minorHAnsi" w:cstheme="minorHAnsi"/>
          <w:szCs w:val="22"/>
        </w:rPr>
        <w:t xml:space="preserve"> PO WER</w:t>
      </w:r>
      <w:r w:rsidRPr="00AE0DBC">
        <w:rPr>
          <w:rFonts w:asciiTheme="minorHAnsi" w:hAnsiTheme="minorHAnsi" w:cstheme="minorHAnsi"/>
          <w:szCs w:val="22"/>
        </w:rPr>
        <w:t xml:space="preserve"> </w:t>
      </w:r>
      <w:r>
        <w:rPr>
          <w:rFonts w:asciiTheme="minorHAnsi" w:hAnsiTheme="minorHAnsi" w:cstheme="minorHAnsi"/>
          <w:i/>
          <w:szCs w:val="22"/>
        </w:rPr>
        <w:t xml:space="preserve">„Wzmocnienie </w:t>
      </w:r>
      <w:r w:rsidRPr="00AE0DBC">
        <w:rPr>
          <w:rFonts w:asciiTheme="minorHAnsi" w:hAnsiTheme="minorHAnsi" w:cstheme="minorHAnsi"/>
          <w:i/>
          <w:szCs w:val="22"/>
        </w:rPr>
        <w:t>kompetencji zawodowych i kluczowych osób z wykorzystaniem progr</w:t>
      </w:r>
      <w:r>
        <w:rPr>
          <w:rFonts w:asciiTheme="minorHAnsi" w:hAnsiTheme="minorHAnsi" w:cstheme="minorHAnsi"/>
          <w:i/>
          <w:szCs w:val="22"/>
        </w:rPr>
        <w:t xml:space="preserve">amów mobilności </w:t>
      </w:r>
      <w:r w:rsidRPr="00AE0DBC">
        <w:rPr>
          <w:rFonts w:asciiTheme="minorHAnsi" w:hAnsiTheme="minorHAnsi" w:cstheme="minorHAnsi"/>
          <w:i/>
          <w:szCs w:val="22"/>
        </w:rPr>
        <w:t>ponadnarodowej”.</w:t>
      </w:r>
      <w:r w:rsidRPr="00AE0DBC">
        <w:rPr>
          <w:rFonts w:asciiTheme="minorHAnsi" w:hAnsiTheme="minorHAnsi" w:cstheme="minorHAnsi"/>
          <w:szCs w:val="22"/>
        </w:rPr>
        <w:t xml:space="preserve"> </w:t>
      </w:r>
    </w:p>
    <w:p w:rsidR="00083A4F" w:rsidRDefault="00083A4F" w:rsidP="00A6145A">
      <w:pPr>
        <w:suppressAutoHyphens w:val="0"/>
        <w:overflowPunct/>
        <w:autoSpaceDE/>
        <w:autoSpaceDN/>
        <w:adjustRightInd/>
        <w:spacing w:before="0" w:after="60" w:line="240" w:lineRule="auto"/>
        <w:rPr>
          <w:rFonts w:asciiTheme="minorHAnsi" w:hAnsiTheme="minorHAnsi" w:cstheme="minorHAnsi"/>
          <w:szCs w:val="22"/>
        </w:rPr>
      </w:pPr>
      <w:r>
        <w:rPr>
          <w:noProof/>
        </w:rPr>
        <w:drawing>
          <wp:inline distT="0" distB="0" distL="0" distR="0" wp14:anchorId="674520AD" wp14:editId="62038AF3">
            <wp:extent cx="1765190" cy="294198"/>
            <wp:effectExtent l="19050" t="19050" r="26035" b="4889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bookmarkStart w:id="28" w:name="_Toc479664269"/>
    <w:p w:rsidR="00A175F9" w:rsidRPr="00B15A72" w:rsidRDefault="00AF542F"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81792" behindDoc="0" locked="0" layoutInCell="1" allowOverlap="1" wp14:anchorId="3CF68104" wp14:editId="57C05024">
                <wp:simplePos x="0" y="0"/>
                <wp:positionH relativeFrom="column">
                  <wp:posOffset>1408430</wp:posOffset>
                </wp:positionH>
                <wp:positionV relativeFrom="paragraph">
                  <wp:posOffset>46355</wp:posOffset>
                </wp:positionV>
                <wp:extent cx="171450" cy="158750"/>
                <wp:effectExtent l="19050" t="0" r="19050" b="12700"/>
                <wp:wrapNone/>
                <wp:docPr id="25" name="Pago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25" o:spid="_x0000_s1026" type="#_x0000_t55" style="position:absolute;margin-left:110.9pt;margin-top:3.65pt;width:13.5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" adj="11600" fillcolor="#4f81bd [3204]" strokecolor="#243f60 [1604]" strokeweight="2pt">
                <v:path arrowok="t"/>
              </v:shape>
            </w:pict>
          </mc:Fallback>
        </mc:AlternateContent>
      </w:r>
      <w:r w:rsidR="00083A4F">
        <w:rPr>
          <w:rFonts w:asciiTheme="minorHAnsi" w:hAnsiTheme="minorHAnsi" w:cstheme="minorHAnsi"/>
          <w:sz w:val="24"/>
          <w:szCs w:val="24"/>
        </w:rPr>
        <w:t>2</w:t>
      </w:r>
      <w:r w:rsidR="009B36C9" w:rsidRPr="00B15A72">
        <w:rPr>
          <w:rFonts w:asciiTheme="minorHAnsi" w:hAnsiTheme="minorHAnsi" w:cstheme="minorHAnsi"/>
          <w:sz w:val="24"/>
          <w:szCs w:val="24"/>
        </w:rPr>
        <w:t>.</w:t>
      </w:r>
      <w:r w:rsidR="00A175F9" w:rsidRPr="00B15A72">
        <w:rPr>
          <w:rFonts w:asciiTheme="minorHAnsi" w:hAnsiTheme="minorHAnsi" w:cstheme="minorHAnsi"/>
          <w:sz w:val="24"/>
          <w:szCs w:val="24"/>
        </w:rPr>
        <w:t>3.2 Grupy docelowe</w:t>
      </w:r>
      <w:r w:rsidR="00E151D8">
        <w:rPr>
          <w:rFonts w:asciiTheme="minorHAnsi" w:hAnsiTheme="minorHAnsi" w:cstheme="minorHAnsi"/>
          <w:sz w:val="24"/>
          <w:szCs w:val="24"/>
        </w:rPr>
        <w:t xml:space="preserve">        pkt 3.2 wniosku</w:t>
      </w:r>
      <w:bookmarkEnd w:id="28"/>
      <w:r w:rsidR="00E151D8">
        <w:rPr>
          <w:rFonts w:asciiTheme="minorHAnsi" w:hAnsiTheme="minorHAnsi" w:cstheme="minorHAnsi"/>
          <w:sz w:val="24"/>
          <w:szCs w:val="24"/>
        </w:rPr>
        <w:t xml:space="preserve"> </w:t>
      </w:r>
    </w:p>
    <w:p w:rsidR="008B2049" w:rsidRDefault="00EC781A" w:rsidP="00A6145A">
      <w:pPr>
        <w:spacing w:before="0" w:after="60" w:line="240" w:lineRule="auto"/>
        <w:rPr>
          <w:rFonts w:asciiTheme="minorHAnsi" w:hAnsiTheme="minorHAnsi" w:cstheme="minorHAnsi"/>
          <w:szCs w:val="22"/>
        </w:rPr>
      </w:pPr>
      <w:r w:rsidRPr="00706BDB">
        <w:rPr>
          <w:rFonts w:asciiTheme="minorHAnsi" w:hAnsiTheme="minorHAnsi" w:cstheme="minorHAnsi"/>
          <w:szCs w:val="22"/>
        </w:rPr>
        <w:t>Opis grupy docelowej</w:t>
      </w:r>
      <w:r w:rsidRPr="0096630E">
        <w:rPr>
          <w:rFonts w:asciiTheme="minorHAnsi" w:hAnsiTheme="minorHAnsi" w:cstheme="minorHAnsi"/>
          <w:szCs w:val="22"/>
        </w:rPr>
        <w:t xml:space="preserve"> </w:t>
      </w:r>
      <w:r w:rsidRPr="008B2049">
        <w:rPr>
          <w:rFonts w:asciiTheme="minorHAnsi" w:hAnsiTheme="minorHAnsi" w:cstheme="minorHAnsi"/>
          <w:szCs w:val="22"/>
        </w:rPr>
        <w:t xml:space="preserve">powinien zostać sporządzony zgodnie z </w:t>
      </w:r>
      <w:r w:rsidRPr="0047097D">
        <w:rPr>
          <w:rFonts w:asciiTheme="minorHAnsi" w:hAnsiTheme="minorHAnsi" w:cstheme="minorHAnsi"/>
          <w:i/>
          <w:szCs w:val="22"/>
        </w:rPr>
        <w:t>Instrukcją wypełniania wniosku</w:t>
      </w:r>
      <w:r w:rsidR="0047097D" w:rsidRPr="0047097D">
        <w:rPr>
          <w:rFonts w:asciiTheme="minorHAnsi" w:hAnsiTheme="minorHAnsi" w:cstheme="minorHAnsi"/>
          <w:i/>
          <w:szCs w:val="22"/>
        </w:rPr>
        <w:t>…</w:t>
      </w:r>
      <w:r w:rsidR="0096630E">
        <w:rPr>
          <w:rFonts w:asciiTheme="minorHAnsi" w:hAnsiTheme="minorHAnsi" w:cstheme="minorHAnsi"/>
          <w:szCs w:val="22"/>
        </w:rPr>
        <w:t>.</w:t>
      </w:r>
    </w:p>
    <w:p w:rsidR="00324795" w:rsidRDefault="00490656" w:rsidP="00A6145A">
      <w:pPr>
        <w:spacing w:before="0" w:after="60" w:line="240" w:lineRule="auto"/>
        <w:rPr>
          <w:rFonts w:asciiTheme="minorHAnsi" w:hAnsiTheme="minorHAnsi" w:cstheme="minorHAnsi"/>
        </w:rPr>
      </w:pPr>
      <w:r>
        <w:rPr>
          <w:rFonts w:asciiTheme="minorHAnsi" w:hAnsiTheme="minorHAnsi" w:cstheme="minorHAnsi"/>
        </w:rPr>
        <w:t>W tym polu we wniosku n</w:t>
      </w:r>
      <w:r w:rsidR="008B2049" w:rsidRPr="008B2049">
        <w:rPr>
          <w:rFonts w:asciiTheme="minorHAnsi" w:hAnsiTheme="minorHAnsi" w:cstheme="minorHAnsi"/>
        </w:rPr>
        <w:t>ależy przedstawić wszystkie informacje pozwalające ocenić</w:t>
      </w:r>
      <w:r w:rsidR="008B2049">
        <w:rPr>
          <w:rFonts w:asciiTheme="minorHAnsi" w:hAnsiTheme="minorHAnsi" w:cstheme="minorHAnsi"/>
        </w:rPr>
        <w:t>,</w:t>
      </w:r>
      <w:r w:rsidR="008B2049" w:rsidRPr="008B2049">
        <w:rPr>
          <w:rFonts w:asciiTheme="minorHAnsi" w:hAnsiTheme="minorHAnsi" w:cstheme="minorHAnsi"/>
        </w:rPr>
        <w:t xml:space="preserve"> czy spełnione są</w:t>
      </w:r>
      <w:r w:rsidR="00324795">
        <w:rPr>
          <w:rFonts w:asciiTheme="minorHAnsi" w:hAnsiTheme="minorHAnsi" w:cstheme="minorHAnsi"/>
        </w:rPr>
        <w:t>:</w:t>
      </w:r>
    </w:p>
    <w:p w:rsidR="00A560EB" w:rsidRDefault="008B2049" w:rsidP="008B1061">
      <w:pPr>
        <w:pStyle w:val="Akapitzlist0"/>
        <w:numPr>
          <w:ilvl w:val="0"/>
          <w:numId w:val="30"/>
        </w:numPr>
        <w:spacing w:before="0" w:after="60" w:line="240" w:lineRule="auto"/>
        <w:rPr>
          <w:rFonts w:asciiTheme="minorHAnsi" w:hAnsiTheme="minorHAnsi" w:cstheme="minorHAnsi"/>
        </w:rPr>
      </w:pPr>
      <w:r w:rsidRPr="00A560EB">
        <w:rPr>
          <w:rFonts w:asciiTheme="minorHAnsi" w:hAnsiTheme="minorHAnsi" w:cstheme="minorHAnsi"/>
        </w:rPr>
        <w:t xml:space="preserve">kryteria dostępu, </w:t>
      </w:r>
      <w:r w:rsidR="00324795" w:rsidRPr="00A560EB">
        <w:rPr>
          <w:rFonts w:asciiTheme="minorHAnsi" w:hAnsiTheme="minorHAnsi" w:cstheme="minorHAnsi"/>
        </w:rPr>
        <w:t>oraz</w:t>
      </w:r>
    </w:p>
    <w:p w:rsidR="00A560EB" w:rsidRDefault="008B2049" w:rsidP="008B1061">
      <w:pPr>
        <w:pStyle w:val="Akapitzlist0"/>
        <w:numPr>
          <w:ilvl w:val="0"/>
          <w:numId w:val="30"/>
        </w:numPr>
        <w:spacing w:before="0" w:after="60" w:line="240" w:lineRule="auto"/>
        <w:rPr>
          <w:rFonts w:asciiTheme="minorHAnsi" w:hAnsiTheme="minorHAnsi" w:cstheme="minorHAnsi"/>
        </w:rPr>
      </w:pPr>
      <w:r w:rsidRPr="00A560EB">
        <w:rPr>
          <w:rFonts w:asciiTheme="minorHAnsi" w:hAnsiTheme="minorHAnsi" w:cstheme="minorHAnsi"/>
        </w:rPr>
        <w:lastRenderedPageBreak/>
        <w:t xml:space="preserve">kryterium merytoryczne </w:t>
      </w:r>
      <w:r w:rsidRPr="00A560EB">
        <w:rPr>
          <w:rFonts w:asciiTheme="minorHAnsi" w:hAnsiTheme="minorHAnsi" w:cstheme="minorHAnsi"/>
          <w:i/>
        </w:rPr>
        <w:t>Adekwatność doboru grupy docelowej do właściwego celu szczegółowego PO WER oraz jakość diagnozy specyfiki tej grupy….</w:t>
      </w:r>
      <w:r w:rsidR="00324795" w:rsidRPr="00A560EB">
        <w:rPr>
          <w:rFonts w:asciiTheme="minorHAnsi" w:hAnsiTheme="minorHAnsi" w:cstheme="minorHAnsi"/>
          <w:i/>
        </w:rPr>
        <w:t xml:space="preserve">, </w:t>
      </w:r>
      <w:r w:rsidRPr="00A560EB">
        <w:rPr>
          <w:rFonts w:asciiTheme="minorHAnsi" w:hAnsiTheme="minorHAnsi" w:cstheme="minorHAnsi"/>
        </w:rPr>
        <w:t xml:space="preserve">oraz </w:t>
      </w:r>
    </w:p>
    <w:p w:rsidR="00EC781A" w:rsidRPr="00066572" w:rsidRDefault="008B2049" w:rsidP="008B1061">
      <w:pPr>
        <w:pStyle w:val="Akapitzlist0"/>
        <w:numPr>
          <w:ilvl w:val="0"/>
          <w:numId w:val="30"/>
        </w:numPr>
        <w:spacing w:before="0" w:after="60" w:line="240" w:lineRule="auto"/>
        <w:rPr>
          <w:rFonts w:asciiTheme="minorHAnsi" w:hAnsiTheme="minorHAnsi" w:cstheme="minorHAnsi"/>
        </w:rPr>
      </w:pPr>
      <w:r w:rsidRPr="00A560EB">
        <w:rPr>
          <w:rFonts w:asciiTheme="minorHAnsi" w:hAnsiTheme="minorHAnsi" w:cstheme="minorHAnsi"/>
        </w:rPr>
        <w:t xml:space="preserve">kryterium horyzontalne </w:t>
      </w:r>
      <w:r w:rsidRPr="00A560EB">
        <w:rPr>
          <w:rFonts w:asciiTheme="minorHAnsi" w:hAnsiTheme="minorHAnsi" w:cstheme="minorHAnsi"/>
          <w:i/>
        </w:rPr>
        <w:t xml:space="preserve">Zgodność projektu z prawodawstwem unijnym oraz z właściwymi zasadami unijnymi, w tym zasadą równości szans kobiet i mężczyzn w oparciu o standard </w:t>
      </w:r>
      <w:r w:rsidR="0096630E" w:rsidRPr="00A560EB">
        <w:rPr>
          <w:rFonts w:asciiTheme="minorHAnsi" w:hAnsiTheme="minorHAnsi" w:cstheme="minorHAnsi"/>
          <w:i/>
        </w:rPr>
        <w:t xml:space="preserve">minimum, zasadą równości szans </w:t>
      </w:r>
      <w:r w:rsidRPr="00A560EB">
        <w:rPr>
          <w:rFonts w:asciiTheme="minorHAnsi" w:hAnsiTheme="minorHAnsi" w:cstheme="minorHAnsi"/>
          <w:i/>
        </w:rPr>
        <w:t>i niedyskryminacji, w tym</w:t>
      </w:r>
      <w:r w:rsidRPr="00A560EB">
        <w:rPr>
          <w:rFonts w:asciiTheme="minorHAnsi" w:hAnsiTheme="minorHAnsi" w:cstheme="minorHAnsi"/>
          <w:i/>
          <w:szCs w:val="22"/>
        </w:rPr>
        <w:t xml:space="preserve"> dostępności dla osób </w:t>
      </w:r>
      <w:r w:rsidR="00A560EB">
        <w:rPr>
          <w:rFonts w:asciiTheme="minorHAnsi" w:hAnsiTheme="minorHAnsi" w:cstheme="minorHAnsi"/>
          <w:i/>
          <w:szCs w:val="22"/>
        </w:rPr>
        <w:br/>
      </w:r>
      <w:r w:rsidRPr="00A560EB">
        <w:rPr>
          <w:rFonts w:asciiTheme="minorHAnsi" w:hAnsiTheme="minorHAnsi" w:cstheme="minorHAnsi"/>
          <w:i/>
          <w:szCs w:val="22"/>
        </w:rPr>
        <w:t>z niepełnosprawnościami</w:t>
      </w:r>
      <w:r w:rsidRPr="00A560EB">
        <w:rPr>
          <w:rFonts w:asciiTheme="minorHAnsi" w:hAnsiTheme="minorHAnsi" w:cstheme="minorHAnsi"/>
          <w:szCs w:val="22"/>
        </w:rPr>
        <w:t>.</w:t>
      </w:r>
    </w:p>
    <w:p w:rsidR="00066572" w:rsidRPr="00066572" w:rsidRDefault="00066572" w:rsidP="00A6145A">
      <w:pPr>
        <w:pStyle w:val="Akapitzlist0"/>
        <w:spacing w:before="0" w:after="60" w:line="240" w:lineRule="auto"/>
        <w:rPr>
          <w:rFonts w:asciiTheme="minorHAnsi" w:hAnsiTheme="minorHAnsi" w:cstheme="minorHAnsi"/>
        </w:rPr>
      </w:pPr>
    </w:p>
    <w:p w:rsidR="00AF0C15" w:rsidRPr="00E711BD" w:rsidRDefault="00EC781A" w:rsidP="00A6145A">
      <w:pPr>
        <w:spacing w:before="0" w:after="60" w:line="240" w:lineRule="auto"/>
        <w:rPr>
          <w:rFonts w:asciiTheme="minorHAnsi" w:hAnsiTheme="minorHAnsi" w:cstheme="minorHAnsi"/>
          <w:b/>
          <w:szCs w:val="22"/>
        </w:rPr>
      </w:pPr>
      <w:r>
        <w:rPr>
          <w:rFonts w:asciiTheme="minorHAnsi" w:hAnsiTheme="minorHAnsi" w:cstheme="minorHAnsi"/>
          <w:b/>
          <w:szCs w:val="22"/>
        </w:rPr>
        <w:t xml:space="preserve">Kryterium dostępu – uczestnicy projektu </w:t>
      </w:r>
    </w:p>
    <w:p w:rsidR="00066572" w:rsidRDefault="00AF0C15" w:rsidP="00A6145A">
      <w:pPr>
        <w:spacing w:before="0" w:after="60" w:line="240" w:lineRule="auto"/>
        <w:rPr>
          <w:rFonts w:asciiTheme="minorHAnsi" w:hAnsiTheme="minorHAnsi" w:cstheme="minorHAnsi"/>
          <w:szCs w:val="22"/>
        </w:rPr>
      </w:pPr>
      <w:r w:rsidRPr="00FC0FD2">
        <w:rPr>
          <w:rFonts w:asciiTheme="minorHAnsi" w:hAnsiTheme="minorHAnsi" w:cstheme="minorHAnsi"/>
          <w:szCs w:val="22"/>
        </w:rPr>
        <w:t>Zgodnie ze szczegółowym</w:t>
      </w:r>
      <w:r w:rsidR="0087686E">
        <w:rPr>
          <w:rFonts w:asciiTheme="minorHAnsi" w:hAnsiTheme="minorHAnsi" w:cstheme="minorHAnsi"/>
          <w:szCs w:val="22"/>
        </w:rPr>
        <w:t xml:space="preserve"> </w:t>
      </w:r>
      <w:r w:rsidRPr="00FC0FD2">
        <w:rPr>
          <w:rFonts w:asciiTheme="minorHAnsi" w:hAnsiTheme="minorHAnsi" w:cstheme="minorHAnsi"/>
          <w:szCs w:val="22"/>
        </w:rPr>
        <w:t>kryteri</w:t>
      </w:r>
      <w:r w:rsidR="0087686E">
        <w:rPr>
          <w:rFonts w:asciiTheme="minorHAnsi" w:hAnsiTheme="minorHAnsi" w:cstheme="minorHAnsi"/>
          <w:szCs w:val="22"/>
        </w:rPr>
        <w:t>um</w:t>
      </w:r>
      <w:r w:rsidRPr="00FC0FD2">
        <w:rPr>
          <w:rFonts w:asciiTheme="minorHAnsi" w:hAnsiTheme="minorHAnsi" w:cstheme="minorHAnsi"/>
          <w:szCs w:val="22"/>
        </w:rPr>
        <w:t xml:space="preserve"> wyboru projekt</w:t>
      </w:r>
      <w:r w:rsidR="0087686E">
        <w:rPr>
          <w:rFonts w:asciiTheme="minorHAnsi" w:hAnsiTheme="minorHAnsi" w:cstheme="minorHAnsi"/>
          <w:szCs w:val="22"/>
        </w:rPr>
        <w:t>u</w:t>
      </w:r>
      <w:r w:rsidR="00706555">
        <w:rPr>
          <w:rFonts w:asciiTheme="minorHAnsi" w:hAnsiTheme="minorHAnsi" w:cstheme="minorHAnsi"/>
          <w:szCs w:val="22"/>
        </w:rPr>
        <w:t>,</w:t>
      </w:r>
      <w:r w:rsidRPr="00FC0FD2">
        <w:rPr>
          <w:rFonts w:asciiTheme="minorHAnsi" w:hAnsiTheme="minorHAnsi" w:cstheme="minorHAnsi"/>
          <w:szCs w:val="22"/>
        </w:rPr>
        <w:t xml:space="preserve"> grupę docelową projektu stanowią </w:t>
      </w:r>
      <w:r w:rsidR="00066572">
        <w:rPr>
          <w:rFonts w:asciiTheme="minorHAnsi" w:hAnsiTheme="minorHAnsi" w:cstheme="minorHAnsi"/>
          <w:szCs w:val="22"/>
        </w:rPr>
        <w:t xml:space="preserve">osoby spełniające łącznie następujące warunki: </w:t>
      </w:r>
    </w:p>
    <w:p w:rsidR="00066572" w:rsidRPr="00066572" w:rsidRDefault="00D51F41" w:rsidP="00A6145A">
      <w:pPr>
        <w:spacing w:before="0" w:after="60" w:line="240" w:lineRule="auto"/>
        <w:rPr>
          <w:rFonts w:asciiTheme="minorHAnsi" w:hAnsiTheme="minorHAnsi" w:cstheme="minorHAnsi"/>
          <w:szCs w:val="22"/>
        </w:rPr>
      </w:pPr>
      <w:r>
        <w:rPr>
          <w:rFonts w:asciiTheme="minorHAnsi" w:hAnsiTheme="minorHAnsi" w:cstheme="minorHAnsi"/>
          <w:szCs w:val="22"/>
        </w:rPr>
        <w:t>- nie pracują (są bezrobotne lub bierne</w:t>
      </w:r>
      <w:r w:rsidR="00066572" w:rsidRPr="00066572">
        <w:rPr>
          <w:rFonts w:asciiTheme="minorHAnsi" w:hAnsiTheme="minorHAnsi" w:cstheme="minorHAnsi"/>
          <w:szCs w:val="22"/>
        </w:rPr>
        <w:t xml:space="preserve"> zawodowo);</w:t>
      </w:r>
    </w:p>
    <w:p w:rsidR="00066572" w:rsidRDefault="00066572" w:rsidP="00A6145A">
      <w:pPr>
        <w:spacing w:before="0" w:after="60" w:line="240" w:lineRule="auto"/>
        <w:rPr>
          <w:rFonts w:asciiTheme="minorHAnsi" w:hAnsiTheme="minorHAnsi" w:cstheme="minorHAnsi"/>
          <w:szCs w:val="22"/>
        </w:rPr>
      </w:pPr>
      <w:r w:rsidRPr="00066572">
        <w:rPr>
          <w:rFonts w:asciiTheme="minorHAnsi" w:hAnsiTheme="minorHAnsi" w:cstheme="minorHAnsi"/>
          <w:szCs w:val="22"/>
        </w:rPr>
        <w:t xml:space="preserve">- nie uczestniczą w kształceniu </w:t>
      </w:r>
      <w:r>
        <w:rPr>
          <w:rFonts w:asciiTheme="minorHAnsi" w:hAnsiTheme="minorHAnsi" w:cstheme="minorHAnsi"/>
          <w:szCs w:val="22"/>
        </w:rPr>
        <w:t>formalnym w trybie stacjonarnym;</w:t>
      </w:r>
    </w:p>
    <w:p w:rsidR="00066572" w:rsidRPr="00066572" w:rsidRDefault="00066572" w:rsidP="00A6145A">
      <w:pPr>
        <w:spacing w:before="0" w:after="60" w:line="240" w:lineRule="auto"/>
        <w:rPr>
          <w:rFonts w:asciiTheme="minorHAnsi" w:hAnsiTheme="minorHAnsi" w:cstheme="minorHAnsi"/>
          <w:szCs w:val="22"/>
        </w:rPr>
      </w:pPr>
      <w:r>
        <w:rPr>
          <w:rFonts w:asciiTheme="minorHAnsi" w:hAnsiTheme="minorHAnsi" w:cstheme="minorHAnsi"/>
          <w:szCs w:val="22"/>
        </w:rPr>
        <w:t>(</w:t>
      </w:r>
      <w:r w:rsidRPr="00066572">
        <w:rPr>
          <w:rFonts w:asciiTheme="minorHAnsi" w:hAnsiTheme="minorHAnsi" w:cstheme="minorHAnsi"/>
          <w:b/>
          <w:szCs w:val="22"/>
        </w:rPr>
        <w:t>UWAGA!</w:t>
      </w:r>
      <w:r>
        <w:rPr>
          <w:rFonts w:asciiTheme="minorHAnsi" w:hAnsiTheme="minorHAnsi" w:cstheme="minorHAnsi"/>
          <w:szCs w:val="22"/>
        </w:rPr>
        <w:t xml:space="preserve"> Uczestnikami projektu </w:t>
      </w:r>
      <w:r w:rsidRPr="00066572">
        <w:rPr>
          <w:rFonts w:asciiTheme="minorHAnsi" w:hAnsiTheme="minorHAnsi" w:cstheme="minorHAnsi"/>
          <w:b/>
          <w:szCs w:val="22"/>
          <w:u w:val="single"/>
        </w:rPr>
        <w:t>nie mogą</w:t>
      </w:r>
      <w:r>
        <w:rPr>
          <w:rFonts w:asciiTheme="minorHAnsi" w:hAnsiTheme="minorHAnsi" w:cstheme="minorHAnsi"/>
          <w:szCs w:val="22"/>
        </w:rPr>
        <w:t xml:space="preserve"> </w:t>
      </w:r>
      <w:r w:rsidRPr="00066572">
        <w:rPr>
          <w:rFonts w:asciiTheme="minorHAnsi" w:hAnsiTheme="minorHAnsi" w:cstheme="minorHAnsi"/>
          <w:b/>
          <w:szCs w:val="22"/>
        </w:rPr>
        <w:t>być studenci</w:t>
      </w:r>
      <w:r>
        <w:rPr>
          <w:rFonts w:asciiTheme="minorHAnsi" w:hAnsiTheme="minorHAnsi" w:cstheme="minorHAnsi"/>
          <w:szCs w:val="22"/>
        </w:rPr>
        <w:t xml:space="preserve"> </w:t>
      </w:r>
      <w:r w:rsidRPr="00066572">
        <w:rPr>
          <w:rFonts w:asciiTheme="minorHAnsi" w:hAnsiTheme="minorHAnsi" w:cstheme="minorHAnsi"/>
          <w:b/>
          <w:szCs w:val="22"/>
        </w:rPr>
        <w:t>studiów stacjonarnych, jak również niestacjonarnych</w:t>
      </w:r>
      <w:r w:rsidRPr="00066572">
        <w:rPr>
          <w:rFonts w:asciiTheme="minorHAnsi" w:hAnsiTheme="minorHAnsi" w:cstheme="minorHAnsi"/>
          <w:szCs w:val="22"/>
        </w:rPr>
        <w:t xml:space="preserve"> I, II i III stopnia</w:t>
      </w:r>
      <w:r>
        <w:rPr>
          <w:rFonts w:asciiTheme="minorHAnsi" w:hAnsiTheme="minorHAnsi" w:cstheme="minorHAnsi"/>
          <w:szCs w:val="22"/>
        </w:rPr>
        <w:t>)</w:t>
      </w:r>
    </w:p>
    <w:p w:rsidR="00066572" w:rsidRDefault="00066572" w:rsidP="00A6145A">
      <w:pPr>
        <w:spacing w:before="0" w:after="60" w:line="240" w:lineRule="auto"/>
        <w:rPr>
          <w:rFonts w:asciiTheme="minorHAnsi" w:hAnsiTheme="minorHAnsi" w:cstheme="minorHAnsi"/>
          <w:szCs w:val="22"/>
        </w:rPr>
      </w:pPr>
      <w:r w:rsidRPr="00066572">
        <w:rPr>
          <w:rFonts w:asciiTheme="minorHAnsi" w:hAnsiTheme="minorHAnsi" w:cstheme="minorHAnsi"/>
          <w:szCs w:val="22"/>
        </w:rPr>
        <w:t>- nie szkolą się</w:t>
      </w:r>
      <w:r w:rsidR="00D51F41">
        <w:rPr>
          <w:rStyle w:val="Odwoanieprzypisudolnego0"/>
          <w:rFonts w:asciiTheme="minorHAnsi" w:hAnsiTheme="minorHAnsi" w:cstheme="minorHAnsi"/>
          <w:szCs w:val="22"/>
        </w:rPr>
        <w:footnoteReference w:id="4"/>
      </w:r>
      <w:r w:rsidR="00D51F41">
        <w:rPr>
          <w:rFonts w:asciiTheme="minorHAnsi" w:hAnsiTheme="minorHAnsi" w:cstheme="minorHAnsi"/>
          <w:szCs w:val="22"/>
        </w:rPr>
        <w:t>;</w:t>
      </w:r>
    </w:p>
    <w:p w:rsidR="00066572" w:rsidRDefault="00F03F1A"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 osoby w przedziale wiekowym 18-35 lat (wiek uczestnika liczony jest na podstawie daty urodzenia i mierzony w dniu rozpoczęcia  udziału w projekcie). </w:t>
      </w:r>
    </w:p>
    <w:p w:rsidR="00066572" w:rsidRDefault="00066572" w:rsidP="00A6145A">
      <w:pPr>
        <w:spacing w:before="0" w:after="60" w:line="240" w:lineRule="auto"/>
        <w:rPr>
          <w:rFonts w:asciiTheme="minorHAnsi" w:hAnsiTheme="minorHAnsi" w:cstheme="minorHAnsi"/>
          <w:szCs w:val="22"/>
        </w:rPr>
      </w:pPr>
    </w:p>
    <w:p w:rsidR="00F03F1A" w:rsidRPr="00A7433F" w:rsidRDefault="00F03F1A" w:rsidP="008B1061">
      <w:pPr>
        <w:pStyle w:val="Akapitzlist0"/>
        <w:numPr>
          <w:ilvl w:val="0"/>
          <w:numId w:val="34"/>
        </w:numPr>
        <w:spacing w:before="0" w:after="60" w:line="240" w:lineRule="auto"/>
        <w:ind w:left="0"/>
        <w:rPr>
          <w:rFonts w:asciiTheme="minorHAnsi" w:hAnsiTheme="minorHAnsi" w:cstheme="minorHAnsi"/>
          <w:szCs w:val="22"/>
        </w:rPr>
      </w:pPr>
      <w:r w:rsidRPr="00A7433F">
        <w:rPr>
          <w:rFonts w:asciiTheme="minorHAnsi" w:hAnsiTheme="minorHAnsi" w:cstheme="minorHAnsi"/>
          <w:szCs w:val="22"/>
        </w:rPr>
        <w:t>Dodatkowo, co najmniej 50% uczestników  projektu to osoby</w:t>
      </w:r>
      <w:r w:rsidR="004A099B">
        <w:rPr>
          <w:rFonts w:asciiTheme="minorHAnsi" w:hAnsiTheme="minorHAnsi" w:cstheme="minorHAnsi"/>
          <w:szCs w:val="22"/>
        </w:rPr>
        <w:t xml:space="preserve"> </w:t>
      </w:r>
      <w:r w:rsidRPr="00A7433F">
        <w:rPr>
          <w:rFonts w:asciiTheme="minorHAnsi" w:hAnsiTheme="minorHAnsi" w:cstheme="minorHAnsi"/>
          <w:szCs w:val="22"/>
        </w:rPr>
        <w:t>należące do przynajmniej jednej z poniżej wymienionych grup:</w:t>
      </w:r>
    </w:p>
    <w:p w:rsidR="00F03F1A" w:rsidRPr="00F03F1A" w:rsidRDefault="00F03F1A" w:rsidP="00A6145A">
      <w:pPr>
        <w:spacing w:before="0" w:after="60" w:line="240" w:lineRule="auto"/>
        <w:rPr>
          <w:rFonts w:asciiTheme="minorHAnsi" w:hAnsiTheme="minorHAnsi" w:cstheme="minorHAnsi"/>
          <w:szCs w:val="22"/>
        </w:rPr>
      </w:pPr>
      <w:r w:rsidRPr="00F03F1A">
        <w:rPr>
          <w:rFonts w:asciiTheme="minorHAnsi" w:hAnsiTheme="minorHAnsi" w:cstheme="minorHAnsi"/>
          <w:szCs w:val="22"/>
        </w:rPr>
        <w:t>-  osoby, które opuściły zakłady poprawcze, schroniska dla nieletnich, młodzieżowe ośrodki wychowawcze, młodzieżowe ośrodki socjoterapii, pieczę zastępczą;</w:t>
      </w:r>
    </w:p>
    <w:p w:rsidR="00F03F1A" w:rsidRPr="00F03F1A" w:rsidRDefault="00F03F1A" w:rsidP="00A6145A">
      <w:pPr>
        <w:spacing w:before="0" w:after="60" w:line="240" w:lineRule="auto"/>
        <w:rPr>
          <w:rFonts w:asciiTheme="minorHAnsi" w:hAnsiTheme="minorHAnsi" w:cstheme="minorHAnsi"/>
          <w:szCs w:val="22"/>
        </w:rPr>
      </w:pPr>
      <w:r w:rsidRPr="00F03F1A">
        <w:rPr>
          <w:rFonts w:asciiTheme="minorHAnsi" w:hAnsiTheme="minorHAnsi" w:cstheme="minorHAnsi"/>
          <w:szCs w:val="22"/>
        </w:rPr>
        <w:t>- osoby z niepełnosprawnością,</w:t>
      </w:r>
    </w:p>
    <w:p w:rsidR="00F03F1A" w:rsidRPr="00F03F1A" w:rsidRDefault="00F03F1A" w:rsidP="00A6145A">
      <w:pPr>
        <w:spacing w:before="0" w:after="60" w:line="240" w:lineRule="auto"/>
        <w:rPr>
          <w:rFonts w:asciiTheme="minorHAnsi" w:hAnsiTheme="minorHAnsi" w:cstheme="minorHAnsi"/>
          <w:szCs w:val="22"/>
        </w:rPr>
      </w:pPr>
      <w:r w:rsidRPr="00F03F1A">
        <w:rPr>
          <w:rFonts w:asciiTheme="minorHAnsi" w:hAnsiTheme="minorHAnsi" w:cstheme="minorHAnsi"/>
          <w:szCs w:val="22"/>
        </w:rPr>
        <w:t>- osoby, które przedwcześnie opuściły system edukacji;</w:t>
      </w:r>
    </w:p>
    <w:p w:rsidR="00420BA2" w:rsidRDefault="00F03F1A" w:rsidP="00A6145A">
      <w:pPr>
        <w:spacing w:before="0" w:after="60" w:line="240" w:lineRule="auto"/>
        <w:rPr>
          <w:rFonts w:asciiTheme="minorHAnsi" w:hAnsiTheme="minorHAnsi" w:cstheme="minorHAnsi"/>
          <w:szCs w:val="22"/>
        </w:rPr>
      </w:pPr>
      <w:r w:rsidRPr="00F03F1A">
        <w:rPr>
          <w:rFonts w:asciiTheme="minorHAnsi" w:hAnsiTheme="minorHAnsi" w:cstheme="minorHAnsi"/>
          <w:szCs w:val="22"/>
        </w:rPr>
        <w:t>- osoby długotrwale bezrobotne.</w:t>
      </w:r>
    </w:p>
    <w:p w:rsidR="0039404F" w:rsidRDefault="0039404F" w:rsidP="00A6145A">
      <w:pPr>
        <w:spacing w:before="0" w:after="60" w:line="240" w:lineRule="auto"/>
        <w:rPr>
          <w:rFonts w:asciiTheme="minorHAnsi" w:hAnsiTheme="minorHAnsi" w:cstheme="minorHAnsi"/>
          <w:szCs w:val="22"/>
        </w:rPr>
      </w:pPr>
    </w:p>
    <w:p w:rsidR="0039404F" w:rsidRPr="0039404F" w:rsidRDefault="0039404F" w:rsidP="00A6145A">
      <w:pPr>
        <w:spacing w:before="0" w:after="60" w:line="240" w:lineRule="auto"/>
        <w:rPr>
          <w:rFonts w:asciiTheme="minorHAnsi" w:hAnsiTheme="minorHAnsi" w:cstheme="minorHAnsi"/>
          <w:szCs w:val="22"/>
        </w:rPr>
      </w:pPr>
      <w:r>
        <w:rPr>
          <w:rFonts w:asciiTheme="minorHAnsi" w:hAnsiTheme="minorHAnsi" w:cstheme="minorHAnsi"/>
          <w:szCs w:val="22"/>
        </w:rPr>
        <w:t>Dodatkowo, uczestnikami projektu mogą być</w:t>
      </w:r>
      <w:r w:rsidRPr="0039404F">
        <w:rPr>
          <w:rFonts w:asciiTheme="minorHAnsi" w:hAnsiTheme="minorHAnsi" w:cstheme="minorHAnsi"/>
          <w:szCs w:val="22"/>
        </w:rPr>
        <w:t>:</w:t>
      </w:r>
    </w:p>
    <w:p w:rsidR="0039404F" w:rsidRPr="0039404F" w:rsidRDefault="0039404F" w:rsidP="008B1061">
      <w:pPr>
        <w:pStyle w:val="Akapitzlist0"/>
        <w:numPr>
          <w:ilvl w:val="0"/>
          <w:numId w:val="39"/>
        </w:numPr>
        <w:spacing w:before="0" w:after="60" w:line="240" w:lineRule="auto"/>
        <w:ind w:left="426" w:hanging="426"/>
        <w:rPr>
          <w:rFonts w:asciiTheme="minorHAnsi" w:hAnsiTheme="minorHAnsi" w:cstheme="minorHAnsi"/>
          <w:szCs w:val="22"/>
        </w:rPr>
      </w:pPr>
      <w:r w:rsidRPr="0039404F">
        <w:rPr>
          <w:rFonts w:asciiTheme="minorHAnsi" w:hAnsiTheme="minorHAnsi" w:cstheme="minorHAnsi"/>
          <w:szCs w:val="22"/>
        </w:rPr>
        <w:t xml:space="preserve">osoby zamieszkujące w rozumieniu Kodeksu Cywilnego średnie miasta tracące swoje funkcje społeczno-gospodarcze (w przypadku projektów wybieranych w ramach wyodrębnionej alokacji uczestnikami projektu mogą być </w:t>
      </w:r>
      <w:r w:rsidRPr="0039404F">
        <w:rPr>
          <w:rFonts w:asciiTheme="minorHAnsi" w:hAnsiTheme="minorHAnsi" w:cstheme="minorHAnsi"/>
          <w:b/>
          <w:szCs w:val="22"/>
        </w:rPr>
        <w:t>wyłącznie</w:t>
      </w:r>
      <w:r w:rsidRPr="0039404F">
        <w:rPr>
          <w:rFonts w:asciiTheme="minorHAnsi" w:hAnsiTheme="minorHAnsi" w:cstheme="minorHAnsi"/>
          <w:szCs w:val="22"/>
        </w:rPr>
        <w:t xml:space="preserve"> osoby zamieszkujące średnie miasta tracące swoje funkcje społeczno-gospodarcze</w:t>
      </w:r>
      <w:r>
        <w:rPr>
          <w:rFonts w:asciiTheme="minorHAnsi" w:hAnsiTheme="minorHAnsi" w:cstheme="minorHAnsi"/>
          <w:szCs w:val="22"/>
        </w:rPr>
        <w:t>)</w:t>
      </w:r>
    </w:p>
    <w:p w:rsidR="0039404F" w:rsidRPr="0039404F" w:rsidRDefault="0039404F" w:rsidP="00A6145A">
      <w:pPr>
        <w:pStyle w:val="Akapitzlist0"/>
        <w:spacing w:before="0" w:after="60" w:line="240" w:lineRule="auto"/>
        <w:ind w:left="426"/>
        <w:rPr>
          <w:rFonts w:asciiTheme="minorHAnsi" w:hAnsiTheme="minorHAnsi" w:cstheme="minorHAnsi"/>
          <w:b/>
          <w:szCs w:val="22"/>
        </w:rPr>
      </w:pPr>
      <w:r w:rsidRPr="0039404F">
        <w:rPr>
          <w:rFonts w:asciiTheme="minorHAnsi" w:hAnsiTheme="minorHAnsi" w:cstheme="minorHAnsi"/>
          <w:b/>
          <w:szCs w:val="22"/>
        </w:rPr>
        <w:t>lub</w:t>
      </w:r>
    </w:p>
    <w:p w:rsidR="0039404F" w:rsidRPr="0039404F" w:rsidRDefault="0039404F" w:rsidP="008B1061">
      <w:pPr>
        <w:pStyle w:val="Akapitzlist0"/>
        <w:numPr>
          <w:ilvl w:val="0"/>
          <w:numId w:val="38"/>
        </w:numPr>
        <w:spacing w:before="0" w:after="60" w:line="240" w:lineRule="auto"/>
        <w:ind w:left="426" w:hanging="426"/>
        <w:rPr>
          <w:rFonts w:asciiTheme="minorHAnsi" w:hAnsiTheme="minorHAnsi" w:cstheme="minorHAnsi"/>
          <w:szCs w:val="22"/>
        </w:rPr>
      </w:pPr>
      <w:r w:rsidRPr="0039404F">
        <w:rPr>
          <w:rFonts w:asciiTheme="minorHAnsi" w:hAnsiTheme="minorHAnsi" w:cstheme="minorHAnsi"/>
          <w:szCs w:val="22"/>
        </w:rPr>
        <w:t>osoby zamieszkujące w rozumieniu Kodeksu Cywilnego terytorium Polski</w:t>
      </w:r>
      <w:r>
        <w:rPr>
          <w:rFonts w:asciiTheme="minorHAnsi" w:hAnsiTheme="minorHAnsi" w:cstheme="minorHAnsi"/>
          <w:szCs w:val="22"/>
        </w:rPr>
        <w:t xml:space="preserve"> (w</w:t>
      </w:r>
      <w:r w:rsidRPr="0039404F">
        <w:rPr>
          <w:rFonts w:asciiTheme="minorHAnsi" w:hAnsiTheme="minorHAnsi" w:cstheme="minorHAnsi"/>
          <w:szCs w:val="22"/>
        </w:rPr>
        <w:t xml:space="preserve"> przypadku pozostałej alokacji uczestnikami mogą być osoby zamieszkujące terytorium Polski</w:t>
      </w:r>
      <w:r>
        <w:rPr>
          <w:rFonts w:asciiTheme="minorHAnsi" w:hAnsiTheme="minorHAnsi" w:cstheme="minorHAnsi"/>
          <w:szCs w:val="22"/>
        </w:rPr>
        <w:t>)</w:t>
      </w:r>
      <w:r w:rsidRPr="0039404F">
        <w:rPr>
          <w:rFonts w:asciiTheme="minorHAnsi" w:hAnsiTheme="minorHAnsi" w:cstheme="minorHAnsi"/>
          <w:szCs w:val="22"/>
        </w:rPr>
        <w:t>.</w:t>
      </w:r>
    </w:p>
    <w:p w:rsidR="0039404F" w:rsidRDefault="0039404F" w:rsidP="00A6145A">
      <w:pPr>
        <w:spacing w:before="0" w:after="60" w:line="240" w:lineRule="auto"/>
        <w:rPr>
          <w:rFonts w:asciiTheme="minorHAnsi" w:hAnsiTheme="minorHAnsi" w:cstheme="minorHAnsi"/>
          <w:szCs w:val="22"/>
        </w:rPr>
      </w:pPr>
    </w:p>
    <w:p w:rsidR="0039404F" w:rsidRPr="00AB7194" w:rsidRDefault="0039404F" w:rsidP="00A6145A">
      <w:pPr>
        <w:spacing w:before="0" w:after="60" w:line="240" w:lineRule="auto"/>
        <w:rPr>
          <w:rFonts w:asciiTheme="minorHAnsi" w:hAnsiTheme="minorHAnsi" w:cstheme="minorHAnsi"/>
          <w:b/>
          <w:szCs w:val="22"/>
        </w:rPr>
      </w:pPr>
      <w:r w:rsidRPr="00AB7194">
        <w:rPr>
          <w:rFonts w:asciiTheme="minorHAnsi" w:hAnsiTheme="minorHAnsi" w:cstheme="minorHAnsi"/>
          <w:b/>
          <w:szCs w:val="22"/>
        </w:rPr>
        <w:t>Wnioskodawca jest zobowiązany wskazać w p. 3.2 wniosku</w:t>
      </w:r>
      <w:r w:rsidR="00AB7194" w:rsidRPr="00AB7194">
        <w:rPr>
          <w:rFonts w:asciiTheme="minorHAnsi" w:hAnsiTheme="minorHAnsi" w:cstheme="minorHAnsi"/>
          <w:b/>
          <w:szCs w:val="22"/>
        </w:rPr>
        <w:t>,</w:t>
      </w:r>
      <w:r w:rsidRPr="00AB7194">
        <w:rPr>
          <w:rFonts w:asciiTheme="minorHAnsi" w:hAnsiTheme="minorHAnsi" w:cstheme="minorHAnsi"/>
          <w:b/>
          <w:szCs w:val="22"/>
        </w:rPr>
        <w:t xml:space="preserve"> do której grupy docelowej (</w:t>
      </w:r>
      <w:r w:rsidR="00AB7194" w:rsidRPr="00AB7194">
        <w:rPr>
          <w:rFonts w:asciiTheme="minorHAnsi" w:hAnsiTheme="minorHAnsi" w:cstheme="minorHAnsi"/>
          <w:b/>
          <w:szCs w:val="22"/>
        </w:rPr>
        <w:t>zamieszkującej jaki obszar</w:t>
      </w:r>
      <w:r w:rsidRPr="00AB7194">
        <w:rPr>
          <w:rFonts w:asciiTheme="minorHAnsi" w:hAnsiTheme="minorHAnsi" w:cstheme="minorHAnsi"/>
          <w:b/>
          <w:szCs w:val="22"/>
        </w:rPr>
        <w:t xml:space="preserve">) jest skierowany projekt. </w:t>
      </w:r>
    </w:p>
    <w:p w:rsidR="0039404F" w:rsidRPr="0039404F" w:rsidRDefault="0039404F" w:rsidP="00A6145A">
      <w:pPr>
        <w:spacing w:before="0" w:after="60" w:line="240" w:lineRule="auto"/>
        <w:rPr>
          <w:rFonts w:asciiTheme="minorHAnsi" w:hAnsiTheme="minorHAnsi" w:cstheme="minorHAnsi"/>
          <w:szCs w:val="22"/>
        </w:rPr>
      </w:pPr>
      <w:r w:rsidRPr="000300A4">
        <w:rPr>
          <w:rFonts w:asciiTheme="minorHAnsi" w:hAnsiTheme="minorHAnsi" w:cstheme="minorHAnsi"/>
          <w:szCs w:val="22"/>
        </w:rPr>
        <w:t xml:space="preserve">Lista miast średnich w rozumieniu konkursu stanowi załącznik </w:t>
      </w:r>
      <w:r w:rsidR="000300A4" w:rsidRPr="000300A4">
        <w:rPr>
          <w:rFonts w:asciiTheme="minorHAnsi" w:hAnsiTheme="minorHAnsi" w:cstheme="minorHAnsi"/>
          <w:szCs w:val="22"/>
        </w:rPr>
        <w:t>nr 16</w:t>
      </w:r>
      <w:r w:rsidR="00AB7194" w:rsidRPr="000300A4">
        <w:rPr>
          <w:rFonts w:asciiTheme="minorHAnsi" w:hAnsiTheme="minorHAnsi" w:cstheme="minorHAnsi"/>
          <w:szCs w:val="22"/>
        </w:rPr>
        <w:t xml:space="preserve"> </w:t>
      </w:r>
      <w:r w:rsidRPr="000300A4">
        <w:rPr>
          <w:rFonts w:asciiTheme="minorHAnsi" w:hAnsiTheme="minorHAnsi" w:cstheme="minorHAnsi"/>
          <w:szCs w:val="22"/>
        </w:rPr>
        <w:t>do regulaminu konkursu.</w:t>
      </w:r>
    </w:p>
    <w:p w:rsidR="00420BA2" w:rsidRPr="00FE6123" w:rsidRDefault="00420BA2" w:rsidP="00A6145A">
      <w:pPr>
        <w:spacing w:before="0" w:after="60" w:line="240" w:lineRule="auto"/>
        <w:jc w:val="center"/>
        <w:rPr>
          <w:rFonts w:asciiTheme="minorHAnsi" w:hAnsiTheme="minorHAnsi" w:cstheme="minorHAnsi"/>
          <w:color w:val="548DD4" w:themeColor="text2" w:themeTint="99"/>
          <w:szCs w:val="22"/>
        </w:rPr>
      </w:pPr>
      <w:r w:rsidRPr="00FE6123">
        <w:rPr>
          <w:rFonts w:asciiTheme="minorHAnsi" w:hAnsiTheme="minorHAnsi" w:cstheme="minorHAnsi"/>
          <w:color w:val="548DD4" w:themeColor="text2" w:themeTint="99"/>
          <w:szCs w:val="22"/>
        </w:rPr>
        <w:t>_________________________________________________________________</w:t>
      </w:r>
    </w:p>
    <w:p w:rsidR="00420BA2" w:rsidRDefault="00420BA2" w:rsidP="00A6145A">
      <w:pPr>
        <w:spacing w:before="0" w:after="60" w:line="240" w:lineRule="auto"/>
        <w:rPr>
          <w:rFonts w:asciiTheme="minorHAnsi" w:hAnsiTheme="minorHAnsi" w:cstheme="minorHAnsi"/>
          <w:color w:val="000000" w:themeColor="text1"/>
          <w:szCs w:val="22"/>
        </w:rPr>
      </w:pPr>
      <w:r w:rsidRPr="000300A4">
        <w:rPr>
          <w:rFonts w:asciiTheme="minorHAnsi" w:hAnsiTheme="minorHAnsi" w:cstheme="minorHAnsi"/>
          <w:b/>
          <w:color w:val="000000" w:themeColor="text1"/>
          <w:szCs w:val="22"/>
        </w:rPr>
        <w:lastRenderedPageBreak/>
        <w:t>UWAGA!</w:t>
      </w:r>
      <w:r w:rsidRPr="000300A4">
        <w:rPr>
          <w:rFonts w:asciiTheme="minorHAnsi" w:hAnsiTheme="minorHAnsi" w:cstheme="minorHAnsi"/>
          <w:color w:val="000000" w:themeColor="text1"/>
          <w:szCs w:val="22"/>
        </w:rPr>
        <w:t xml:space="preserve"> Projekt niespełniający któregokolwiek z powyższych kryteriów zostanie odrzucony na etapie oceny </w:t>
      </w:r>
      <w:r w:rsidR="000300A4" w:rsidRPr="000300A4">
        <w:rPr>
          <w:rFonts w:asciiTheme="minorHAnsi" w:hAnsiTheme="minorHAnsi" w:cstheme="minorHAnsi"/>
          <w:color w:val="000000" w:themeColor="text1"/>
          <w:szCs w:val="22"/>
        </w:rPr>
        <w:t>merytorycznej</w:t>
      </w:r>
      <w:r w:rsidR="00F03F1A" w:rsidRPr="000300A4">
        <w:rPr>
          <w:rFonts w:asciiTheme="minorHAnsi" w:hAnsiTheme="minorHAnsi" w:cstheme="minorHAnsi"/>
          <w:color w:val="000000" w:themeColor="text1"/>
          <w:szCs w:val="22"/>
        </w:rPr>
        <w:t>.</w:t>
      </w:r>
      <w:r w:rsidR="00F03F1A">
        <w:rPr>
          <w:rFonts w:asciiTheme="minorHAnsi" w:hAnsiTheme="minorHAnsi" w:cstheme="minorHAnsi"/>
          <w:color w:val="000000" w:themeColor="text1"/>
          <w:szCs w:val="22"/>
        </w:rPr>
        <w:t xml:space="preserve"> </w:t>
      </w:r>
    </w:p>
    <w:p w:rsidR="00E151D8" w:rsidRPr="00E151D8" w:rsidRDefault="006C600F" w:rsidP="00A6145A">
      <w:pPr>
        <w:spacing w:before="0" w:after="60" w:line="240" w:lineRule="auto"/>
        <w:jc w:val="center"/>
        <w:rPr>
          <w:rFonts w:asciiTheme="minorHAnsi" w:hAnsiTheme="minorHAnsi" w:cstheme="minorHAnsi"/>
          <w:color w:val="548DD4" w:themeColor="text2" w:themeTint="99"/>
          <w:szCs w:val="22"/>
        </w:rPr>
      </w:pPr>
      <w:r w:rsidRPr="00FE6123">
        <w:rPr>
          <w:rFonts w:asciiTheme="minorHAnsi" w:hAnsiTheme="minorHAnsi" w:cstheme="minorHAnsi"/>
          <w:color w:val="548DD4" w:themeColor="text2" w:themeTint="99"/>
          <w:szCs w:val="22"/>
        </w:rPr>
        <w:t>__________________________________</w:t>
      </w:r>
      <w:r w:rsidR="00E151D8">
        <w:rPr>
          <w:rFonts w:asciiTheme="minorHAnsi" w:hAnsiTheme="minorHAnsi" w:cstheme="minorHAnsi"/>
          <w:color w:val="548DD4" w:themeColor="text2" w:themeTint="99"/>
          <w:szCs w:val="22"/>
        </w:rPr>
        <w:t>_______________________________</w:t>
      </w:r>
    </w:p>
    <w:p w:rsidR="00E151D8" w:rsidRDefault="009965C7" w:rsidP="00A6145A">
      <w:pPr>
        <w:spacing w:before="0" w:after="60" w:line="240" w:lineRule="auto"/>
        <w:jc w:val="center"/>
        <w:rPr>
          <w:rFonts w:asciiTheme="minorHAnsi" w:hAnsiTheme="minorHAnsi" w:cstheme="minorHAnsi"/>
          <w:szCs w:val="22"/>
        </w:rPr>
      </w:pPr>
      <w:r>
        <w:rPr>
          <w:noProof/>
        </w:rPr>
        <w:drawing>
          <wp:anchor distT="0" distB="0" distL="114300" distR="114300" simplePos="0" relativeHeight="251679744" behindDoc="0" locked="0" layoutInCell="1" allowOverlap="1" wp14:anchorId="07CF5F2E" wp14:editId="398322FB">
            <wp:simplePos x="0" y="0"/>
            <wp:positionH relativeFrom="column">
              <wp:posOffset>-210185</wp:posOffset>
            </wp:positionH>
            <wp:positionV relativeFrom="paragraph">
              <wp:posOffset>188595</wp:posOffset>
            </wp:positionV>
            <wp:extent cx="636905" cy="655320"/>
            <wp:effectExtent l="0" t="0" r="0" b="0"/>
            <wp:wrapSquare wrapText="bothSides"/>
            <wp:docPr id="23" name="Obraz 2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p>
    <w:p w:rsidR="006C600F" w:rsidRPr="00DC33D3" w:rsidRDefault="006C600F" w:rsidP="00A6145A">
      <w:pPr>
        <w:spacing w:before="0" w:after="60" w:line="240" w:lineRule="auto"/>
        <w:rPr>
          <w:rFonts w:asciiTheme="minorHAnsi" w:hAnsiTheme="minorHAnsi" w:cstheme="minorHAnsi"/>
          <w:szCs w:val="22"/>
        </w:rPr>
      </w:pPr>
      <w:r w:rsidRPr="00B866E3">
        <w:rPr>
          <w:rFonts w:asciiTheme="minorHAnsi" w:hAnsiTheme="minorHAnsi" w:cstheme="minorHAnsi"/>
          <w:szCs w:val="22"/>
        </w:rPr>
        <w:t>We wniosku o dofinansowanie informacje na temat uczestnikó</w:t>
      </w:r>
      <w:r>
        <w:rPr>
          <w:rFonts w:asciiTheme="minorHAnsi" w:hAnsiTheme="minorHAnsi" w:cstheme="minorHAnsi"/>
          <w:szCs w:val="22"/>
        </w:rPr>
        <w:t xml:space="preserve">w powinny zostać przedstawione </w:t>
      </w:r>
      <w:r w:rsidRPr="00B866E3">
        <w:rPr>
          <w:rFonts w:asciiTheme="minorHAnsi" w:hAnsiTheme="minorHAnsi" w:cstheme="minorHAnsi"/>
          <w:szCs w:val="22"/>
        </w:rPr>
        <w:t>w sposób jasny i nie budzący wątpliwości w trakcie oceny. Projekty przewidujące wsparcie grupy docelowej innej</w:t>
      </w:r>
      <w:r>
        <w:rPr>
          <w:rFonts w:asciiTheme="minorHAnsi" w:hAnsiTheme="minorHAnsi" w:cstheme="minorHAnsi"/>
          <w:szCs w:val="22"/>
        </w:rPr>
        <w:t>,</w:t>
      </w:r>
      <w:r w:rsidRPr="00B866E3">
        <w:rPr>
          <w:rFonts w:asciiTheme="minorHAnsi" w:hAnsiTheme="minorHAnsi" w:cstheme="minorHAnsi"/>
          <w:szCs w:val="22"/>
        </w:rPr>
        <w:t xml:space="preserve"> niż wskazana powyżej, będą odrzucane </w:t>
      </w:r>
      <w:r>
        <w:rPr>
          <w:rFonts w:asciiTheme="minorHAnsi" w:hAnsiTheme="minorHAnsi" w:cstheme="minorHAnsi"/>
          <w:szCs w:val="22"/>
        </w:rPr>
        <w:t>na etapie oceny merytorycznej.</w:t>
      </w:r>
    </w:p>
    <w:p w:rsidR="00194D63" w:rsidRPr="00194D63" w:rsidRDefault="00194D63" w:rsidP="00A6145A">
      <w:pPr>
        <w:spacing w:before="0" w:after="60" w:line="240" w:lineRule="auto"/>
        <w:rPr>
          <w:rFonts w:asciiTheme="minorHAnsi" w:hAnsiTheme="minorHAnsi" w:cstheme="minorHAnsi"/>
          <w:color w:val="548DD4" w:themeColor="text2" w:themeTint="99"/>
          <w:szCs w:val="22"/>
        </w:rPr>
      </w:pPr>
    </w:p>
    <w:p w:rsidR="00066572" w:rsidRPr="00432F85" w:rsidRDefault="00E151D8" w:rsidP="008B1061">
      <w:pPr>
        <w:pStyle w:val="Akapitzlist0"/>
        <w:numPr>
          <w:ilvl w:val="0"/>
          <w:numId w:val="34"/>
        </w:numPr>
        <w:spacing w:before="0" w:after="60" w:line="240" w:lineRule="auto"/>
        <w:ind w:left="0"/>
        <w:rPr>
          <w:rFonts w:asciiTheme="minorHAnsi" w:hAnsiTheme="minorHAnsi" w:cstheme="minorHAnsi"/>
          <w:szCs w:val="22"/>
        </w:rPr>
      </w:pPr>
      <w:r w:rsidRPr="00432F85">
        <w:rPr>
          <w:rFonts w:asciiTheme="minorHAnsi" w:hAnsiTheme="minorHAnsi" w:cstheme="minorHAnsi"/>
          <w:szCs w:val="22"/>
        </w:rPr>
        <w:t>W</w:t>
      </w:r>
      <w:r w:rsidRPr="00ED4EE6">
        <w:rPr>
          <w:rFonts w:asciiTheme="minorHAnsi" w:hAnsiTheme="minorHAnsi" w:cstheme="minorHAnsi"/>
          <w:szCs w:val="22"/>
        </w:rPr>
        <w:t xml:space="preserve">nioskodawca jest </w:t>
      </w:r>
      <w:r w:rsidR="00573613">
        <w:rPr>
          <w:rFonts w:asciiTheme="minorHAnsi" w:hAnsiTheme="minorHAnsi" w:cstheme="minorHAnsi"/>
          <w:szCs w:val="22"/>
        </w:rPr>
        <w:t>zobowiązany do zachowania należytej staranności w celu</w:t>
      </w:r>
      <w:r w:rsidRPr="00ED4EE6">
        <w:rPr>
          <w:rFonts w:asciiTheme="minorHAnsi" w:hAnsiTheme="minorHAnsi" w:cstheme="minorHAnsi"/>
          <w:szCs w:val="22"/>
        </w:rPr>
        <w:t xml:space="preserve"> potwierdzeni</w:t>
      </w:r>
      <w:r w:rsidR="00573613">
        <w:rPr>
          <w:rFonts w:asciiTheme="minorHAnsi" w:hAnsiTheme="minorHAnsi" w:cstheme="minorHAnsi"/>
          <w:szCs w:val="22"/>
        </w:rPr>
        <w:t>a</w:t>
      </w:r>
      <w:r w:rsidRPr="00ED4EE6">
        <w:rPr>
          <w:rFonts w:asciiTheme="minorHAnsi" w:hAnsiTheme="minorHAnsi" w:cstheme="minorHAnsi"/>
          <w:szCs w:val="22"/>
        </w:rPr>
        <w:t xml:space="preserve">, że dana osoba spełnia warunki </w:t>
      </w:r>
      <w:r w:rsidRPr="00432F85">
        <w:rPr>
          <w:rFonts w:asciiTheme="minorHAnsi" w:hAnsiTheme="minorHAnsi" w:cstheme="minorHAnsi"/>
          <w:szCs w:val="22"/>
        </w:rPr>
        <w:t xml:space="preserve">udziału w projekcie przed jej przystąpieniem do udziału w projekcie. </w:t>
      </w:r>
      <w:r w:rsidR="00573613" w:rsidRPr="00432F85">
        <w:rPr>
          <w:rFonts w:asciiTheme="minorHAnsi" w:hAnsiTheme="minorHAnsi" w:cstheme="minorHAnsi"/>
          <w:szCs w:val="22"/>
        </w:rPr>
        <w:t>Tam, gdzie jest to możliwe w</w:t>
      </w:r>
      <w:r w:rsidR="00066572" w:rsidRPr="00432F85">
        <w:rPr>
          <w:rFonts w:asciiTheme="minorHAnsi" w:hAnsiTheme="minorHAnsi" w:cstheme="minorHAnsi"/>
          <w:szCs w:val="22"/>
        </w:rPr>
        <w:t xml:space="preserve">eryfikacja  spełniania  </w:t>
      </w:r>
      <w:r w:rsidR="00194D63" w:rsidRPr="00432F85">
        <w:rPr>
          <w:rFonts w:asciiTheme="minorHAnsi" w:hAnsiTheme="minorHAnsi" w:cstheme="minorHAnsi"/>
          <w:szCs w:val="22"/>
        </w:rPr>
        <w:t>przez  uczestnika  kryteriów  k</w:t>
      </w:r>
      <w:r w:rsidR="00066572" w:rsidRPr="00432F85">
        <w:rPr>
          <w:rFonts w:asciiTheme="minorHAnsi" w:hAnsiTheme="minorHAnsi" w:cstheme="minorHAnsi"/>
          <w:szCs w:val="22"/>
        </w:rPr>
        <w:t xml:space="preserve">walifikowalności  </w:t>
      </w:r>
      <w:r w:rsidR="00194D63" w:rsidRPr="00432F85">
        <w:rPr>
          <w:rFonts w:asciiTheme="minorHAnsi" w:hAnsiTheme="minorHAnsi" w:cstheme="minorHAnsi"/>
          <w:szCs w:val="22"/>
        </w:rPr>
        <w:t xml:space="preserve"> </w:t>
      </w:r>
      <w:r w:rsidR="00066572" w:rsidRPr="00432F85">
        <w:rPr>
          <w:rFonts w:asciiTheme="minorHAnsi" w:hAnsiTheme="minorHAnsi" w:cstheme="minorHAnsi"/>
          <w:szCs w:val="22"/>
        </w:rPr>
        <w:t>odbywa się na podstawie</w:t>
      </w:r>
      <w:r w:rsidR="00573613" w:rsidRPr="00432F85">
        <w:rPr>
          <w:rFonts w:asciiTheme="minorHAnsi" w:hAnsiTheme="minorHAnsi" w:cstheme="minorHAnsi"/>
          <w:szCs w:val="22"/>
        </w:rPr>
        <w:t xml:space="preserve"> stosownych zaświadczeń. </w:t>
      </w:r>
    </w:p>
    <w:p w:rsidR="00D51F41" w:rsidRDefault="009965C7" w:rsidP="00A6145A">
      <w:pPr>
        <w:spacing w:before="0" w:after="60" w:line="240" w:lineRule="auto"/>
        <w:rPr>
          <w:rFonts w:asciiTheme="minorHAnsi" w:hAnsiTheme="minorHAnsi" w:cstheme="minorHAnsi"/>
          <w:szCs w:val="22"/>
        </w:rPr>
      </w:pPr>
      <w:r>
        <w:rPr>
          <w:noProof/>
        </w:rPr>
        <w:drawing>
          <wp:anchor distT="0" distB="0" distL="114300" distR="114300" simplePos="0" relativeHeight="251689984" behindDoc="0" locked="0" layoutInCell="1" allowOverlap="1" wp14:anchorId="76E1C4A8" wp14:editId="4E425A31">
            <wp:simplePos x="0" y="0"/>
            <wp:positionH relativeFrom="column">
              <wp:posOffset>-130810</wp:posOffset>
            </wp:positionH>
            <wp:positionV relativeFrom="paragraph">
              <wp:posOffset>219075</wp:posOffset>
            </wp:positionV>
            <wp:extent cx="636270" cy="659765"/>
            <wp:effectExtent l="0" t="0" r="0" b="6985"/>
            <wp:wrapSquare wrapText="bothSides"/>
            <wp:docPr id="31" name="Obraz 31"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659765"/>
                    </a:xfrm>
                    <a:prstGeom prst="rect">
                      <a:avLst/>
                    </a:prstGeom>
                    <a:noFill/>
                    <a:ln>
                      <a:noFill/>
                    </a:ln>
                  </pic:spPr>
                </pic:pic>
              </a:graphicData>
            </a:graphic>
          </wp:anchor>
        </w:drawing>
      </w:r>
    </w:p>
    <w:p w:rsidR="00D51F41" w:rsidRPr="00066572" w:rsidRDefault="00D51F41" w:rsidP="00A6145A">
      <w:pPr>
        <w:spacing w:before="0" w:after="60" w:line="240" w:lineRule="auto"/>
        <w:rPr>
          <w:rFonts w:asciiTheme="minorHAnsi" w:hAnsiTheme="minorHAnsi" w:cstheme="minorHAnsi"/>
          <w:szCs w:val="22"/>
        </w:rPr>
      </w:pPr>
      <w:r w:rsidRPr="00D51F41">
        <w:rPr>
          <w:rFonts w:asciiTheme="minorHAnsi" w:hAnsiTheme="minorHAnsi" w:cstheme="minorHAnsi"/>
          <w:szCs w:val="22"/>
        </w:rPr>
        <w:t xml:space="preserve">Oceny kwalifikowalności danego uczestnika projektu, w tym również kryterium posiadania statusu osoby z kategorii NEET należy dokonać </w:t>
      </w:r>
      <w:r w:rsidRPr="00D51F41">
        <w:rPr>
          <w:rFonts w:asciiTheme="minorHAnsi" w:hAnsiTheme="minorHAnsi" w:cstheme="minorHAnsi"/>
          <w:b/>
          <w:szCs w:val="22"/>
        </w:rPr>
        <w:t>już  na etapie rekrutacji do projektu</w:t>
      </w:r>
      <w:r w:rsidRPr="00D51F41">
        <w:rPr>
          <w:rFonts w:asciiTheme="minorHAnsi" w:hAnsiTheme="minorHAnsi" w:cstheme="minorHAnsi"/>
          <w:szCs w:val="22"/>
        </w:rPr>
        <w:t xml:space="preserve">, gdyż konieczne jest spełnienie przez potencjalnego uczestnika wszystkich kryteriów kwalifikowalności uprawniających go do udziału w projekcie.  Należy jednak pamiętać, że zgodnie z Wytycznymi w zakresie kwalifikowalności co do zasady, </w:t>
      </w:r>
      <w:r w:rsidRPr="00ED4EE6">
        <w:rPr>
          <w:rFonts w:asciiTheme="minorHAnsi" w:hAnsiTheme="minorHAnsi" w:cstheme="minorHAnsi"/>
          <w:szCs w:val="22"/>
        </w:rPr>
        <w:t xml:space="preserve">kwalifikowalność uczestnika projektu jest potwierdzana bezpośrednio przed udzieleniem mu pierwszej formy wsparcia w ramach projektu, zatem w przypadku powyższych warunków </w:t>
      </w:r>
      <w:r w:rsidRPr="00ED4EE6">
        <w:rPr>
          <w:rFonts w:asciiTheme="minorHAnsi" w:hAnsiTheme="minorHAnsi" w:cstheme="minorHAnsi"/>
          <w:b/>
          <w:szCs w:val="22"/>
        </w:rPr>
        <w:t xml:space="preserve">należy ponownie zweryfikować spełnienie kryteriów grupy docelowej przed udzieleniem </w:t>
      </w:r>
      <w:r w:rsidR="00875359">
        <w:rPr>
          <w:rFonts w:asciiTheme="minorHAnsi" w:hAnsiTheme="minorHAnsi" w:cstheme="minorHAnsi"/>
          <w:b/>
          <w:szCs w:val="22"/>
        </w:rPr>
        <w:t xml:space="preserve">uczestnikowi </w:t>
      </w:r>
      <w:r w:rsidRPr="00ED4EE6">
        <w:rPr>
          <w:rFonts w:asciiTheme="minorHAnsi" w:hAnsiTheme="minorHAnsi" w:cstheme="minorHAnsi"/>
          <w:b/>
          <w:szCs w:val="22"/>
        </w:rPr>
        <w:t>pierwszej formy wsparcia</w:t>
      </w:r>
      <w:r w:rsidRPr="00D51F41">
        <w:rPr>
          <w:rFonts w:asciiTheme="minorHAnsi" w:hAnsiTheme="minorHAnsi" w:cstheme="minorHAnsi"/>
          <w:szCs w:val="22"/>
        </w:rPr>
        <w:t xml:space="preserve">, gdyż jest to niezbędny warunek umożliwiający rozpoczęcie </w:t>
      </w:r>
      <w:r w:rsidR="00875359">
        <w:rPr>
          <w:rFonts w:asciiTheme="minorHAnsi" w:hAnsiTheme="minorHAnsi" w:cstheme="minorHAnsi"/>
          <w:szCs w:val="22"/>
        </w:rPr>
        <w:t xml:space="preserve">jego </w:t>
      </w:r>
      <w:r w:rsidRPr="00D51F41">
        <w:rPr>
          <w:rFonts w:asciiTheme="minorHAnsi" w:hAnsiTheme="minorHAnsi" w:cstheme="minorHAnsi"/>
          <w:szCs w:val="22"/>
        </w:rPr>
        <w:t>udziału w projekcie.</w:t>
      </w:r>
      <w:r w:rsidR="004A099B">
        <w:rPr>
          <w:rFonts w:asciiTheme="minorHAnsi" w:hAnsiTheme="minorHAnsi" w:cstheme="minorHAnsi"/>
          <w:szCs w:val="22"/>
        </w:rPr>
        <w:t xml:space="preserve"> Co więcej, </w:t>
      </w:r>
      <w:r w:rsidR="00B97472">
        <w:rPr>
          <w:rFonts w:asciiTheme="minorHAnsi" w:hAnsiTheme="minorHAnsi" w:cstheme="minorHAnsi"/>
          <w:szCs w:val="22"/>
        </w:rPr>
        <w:t xml:space="preserve">należy pamiętać, że </w:t>
      </w:r>
      <w:r w:rsidR="004A099B">
        <w:rPr>
          <w:rFonts w:asciiTheme="minorHAnsi" w:hAnsiTheme="minorHAnsi" w:cstheme="minorHAnsi"/>
          <w:szCs w:val="22"/>
        </w:rPr>
        <w:t>uczestnicy muszą spełniać warunki kwalifikowalności przez</w:t>
      </w:r>
      <w:r w:rsidR="00B97472">
        <w:rPr>
          <w:rFonts w:asciiTheme="minorHAnsi" w:hAnsiTheme="minorHAnsi" w:cstheme="minorHAnsi"/>
          <w:szCs w:val="22"/>
        </w:rPr>
        <w:t xml:space="preserve"> cały okres udziału w projekcie.</w:t>
      </w:r>
    </w:p>
    <w:p w:rsidR="00194D63" w:rsidRDefault="00194D63" w:rsidP="00A6145A">
      <w:pPr>
        <w:spacing w:before="0" w:after="60" w:line="240" w:lineRule="auto"/>
        <w:rPr>
          <w:rFonts w:asciiTheme="minorHAnsi" w:hAnsiTheme="minorHAnsi" w:cstheme="minorHAnsi"/>
          <w:szCs w:val="22"/>
        </w:rPr>
      </w:pPr>
    </w:p>
    <w:p w:rsidR="006C600F" w:rsidRPr="00A7433F" w:rsidRDefault="00066572" w:rsidP="00A6145A">
      <w:pPr>
        <w:pStyle w:val="Akapitzlist0"/>
        <w:spacing w:before="0" w:after="60" w:line="240" w:lineRule="auto"/>
        <w:ind w:left="0"/>
        <w:rPr>
          <w:rFonts w:asciiTheme="minorHAnsi" w:hAnsiTheme="minorHAnsi" w:cstheme="minorHAnsi"/>
          <w:szCs w:val="22"/>
        </w:rPr>
      </w:pPr>
      <w:r w:rsidRPr="00A7433F">
        <w:rPr>
          <w:rFonts w:asciiTheme="minorHAnsi" w:hAnsiTheme="minorHAnsi" w:cstheme="minorHAnsi"/>
          <w:szCs w:val="22"/>
        </w:rPr>
        <w:t>Warunkiem kwalifikow</w:t>
      </w:r>
      <w:r w:rsidR="00194D63" w:rsidRPr="00A7433F">
        <w:rPr>
          <w:rFonts w:asciiTheme="minorHAnsi" w:hAnsiTheme="minorHAnsi" w:cstheme="minorHAnsi"/>
          <w:szCs w:val="22"/>
        </w:rPr>
        <w:t>ania uczestnika do projektu jes</w:t>
      </w:r>
      <w:r w:rsidRPr="00A7433F">
        <w:rPr>
          <w:rFonts w:asciiTheme="minorHAnsi" w:hAnsiTheme="minorHAnsi" w:cstheme="minorHAnsi"/>
          <w:szCs w:val="22"/>
        </w:rPr>
        <w:t>t</w:t>
      </w:r>
      <w:r w:rsidR="00194D63" w:rsidRPr="00A7433F">
        <w:rPr>
          <w:rFonts w:asciiTheme="minorHAnsi" w:hAnsiTheme="minorHAnsi" w:cstheme="minorHAnsi"/>
          <w:szCs w:val="22"/>
        </w:rPr>
        <w:t xml:space="preserve"> uzyskanie danych wskazanych w </w:t>
      </w:r>
      <w:r w:rsidRPr="00A7433F">
        <w:rPr>
          <w:rFonts w:asciiTheme="minorHAnsi" w:hAnsiTheme="minorHAnsi" w:cstheme="minorHAnsi"/>
          <w:szCs w:val="22"/>
        </w:rPr>
        <w:t xml:space="preserve">Wytycznych  w  zakresie  </w:t>
      </w:r>
      <w:r w:rsidR="00C038D6" w:rsidRPr="00A7433F">
        <w:rPr>
          <w:rFonts w:asciiTheme="minorHAnsi" w:hAnsiTheme="minorHAnsi" w:cstheme="minorHAnsi"/>
          <w:szCs w:val="22"/>
        </w:rPr>
        <w:t xml:space="preserve">gromadzenia danych </w:t>
      </w:r>
      <w:r w:rsidR="00FE327C" w:rsidRPr="00A7433F">
        <w:rPr>
          <w:rFonts w:asciiTheme="minorHAnsi" w:hAnsiTheme="minorHAnsi" w:cstheme="minorHAnsi"/>
          <w:szCs w:val="22"/>
        </w:rPr>
        <w:t xml:space="preserve">oraz </w:t>
      </w:r>
      <w:r w:rsidRPr="00A7433F">
        <w:rPr>
          <w:rFonts w:asciiTheme="minorHAnsi" w:hAnsiTheme="minorHAnsi" w:cstheme="minorHAnsi"/>
          <w:szCs w:val="22"/>
        </w:rPr>
        <w:t xml:space="preserve">Wytycznych monitorowania </w:t>
      </w:r>
      <w:r w:rsidR="00FE327C" w:rsidRPr="00A7433F">
        <w:rPr>
          <w:rFonts w:asciiTheme="minorHAnsi" w:hAnsiTheme="minorHAnsi" w:cstheme="minorHAnsi"/>
          <w:szCs w:val="22"/>
        </w:rPr>
        <w:t xml:space="preserve">postępu  rzeczowego, </w:t>
      </w:r>
      <w:r w:rsidRPr="00A7433F">
        <w:rPr>
          <w:rFonts w:asciiTheme="minorHAnsi" w:hAnsiTheme="minorHAnsi" w:cstheme="minorHAnsi"/>
          <w:szCs w:val="22"/>
        </w:rPr>
        <w:t>tj. m.in. płeć, status na rynku pracy, wiek, wykształcenie, lub dany</w:t>
      </w:r>
      <w:r w:rsidR="006C600F" w:rsidRPr="00A7433F">
        <w:rPr>
          <w:rFonts w:asciiTheme="minorHAnsi" w:hAnsiTheme="minorHAnsi" w:cstheme="minorHAnsi"/>
          <w:szCs w:val="22"/>
        </w:rPr>
        <w:t xml:space="preserve">ch podmiotu, </w:t>
      </w:r>
      <w:r w:rsidRPr="00A7433F">
        <w:rPr>
          <w:rFonts w:asciiTheme="minorHAnsi" w:hAnsiTheme="minorHAnsi" w:cstheme="minorHAnsi"/>
          <w:szCs w:val="22"/>
        </w:rPr>
        <w:t>potrzebnych do monit</w:t>
      </w:r>
      <w:r w:rsidR="00FE327C" w:rsidRPr="00A7433F">
        <w:rPr>
          <w:rFonts w:asciiTheme="minorHAnsi" w:hAnsiTheme="minorHAnsi" w:cstheme="minorHAnsi"/>
          <w:szCs w:val="22"/>
        </w:rPr>
        <w:t>orowania wskaźników kluczowych</w:t>
      </w:r>
      <w:r w:rsidRPr="00A7433F">
        <w:rPr>
          <w:rFonts w:asciiTheme="minorHAnsi" w:hAnsiTheme="minorHAnsi" w:cstheme="minorHAnsi"/>
          <w:szCs w:val="22"/>
        </w:rPr>
        <w:t xml:space="preserve"> o</w:t>
      </w:r>
      <w:r w:rsidR="00FE327C" w:rsidRPr="00A7433F">
        <w:rPr>
          <w:rFonts w:asciiTheme="minorHAnsi" w:hAnsiTheme="minorHAnsi" w:cstheme="minorHAnsi"/>
          <w:szCs w:val="22"/>
        </w:rPr>
        <w:t xml:space="preserve">raz przeprowadzenia ewaluacji, </w:t>
      </w:r>
      <w:r w:rsidR="00B97472">
        <w:rPr>
          <w:rFonts w:asciiTheme="minorHAnsi" w:hAnsiTheme="minorHAnsi" w:cstheme="minorHAnsi"/>
          <w:szCs w:val="22"/>
        </w:rPr>
        <w:t>a także</w:t>
      </w:r>
      <w:r w:rsidRPr="00A7433F">
        <w:rPr>
          <w:rFonts w:asciiTheme="minorHAnsi" w:hAnsiTheme="minorHAnsi" w:cstheme="minorHAnsi"/>
          <w:szCs w:val="22"/>
        </w:rPr>
        <w:t xml:space="preserve"> zobowiązanie  osoby </w:t>
      </w:r>
      <w:r w:rsidR="00FE327C" w:rsidRPr="00A7433F">
        <w:rPr>
          <w:rFonts w:asciiTheme="minorHAnsi" w:hAnsiTheme="minorHAnsi" w:cstheme="minorHAnsi"/>
          <w:szCs w:val="22"/>
        </w:rPr>
        <w:t xml:space="preserve"> fizycznej  do  przekazania  in</w:t>
      </w:r>
      <w:r w:rsidRPr="00A7433F">
        <w:rPr>
          <w:rFonts w:asciiTheme="minorHAnsi" w:hAnsiTheme="minorHAnsi" w:cstheme="minorHAnsi"/>
          <w:szCs w:val="22"/>
        </w:rPr>
        <w:t>formacji</w:t>
      </w:r>
      <w:r w:rsidR="00FE327C" w:rsidRPr="00A7433F">
        <w:rPr>
          <w:rFonts w:asciiTheme="minorHAnsi" w:hAnsiTheme="minorHAnsi" w:cstheme="minorHAnsi"/>
          <w:szCs w:val="22"/>
        </w:rPr>
        <w:t xml:space="preserve">  na  temat  jej  sytuacji  po </w:t>
      </w:r>
      <w:r w:rsidR="006C600F" w:rsidRPr="00A7433F">
        <w:rPr>
          <w:rFonts w:asciiTheme="minorHAnsi" w:hAnsiTheme="minorHAnsi" w:cstheme="minorHAnsi"/>
          <w:szCs w:val="22"/>
        </w:rPr>
        <w:t>opuszczeniu projektu.</w:t>
      </w:r>
    </w:p>
    <w:p w:rsidR="00785893" w:rsidRDefault="00785893" w:rsidP="00A6145A">
      <w:pPr>
        <w:spacing w:before="0" w:after="60" w:line="240" w:lineRule="auto"/>
        <w:rPr>
          <w:rFonts w:asciiTheme="minorHAnsi" w:hAnsiTheme="minorHAnsi" w:cstheme="minorHAnsi"/>
          <w:szCs w:val="22"/>
        </w:rPr>
      </w:pPr>
    </w:p>
    <w:tbl>
      <w:tblPr>
        <w:tblStyle w:val="Tabela-Siatka"/>
        <w:tblW w:w="0" w:type="auto"/>
        <w:tblLook w:val="04A0" w:firstRow="1" w:lastRow="0" w:firstColumn="1" w:lastColumn="0" w:noHBand="0" w:noVBand="1"/>
      </w:tblPr>
      <w:tblGrid>
        <w:gridCol w:w="9212"/>
      </w:tblGrid>
      <w:tr w:rsidR="00376FF4" w:rsidRPr="00376FF4" w:rsidTr="00785893">
        <w:trPr>
          <w:trHeight w:val="2547"/>
        </w:trPr>
        <w:tc>
          <w:tcPr>
            <w:tcW w:w="9212" w:type="dxa"/>
            <w:tcBorders>
              <w:top w:val="nil"/>
              <w:left w:val="nil"/>
              <w:bottom w:val="nil"/>
              <w:right w:val="nil"/>
            </w:tcBorders>
          </w:tcPr>
          <w:p w:rsidR="00376FF4" w:rsidRDefault="009965C7" w:rsidP="00A6145A">
            <w:pPr>
              <w:spacing w:before="0" w:after="60"/>
              <w:rPr>
                <w:rFonts w:asciiTheme="minorHAnsi" w:hAnsiTheme="minorHAnsi" w:cstheme="minorHAnsi"/>
                <w:szCs w:val="22"/>
              </w:rPr>
            </w:pPr>
            <w:r>
              <w:rPr>
                <w:noProof/>
              </w:rPr>
              <w:drawing>
                <wp:anchor distT="0" distB="0" distL="114300" distR="114300" simplePos="0" relativeHeight="251677696" behindDoc="0" locked="0" layoutInCell="1" allowOverlap="1" wp14:anchorId="628AD8B3" wp14:editId="03A82F23">
                  <wp:simplePos x="0" y="0"/>
                  <wp:positionH relativeFrom="column">
                    <wp:posOffset>-68580</wp:posOffset>
                  </wp:positionH>
                  <wp:positionV relativeFrom="paragraph">
                    <wp:posOffset>-53975</wp:posOffset>
                  </wp:positionV>
                  <wp:extent cx="636270" cy="659765"/>
                  <wp:effectExtent l="0" t="0" r="0" b="6985"/>
                  <wp:wrapSquare wrapText="bothSides"/>
                  <wp:docPr id="12" name="Obraz 12"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659765"/>
                          </a:xfrm>
                          <a:prstGeom prst="rect">
                            <a:avLst/>
                          </a:prstGeom>
                          <a:noFill/>
                          <a:ln>
                            <a:noFill/>
                          </a:ln>
                        </pic:spPr>
                      </pic:pic>
                    </a:graphicData>
                  </a:graphic>
                </wp:anchor>
              </w:drawing>
            </w:r>
            <w:r w:rsidR="00376FF4" w:rsidRPr="00376FF4">
              <w:rPr>
                <w:rFonts w:asciiTheme="minorHAnsi" w:hAnsiTheme="minorHAnsi" w:cstheme="minorHAnsi"/>
                <w:szCs w:val="22"/>
              </w:rPr>
              <w:t xml:space="preserve">W części 3.2 wniosku wnioskodawca nie tylko wskazuje, że uczestnicy będą spełniać wymogi regulaminu konkursu, lecz przede wszystkim opisuje istotne cechy uczestników, którzy zostaną objęci wsparciem. </w:t>
            </w:r>
            <w:r w:rsidR="00376FF4" w:rsidRPr="00785893">
              <w:rPr>
                <w:rFonts w:asciiTheme="minorHAnsi" w:hAnsiTheme="minorHAnsi" w:cstheme="minorHAnsi"/>
                <w:b/>
                <w:szCs w:val="22"/>
              </w:rPr>
              <w:t>Dla oceny merytorycznej nie wystarczy skopiowanie zapisów regulaminu i kryteriów dostępu do wniosku</w:t>
            </w:r>
            <w:r w:rsidR="00376FF4" w:rsidRPr="00376FF4">
              <w:rPr>
                <w:rFonts w:asciiTheme="minorHAnsi" w:hAnsiTheme="minorHAnsi" w:cstheme="minorHAnsi"/>
                <w:szCs w:val="22"/>
              </w:rPr>
              <w:t>. Opis grupy docelowej powinien umożliwić jednoznaczną ocenę, czy ww. kryteria dostępu są spełnione, co jest oceniane podczas weryfikacji kryteriów dostępu. Jednocześnie jednak w trakcie oceny merytorycznej</w:t>
            </w:r>
            <w:r w:rsidR="00875359">
              <w:rPr>
                <w:rFonts w:asciiTheme="minorHAnsi" w:hAnsiTheme="minorHAnsi" w:cstheme="minorHAnsi"/>
                <w:szCs w:val="22"/>
              </w:rPr>
              <w:t>,</w:t>
            </w:r>
            <w:r w:rsidR="00376FF4" w:rsidRPr="00376FF4">
              <w:rPr>
                <w:rFonts w:asciiTheme="minorHAnsi" w:hAnsiTheme="minorHAnsi" w:cstheme="minorHAnsi"/>
                <w:szCs w:val="22"/>
              </w:rPr>
              <w:t xml:space="preserve"> tj. oceny kryterium </w:t>
            </w:r>
            <w:r w:rsidR="00376FF4" w:rsidRPr="00376FF4">
              <w:rPr>
                <w:rFonts w:asciiTheme="minorHAnsi" w:hAnsiTheme="minorHAnsi" w:cstheme="minorHAnsi"/>
                <w:i/>
                <w:szCs w:val="22"/>
              </w:rPr>
              <w:t>Adekwatność opisu grupy docelowej</w:t>
            </w:r>
            <w:r w:rsidR="00376FF4" w:rsidRPr="00376FF4">
              <w:rPr>
                <w:rFonts w:asciiTheme="minorHAnsi" w:hAnsiTheme="minorHAnsi" w:cstheme="minorHAnsi"/>
                <w:szCs w:val="22"/>
              </w:rPr>
              <w:t xml:space="preserve"> będzie brana pod uwagę </w:t>
            </w:r>
            <w:r w:rsidR="00376FF4" w:rsidRPr="00785893">
              <w:rPr>
                <w:rFonts w:asciiTheme="minorHAnsi" w:hAnsiTheme="minorHAnsi" w:cstheme="minorHAnsi"/>
                <w:b/>
                <w:szCs w:val="22"/>
              </w:rPr>
              <w:t>szczegółowość opisu pozwalająca stwierdzić, czy wnioskodawca zna grupę docelową.</w:t>
            </w:r>
            <w:r w:rsidR="00376FF4" w:rsidRPr="00376FF4">
              <w:rPr>
                <w:rFonts w:asciiTheme="minorHAnsi" w:hAnsiTheme="minorHAnsi" w:cstheme="minorHAnsi"/>
                <w:szCs w:val="22"/>
              </w:rPr>
              <w:t xml:space="preserve"> </w:t>
            </w:r>
          </w:p>
          <w:p w:rsidR="000371FD" w:rsidRPr="00376FF4" w:rsidRDefault="000371FD" w:rsidP="00A6145A">
            <w:pPr>
              <w:spacing w:before="0" w:after="60"/>
              <w:rPr>
                <w:rFonts w:asciiTheme="minorHAnsi" w:hAnsiTheme="minorHAnsi" w:cstheme="minorHAnsi"/>
                <w:b/>
                <w:szCs w:val="22"/>
              </w:rPr>
            </w:pPr>
          </w:p>
        </w:tc>
      </w:tr>
    </w:tbl>
    <w:p w:rsidR="00785893" w:rsidRPr="00A7433F" w:rsidRDefault="00376FF4" w:rsidP="008B1061">
      <w:pPr>
        <w:pStyle w:val="Akapitzlist0"/>
        <w:numPr>
          <w:ilvl w:val="0"/>
          <w:numId w:val="34"/>
        </w:numPr>
        <w:spacing w:before="0" w:after="60" w:line="240" w:lineRule="auto"/>
        <w:ind w:left="0" w:hanging="426"/>
        <w:rPr>
          <w:rFonts w:asciiTheme="minorHAnsi" w:hAnsiTheme="minorHAnsi" w:cstheme="minorHAnsi"/>
          <w:b/>
          <w:szCs w:val="22"/>
        </w:rPr>
      </w:pPr>
      <w:r w:rsidRPr="00A7433F">
        <w:rPr>
          <w:rFonts w:asciiTheme="minorHAnsi" w:hAnsiTheme="minorHAnsi" w:cstheme="minorHAnsi"/>
          <w:szCs w:val="22"/>
        </w:rPr>
        <w:t>W drugim oddzielnym polu opisowym należy opisać</w:t>
      </w:r>
      <w:r w:rsidR="00875359">
        <w:rPr>
          <w:rFonts w:asciiTheme="minorHAnsi" w:hAnsiTheme="minorHAnsi" w:cstheme="minorHAnsi"/>
          <w:szCs w:val="22"/>
        </w:rPr>
        <w:t>,</w:t>
      </w:r>
      <w:r w:rsidRPr="00A7433F">
        <w:rPr>
          <w:rFonts w:asciiTheme="minorHAnsi" w:hAnsiTheme="minorHAnsi" w:cstheme="minorHAnsi"/>
          <w:szCs w:val="22"/>
        </w:rPr>
        <w:t xml:space="preserve"> jakie są potrzeby i oczekiwania uczestników w kontekście wsparcia, które ma być udzielane w ramach projektu oraz bariery, na które </w:t>
      </w:r>
      <w:r w:rsidR="00785893" w:rsidRPr="00A7433F">
        <w:rPr>
          <w:rFonts w:asciiTheme="minorHAnsi" w:hAnsiTheme="minorHAnsi" w:cstheme="minorHAnsi"/>
          <w:szCs w:val="22"/>
        </w:rPr>
        <w:t xml:space="preserve">napotykają uczestnicy projektu. </w:t>
      </w:r>
      <w:r w:rsidRPr="00A7433F">
        <w:rPr>
          <w:rFonts w:asciiTheme="minorHAnsi" w:hAnsiTheme="minorHAnsi" w:cstheme="minorHAnsi"/>
          <w:szCs w:val="22"/>
        </w:rPr>
        <w:t xml:space="preserve">Przy opisie barier należy brać pod uwagę bariery uczestnictwa, czyli czynniki, które zniechęcają do wzięcia udziału w projekcie lub uniemożliwiają udział w projekcie. Wpisanie tych informacji we wniosku o dofinansowanie implikuje konieczność zajęcia się osobami, dla których wymienione wcześniej bariery stanowią realne zagrożenie i powinno mieć odzwierciedlenie również </w:t>
      </w:r>
      <w:r w:rsidRPr="00A7433F">
        <w:rPr>
          <w:rFonts w:asciiTheme="minorHAnsi" w:hAnsiTheme="minorHAnsi" w:cstheme="minorHAnsi"/>
          <w:szCs w:val="22"/>
        </w:rPr>
        <w:lastRenderedPageBreak/>
        <w:t xml:space="preserve">w kryteriach rekrutacji. W sposób szczególny wnioskodawca powinien tutaj zwrócić uwagę na </w:t>
      </w:r>
      <w:r w:rsidRPr="00A7433F">
        <w:rPr>
          <w:rFonts w:asciiTheme="minorHAnsi" w:hAnsiTheme="minorHAnsi" w:cstheme="minorHAnsi"/>
          <w:b/>
          <w:szCs w:val="22"/>
        </w:rPr>
        <w:t>bariery, na które napotykają kobiety i mężczyźni (patrz Ins</w:t>
      </w:r>
      <w:r w:rsidR="00785893" w:rsidRPr="00A7433F">
        <w:rPr>
          <w:rFonts w:asciiTheme="minorHAnsi" w:hAnsiTheme="minorHAnsi" w:cstheme="minorHAnsi"/>
          <w:b/>
          <w:szCs w:val="22"/>
        </w:rPr>
        <w:t xml:space="preserve">trukcja wypełniania wniosku). </w:t>
      </w:r>
    </w:p>
    <w:p w:rsidR="00376FF4" w:rsidRPr="00376FF4" w:rsidRDefault="00376FF4" w:rsidP="00A6145A">
      <w:pPr>
        <w:spacing w:before="0" w:line="240" w:lineRule="auto"/>
        <w:rPr>
          <w:rFonts w:asciiTheme="minorHAnsi" w:hAnsiTheme="minorHAnsi" w:cstheme="minorHAnsi"/>
          <w:szCs w:val="22"/>
        </w:rPr>
      </w:pPr>
      <w:r w:rsidRPr="006F7D39">
        <w:rPr>
          <w:rFonts w:asciiTheme="minorHAnsi" w:hAnsiTheme="minorHAnsi" w:cstheme="minorHAnsi"/>
          <w:szCs w:val="22"/>
        </w:rPr>
        <w:t xml:space="preserve">Przy opisie barier należy uwzględniać także </w:t>
      </w:r>
      <w:r w:rsidRPr="006F7D39">
        <w:rPr>
          <w:rFonts w:asciiTheme="minorHAnsi" w:hAnsiTheme="minorHAnsi" w:cstheme="minorHAnsi"/>
          <w:b/>
          <w:szCs w:val="22"/>
        </w:rPr>
        <w:t>bariery utrudniające lub uniemożliwiające udział w projekcie osobom z niepełnosprawnościami</w:t>
      </w:r>
      <w:r w:rsidRPr="006F7D39">
        <w:rPr>
          <w:rFonts w:asciiTheme="minorHAnsi" w:hAnsiTheme="minorHAnsi" w:cstheme="minorHAnsi"/>
          <w:szCs w:val="22"/>
        </w:rPr>
        <w:t>. Są to w szczególności wszelkie bariery wynikające z braku świadomości nt. potrzeb osób z różnymi rodzajami niepełnosprawności (inne potrzeby mają osoby z niepełnosprawnością ruchową, inne osoby niewidome czy niesłyszące, a jeszcze inne osoby z niepełnosprawnością intelektualną), a także z braku dostępności, w szczególności do transportu, przestrzeni publicznej i budynków (np. brak podjazdów, wind, sygnalizacji</w:t>
      </w:r>
      <w:r w:rsidRPr="00376FF4">
        <w:rPr>
          <w:rFonts w:asciiTheme="minorHAnsi" w:hAnsiTheme="minorHAnsi" w:cstheme="minorHAnsi"/>
          <w:szCs w:val="22"/>
        </w:rPr>
        <w:t xml:space="preserve"> dźwiękowej dla osób niewidzących itp.), materiałów dydaktycznych, zasobów cyfrowych (np. strony in</w:t>
      </w:r>
      <w:r w:rsidR="00B97472">
        <w:rPr>
          <w:rFonts w:asciiTheme="minorHAnsi" w:hAnsiTheme="minorHAnsi" w:cstheme="minorHAnsi"/>
          <w:szCs w:val="22"/>
        </w:rPr>
        <w:t>ternetowe i usługi internetowe takie, jak</w:t>
      </w:r>
      <w:r w:rsidRPr="00376FF4">
        <w:rPr>
          <w:rFonts w:asciiTheme="minorHAnsi" w:hAnsiTheme="minorHAnsi" w:cstheme="minorHAnsi"/>
          <w:szCs w:val="22"/>
        </w:rPr>
        <w:t xml:space="preserve"> e-learning niedostosowane do potrzeb osób niewidzących i niedowidzących),</w:t>
      </w:r>
      <w:r w:rsidR="00785893">
        <w:rPr>
          <w:rFonts w:asciiTheme="minorHAnsi" w:hAnsiTheme="minorHAnsi" w:cstheme="minorHAnsi"/>
          <w:szCs w:val="22"/>
        </w:rPr>
        <w:t xml:space="preserve"> ale także </w:t>
      </w:r>
      <w:r w:rsidR="00875359">
        <w:rPr>
          <w:rFonts w:asciiTheme="minorHAnsi" w:hAnsiTheme="minorHAnsi" w:cstheme="minorHAnsi"/>
          <w:szCs w:val="22"/>
        </w:rPr>
        <w:t xml:space="preserve">do </w:t>
      </w:r>
      <w:r w:rsidR="000371FD">
        <w:rPr>
          <w:rFonts w:asciiTheme="minorHAnsi" w:hAnsiTheme="minorHAnsi" w:cstheme="minorHAnsi"/>
          <w:szCs w:val="22"/>
        </w:rPr>
        <w:t>informacji o projekcie</w:t>
      </w:r>
      <w:r w:rsidRPr="00376FF4">
        <w:rPr>
          <w:rFonts w:asciiTheme="minorHAnsi" w:hAnsiTheme="minorHAnsi" w:cstheme="minorHAnsi"/>
          <w:szCs w:val="22"/>
        </w:rPr>
        <w:t>.</w:t>
      </w:r>
    </w:p>
    <w:p w:rsidR="007B283C" w:rsidRDefault="00376FF4" w:rsidP="008B1061">
      <w:pPr>
        <w:pStyle w:val="Akapitzlist0"/>
        <w:numPr>
          <w:ilvl w:val="0"/>
          <w:numId w:val="34"/>
        </w:numPr>
        <w:spacing w:before="0" w:line="240" w:lineRule="auto"/>
        <w:ind w:left="0"/>
        <w:contextualSpacing w:val="0"/>
        <w:rPr>
          <w:rFonts w:asciiTheme="minorHAnsi" w:hAnsiTheme="minorHAnsi" w:cstheme="minorHAnsi"/>
          <w:szCs w:val="22"/>
        </w:rPr>
      </w:pPr>
      <w:r w:rsidRPr="00A7433F">
        <w:rPr>
          <w:rFonts w:asciiTheme="minorHAnsi" w:hAnsiTheme="minorHAnsi" w:cstheme="minorHAnsi"/>
          <w:b/>
          <w:szCs w:val="22"/>
        </w:rPr>
        <w:t>W trzecim oddzielnym polu opisowym należy opisać,</w:t>
      </w:r>
      <w:r w:rsidRPr="00A7433F">
        <w:rPr>
          <w:rFonts w:asciiTheme="minorHAnsi" w:hAnsiTheme="minorHAnsi" w:cstheme="minorHAnsi"/>
          <w:szCs w:val="22"/>
        </w:rPr>
        <w:t xml:space="preserve"> </w:t>
      </w:r>
      <w:r w:rsidRPr="00A7433F">
        <w:rPr>
          <w:rFonts w:asciiTheme="minorHAnsi" w:hAnsiTheme="minorHAnsi" w:cstheme="minorHAnsi"/>
          <w:b/>
          <w:szCs w:val="22"/>
        </w:rPr>
        <w:t>w jaki sposób wnioskodawca zrekrutuje uczestników projektu,</w:t>
      </w:r>
      <w:r w:rsidRPr="00A7433F">
        <w:rPr>
          <w:rFonts w:asciiTheme="minorHAnsi" w:hAnsiTheme="minorHAnsi" w:cstheme="minorHAnsi"/>
          <w:szCs w:val="22"/>
        </w:rPr>
        <w:t xml:space="preserve"> w tym jakimi kryteriami posłuży się podczas rekrutacji, uwzględniając podział na kobiety i mężczyzn (K/M) i kwestię zapewnienia dostępności dla osób z nie</w:t>
      </w:r>
      <w:r w:rsidR="00785893" w:rsidRPr="00A7433F">
        <w:rPr>
          <w:rFonts w:asciiTheme="minorHAnsi" w:hAnsiTheme="minorHAnsi" w:cstheme="minorHAnsi"/>
          <w:szCs w:val="22"/>
        </w:rPr>
        <w:t>pełnosprawnościami</w:t>
      </w:r>
      <w:r w:rsidRPr="00A7433F">
        <w:rPr>
          <w:rFonts w:asciiTheme="minorHAnsi" w:hAnsiTheme="minorHAnsi" w:cstheme="minorHAnsi"/>
          <w:szCs w:val="22"/>
        </w:rPr>
        <w:t>.</w:t>
      </w:r>
    </w:p>
    <w:p w:rsidR="0028281A" w:rsidRPr="0028281A" w:rsidRDefault="00A7433F" w:rsidP="00A6145A">
      <w:pPr>
        <w:pStyle w:val="Akapitzlist0"/>
        <w:spacing w:before="0" w:line="240" w:lineRule="auto"/>
        <w:ind w:left="0"/>
        <w:contextualSpacing w:val="0"/>
        <w:rPr>
          <w:rFonts w:asciiTheme="minorHAnsi" w:hAnsiTheme="minorHAnsi" w:cstheme="minorHAnsi"/>
          <w:szCs w:val="22"/>
        </w:rPr>
      </w:pPr>
      <w:r w:rsidRPr="00A7433F">
        <w:rPr>
          <w:rFonts w:asciiTheme="minorHAnsi" w:hAnsiTheme="minorHAnsi" w:cstheme="minorHAnsi"/>
          <w:szCs w:val="22"/>
        </w:rPr>
        <w:t>Opis przebiegu rekrutacji powinien być szczegółowy i obejmować wskazanie i uzasadnienie wybranych kryteriów oraz technik i metod rekrutacji, dopasowanych do grupy odbiorców oraz charakteru projektu.</w:t>
      </w:r>
      <w:r w:rsidR="0028281A">
        <w:rPr>
          <w:rFonts w:asciiTheme="minorHAnsi" w:hAnsiTheme="minorHAnsi" w:cstheme="minorHAnsi"/>
          <w:szCs w:val="22"/>
        </w:rPr>
        <w:t xml:space="preserve"> </w:t>
      </w:r>
      <w:r w:rsidR="0028281A" w:rsidRPr="0028281A">
        <w:rPr>
          <w:rFonts w:asciiTheme="minorHAnsi" w:hAnsiTheme="minorHAnsi" w:cstheme="minorHAnsi"/>
          <w:szCs w:val="22"/>
        </w:rPr>
        <w:t>Sposób rekrutacji należy opisać uwzględniając planowane działania informacyjno-promocyjne, procedurę rekrutacyjną, ewentualny dodatkowy nabór, selekcję uczestników projektu oraz katalog dostępnych i przejrzystych kryteriów rekrutacji</w:t>
      </w:r>
      <w:r w:rsidR="0028281A">
        <w:rPr>
          <w:rFonts w:asciiTheme="minorHAnsi" w:hAnsiTheme="minorHAnsi" w:cstheme="minorHAnsi"/>
          <w:szCs w:val="22"/>
        </w:rPr>
        <w:t>.</w:t>
      </w:r>
    </w:p>
    <w:p w:rsidR="007B283C" w:rsidRPr="007B283C" w:rsidRDefault="007B283C" w:rsidP="008B1061">
      <w:pPr>
        <w:pStyle w:val="Akapitzlist0"/>
        <w:numPr>
          <w:ilvl w:val="0"/>
          <w:numId w:val="34"/>
        </w:numPr>
        <w:spacing w:before="0" w:line="240" w:lineRule="auto"/>
        <w:ind w:left="0"/>
        <w:rPr>
          <w:rFonts w:asciiTheme="minorHAnsi" w:hAnsiTheme="minorHAnsi" w:cstheme="minorHAnsi"/>
          <w:szCs w:val="22"/>
        </w:rPr>
      </w:pPr>
      <w:r w:rsidRPr="007B283C">
        <w:rPr>
          <w:rFonts w:asciiTheme="minorHAnsi" w:hAnsiTheme="minorHAnsi" w:cstheme="minorHAnsi"/>
          <w:szCs w:val="22"/>
        </w:rPr>
        <w:t xml:space="preserve">Obowiązkiem wnioskodawcy jest zapewnienie potencjalnym uczestnikom rzetelnej i pełnej informacji w zakresie przedmiotu i planowanego przebiegu projektu. Osoby należące do grupy docelowej, objętej założeniami niniejszego konkursu mają różne doświadczenia związane z udziałem w edukacji, szkoleniem, obecnością na rynku pracy. Osoby pochodzące ze środowisk </w:t>
      </w:r>
      <w:proofErr w:type="spellStart"/>
      <w:r w:rsidRPr="007B283C">
        <w:rPr>
          <w:rFonts w:asciiTheme="minorHAnsi" w:hAnsiTheme="minorHAnsi" w:cstheme="minorHAnsi"/>
          <w:szCs w:val="22"/>
        </w:rPr>
        <w:t>defaworyzowanych</w:t>
      </w:r>
      <w:proofErr w:type="spellEnd"/>
      <w:r w:rsidRPr="007B283C">
        <w:rPr>
          <w:rFonts w:asciiTheme="minorHAnsi" w:hAnsiTheme="minorHAnsi" w:cstheme="minorHAnsi"/>
          <w:szCs w:val="22"/>
        </w:rPr>
        <w:t>, znajdujące się w trudnej sytuacji mogą postrzegać siebie jako „niepasujące” do uczestnictwa w programie mobilności ponadnarodowej – niski poziom motywacji, niska samoocena czy brak pewności siebie mogą charakteryzować potencjalnych uczestników. W związku z tym</w:t>
      </w:r>
      <w:r>
        <w:rPr>
          <w:rFonts w:asciiTheme="minorHAnsi" w:hAnsiTheme="minorHAnsi" w:cstheme="minorHAnsi"/>
          <w:szCs w:val="22"/>
        </w:rPr>
        <w:t>,</w:t>
      </w:r>
      <w:r w:rsidRPr="007B283C">
        <w:rPr>
          <w:rFonts w:asciiTheme="minorHAnsi" w:hAnsiTheme="minorHAnsi" w:cstheme="minorHAnsi"/>
          <w:szCs w:val="22"/>
        </w:rPr>
        <w:t xml:space="preserve"> wnioskodawca musi być przygotowany na konieczność podjęcia działań w celu zachęcenia młodych osób do udziału w mobilności ponadnarodowej. </w:t>
      </w:r>
      <w:r w:rsidRPr="007B283C">
        <w:rPr>
          <w:rFonts w:asciiTheme="minorHAnsi" w:hAnsiTheme="minorHAnsi" w:cstheme="minorHAnsi"/>
          <w:b/>
          <w:szCs w:val="22"/>
        </w:rPr>
        <w:t>Proces rekrutacji musi uwzględniać niwelowanie negatywnych/niechętnych postaw wśród grupy docelowej, ale jednocześnie musi zapewnić, że do udziału w projekcie zostaną zakwalifikowane tylko osoby, które na etapie rekrutacji zostały ocenione jako „przygotowane” do uczestnictwa w programie mobilności międzynarodowej</w:t>
      </w:r>
      <w:r w:rsidRPr="007B283C">
        <w:rPr>
          <w:rFonts w:asciiTheme="minorHAnsi" w:hAnsiTheme="minorHAnsi" w:cstheme="minorHAnsi"/>
          <w:szCs w:val="22"/>
        </w:rPr>
        <w:t xml:space="preserve">, który jest specyficznym instrumentem aktywizacji społeczno-zawodowej. </w:t>
      </w:r>
    </w:p>
    <w:p w:rsidR="001D6CF8" w:rsidRDefault="007B283C" w:rsidP="00A6145A">
      <w:pPr>
        <w:spacing w:before="0" w:line="240" w:lineRule="auto"/>
        <w:rPr>
          <w:rFonts w:asciiTheme="minorHAnsi" w:hAnsiTheme="minorHAnsi" w:cstheme="minorHAnsi"/>
          <w:szCs w:val="22"/>
        </w:rPr>
      </w:pPr>
      <w:r w:rsidRPr="007B283C">
        <w:rPr>
          <w:rFonts w:asciiTheme="minorHAnsi" w:hAnsiTheme="minorHAnsi" w:cstheme="minorHAnsi"/>
          <w:szCs w:val="22"/>
        </w:rPr>
        <w:t xml:space="preserve">Dla wielu osób kwalifikujących się do grupy docelowej pobyt za granicą może okazać się zbyt dużym wyzwaniem ze względu na przebywanie przez dłuższy czas z dala od miejsca zamieszkania, codziennego środowiska, konieczność porozumiewania się w języku obcym itd. Dlatego też wnioskodawca zobowiązany jest do zaprojektowania procesu rekrutacji w taki sposób, aby maksymalnie zwiększyć prawdopodobieństwo, że uczestnicy po zrealizowaniu pierwszej i drugiej fazy projektu będą w wystarczającym stopniu gotowi na pobyt za granicą. Wnioskodawca jest zobowiązany do podjęcia starań w celu rekrutacji osób znajdujących się w najtrudniejszej sytuacji (z tzw. „trudnych grup”) i zapewnienia im odpowiedniego wsparcia już od pierwszej fazy projektu. </w:t>
      </w:r>
      <w:r w:rsidRPr="00E750C3">
        <w:rPr>
          <w:rFonts w:asciiTheme="minorHAnsi" w:hAnsiTheme="minorHAnsi" w:cstheme="minorHAnsi"/>
          <w:b/>
          <w:szCs w:val="22"/>
        </w:rPr>
        <w:t xml:space="preserve">Wnioskodawca musi więc już na starcie starannie przeanalizować oraz rzetelnie i obiektywnie ocenić, czy dana osoba po udziale w działaniach przygotowawczych będzie wystarczająco gotowa i zdeterminowana, aby wziąć udział w mobilności. </w:t>
      </w:r>
      <w:r w:rsidRPr="007B283C">
        <w:rPr>
          <w:rFonts w:asciiTheme="minorHAnsi" w:hAnsiTheme="minorHAnsi" w:cstheme="minorHAnsi"/>
          <w:szCs w:val="22"/>
        </w:rPr>
        <w:t xml:space="preserve">Wnioskodawca minimalizuje tym samym ryzyko nieukończenia przez uczestników wszystkich etapów projektu oraz zwiększa szanse na wybór osób, którym mobilność ponadnarodowa pomoże wejść/powrócić na rynek pracy lub do systemu edukacji. Należy podkreślić, że mobilność ponadnarodowa jest szczególnym instrumentem aktywizacyjnym i nie jest odpowiednia dla każdej osoby potencjalnie kwalifikującej się do wsparcia.  </w:t>
      </w:r>
    </w:p>
    <w:p w:rsidR="00084AED" w:rsidRDefault="000371FD" w:rsidP="008B1061">
      <w:pPr>
        <w:pStyle w:val="Akapitzlist0"/>
        <w:numPr>
          <w:ilvl w:val="0"/>
          <w:numId w:val="34"/>
        </w:numPr>
        <w:spacing w:before="0" w:line="240" w:lineRule="auto"/>
        <w:ind w:left="0"/>
        <w:rPr>
          <w:rFonts w:asciiTheme="minorHAnsi" w:hAnsiTheme="minorHAnsi" w:cstheme="minorHAnsi"/>
          <w:szCs w:val="22"/>
        </w:rPr>
      </w:pPr>
      <w:r w:rsidRPr="007B283C">
        <w:rPr>
          <w:rFonts w:asciiTheme="minorHAnsi" w:hAnsiTheme="minorHAnsi" w:cstheme="minorHAnsi"/>
          <w:szCs w:val="22"/>
        </w:rPr>
        <w:lastRenderedPageBreak/>
        <w:t>Wnioskodawca przedstawia we wniosku konkretne rozwiązania, jakie zastosuje w procesie informacji, promocji i rekrutacji uczestników do projektu w celu r</w:t>
      </w:r>
      <w:r w:rsidR="000E0262" w:rsidRPr="007B283C">
        <w:rPr>
          <w:rFonts w:asciiTheme="minorHAnsi" w:hAnsiTheme="minorHAnsi" w:cstheme="minorHAnsi"/>
          <w:szCs w:val="22"/>
        </w:rPr>
        <w:t>ealizacji zasady równości szans. Przede wszystkim wnioskodawca powinien wskazać, że zadba o zróżnicowanie kanałów</w:t>
      </w:r>
      <w:r w:rsidR="006F7D39" w:rsidRPr="007B283C">
        <w:rPr>
          <w:rFonts w:asciiTheme="minorHAnsi" w:hAnsiTheme="minorHAnsi" w:cstheme="minorHAnsi"/>
          <w:szCs w:val="22"/>
        </w:rPr>
        <w:t xml:space="preserve"> przekazywania</w:t>
      </w:r>
      <w:r w:rsidR="000E0262" w:rsidRPr="007B283C">
        <w:rPr>
          <w:rFonts w:asciiTheme="minorHAnsi" w:hAnsiTheme="minorHAnsi" w:cstheme="minorHAnsi"/>
          <w:szCs w:val="22"/>
        </w:rPr>
        <w:t xml:space="preserve"> </w:t>
      </w:r>
      <w:r w:rsidR="00CB459C" w:rsidRPr="007B283C">
        <w:rPr>
          <w:rFonts w:asciiTheme="minorHAnsi" w:hAnsiTheme="minorHAnsi" w:cstheme="minorHAnsi"/>
          <w:szCs w:val="22"/>
        </w:rPr>
        <w:t>informacji o projekcie, opracuje materiały informacyjno-promocyjne w języku łatwym w odbiorze</w:t>
      </w:r>
      <w:r w:rsidR="006F7D39" w:rsidRPr="007B283C">
        <w:rPr>
          <w:rFonts w:asciiTheme="minorHAnsi" w:hAnsiTheme="minorHAnsi" w:cstheme="minorHAnsi"/>
          <w:szCs w:val="22"/>
        </w:rPr>
        <w:t xml:space="preserve"> oraz zróżnicowanej formie</w:t>
      </w:r>
      <w:r w:rsidR="00CB459C" w:rsidRPr="007B283C">
        <w:rPr>
          <w:rFonts w:asciiTheme="minorHAnsi" w:hAnsiTheme="minorHAnsi" w:cstheme="minorHAnsi"/>
          <w:szCs w:val="22"/>
        </w:rPr>
        <w:t>, zapewni niestereotypowy i niedyskryminujący nikogo przekaz, a strona internetowa projektu będzie zgod</w:t>
      </w:r>
      <w:r w:rsidR="001D6EEA">
        <w:rPr>
          <w:rFonts w:asciiTheme="minorHAnsi" w:hAnsiTheme="minorHAnsi" w:cstheme="minorHAnsi"/>
          <w:szCs w:val="22"/>
        </w:rPr>
        <w:t>n</w:t>
      </w:r>
      <w:r w:rsidR="00CB459C" w:rsidRPr="007B283C">
        <w:rPr>
          <w:rFonts w:asciiTheme="minorHAnsi" w:hAnsiTheme="minorHAnsi" w:cstheme="minorHAnsi"/>
          <w:szCs w:val="22"/>
        </w:rPr>
        <w:t xml:space="preserve">a ze standardami WCAG 2.0. </w:t>
      </w:r>
      <w:r w:rsidR="006F7D39" w:rsidRPr="007B283C">
        <w:rPr>
          <w:rFonts w:asciiTheme="minorHAnsi" w:hAnsiTheme="minorHAnsi" w:cstheme="minorHAnsi"/>
          <w:szCs w:val="22"/>
        </w:rPr>
        <w:t>W przypadku organizowania otwartych spotkań informacyjnych/rekrutacyjnych wnioskodawca zobowiązany jest zapewnić dostępność architektoniczną budynków i pomieszczeń na spotkania. Z kolei w przypadku organizacji spotkań zamkniętych wnioskodawca jest zobowiązany zbierać formularze, w których uczestnicy spotkania deklarują ewentualne potrzeby wynikające ze stanu zdrowia, na które należy odpowiedzieć. W</w:t>
      </w:r>
      <w:r w:rsidR="00CB459C" w:rsidRPr="007B283C">
        <w:rPr>
          <w:rFonts w:asciiTheme="minorHAnsi" w:hAnsiTheme="minorHAnsi" w:cstheme="minorHAnsi"/>
          <w:szCs w:val="22"/>
        </w:rPr>
        <w:t>nioskodawca może również zaproponować dystrybucję inf</w:t>
      </w:r>
      <w:r w:rsidR="006F7D39" w:rsidRPr="007B283C">
        <w:rPr>
          <w:rFonts w:asciiTheme="minorHAnsi" w:hAnsiTheme="minorHAnsi" w:cstheme="minorHAnsi"/>
          <w:szCs w:val="22"/>
        </w:rPr>
        <w:t xml:space="preserve">ormacji o projekcie na stronach/portalach, z których korzystają osoby z niepełnosprawnościami lub w organizacjach pracujących z tymi osobami. </w:t>
      </w:r>
      <w:r w:rsidR="001D6EEA">
        <w:rPr>
          <w:rFonts w:asciiTheme="minorHAnsi" w:hAnsiTheme="minorHAnsi" w:cstheme="minorHAnsi"/>
          <w:szCs w:val="22"/>
        </w:rPr>
        <w:t xml:space="preserve">Wnioskodawca powinien również zapewnić elastyczność w ramach prowadzonych działań np. zapewniając możliwość dostosowania godzin spotkań czy formy aplikowania do projektu do potrzeb rodziców z dziećmi. </w:t>
      </w:r>
    </w:p>
    <w:p w:rsidR="00EC0793" w:rsidRPr="00EC0793" w:rsidRDefault="00EC0793" w:rsidP="00A6145A">
      <w:pPr>
        <w:pStyle w:val="Akapitzlist0"/>
        <w:spacing w:before="0" w:line="240" w:lineRule="auto"/>
        <w:ind w:left="0"/>
        <w:rPr>
          <w:rFonts w:asciiTheme="minorHAnsi" w:hAnsiTheme="minorHAnsi" w:cstheme="minorHAnsi"/>
          <w:szCs w:val="22"/>
        </w:rPr>
      </w:pPr>
    </w:p>
    <w:p w:rsidR="00084AED" w:rsidRDefault="00084AED" w:rsidP="00A6145A">
      <w:pPr>
        <w:spacing w:before="0" w:after="60" w:line="240" w:lineRule="auto"/>
        <w:rPr>
          <w:rFonts w:asciiTheme="minorHAnsi" w:hAnsiTheme="minorHAnsi" w:cstheme="minorHAnsi"/>
          <w:szCs w:val="22"/>
        </w:rPr>
      </w:pPr>
      <w:r w:rsidRPr="00084AED">
        <w:rPr>
          <w:rFonts w:asciiTheme="minorHAnsi" w:hAnsiTheme="minorHAnsi" w:cstheme="minorHAnsi"/>
          <w:b/>
          <w:szCs w:val="22"/>
        </w:rPr>
        <w:t xml:space="preserve">UWAGA! </w:t>
      </w:r>
      <w:r w:rsidR="00EC0793">
        <w:rPr>
          <w:rFonts w:asciiTheme="minorHAnsi" w:hAnsiTheme="minorHAnsi" w:cstheme="minorHAnsi"/>
          <w:szCs w:val="22"/>
        </w:rPr>
        <w:t>Rekrutacja jest jedną</w:t>
      </w:r>
      <w:r>
        <w:rPr>
          <w:rFonts w:asciiTheme="minorHAnsi" w:hAnsiTheme="minorHAnsi" w:cstheme="minorHAnsi"/>
          <w:szCs w:val="22"/>
        </w:rPr>
        <w:t xml:space="preserve"> z czterech obowiązkowych faz projektu</w:t>
      </w:r>
      <w:r w:rsidR="003648B8">
        <w:rPr>
          <w:rFonts w:asciiTheme="minorHAnsi" w:hAnsiTheme="minorHAnsi" w:cstheme="minorHAnsi"/>
          <w:szCs w:val="22"/>
        </w:rPr>
        <w:t xml:space="preserve">. </w:t>
      </w:r>
      <w:r w:rsidR="00DA2A5D" w:rsidRPr="00DA2A5D">
        <w:rPr>
          <w:rFonts w:asciiTheme="minorHAnsi" w:hAnsiTheme="minorHAnsi" w:cstheme="minorHAnsi"/>
          <w:szCs w:val="22"/>
        </w:rPr>
        <w:t>Należy jednak pamiętać, że prowadzenie rekrutacji w ramach projektu, w szczególności wyszukiwanie i informowanie uczestników projektu i prowadzenie spotkań informacyjnych o projekcie oraz koszt ogłoszeń rekrutacyjnych w mediach, na pla</w:t>
      </w:r>
      <w:r w:rsidR="00DA2A5D">
        <w:rPr>
          <w:rFonts w:asciiTheme="minorHAnsi" w:hAnsiTheme="minorHAnsi" w:cstheme="minorHAnsi"/>
          <w:szCs w:val="22"/>
        </w:rPr>
        <w:t xml:space="preserve">katach i ulotkach, </w:t>
      </w:r>
      <w:r w:rsidR="00DA2A5D" w:rsidRPr="00E03F75">
        <w:rPr>
          <w:rFonts w:asciiTheme="minorHAnsi" w:hAnsiTheme="minorHAnsi" w:cstheme="minorHAnsi"/>
          <w:b/>
          <w:szCs w:val="22"/>
        </w:rPr>
        <w:t>finansowane jest w ramach kosztów pośrednich</w:t>
      </w:r>
      <w:r w:rsidR="00DA2A5D" w:rsidRPr="00DA2A5D">
        <w:rPr>
          <w:rFonts w:asciiTheme="minorHAnsi" w:hAnsiTheme="minorHAnsi" w:cstheme="minorHAnsi"/>
          <w:szCs w:val="22"/>
        </w:rPr>
        <w:t xml:space="preserve"> w projekcie, w związku z czym tego rodzaju wydatki nie mogą być wykazane w szczegółowym budżecie projektu.</w:t>
      </w:r>
    </w:p>
    <w:p w:rsidR="00EC0793" w:rsidRPr="00F22DB6" w:rsidRDefault="00EC0793" w:rsidP="00A6145A">
      <w:pPr>
        <w:spacing w:before="0" w:after="60" w:line="240" w:lineRule="auto"/>
        <w:rPr>
          <w:rFonts w:asciiTheme="minorHAnsi" w:hAnsiTheme="minorHAnsi" w:cstheme="minorHAnsi"/>
          <w:szCs w:val="22"/>
        </w:rPr>
      </w:pPr>
      <w:r>
        <w:rPr>
          <w:noProof/>
        </w:rPr>
        <w:drawing>
          <wp:inline distT="0" distB="0" distL="0" distR="0" wp14:anchorId="6624F89A" wp14:editId="33621033">
            <wp:extent cx="1765190" cy="294198"/>
            <wp:effectExtent l="19050" t="0" r="26035" b="4889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C781A" w:rsidRDefault="00EC781A" w:rsidP="00A6145A">
      <w:pPr>
        <w:spacing w:before="0" w:after="60" w:line="240" w:lineRule="auto"/>
        <w:rPr>
          <w:rFonts w:asciiTheme="minorHAnsi" w:hAnsiTheme="minorHAnsi" w:cstheme="minorHAnsi"/>
          <w:b/>
          <w:szCs w:val="22"/>
        </w:rPr>
      </w:pPr>
    </w:p>
    <w:p w:rsidR="00B4104F" w:rsidRDefault="00324795" w:rsidP="00A6145A">
      <w:pPr>
        <w:spacing w:before="0" w:after="60" w:line="240" w:lineRule="auto"/>
        <w:rPr>
          <w:rFonts w:asciiTheme="minorHAnsi" w:hAnsiTheme="minorHAnsi" w:cstheme="minorHAnsi"/>
          <w:szCs w:val="22"/>
        </w:rPr>
      </w:pPr>
      <w:r>
        <w:rPr>
          <w:rFonts w:asciiTheme="minorHAnsi" w:hAnsiTheme="minorHAnsi" w:cstheme="minorHAnsi"/>
          <w:b/>
          <w:szCs w:val="22"/>
        </w:rPr>
        <w:t xml:space="preserve">Kryterium dostępu </w:t>
      </w:r>
      <w:r w:rsidR="003F60B1">
        <w:rPr>
          <w:rFonts w:asciiTheme="minorHAnsi" w:hAnsiTheme="minorHAnsi" w:cstheme="minorHAnsi"/>
          <w:b/>
          <w:szCs w:val="22"/>
        </w:rPr>
        <w:t>–</w:t>
      </w:r>
      <w:r>
        <w:rPr>
          <w:rFonts w:asciiTheme="minorHAnsi" w:hAnsiTheme="minorHAnsi" w:cstheme="minorHAnsi"/>
          <w:b/>
          <w:szCs w:val="22"/>
        </w:rPr>
        <w:t xml:space="preserve"> m</w:t>
      </w:r>
      <w:r w:rsidR="00AF0C15" w:rsidRPr="00B866E3">
        <w:rPr>
          <w:rFonts w:asciiTheme="minorHAnsi" w:hAnsiTheme="minorHAnsi" w:cstheme="minorHAnsi"/>
          <w:b/>
          <w:szCs w:val="22"/>
        </w:rPr>
        <w:t xml:space="preserve">inimalna </w:t>
      </w:r>
      <w:r w:rsidR="000371FD">
        <w:rPr>
          <w:rFonts w:asciiTheme="minorHAnsi" w:hAnsiTheme="minorHAnsi" w:cstheme="minorHAnsi"/>
          <w:b/>
          <w:szCs w:val="22"/>
        </w:rPr>
        <w:t xml:space="preserve">i maksymalna </w:t>
      </w:r>
      <w:r w:rsidR="00AF0C15" w:rsidRPr="00B866E3">
        <w:rPr>
          <w:rFonts w:asciiTheme="minorHAnsi" w:hAnsiTheme="minorHAnsi" w:cstheme="minorHAnsi"/>
          <w:b/>
          <w:szCs w:val="22"/>
        </w:rPr>
        <w:t>liczba uczestników projektu</w:t>
      </w:r>
      <w:r w:rsidR="00AF0C15" w:rsidRPr="00B866E3">
        <w:rPr>
          <w:rFonts w:asciiTheme="minorHAnsi" w:hAnsiTheme="minorHAnsi" w:cstheme="minorHAnsi"/>
          <w:szCs w:val="22"/>
        </w:rPr>
        <w:t xml:space="preserve"> </w:t>
      </w:r>
    </w:p>
    <w:p w:rsidR="00AF0C15" w:rsidRDefault="00B4104F"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Minimalna liczba uczestników projektu </w:t>
      </w:r>
      <w:r w:rsidR="00AF0C15" w:rsidRPr="00B866E3">
        <w:rPr>
          <w:rFonts w:asciiTheme="minorHAnsi" w:hAnsiTheme="minorHAnsi" w:cstheme="minorHAnsi"/>
          <w:szCs w:val="22"/>
        </w:rPr>
        <w:t>wskaz</w:t>
      </w:r>
      <w:r w:rsidR="00AF0C15">
        <w:rPr>
          <w:rFonts w:asciiTheme="minorHAnsi" w:hAnsiTheme="minorHAnsi" w:cstheme="minorHAnsi"/>
          <w:szCs w:val="22"/>
        </w:rPr>
        <w:t>ana we wniosku o dofinansowanie</w:t>
      </w:r>
      <w:r w:rsidR="00AF0C15" w:rsidRPr="00B866E3">
        <w:rPr>
          <w:rFonts w:asciiTheme="minorHAnsi" w:hAnsiTheme="minorHAnsi" w:cstheme="minorHAnsi"/>
          <w:szCs w:val="22"/>
        </w:rPr>
        <w:t xml:space="preserve"> wynosi </w:t>
      </w:r>
      <w:r w:rsidR="00AF0C15" w:rsidRPr="00B866E3">
        <w:rPr>
          <w:rFonts w:asciiTheme="minorHAnsi" w:hAnsiTheme="minorHAnsi" w:cstheme="minorHAnsi"/>
          <w:szCs w:val="22"/>
        </w:rPr>
        <w:br/>
      </w:r>
      <w:r w:rsidR="000371FD">
        <w:rPr>
          <w:rFonts w:asciiTheme="minorHAnsi" w:hAnsiTheme="minorHAnsi" w:cstheme="minorHAnsi"/>
          <w:b/>
          <w:szCs w:val="22"/>
        </w:rPr>
        <w:t>16</w:t>
      </w:r>
      <w:r w:rsidR="00AF0C15" w:rsidRPr="00B866E3">
        <w:rPr>
          <w:rFonts w:asciiTheme="minorHAnsi" w:hAnsiTheme="minorHAnsi" w:cstheme="minorHAnsi"/>
          <w:b/>
          <w:szCs w:val="22"/>
        </w:rPr>
        <w:t xml:space="preserve"> </w:t>
      </w:r>
      <w:r w:rsidR="00B97472">
        <w:rPr>
          <w:rFonts w:asciiTheme="minorHAnsi" w:hAnsiTheme="minorHAnsi" w:cstheme="minorHAnsi"/>
          <w:b/>
          <w:szCs w:val="22"/>
        </w:rPr>
        <w:t>osób.</w:t>
      </w:r>
      <w:r w:rsidR="000371FD">
        <w:rPr>
          <w:rFonts w:asciiTheme="minorHAnsi" w:hAnsiTheme="minorHAnsi" w:cstheme="minorHAnsi"/>
          <w:b/>
          <w:szCs w:val="22"/>
        </w:rPr>
        <w:t xml:space="preserve"> Maksymalna liczba uczestników wskazana we wniosku wynosi 100 osób. </w:t>
      </w:r>
      <w:r w:rsidR="00AF0C15" w:rsidRPr="00B866E3">
        <w:rPr>
          <w:rFonts w:asciiTheme="minorHAnsi" w:hAnsiTheme="minorHAnsi" w:cstheme="minorHAnsi"/>
          <w:szCs w:val="22"/>
        </w:rPr>
        <w:t xml:space="preserve"> </w:t>
      </w:r>
    </w:p>
    <w:p w:rsidR="000371FD" w:rsidRPr="00B866E3" w:rsidRDefault="000371FD" w:rsidP="00A6145A">
      <w:pPr>
        <w:spacing w:before="0" w:after="60" w:line="240" w:lineRule="auto"/>
        <w:rPr>
          <w:rFonts w:asciiTheme="minorHAnsi" w:hAnsiTheme="minorHAnsi" w:cstheme="minorHAnsi"/>
          <w:szCs w:val="22"/>
        </w:rPr>
      </w:pPr>
      <w:r>
        <w:rPr>
          <w:noProof/>
        </w:rPr>
        <w:drawing>
          <wp:inline distT="0" distB="0" distL="0" distR="0" wp14:anchorId="54144FB7" wp14:editId="2A42FB7E">
            <wp:extent cx="1765190" cy="294198"/>
            <wp:effectExtent l="19050" t="0" r="26035" b="4889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AF0C15" w:rsidRPr="00481556" w:rsidRDefault="00AF0C15" w:rsidP="00A6145A">
      <w:pPr>
        <w:spacing w:before="0" w:after="60" w:line="240" w:lineRule="auto"/>
        <w:jc w:val="center"/>
        <w:rPr>
          <w:rFonts w:asciiTheme="minorHAnsi" w:hAnsiTheme="minorHAnsi" w:cstheme="minorHAnsi"/>
          <w:color w:val="548DD4" w:themeColor="text2" w:themeTint="99"/>
          <w:szCs w:val="22"/>
        </w:rPr>
      </w:pPr>
      <w:r w:rsidRPr="00481556">
        <w:rPr>
          <w:rFonts w:asciiTheme="minorHAnsi" w:hAnsiTheme="minorHAnsi" w:cstheme="minorHAnsi"/>
          <w:color w:val="548DD4" w:themeColor="text2" w:themeTint="99"/>
          <w:szCs w:val="22"/>
        </w:rPr>
        <w:t>_________________________________________________________________</w:t>
      </w:r>
    </w:p>
    <w:p w:rsidR="00AF0C15" w:rsidRPr="00481556" w:rsidRDefault="00AF0C15" w:rsidP="00A6145A">
      <w:pPr>
        <w:spacing w:before="0" w:after="60" w:line="240" w:lineRule="auto"/>
        <w:rPr>
          <w:rFonts w:asciiTheme="minorHAnsi" w:hAnsiTheme="minorHAnsi" w:cstheme="minorHAnsi"/>
          <w:color w:val="000000" w:themeColor="text1"/>
          <w:szCs w:val="22"/>
        </w:rPr>
      </w:pPr>
      <w:r w:rsidRPr="00481556">
        <w:rPr>
          <w:rFonts w:asciiTheme="minorHAnsi" w:hAnsiTheme="minorHAnsi" w:cstheme="minorHAnsi"/>
          <w:b/>
          <w:color w:val="000000" w:themeColor="text1"/>
          <w:szCs w:val="22"/>
        </w:rPr>
        <w:t>UWAGA!</w:t>
      </w:r>
      <w:r w:rsidRPr="00481556">
        <w:rPr>
          <w:rFonts w:asciiTheme="minorHAnsi" w:hAnsiTheme="minorHAnsi" w:cstheme="minorHAnsi"/>
          <w:color w:val="000000" w:themeColor="text1"/>
          <w:szCs w:val="22"/>
        </w:rPr>
        <w:t xml:space="preserve"> Projekt niespełniający tego kryterium zostanie odrzucony na etapie oceny formalnej.</w:t>
      </w:r>
    </w:p>
    <w:p w:rsidR="00AF0C15" w:rsidRPr="00481556" w:rsidRDefault="00AF0C15" w:rsidP="00A6145A">
      <w:pPr>
        <w:spacing w:before="0" w:after="60" w:line="240" w:lineRule="auto"/>
        <w:jc w:val="center"/>
        <w:rPr>
          <w:rFonts w:asciiTheme="minorHAnsi" w:hAnsiTheme="minorHAnsi" w:cstheme="minorHAnsi"/>
          <w:color w:val="548DD4" w:themeColor="text2" w:themeTint="99"/>
          <w:szCs w:val="22"/>
        </w:rPr>
      </w:pPr>
      <w:r w:rsidRPr="00481556">
        <w:rPr>
          <w:rFonts w:asciiTheme="minorHAnsi" w:hAnsiTheme="minorHAnsi" w:cstheme="minorHAnsi"/>
          <w:color w:val="548DD4" w:themeColor="text2" w:themeTint="99"/>
          <w:szCs w:val="22"/>
        </w:rPr>
        <w:t>_________________________________________________________________</w:t>
      </w:r>
    </w:p>
    <w:p w:rsidR="006C600F" w:rsidRDefault="006C600F" w:rsidP="00A6145A">
      <w:pPr>
        <w:spacing w:before="0" w:after="60" w:line="240" w:lineRule="auto"/>
        <w:rPr>
          <w:rFonts w:asciiTheme="minorHAnsi" w:hAnsiTheme="minorHAnsi" w:cstheme="minorHAnsi"/>
          <w:szCs w:val="22"/>
        </w:rPr>
      </w:pPr>
    </w:p>
    <w:bookmarkStart w:id="29" w:name="_Toc479664270"/>
    <w:p w:rsidR="00DC33D3" w:rsidRPr="00B15A72" w:rsidRDefault="00AF542F"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83840" behindDoc="0" locked="0" layoutInCell="1" allowOverlap="1" wp14:anchorId="66B6ECB5" wp14:editId="12A3D717">
                <wp:simplePos x="0" y="0"/>
                <wp:positionH relativeFrom="column">
                  <wp:posOffset>1663065</wp:posOffset>
                </wp:positionH>
                <wp:positionV relativeFrom="paragraph">
                  <wp:posOffset>48260</wp:posOffset>
                </wp:positionV>
                <wp:extent cx="171450" cy="158750"/>
                <wp:effectExtent l="19050" t="0" r="19050" b="12700"/>
                <wp:wrapNone/>
                <wp:docPr id="27" name="Pago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49D3" w:rsidRDefault="007F49D3" w:rsidP="00E151D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27" o:spid="_x0000_s1026" type="#_x0000_t55" style="position:absolute;left:0;text-align:left;margin-left:130.95pt;margin-top:3.8pt;width:13.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" adj="11600" fillcolor="#4f81bd [3204]" strokecolor="#243f60 [1604]" strokeweight="2pt">
                <v:path arrowok="t"/>
                <v:textbox>
                  <w:txbxContent>
                    <w:p w:rsidR="007F49D3" w:rsidRDefault="007F49D3" w:rsidP="00E151D8">
                      <w:pPr>
                        <w:jc w:val="center"/>
                      </w:pPr>
                      <w:r>
                        <w:t xml:space="preserve">     </w:t>
                      </w:r>
                    </w:p>
                  </w:txbxContent>
                </v:textbox>
              </v:shape>
            </w:pict>
          </mc:Fallback>
        </mc:AlternateContent>
      </w:r>
      <w:r w:rsidR="00E151D8">
        <w:rPr>
          <w:rFonts w:asciiTheme="minorHAnsi" w:hAnsiTheme="minorHAnsi" w:cstheme="minorHAnsi"/>
          <w:sz w:val="24"/>
          <w:szCs w:val="24"/>
        </w:rPr>
        <w:t>2.3.3</w:t>
      </w:r>
      <w:r w:rsidR="00DC33D3">
        <w:rPr>
          <w:rFonts w:asciiTheme="minorHAnsi" w:hAnsiTheme="minorHAnsi" w:cstheme="minorHAnsi"/>
          <w:sz w:val="24"/>
          <w:szCs w:val="24"/>
        </w:rPr>
        <w:t xml:space="preserve"> Krótki opis projektu</w:t>
      </w:r>
      <w:r w:rsidR="00E151D8">
        <w:rPr>
          <w:rFonts w:asciiTheme="minorHAnsi" w:hAnsiTheme="minorHAnsi" w:cstheme="minorHAnsi"/>
          <w:sz w:val="24"/>
          <w:szCs w:val="24"/>
        </w:rPr>
        <w:t xml:space="preserve">          pkt 3.4 wniosku</w:t>
      </w:r>
      <w:bookmarkEnd w:id="29"/>
      <w:r w:rsidR="00E151D8">
        <w:rPr>
          <w:rFonts w:asciiTheme="minorHAnsi" w:hAnsiTheme="minorHAnsi" w:cstheme="minorHAnsi"/>
          <w:sz w:val="24"/>
          <w:szCs w:val="24"/>
        </w:rPr>
        <w:t xml:space="preserve"> </w:t>
      </w:r>
    </w:p>
    <w:p w:rsidR="001A6EC9" w:rsidRPr="000414C9" w:rsidRDefault="00DC33D3" w:rsidP="00A6145A">
      <w:pPr>
        <w:spacing w:before="0" w:after="60" w:line="240" w:lineRule="auto"/>
        <w:rPr>
          <w:rFonts w:asciiTheme="minorHAnsi" w:hAnsiTheme="minorHAnsi" w:cstheme="minorHAnsi"/>
          <w:szCs w:val="22"/>
        </w:rPr>
      </w:pPr>
      <w:r>
        <w:rPr>
          <w:rFonts w:asciiTheme="minorHAnsi" w:hAnsiTheme="minorHAnsi" w:cstheme="minorHAnsi"/>
        </w:rPr>
        <w:t xml:space="preserve">Krótki opis projektu powinien zostać sporządzony zgodnie z </w:t>
      </w:r>
      <w:r w:rsidRPr="00DC33D3">
        <w:rPr>
          <w:rFonts w:asciiTheme="minorHAnsi" w:hAnsiTheme="minorHAnsi" w:cstheme="minorHAnsi"/>
          <w:i/>
        </w:rPr>
        <w:t>Instrukcją wypełniania wniosku…</w:t>
      </w:r>
      <w:r>
        <w:rPr>
          <w:rFonts w:asciiTheme="minorHAnsi" w:hAnsiTheme="minorHAnsi" w:cstheme="minorHAnsi"/>
        </w:rPr>
        <w:t>.</w:t>
      </w:r>
    </w:p>
    <w:p w:rsidR="00A175F9" w:rsidRPr="00DC33D3" w:rsidRDefault="00E151D8"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4"/>
        </w:rPr>
      </w:pPr>
      <w:bookmarkStart w:id="30" w:name="_Toc479664271"/>
      <w:r>
        <w:rPr>
          <w:rFonts w:asciiTheme="minorHAnsi" w:hAnsiTheme="minorHAnsi" w:cstheme="minorHAnsi"/>
          <w:szCs w:val="24"/>
        </w:rPr>
        <w:t>2.4</w:t>
      </w:r>
      <w:r w:rsidR="00A175F9" w:rsidRPr="00DC33D3">
        <w:rPr>
          <w:rFonts w:asciiTheme="minorHAnsi" w:hAnsiTheme="minorHAnsi" w:cstheme="minorHAnsi"/>
          <w:szCs w:val="24"/>
        </w:rPr>
        <w:t xml:space="preserve"> Sposób realizacji projektu </w:t>
      </w:r>
      <w:r>
        <w:rPr>
          <w:rFonts w:asciiTheme="minorHAnsi" w:hAnsiTheme="minorHAnsi" w:cstheme="minorHAnsi"/>
          <w:szCs w:val="24"/>
        </w:rPr>
        <w:t xml:space="preserve">oraz potencjał i doświadczenie </w:t>
      </w:r>
      <w:r w:rsidR="00B97472">
        <w:rPr>
          <w:rFonts w:asciiTheme="minorHAnsi" w:hAnsiTheme="minorHAnsi" w:cstheme="minorHAnsi"/>
          <w:szCs w:val="24"/>
        </w:rPr>
        <w:t>wnioskodawcy</w:t>
      </w:r>
      <w:r w:rsidR="00C8685B" w:rsidRPr="00DC33D3">
        <w:rPr>
          <w:rFonts w:asciiTheme="minorHAnsi" w:hAnsiTheme="minorHAnsi" w:cstheme="minorHAnsi"/>
          <w:szCs w:val="24"/>
        </w:rPr>
        <w:t xml:space="preserve"> i </w:t>
      </w:r>
      <w:r w:rsidR="00330FD8">
        <w:rPr>
          <w:rFonts w:asciiTheme="minorHAnsi" w:hAnsiTheme="minorHAnsi" w:cstheme="minorHAnsi"/>
          <w:szCs w:val="24"/>
        </w:rPr>
        <w:t>partner</w:t>
      </w:r>
      <w:r w:rsidR="00A175F9" w:rsidRPr="00DC33D3">
        <w:rPr>
          <w:rFonts w:asciiTheme="minorHAnsi" w:hAnsiTheme="minorHAnsi" w:cstheme="minorHAnsi"/>
          <w:szCs w:val="24"/>
        </w:rPr>
        <w:t>ów</w:t>
      </w:r>
      <w:bookmarkEnd w:id="30"/>
    </w:p>
    <w:p w:rsidR="002F6C04" w:rsidRDefault="002F6C04" w:rsidP="00A6145A">
      <w:pPr>
        <w:pStyle w:val="Nagwek3"/>
        <w:numPr>
          <w:ilvl w:val="0"/>
          <w:numId w:val="0"/>
        </w:numPr>
        <w:spacing w:before="0" w:line="240" w:lineRule="auto"/>
        <w:rPr>
          <w:rFonts w:asciiTheme="minorHAnsi" w:hAnsiTheme="minorHAnsi" w:cstheme="minorHAnsi"/>
          <w:szCs w:val="22"/>
        </w:rPr>
      </w:pPr>
    </w:p>
    <w:bookmarkStart w:id="31" w:name="_Toc479664272"/>
    <w:p w:rsidR="00A175F9" w:rsidRPr="00B15A72" w:rsidRDefault="00AF542F"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85888" behindDoc="0" locked="0" layoutInCell="1" allowOverlap="1" wp14:anchorId="327F4015" wp14:editId="56CA3E58">
                <wp:simplePos x="0" y="0"/>
                <wp:positionH relativeFrom="column">
                  <wp:posOffset>901065</wp:posOffset>
                </wp:positionH>
                <wp:positionV relativeFrom="paragraph">
                  <wp:posOffset>49530</wp:posOffset>
                </wp:positionV>
                <wp:extent cx="171450" cy="158750"/>
                <wp:effectExtent l="19050" t="0" r="19050" b="12700"/>
                <wp:wrapNone/>
                <wp:docPr id="30" name="Pago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49D3" w:rsidRDefault="007F49D3" w:rsidP="00E151D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30" o:spid="_x0000_s1027" type="#_x0000_t55" style="position:absolute;left:0;text-align:left;margin-left:70.95pt;margin-top:3.9pt;width:13.5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" adj="11600" fillcolor="#4f81bd [3204]" strokecolor="#243f60 [1604]" strokeweight="2pt">
                <v:path arrowok="t"/>
                <v:textbox>
                  <w:txbxContent>
                    <w:p w:rsidR="007F49D3" w:rsidRDefault="007F49D3" w:rsidP="00E151D8">
                      <w:pPr>
                        <w:jc w:val="center"/>
                      </w:pPr>
                      <w:r>
                        <w:t xml:space="preserve">     </w:t>
                      </w:r>
                    </w:p>
                  </w:txbxContent>
                </v:textbox>
              </v:shape>
            </w:pict>
          </mc:Fallback>
        </mc:AlternateContent>
      </w:r>
      <w:r w:rsidR="00E151D8">
        <w:rPr>
          <w:rFonts w:asciiTheme="minorHAnsi" w:hAnsiTheme="minorHAnsi" w:cstheme="minorHAnsi"/>
          <w:sz w:val="24"/>
          <w:szCs w:val="24"/>
        </w:rPr>
        <w:t>2.</w:t>
      </w:r>
      <w:r w:rsidR="00A175F9" w:rsidRPr="00B15A72">
        <w:rPr>
          <w:rFonts w:asciiTheme="minorHAnsi" w:hAnsiTheme="minorHAnsi" w:cstheme="minorHAnsi"/>
          <w:sz w:val="24"/>
          <w:szCs w:val="24"/>
        </w:rPr>
        <w:t>4.1 Zadania</w:t>
      </w:r>
      <w:r w:rsidR="00E151D8">
        <w:rPr>
          <w:rFonts w:asciiTheme="minorHAnsi" w:hAnsiTheme="minorHAnsi" w:cstheme="minorHAnsi"/>
          <w:sz w:val="24"/>
          <w:szCs w:val="24"/>
        </w:rPr>
        <w:t xml:space="preserve">          pkt 4.1 wniosku</w:t>
      </w:r>
      <w:bookmarkEnd w:id="31"/>
      <w:r w:rsidR="00E151D8">
        <w:rPr>
          <w:rFonts w:asciiTheme="minorHAnsi" w:hAnsiTheme="minorHAnsi" w:cstheme="minorHAnsi"/>
          <w:sz w:val="24"/>
          <w:szCs w:val="24"/>
        </w:rPr>
        <w:t xml:space="preserve"> </w:t>
      </w:r>
      <w:r w:rsidR="002443D6">
        <w:rPr>
          <w:rFonts w:asciiTheme="minorHAnsi" w:hAnsiTheme="minorHAnsi" w:cstheme="minorHAnsi"/>
          <w:sz w:val="24"/>
          <w:szCs w:val="24"/>
        </w:rPr>
        <w:t xml:space="preserve"> </w:t>
      </w:r>
    </w:p>
    <w:p w:rsidR="00084AED" w:rsidRDefault="00084AED" w:rsidP="00A6145A">
      <w:pPr>
        <w:spacing w:before="0" w:after="60" w:line="240" w:lineRule="auto"/>
        <w:jc w:val="center"/>
        <w:rPr>
          <w:rFonts w:asciiTheme="minorHAnsi" w:hAnsiTheme="minorHAnsi" w:cstheme="minorHAnsi"/>
          <w:color w:val="548DD4" w:themeColor="text2" w:themeTint="99"/>
          <w:szCs w:val="22"/>
        </w:rPr>
      </w:pPr>
    </w:p>
    <w:p w:rsidR="00633E7D" w:rsidRPr="00633E7D" w:rsidRDefault="00633E7D" w:rsidP="00A6145A">
      <w:pPr>
        <w:spacing w:before="0" w:after="60" w:line="240" w:lineRule="auto"/>
        <w:rPr>
          <w:rFonts w:asciiTheme="minorHAnsi" w:hAnsiTheme="minorHAnsi" w:cstheme="minorHAnsi"/>
          <w:szCs w:val="22"/>
        </w:rPr>
      </w:pPr>
      <w:r>
        <w:rPr>
          <w:rFonts w:asciiTheme="minorHAnsi" w:hAnsiTheme="minorHAnsi" w:cstheme="minorHAnsi"/>
          <w:szCs w:val="22"/>
        </w:rPr>
        <w:t>Zgodnie z kryterium dostępu w</w:t>
      </w:r>
      <w:r w:rsidRPr="00633E7D">
        <w:rPr>
          <w:rFonts w:asciiTheme="minorHAnsi" w:hAnsiTheme="minorHAnsi" w:cstheme="minorHAnsi"/>
          <w:szCs w:val="22"/>
        </w:rPr>
        <w:t xml:space="preserve"> ramach projektu realizowane jest </w:t>
      </w:r>
      <w:r w:rsidRPr="0028281A">
        <w:rPr>
          <w:rFonts w:asciiTheme="minorHAnsi" w:hAnsiTheme="minorHAnsi" w:cstheme="minorHAnsi"/>
          <w:b/>
          <w:szCs w:val="22"/>
        </w:rPr>
        <w:t>kompleksowe wsparcie uczestników obligatoryjnie obejmujące następujące etapy:</w:t>
      </w:r>
    </w:p>
    <w:p w:rsidR="00633E7D" w:rsidRPr="00633E7D" w:rsidRDefault="00633E7D"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1. </w:t>
      </w:r>
      <w:r w:rsidRPr="00633E7D">
        <w:rPr>
          <w:rFonts w:asciiTheme="minorHAnsi" w:hAnsiTheme="minorHAnsi" w:cstheme="minorHAnsi"/>
          <w:szCs w:val="22"/>
        </w:rPr>
        <w:t>rekrutacja uczestników, w tym potwierdzenie możliwości udziału przez daną osobę w programie mobilności ponadnarodowej;</w:t>
      </w:r>
    </w:p>
    <w:p w:rsidR="00633E7D" w:rsidRPr="00633E7D" w:rsidRDefault="00633E7D" w:rsidP="00A6145A">
      <w:pPr>
        <w:spacing w:before="0" w:after="60" w:line="240" w:lineRule="auto"/>
        <w:rPr>
          <w:rFonts w:asciiTheme="minorHAnsi" w:hAnsiTheme="minorHAnsi" w:cstheme="minorHAnsi"/>
          <w:szCs w:val="22"/>
        </w:rPr>
      </w:pPr>
      <w:r>
        <w:rPr>
          <w:rFonts w:asciiTheme="minorHAnsi" w:hAnsiTheme="minorHAnsi" w:cstheme="minorHAnsi"/>
          <w:szCs w:val="22"/>
        </w:rPr>
        <w:lastRenderedPageBreak/>
        <w:t xml:space="preserve">2. </w:t>
      </w:r>
      <w:r w:rsidRPr="00633E7D">
        <w:rPr>
          <w:rFonts w:asciiTheme="minorHAnsi" w:hAnsiTheme="minorHAnsi" w:cstheme="minorHAnsi"/>
          <w:szCs w:val="22"/>
        </w:rPr>
        <w:t>przygotowanie (motywacyjne, językowe oraz kulturowe) uczestników do mobilności;</w:t>
      </w:r>
    </w:p>
    <w:p w:rsidR="00633E7D" w:rsidRPr="00633E7D" w:rsidRDefault="00633E7D"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3. </w:t>
      </w:r>
      <w:r w:rsidRPr="00633E7D">
        <w:rPr>
          <w:rFonts w:asciiTheme="minorHAnsi" w:hAnsiTheme="minorHAnsi" w:cstheme="minorHAnsi"/>
          <w:szCs w:val="22"/>
        </w:rPr>
        <w:t>pobyt uczestników za granicą  obejmujący działania dostosowane do potrzeb uczestników projektu, mające na celu zdobycie doświadczeń zawodowych oraz wzmocnienie kompetencji kluczowych;</w:t>
      </w:r>
    </w:p>
    <w:p w:rsidR="00633E7D" w:rsidRPr="00633E7D" w:rsidRDefault="00633E7D" w:rsidP="00A6145A">
      <w:pPr>
        <w:spacing w:before="0" w:after="60" w:line="240" w:lineRule="auto"/>
        <w:rPr>
          <w:rFonts w:asciiTheme="minorHAnsi" w:hAnsiTheme="minorHAnsi" w:cstheme="minorHAnsi"/>
          <w:szCs w:val="22"/>
        </w:rPr>
      </w:pPr>
      <w:r>
        <w:rPr>
          <w:rFonts w:asciiTheme="minorHAnsi" w:hAnsiTheme="minorHAnsi" w:cstheme="minorHAnsi"/>
          <w:szCs w:val="22"/>
        </w:rPr>
        <w:t xml:space="preserve">4. </w:t>
      </w:r>
      <w:r w:rsidRPr="00633E7D">
        <w:rPr>
          <w:rFonts w:asciiTheme="minorHAnsi" w:hAnsiTheme="minorHAnsi" w:cstheme="minorHAnsi"/>
          <w:szCs w:val="22"/>
        </w:rPr>
        <w:t>aktywizacja uczestników po powrocie do kraju, z efektywnym wykorzystaniem sieci współpracy.</w:t>
      </w:r>
    </w:p>
    <w:p w:rsidR="00BB3A1E" w:rsidRPr="002C5E9D" w:rsidRDefault="00BB3A1E" w:rsidP="00A6145A">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084AED" w:rsidRDefault="00BB3A1E" w:rsidP="00A6145A">
      <w:pPr>
        <w:spacing w:before="0" w:after="60" w:line="240" w:lineRule="auto"/>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00633E7D" w:rsidRPr="00633E7D">
        <w:rPr>
          <w:rFonts w:asciiTheme="minorHAnsi" w:eastAsiaTheme="minorHAnsi" w:hAnsiTheme="minorHAnsi" w:cstheme="minorHAnsi"/>
          <w:bCs/>
          <w:color w:val="000000"/>
          <w:kern w:val="0"/>
          <w:szCs w:val="22"/>
          <w:lang w:eastAsia="en-US"/>
        </w:rPr>
        <w:t xml:space="preserve">Obowiązek realizacji w projekcie czterech powyższych faz wynika z kryterium dostępu. Projekty niespełniające kryterium </w:t>
      </w:r>
      <w:r w:rsidR="00573613">
        <w:rPr>
          <w:rFonts w:asciiTheme="minorHAnsi" w:eastAsiaTheme="minorHAnsi" w:hAnsiTheme="minorHAnsi" w:cstheme="minorHAnsi"/>
          <w:bCs/>
          <w:color w:val="000000"/>
          <w:kern w:val="0"/>
          <w:szCs w:val="22"/>
          <w:lang w:eastAsia="en-US"/>
        </w:rPr>
        <w:t xml:space="preserve">(tj. niezawierające wszystkich ww. etapów projektu) </w:t>
      </w:r>
      <w:r w:rsidR="00633E7D" w:rsidRPr="00633E7D">
        <w:rPr>
          <w:rFonts w:asciiTheme="minorHAnsi" w:eastAsiaTheme="minorHAnsi" w:hAnsiTheme="minorHAnsi" w:cstheme="minorHAnsi"/>
          <w:bCs/>
          <w:color w:val="000000"/>
          <w:kern w:val="0"/>
          <w:szCs w:val="22"/>
          <w:lang w:eastAsia="en-US"/>
        </w:rPr>
        <w:t>będą odrzucane na etapie oceny merytorycznej.</w:t>
      </w:r>
    </w:p>
    <w:p w:rsidR="00BB3A1E" w:rsidRPr="00B02475" w:rsidRDefault="00084AED" w:rsidP="00A6145A">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00BB3A1E" w:rsidRPr="00B02475">
        <w:rPr>
          <w:rFonts w:asciiTheme="minorHAnsi" w:hAnsiTheme="minorHAnsi" w:cstheme="minorHAnsi"/>
          <w:color w:val="548DD4" w:themeColor="text2" w:themeTint="99"/>
          <w:szCs w:val="22"/>
        </w:rPr>
        <w:t>_________________________________________________________________</w:t>
      </w:r>
    </w:p>
    <w:p w:rsidR="0028281A" w:rsidRDefault="0028281A" w:rsidP="00A6145A">
      <w:pPr>
        <w:spacing w:before="0" w:after="60" w:line="240" w:lineRule="auto"/>
        <w:rPr>
          <w:rFonts w:asciiTheme="minorHAnsi" w:hAnsiTheme="minorHAnsi" w:cstheme="minorHAnsi"/>
          <w:szCs w:val="22"/>
        </w:rPr>
      </w:pPr>
    </w:p>
    <w:p w:rsidR="00633E7D" w:rsidRDefault="0028281A" w:rsidP="00432F85">
      <w:pPr>
        <w:spacing w:before="0" w:after="60" w:line="240" w:lineRule="auto"/>
        <w:rPr>
          <w:rFonts w:asciiTheme="minorHAnsi" w:hAnsiTheme="minorHAnsi" w:cstheme="minorHAnsi"/>
          <w:szCs w:val="22"/>
        </w:rPr>
      </w:pPr>
      <w:r>
        <w:rPr>
          <w:noProof/>
        </w:rPr>
        <w:drawing>
          <wp:anchor distT="0" distB="0" distL="114300" distR="114300" simplePos="0" relativeHeight="251687936" behindDoc="0" locked="0" layoutInCell="1" allowOverlap="1" wp14:anchorId="27C69235" wp14:editId="07E3C5BD">
            <wp:simplePos x="0" y="0"/>
            <wp:positionH relativeFrom="column">
              <wp:posOffset>-231140</wp:posOffset>
            </wp:positionH>
            <wp:positionV relativeFrom="paragraph">
              <wp:posOffset>20320</wp:posOffset>
            </wp:positionV>
            <wp:extent cx="636270" cy="659765"/>
            <wp:effectExtent l="0" t="0" r="0" b="6985"/>
            <wp:wrapSquare wrapText="bothSides"/>
            <wp:docPr id="6" name="Obraz 6"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659765"/>
                    </a:xfrm>
                    <a:prstGeom prst="rect">
                      <a:avLst/>
                    </a:prstGeom>
                    <a:noFill/>
                    <a:ln>
                      <a:noFill/>
                    </a:ln>
                  </pic:spPr>
                </pic:pic>
              </a:graphicData>
            </a:graphic>
          </wp:anchor>
        </w:drawing>
      </w:r>
      <w:r w:rsidRPr="0028281A">
        <w:rPr>
          <w:rFonts w:asciiTheme="minorHAnsi" w:hAnsiTheme="minorHAnsi" w:cstheme="minorHAnsi"/>
          <w:szCs w:val="22"/>
        </w:rPr>
        <w:t>Wszystkie fazy projektu są kluczowe z punktu widzenia powodzenia realizacji wsparcia – wymienione etapy są od siebie współzależne i wzajemnie powiązane. Charakter oraz sposób realizacji poszczególnych etapów uzależniony jest od grupy docelowej. Wnioskodawca zapewnia, że wsparcie uczestników w ramach poszczególnych faz ma charakter zindywidualizowany i zróżnicowany, w zależności od potrzeb i oczekiwań danej osoby. Konieczne jest także zapewnienie płynnego przejścia pomiędzy poszczególnymi etapami wsparcia tak, aby było ono kompleksowe i spójne, a dzięki temu jak najbardziej efektywne.</w:t>
      </w:r>
    </w:p>
    <w:p w:rsidR="00432F85" w:rsidRDefault="00432F85" w:rsidP="00432F85">
      <w:pPr>
        <w:spacing w:before="0" w:after="60" w:line="240" w:lineRule="auto"/>
        <w:rPr>
          <w:rFonts w:asciiTheme="minorHAnsi" w:hAnsiTheme="minorHAnsi" w:cstheme="minorHAnsi"/>
          <w:szCs w:val="22"/>
        </w:rPr>
      </w:pPr>
    </w:p>
    <w:p w:rsidR="001440BF" w:rsidRDefault="001440BF" w:rsidP="001440BF">
      <w:pPr>
        <w:spacing w:before="240" w:after="60" w:line="240" w:lineRule="auto"/>
        <w:rPr>
          <w:rFonts w:asciiTheme="minorHAnsi" w:hAnsiTheme="minorHAnsi" w:cstheme="minorHAnsi"/>
          <w:szCs w:val="22"/>
        </w:rPr>
      </w:pPr>
      <w:r>
        <w:rPr>
          <w:rFonts w:asciiTheme="minorHAnsi" w:hAnsiTheme="minorHAnsi" w:cstheme="minorHAnsi"/>
          <w:szCs w:val="22"/>
        </w:rPr>
        <w:t xml:space="preserve">Z uwagi na charakter grupy docelowej pierwszym zadaniem personelu projektu jest </w:t>
      </w:r>
      <w:r w:rsidRPr="00432F85">
        <w:rPr>
          <w:rFonts w:asciiTheme="minorHAnsi" w:hAnsiTheme="minorHAnsi" w:cstheme="minorHAnsi"/>
          <w:b/>
          <w:szCs w:val="22"/>
        </w:rPr>
        <w:t>analiza oraz rzetelna i obiektywna ocena czy dana osoba po udziale w działaniach przygotowawczych będzie wystarczająco gotowa i zdeterminowana, aby wziąć udział w mobilności.</w:t>
      </w:r>
      <w:r w:rsidRPr="001440BF">
        <w:rPr>
          <w:rFonts w:asciiTheme="minorHAnsi" w:hAnsiTheme="minorHAnsi" w:cstheme="minorHAnsi"/>
          <w:szCs w:val="22"/>
        </w:rPr>
        <w:t xml:space="preserve"> </w:t>
      </w:r>
      <w:r>
        <w:rPr>
          <w:rFonts w:asciiTheme="minorHAnsi" w:hAnsiTheme="minorHAnsi" w:cstheme="minorHAnsi"/>
          <w:szCs w:val="22"/>
        </w:rPr>
        <w:t xml:space="preserve">W tym celu, personel projektu sprawdza przede wszystkim czy </w:t>
      </w:r>
      <w:r w:rsidRPr="001440BF">
        <w:rPr>
          <w:rFonts w:asciiTheme="minorHAnsi" w:hAnsiTheme="minorHAnsi" w:cstheme="minorHAnsi"/>
          <w:szCs w:val="22"/>
        </w:rPr>
        <w:t>znane są motywy, z powodu których dana osob</w:t>
      </w:r>
      <w:r>
        <w:rPr>
          <w:rFonts w:asciiTheme="minorHAnsi" w:hAnsiTheme="minorHAnsi" w:cstheme="minorHAnsi"/>
          <w:szCs w:val="22"/>
        </w:rPr>
        <w:t>a chce wziąć udział w projekcie oraz</w:t>
      </w:r>
      <w:r w:rsidRPr="001440BF">
        <w:rPr>
          <w:rFonts w:asciiTheme="minorHAnsi" w:hAnsiTheme="minorHAnsi" w:cstheme="minorHAnsi"/>
          <w:szCs w:val="22"/>
        </w:rPr>
        <w:t xml:space="preserve"> czy jest świado</w:t>
      </w:r>
      <w:r>
        <w:rPr>
          <w:rFonts w:asciiTheme="minorHAnsi" w:hAnsiTheme="minorHAnsi" w:cstheme="minorHAnsi"/>
          <w:szCs w:val="22"/>
        </w:rPr>
        <w:t>ma celu wyjazdu zagranicznego, a także ocenia czy</w:t>
      </w:r>
      <w:r w:rsidRPr="001440BF">
        <w:rPr>
          <w:rFonts w:asciiTheme="minorHAnsi" w:hAnsiTheme="minorHAnsi" w:cstheme="minorHAnsi"/>
          <w:szCs w:val="22"/>
        </w:rPr>
        <w:t xml:space="preserve"> będzie </w:t>
      </w:r>
      <w:r>
        <w:rPr>
          <w:rFonts w:asciiTheme="minorHAnsi" w:hAnsiTheme="minorHAnsi" w:cstheme="minorHAnsi"/>
          <w:szCs w:val="22"/>
        </w:rPr>
        <w:t xml:space="preserve">ona </w:t>
      </w:r>
      <w:r w:rsidRPr="001440BF">
        <w:rPr>
          <w:rFonts w:asciiTheme="minorHAnsi" w:hAnsiTheme="minorHAnsi" w:cstheme="minorHAnsi"/>
          <w:szCs w:val="22"/>
        </w:rPr>
        <w:t>w stanie poradzić sobie z trudnościami, które mogą się pojawić podczas udziału w projekcie i co na to wskazuje (cechy osobiste, do</w:t>
      </w:r>
      <w:r>
        <w:rPr>
          <w:rFonts w:asciiTheme="minorHAnsi" w:hAnsiTheme="minorHAnsi" w:cstheme="minorHAnsi"/>
          <w:szCs w:val="22"/>
        </w:rPr>
        <w:t xml:space="preserve">świadczenia z przeszłości itd.). Obowiązkiem wnioskodawcy na tym etapie jest zweryfikować czy nie </w:t>
      </w:r>
      <w:r w:rsidRPr="001440BF">
        <w:rPr>
          <w:rFonts w:asciiTheme="minorHAnsi" w:hAnsiTheme="minorHAnsi" w:cstheme="minorHAnsi"/>
          <w:szCs w:val="22"/>
        </w:rPr>
        <w:t xml:space="preserve">istnieją istotne ryzyka wykluczające pełne zrealizowanie programu mobilności ponadnarodowej w celu (re)integracji z rynkiem pracy/systemem szkolenia lub kształcenia.  </w:t>
      </w:r>
    </w:p>
    <w:p w:rsidR="008302B9" w:rsidRDefault="001440BF" w:rsidP="00432F85">
      <w:pPr>
        <w:spacing w:after="60" w:line="240" w:lineRule="auto"/>
        <w:rPr>
          <w:rFonts w:asciiTheme="minorHAnsi" w:hAnsiTheme="minorHAnsi" w:cstheme="minorHAnsi"/>
          <w:szCs w:val="22"/>
        </w:rPr>
      </w:pPr>
      <w:r w:rsidRPr="001440BF">
        <w:rPr>
          <w:rFonts w:asciiTheme="minorHAnsi" w:hAnsiTheme="minorHAnsi" w:cstheme="minorHAnsi"/>
          <w:szCs w:val="22"/>
        </w:rPr>
        <w:t>Wnioskodawca minimalizuje tym samym ryzyko nieukończenia przez uczestników wszystkich etapów projektu oraz zwiększa szanse na wybór osób, którym mobilność ponadnarodowa pomoże wejść/powrócić na rynek pracy lub do systemu edukacji. Należy podkreślić, że mobilność ponadnarodowa jest szczególnym instrumentem aktywizacyjnym i nie jest odpowiednia dla każdej osoby potencjalnie kwalifikującej się do wsparcia.</w:t>
      </w:r>
    </w:p>
    <w:p w:rsidR="00E0142B" w:rsidRDefault="00E0142B" w:rsidP="00432F85">
      <w:pPr>
        <w:spacing w:after="60" w:line="240" w:lineRule="auto"/>
        <w:rPr>
          <w:rFonts w:asciiTheme="minorHAnsi" w:hAnsiTheme="minorHAnsi" w:cstheme="minorHAnsi"/>
          <w:szCs w:val="22"/>
        </w:rPr>
      </w:pPr>
      <w:r>
        <w:rPr>
          <w:noProof/>
        </w:rPr>
        <w:drawing>
          <wp:anchor distT="0" distB="0" distL="114300" distR="114300" simplePos="0" relativeHeight="251773952" behindDoc="0" locked="0" layoutInCell="1" allowOverlap="1" wp14:anchorId="482585E7" wp14:editId="628EC921">
            <wp:simplePos x="0" y="0"/>
            <wp:positionH relativeFrom="column">
              <wp:posOffset>-195580</wp:posOffset>
            </wp:positionH>
            <wp:positionV relativeFrom="paragraph">
              <wp:posOffset>83820</wp:posOffset>
            </wp:positionV>
            <wp:extent cx="636270" cy="659765"/>
            <wp:effectExtent l="0" t="0" r="0" b="6985"/>
            <wp:wrapSquare wrapText="bothSides"/>
            <wp:docPr id="81" name="Obraz 81"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659765"/>
                    </a:xfrm>
                    <a:prstGeom prst="rect">
                      <a:avLst/>
                    </a:prstGeom>
                    <a:noFill/>
                    <a:ln>
                      <a:noFill/>
                    </a:ln>
                  </pic:spPr>
                </pic:pic>
              </a:graphicData>
            </a:graphic>
          </wp:anchor>
        </w:drawing>
      </w:r>
    </w:p>
    <w:p w:rsidR="00E0142B" w:rsidRDefault="008302B9" w:rsidP="00432F85">
      <w:pPr>
        <w:spacing w:after="60" w:line="240" w:lineRule="auto"/>
        <w:rPr>
          <w:rFonts w:asciiTheme="minorHAnsi" w:hAnsiTheme="minorHAnsi" w:cstheme="minorHAnsi"/>
          <w:szCs w:val="22"/>
        </w:rPr>
      </w:pPr>
      <w:r>
        <w:rPr>
          <w:rFonts w:asciiTheme="minorHAnsi" w:hAnsiTheme="minorHAnsi" w:cstheme="minorHAnsi"/>
          <w:szCs w:val="22"/>
        </w:rPr>
        <w:t>Osobą odpowiedzialną</w:t>
      </w:r>
      <w:r w:rsidRPr="008302B9">
        <w:rPr>
          <w:rFonts w:asciiTheme="minorHAnsi" w:hAnsiTheme="minorHAnsi" w:cstheme="minorHAnsi"/>
          <w:szCs w:val="22"/>
        </w:rPr>
        <w:t xml:space="preserve"> za </w:t>
      </w:r>
      <w:r>
        <w:rPr>
          <w:rFonts w:asciiTheme="minorHAnsi" w:hAnsiTheme="minorHAnsi" w:cstheme="minorHAnsi"/>
          <w:szCs w:val="22"/>
        </w:rPr>
        <w:t>przeprowadzenie oceny</w:t>
      </w:r>
      <w:r w:rsidRPr="008302B9">
        <w:rPr>
          <w:rFonts w:asciiTheme="minorHAnsi" w:hAnsiTheme="minorHAnsi" w:cstheme="minorHAnsi"/>
          <w:szCs w:val="22"/>
        </w:rPr>
        <w:t xml:space="preserve"> gotowości i poziomu motywacji osób do udziału w projekcie mobilności ponadnarodowej na początku projektu</w:t>
      </w:r>
      <w:r>
        <w:rPr>
          <w:rFonts w:asciiTheme="minorHAnsi" w:hAnsiTheme="minorHAnsi" w:cstheme="minorHAnsi"/>
          <w:szCs w:val="22"/>
        </w:rPr>
        <w:t xml:space="preserve"> jest </w:t>
      </w:r>
      <w:r w:rsidRPr="00432F85">
        <w:rPr>
          <w:rFonts w:asciiTheme="minorHAnsi" w:hAnsiTheme="minorHAnsi" w:cstheme="minorHAnsi"/>
          <w:b/>
          <w:szCs w:val="22"/>
        </w:rPr>
        <w:t>mentor.</w:t>
      </w:r>
    </w:p>
    <w:p w:rsidR="001440BF" w:rsidRDefault="001440BF" w:rsidP="00A6145A">
      <w:pPr>
        <w:spacing w:before="240" w:after="60" w:line="240" w:lineRule="auto"/>
        <w:rPr>
          <w:rFonts w:asciiTheme="minorHAnsi" w:hAnsiTheme="minorHAnsi" w:cstheme="minorHAnsi"/>
          <w:szCs w:val="22"/>
        </w:rPr>
      </w:pPr>
      <w:r w:rsidRPr="001440BF">
        <w:rPr>
          <w:rFonts w:asciiTheme="minorHAnsi" w:hAnsiTheme="minorHAnsi" w:cstheme="minorHAnsi"/>
          <w:szCs w:val="22"/>
        </w:rPr>
        <w:t xml:space="preserve"> </w:t>
      </w:r>
    </w:p>
    <w:p w:rsidR="00F90EBA" w:rsidRPr="00432F85" w:rsidRDefault="00F90EBA" w:rsidP="00432F85">
      <w:pPr>
        <w:spacing w:before="0" w:after="60" w:line="240" w:lineRule="auto"/>
        <w:rPr>
          <w:rFonts w:asciiTheme="minorHAnsi" w:hAnsiTheme="minorHAnsi" w:cstheme="minorHAnsi"/>
          <w:b/>
          <w:szCs w:val="22"/>
          <w:u w:val="single"/>
        </w:rPr>
      </w:pPr>
      <w:r w:rsidRPr="009C2525">
        <w:rPr>
          <w:rFonts w:asciiTheme="minorHAnsi" w:hAnsiTheme="minorHAnsi" w:cstheme="minorHAnsi"/>
          <w:b/>
          <w:szCs w:val="22"/>
          <w:u w:val="single"/>
        </w:rPr>
        <w:t>Przygoto</w:t>
      </w:r>
      <w:r>
        <w:rPr>
          <w:rFonts w:asciiTheme="minorHAnsi" w:hAnsiTheme="minorHAnsi" w:cstheme="minorHAnsi"/>
          <w:b/>
          <w:szCs w:val="22"/>
          <w:u w:val="single"/>
        </w:rPr>
        <w:t>wanie uczestników do mobilności</w:t>
      </w:r>
    </w:p>
    <w:p w:rsidR="009C2525" w:rsidRPr="009C2525" w:rsidRDefault="009C2525" w:rsidP="00A6145A">
      <w:pPr>
        <w:spacing w:before="240" w:after="60" w:line="240" w:lineRule="auto"/>
        <w:rPr>
          <w:rFonts w:asciiTheme="minorHAnsi" w:hAnsiTheme="minorHAnsi" w:cstheme="minorHAnsi"/>
          <w:szCs w:val="22"/>
        </w:rPr>
      </w:pPr>
      <w:r w:rsidRPr="009C2525">
        <w:rPr>
          <w:rFonts w:asciiTheme="minorHAnsi" w:hAnsiTheme="minorHAnsi" w:cstheme="minorHAnsi"/>
          <w:szCs w:val="22"/>
        </w:rPr>
        <w:t xml:space="preserve">Zapewnienie uczestnikom rzetelnego i kompleksowego wsparcia przed wyjazdem za granicę jest kluczowe z punktu widzenia powodzenia realizacji programu mobilności ponadnarodowej. Długość, intensywność oraz charakter działań realizowanych w fazie przygotowawczej uzależniona jest od indywidualnych potrzeb każdego uczestnika. Umiejętności i kompetencje nabywane przez uczestników podczas tej fazy muszą być powiązane z celem głównym projektu i programem mobilności przewidzianym dla danego uczestnika. </w:t>
      </w:r>
      <w:r w:rsidR="00E750C3" w:rsidRPr="004C673A">
        <w:rPr>
          <w:rFonts w:asciiTheme="minorHAnsi" w:hAnsiTheme="minorHAnsi" w:cstheme="minorHAnsi"/>
          <w:b/>
          <w:szCs w:val="22"/>
        </w:rPr>
        <w:t xml:space="preserve">We wniosku o dofinansowanie wnioskodawca </w:t>
      </w:r>
      <w:r w:rsidR="00E750C3" w:rsidRPr="004C673A">
        <w:rPr>
          <w:rFonts w:asciiTheme="minorHAnsi" w:hAnsiTheme="minorHAnsi" w:cstheme="minorHAnsi"/>
          <w:b/>
          <w:szCs w:val="22"/>
        </w:rPr>
        <w:lastRenderedPageBreak/>
        <w:t>opisuje jakie formy wsparcia otrzymają uczestnicy w ramach tego zadania, a także jaki będz</w:t>
      </w:r>
      <w:r w:rsidR="00A131AE" w:rsidRPr="004C673A">
        <w:rPr>
          <w:rFonts w:asciiTheme="minorHAnsi" w:hAnsiTheme="minorHAnsi" w:cstheme="minorHAnsi"/>
          <w:b/>
          <w:szCs w:val="22"/>
        </w:rPr>
        <w:t>ie ich wymiar czasowy</w:t>
      </w:r>
      <w:r w:rsidR="00E750C3" w:rsidRPr="004C673A">
        <w:rPr>
          <w:rFonts w:asciiTheme="minorHAnsi" w:hAnsiTheme="minorHAnsi" w:cstheme="minorHAnsi"/>
          <w:b/>
          <w:szCs w:val="22"/>
        </w:rPr>
        <w:t xml:space="preserve"> oraz charakter i zakres.</w:t>
      </w:r>
      <w:r w:rsidR="00E750C3">
        <w:rPr>
          <w:rFonts w:asciiTheme="minorHAnsi" w:hAnsiTheme="minorHAnsi" w:cstheme="minorHAnsi"/>
          <w:szCs w:val="22"/>
        </w:rPr>
        <w:t xml:space="preserve"> </w:t>
      </w:r>
    </w:p>
    <w:p w:rsidR="009C2525" w:rsidRDefault="009C2525" w:rsidP="00A6145A">
      <w:pPr>
        <w:spacing w:before="0" w:after="60" w:line="240" w:lineRule="auto"/>
        <w:rPr>
          <w:rFonts w:asciiTheme="minorHAnsi" w:hAnsiTheme="minorHAnsi" w:cstheme="minorHAnsi"/>
          <w:szCs w:val="22"/>
        </w:rPr>
      </w:pPr>
      <w:r w:rsidRPr="009C2525">
        <w:rPr>
          <w:rFonts w:asciiTheme="minorHAnsi" w:hAnsiTheme="minorHAnsi" w:cstheme="minorHAnsi"/>
          <w:b/>
          <w:szCs w:val="22"/>
        </w:rPr>
        <w:t>Pierwszą formą wsparcia, którą otrzymuje uczestnik w projekcie jest sporządzenie indywidualnego planu działania</w:t>
      </w:r>
      <w:r>
        <w:rPr>
          <w:rFonts w:asciiTheme="minorHAnsi" w:hAnsiTheme="minorHAnsi" w:cstheme="minorHAnsi"/>
          <w:szCs w:val="22"/>
        </w:rPr>
        <w:t xml:space="preserve"> (zwany dalej IPD).</w:t>
      </w:r>
      <w:r w:rsidRPr="009C2525">
        <w:rPr>
          <w:rFonts w:asciiTheme="minorHAnsi" w:hAnsiTheme="minorHAnsi" w:cstheme="minorHAnsi"/>
          <w:szCs w:val="22"/>
        </w:rPr>
        <w:t xml:space="preserve"> </w:t>
      </w:r>
      <w:r>
        <w:rPr>
          <w:rFonts w:asciiTheme="minorHAnsi" w:hAnsiTheme="minorHAnsi" w:cstheme="minorHAnsi"/>
          <w:szCs w:val="22"/>
        </w:rPr>
        <w:t xml:space="preserve">Jest to podstawowy element fazy przygotowawczej, </w:t>
      </w:r>
      <w:r w:rsidRPr="009C2525">
        <w:rPr>
          <w:rFonts w:asciiTheme="minorHAnsi" w:hAnsiTheme="minorHAnsi" w:cstheme="minorHAnsi"/>
          <w:szCs w:val="22"/>
        </w:rPr>
        <w:t>który ma pełni</w:t>
      </w:r>
      <w:r w:rsidR="00B97472">
        <w:rPr>
          <w:rFonts w:asciiTheme="minorHAnsi" w:hAnsiTheme="minorHAnsi" w:cstheme="minorHAnsi"/>
          <w:szCs w:val="22"/>
        </w:rPr>
        <w:t>ć</w:t>
      </w:r>
      <w:r w:rsidRPr="009C2525">
        <w:rPr>
          <w:rFonts w:asciiTheme="minorHAnsi" w:hAnsiTheme="minorHAnsi" w:cstheme="minorHAnsi"/>
          <w:szCs w:val="22"/>
        </w:rPr>
        <w:t xml:space="preserve"> rolę kompleksowego programu działań koniecznych do podjęcia w ramach projektu w celu (re)integracji danej osoby z rynkiem pracy/systemem kształcenia lub szkolenia. IPD jest punktem wyjściowym dla udziału danej osoby w projekcie</w:t>
      </w:r>
      <w:r w:rsidR="004C673A">
        <w:rPr>
          <w:rFonts w:asciiTheme="minorHAnsi" w:hAnsiTheme="minorHAnsi" w:cstheme="minorHAnsi"/>
          <w:szCs w:val="22"/>
        </w:rPr>
        <w:t xml:space="preserve"> i</w:t>
      </w:r>
      <w:r w:rsidRPr="009C2525">
        <w:rPr>
          <w:rFonts w:asciiTheme="minorHAnsi" w:hAnsiTheme="minorHAnsi" w:cstheme="minorHAnsi"/>
          <w:szCs w:val="22"/>
        </w:rPr>
        <w:t xml:space="preserve"> wyznacza kierunki działań koniecznych do podjęcia w celu jej aktywizacji. </w:t>
      </w:r>
    </w:p>
    <w:p w:rsidR="004C673A" w:rsidRDefault="009C2525" w:rsidP="00A6145A">
      <w:pPr>
        <w:spacing w:before="0" w:after="60" w:line="240" w:lineRule="auto"/>
        <w:rPr>
          <w:rFonts w:asciiTheme="minorHAnsi" w:hAnsiTheme="minorHAnsi" w:cstheme="minorHAnsi"/>
          <w:szCs w:val="22"/>
        </w:rPr>
      </w:pPr>
      <w:r>
        <w:rPr>
          <w:noProof/>
        </w:rPr>
        <w:drawing>
          <wp:anchor distT="0" distB="0" distL="114300" distR="114300" simplePos="0" relativeHeight="251692032" behindDoc="0" locked="0" layoutInCell="1" allowOverlap="1" wp14:anchorId="1AC6EB81" wp14:editId="5C4578A5">
            <wp:simplePos x="0" y="0"/>
            <wp:positionH relativeFrom="column">
              <wp:posOffset>-196215</wp:posOffset>
            </wp:positionH>
            <wp:positionV relativeFrom="paragraph">
              <wp:posOffset>-120650</wp:posOffset>
            </wp:positionV>
            <wp:extent cx="636270" cy="659765"/>
            <wp:effectExtent l="0" t="0" r="0" b="6985"/>
            <wp:wrapSquare wrapText="bothSides"/>
            <wp:docPr id="33"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659765"/>
                    </a:xfrm>
                    <a:prstGeom prst="rect">
                      <a:avLst/>
                    </a:prstGeom>
                    <a:noFill/>
                    <a:ln>
                      <a:noFill/>
                    </a:ln>
                  </pic:spPr>
                </pic:pic>
              </a:graphicData>
            </a:graphic>
          </wp:anchor>
        </w:drawing>
      </w:r>
      <w:r w:rsidRPr="009C2525">
        <w:rPr>
          <w:rFonts w:asciiTheme="minorHAnsi" w:hAnsiTheme="minorHAnsi" w:cstheme="minorHAnsi"/>
          <w:szCs w:val="22"/>
        </w:rPr>
        <w:t xml:space="preserve">W </w:t>
      </w:r>
      <w:r w:rsidR="00875359">
        <w:rPr>
          <w:rFonts w:asciiTheme="minorHAnsi" w:hAnsiTheme="minorHAnsi" w:cstheme="minorHAnsi"/>
          <w:szCs w:val="22"/>
        </w:rPr>
        <w:t xml:space="preserve">niniejszym </w:t>
      </w:r>
      <w:r w:rsidRPr="009C2525">
        <w:rPr>
          <w:rFonts w:asciiTheme="minorHAnsi" w:hAnsiTheme="minorHAnsi" w:cstheme="minorHAnsi"/>
          <w:szCs w:val="22"/>
        </w:rPr>
        <w:t xml:space="preserve">konkursie </w:t>
      </w:r>
      <w:r w:rsidRPr="00E750C3">
        <w:rPr>
          <w:rFonts w:asciiTheme="minorHAnsi" w:hAnsiTheme="minorHAnsi" w:cstheme="minorHAnsi"/>
          <w:b/>
          <w:szCs w:val="22"/>
        </w:rPr>
        <w:t>IPD nie jest traktowany jako instrument w rozumieniu ustawy o promocji zatrudnienia i instytucjach rynku pracy</w:t>
      </w:r>
      <w:r w:rsidRPr="009C2525">
        <w:rPr>
          <w:rFonts w:asciiTheme="minorHAnsi" w:hAnsiTheme="minorHAnsi" w:cstheme="minorHAnsi"/>
          <w:szCs w:val="22"/>
        </w:rPr>
        <w:t xml:space="preserve"> (Dz.U. 2004 Nr 99 poz. 1001) i nie jest wymagane sporządzanie go zgodnie z wymogami tej ustawy.</w:t>
      </w:r>
    </w:p>
    <w:p w:rsidR="009C2525" w:rsidRPr="009C2525" w:rsidRDefault="009C2525" w:rsidP="00A6145A">
      <w:pPr>
        <w:spacing w:before="0" w:after="60" w:line="240" w:lineRule="auto"/>
        <w:rPr>
          <w:rFonts w:asciiTheme="minorHAnsi" w:hAnsiTheme="minorHAnsi" w:cstheme="minorHAnsi"/>
          <w:szCs w:val="22"/>
        </w:rPr>
      </w:pPr>
    </w:p>
    <w:p w:rsidR="004C673A" w:rsidRDefault="009C2525" w:rsidP="00A6145A">
      <w:pPr>
        <w:spacing w:before="0" w:after="60" w:line="240" w:lineRule="auto"/>
        <w:rPr>
          <w:rFonts w:asciiTheme="minorHAnsi" w:hAnsiTheme="minorHAnsi" w:cstheme="minorHAnsi"/>
          <w:szCs w:val="22"/>
        </w:rPr>
      </w:pPr>
      <w:r w:rsidRPr="009C2525">
        <w:rPr>
          <w:rFonts w:asciiTheme="minorHAnsi" w:hAnsiTheme="minorHAnsi" w:cstheme="minorHAnsi"/>
          <w:szCs w:val="22"/>
        </w:rPr>
        <w:t xml:space="preserve">Wnioskodawca zobowiązany jest do wskazania we wniosku o dofinansowanie, że jednym z elementów fazy przygotowawczej </w:t>
      </w:r>
      <w:r w:rsidR="004C673A">
        <w:rPr>
          <w:rFonts w:asciiTheme="minorHAnsi" w:hAnsiTheme="minorHAnsi" w:cstheme="minorHAnsi"/>
          <w:szCs w:val="22"/>
        </w:rPr>
        <w:t>będzie opracowanie dla każdego uczestnika IPD uwzględniającego</w:t>
      </w:r>
      <w:r w:rsidR="004C673A" w:rsidRPr="004C673A">
        <w:rPr>
          <w:rFonts w:asciiTheme="minorHAnsi" w:hAnsiTheme="minorHAnsi" w:cstheme="minorHAnsi"/>
          <w:szCs w:val="22"/>
        </w:rPr>
        <w:t xml:space="preserve"> indywidualne </w:t>
      </w:r>
      <w:r w:rsidR="004C673A">
        <w:rPr>
          <w:rFonts w:asciiTheme="minorHAnsi" w:hAnsiTheme="minorHAnsi" w:cstheme="minorHAnsi"/>
          <w:szCs w:val="22"/>
        </w:rPr>
        <w:t>potrzeby i możliwości danej osoby</w:t>
      </w:r>
      <w:r w:rsidR="004C673A" w:rsidRPr="004C673A">
        <w:rPr>
          <w:rFonts w:asciiTheme="minorHAnsi" w:hAnsiTheme="minorHAnsi" w:cstheme="minorHAnsi"/>
          <w:szCs w:val="22"/>
        </w:rPr>
        <w:t xml:space="preserve"> </w:t>
      </w:r>
      <w:r w:rsidRPr="009C2525">
        <w:rPr>
          <w:rFonts w:asciiTheme="minorHAnsi" w:hAnsiTheme="minorHAnsi" w:cstheme="minorHAnsi"/>
          <w:szCs w:val="22"/>
        </w:rPr>
        <w:t xml:space="preserve">(rekomenduje się wskazanie tego w </w:t>
      </w:r>
      <w:r w:rsidR="004C673A">
        <w:rPr>
          <w:rFonts w:asciiTheme="minorHAnsi" w:hAnsiTheme="minorHAnsi" w:cstheme="minorHAnsi"/>
          <w:szCs w:val="22"/>
        </w:rPr>
        <w:t>opisie zadania w p.</w:t>
      </w:r>
      <w:r w:rsidRPr="009C2525">
        <w:rPr>
          <w:rFonts w:asciiTheme="minorHAnsi" w:hAnsiTheme="minorHAnsi" w:cstheme="minorHAnsi"/>
          <w:szCs w:val="22"/>
        </w:rPr>
        <w:t xml:space="preserve"> 4.1 wniosku o dofinansowanie). </w:t>
      </w:r>
    </w:p>
    <w:p w:rsidR="004C673A" w:rsidRPr="002C5E9D" w:rsidRDefault="004C673A" w:rsidP="00A6145A">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4C673A" w:rsidRDefault="004C673A" w:rsidP="00A6145A">
      <w:pPr>
        <w:spacing w:before="0" w:after="60" w:line="240" w:lineRule="auto"/>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Pr="004C673A">
        <w:rPr>
          <w:rFonts w:asciiTheme="minorHAnsi" w:eastAsiaTheme="minorHAnsi" w:hAnsiTheme="minorHAnsi" w:cstheme="minorHAnsi"/>
          <w:bCs/>
          <w:color w:val="000000"/>
          <w:kern w:val="0"/>
          <w:szCs w:val="22"/>
          <w:lang w:eastAsia="en-US"/>
        </w:rPr>
        <w:t xml:space="preserve">Jest to kryterium dostępu. Wnioski o dofinansowanie niezawierające informacji o opracowaniu IPD </w:t>
      </w:r>
      <w:r>
        <w:rPr>
          <w:rFonts w:asciiTheme="minorHAnsi" w:eastAsiaTheme="minorHAnsi" w:hAnsiTheme="minorHAnsi" w:cstheme="minorHAnsi"/>
          <w:bCs/>
          <w:color w:val="000000"/>
          <w:kern w:val="0"/>
          <w:szCs w:val="22"/>
          <w:lang w:eastAsia="en-US"/>
        </w:rPr>
        <w:t>dla każdego uczestnika</w:t>
      </w:r>
      <w:r w:rsidRPr="004C673A">
        <w:rPr>
          <w:rFonts w:asciiTheme="minorHAnsi" w:eastAsiaTheme="minorHAnsi" w:hAnsiTheme="minorHAnsi" w:cstheme="minorHAnsi"/>
          <w:bCs/>
          <w:color w:val="000000"/>
          <w:kern w:val="0"/>
          <w:szCs w:val="22"/>
          <w:lang w:eastAsia="en-US"/>
        </w:rPr>
        <w:t xml:space="preserve"> zostaną odrzucone</w:t>
      </w:r>
      <w:r>
        <w:rPr>
          <w:rFonts w:asciiTheme="minorHAnsi" w:eastAsiaTheme="minorHAnsi" w:hAnsiTheme="minorHAnsi" w:cstheme="minorHAnsi"/>
          <w:bCs/>
          <w:color w:val="000000"/>
          <w:kern w:val="0"/>
          <w:szCs w:val="22"/>
          <w:lang w:eastAsia="en-US"/>
        </w:rPr>
        <w:t xml:space="preserve"> na etapie oceny merytorycznej</w:t>
      </w:r>
      <w:r w:rsidRPr="004C673A">
        <w:rPr>
          <w:rFonts w:asciiTheme="minorHAnsi" w:eastAsiaTheme="minorHAnsi" w:hAnsiTheme="minorHAnsi" w:cstheme="minorHAnsi"/>
          <w:bCs/>
          <w:color w:val="000000"/>
          <w:kern w:val="0"/>
          <w:szCs w:val="22"/>
          <w:lang w:eastAsia="en-US"/>
        </w:rPr>
        <w:t>.</w:t>
      </w:r>
    </w:p>
    <w:p w:rsidR="004C673A" w:rsidRPr="00B02475" w:rsidRDefault="004C673A" w:rsidP="00A6145A">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ED4EE6" w:rsidRDefault="00ED4EE6" w:rsidP="00A6145A">
      <w:pPr>
        <w:spacing w:before="0" w:after="60" w:line="240" w:lineRule="auto"/>
        <w:rPr>
          <w:rFonts w:asciiTheme="minorHAnsi" w:hAnsiTheme="minorHAnsi" w:cstheme="minorHAnsi"/>
          <w:szCs w:val="22"/>
        </w:rPr>
      </w:pPr>
    </w:p>
    <w:tbl>
      <w:tblPr>
        <w:tblStyle w:val="Tabela-Siatka"/>
        <w:tblW w:w="0" w:type="auto"/>
        <w:tblLook w:val="04A0" w:firstRow="1" w:lastRow="0" w:firstColumn="1" w:lastColumn="0" w:noHBand="0" w:noVBand="1"/>
      </w:tblPr>
      <w:tblGrid>
        <w:gridCol w:w="9212"/>
      </w:tblGrid>
      <w:tr w:rsidR="00A6145A" w:rsidRPr="00A6145A" w:rsidTr="00A6145A">
        <w:trPr>
          <w:trHeight w:val="2713"/>
        </w:trPr>
        <w:tc>
          <w:tcPr>
            <w:tcW w:w="9212" w:type="dxa"/>
            <w:tcBorders>
              <w:bottom w:val="single" w:sz="4" w:space="0" w:color="auto"/>
            </w:tcBorders>
          </w:tcPr>
          <w:p w:rsidR="00A6145A" w:rsidRPr="00A6145A" w:rsidRDefault="00A6145A" w:rsidP="00A6145A">
            <w:pPr>
              <w:spacing w:after="60"/>
              <w:rPr>
                <w:rFonts w:asciiTheme="minorHAnsi" w:hAnsiTheme="minorHAnsi" w:cstheme="minorHAnsi"/>
                <w:b/>
                <w:szCs w:val="22"/>
              </w:rPr>
            </w:pPr>
            <w:r w:rsidRPr="00A6145A">
              <w:rPr>
                <w:rFonts w:asciiTheme="minorHAnsi" w:hAnsiTheme="minorHAnsi" w:cstheme="minorHAnsi"/>
                <w:b/>
                <w:szCs w:val="22"/>
              </w:rPr>
              <w:t>IPD jest tworzony na początku udziału osoby w projekcie i na ten moment składa się przede wszystkim z części diagnostycznej</w:t>
            </w:r>
            <w:r w:rsidRPr="00A6145A">
              <w:rPr>
                <w:rFonts w:asciiTheme="minorHAnsi" w:hAnsiTheme="minorHAnsi" w:cstheme="minorHAnsi"/>
                <w:szCs w:val="22"/>
              </w:rPr>
              <w:t xml:space="preserve">, tj. </w:t>
            </w:r>
          </w:p>
          <w:p w:rsidR="00A6145A" w:rsidRPr="00A6145A" w:rsidRDefault="00A6145A" w:rsidP="00A6145A">
            <w:pPr>
              <w:spacing w:before="0" w:after="60"/>
              <w:rPr>
                <w:rFonts w:asciiTheme="minorHAnsi" w:hAnsiTheme="minorHAnsi" w:cstheme="minorHAnsi"/>
                <w:b/>
                <w:szCs w:val="22"/>
              </w:rPr>
            </w:pPr>
            <w:r w:rsidRPr="00A6145A">
              <w:rPr>
                <w:rFonts w:asciiTheme="minorHAnsi" w:hAnsiTheme="minorHAnsi" w:cstheme="minorHAnsi"/>
                <w:szCs w:val="22"/>
              </w:rPr>
              <w:t xml:space="preserve">- analizy potrzeb i oczekiwań uczestnika w kontekście jego sytuacji na polskim rynku pracy, </w:t>
            </w:r>
          </w:p>
          <w:p w:rsidR="00A6145A" w:rsidRPr="00A6145A" w:rsidRDefault="00A6145A" w:rsidP="00A6145A">
            <w:pPr>
              <w:spacing w:before="0" w:after="60"/>
              <w:rPr>
                <w:rFonts w:asciiTheme="minorHAnsi" w:hAnsiTheme="minorHAnsi" w:cstheme="minorHAnsi"/>
                <w:b/>
                <w:szCs w:val="22"/>
              </w:rPr>
            </w:pPr>
            <w:r w:rsidRPr="00A6145A">
              <w:rPr>
                <w:rFonts w:asciiTheme="minorHAnsi" w:hAnsiTheme="minorHAnsi" w:cstheme="minorHAnsi"/>
                <w:szCs w:val="22"/>
              </w:rPr>
              <w:t>- identyfikacji kompetencji posiadanych przez uczestnika, jego/jej cech osobowości, zainteresowań, doświadczenia pod kątem wymagań polskiego rynku pracy, mocnych i słabych stron uczestnika, ograniczeń i możliwości itp.,</w:t>
            </w:r>
          </w:p>
          <w:p w:rsidR="00A6145A" w:rsidRPr="00A6145A" w:rsidRDefault="00A6145A" w:rsidP="00A6145A">
            <w:pPr>
              <w:spacing w:before="0" w:after="60"/>
              <w:rPr>
                <w:rFonts w:asciiTheme="minorHAnsi" w:hAnsiTheme="minorHAnsi" w:cstheme="minorHAnsi"/>
                <w:b/>
                <w:szCs w:val="22"/>
              </w:rPr>
            </w:pPr>
            <w:r w:rsidRPr="00A6145A">
              <w:rPr>
                <w:rFonts w:asciiTheme="minorHAnsi" w:hAnsiTheme="minorHAnsi" w:cstheme="minorHAnsi"/>
                <w:szCs w:val="22"/>
              </w:rPr>
              <w:t>- określenia celu rozwoju danego uczestnika, który ma zostać osiągnięty poprzez udział w projekcie,</w:t>
            </w:r>
          </w:p>
          <w:p w:rsidR="00A6145A" w:rsidRPr="00A6145A" w:rsidRDefault="00A6145A" w:rsidP="00A6145A">
            <w:pPr>
              <w:spacing w:before="0" w:after="60"/>
              <w:rPr>
                <w:rFonts w:asciiTheme="minorHAnsi" w:hAnsiTheme="minorHAnsi" w:cstheme="minorHAnsi"/>
                <w:szCs w:val="22"/>
              </w:rPr>
            </w:pPr>
            <w:r w:rsidRPr="00A6145A">
              <w:rPr>
                <w:rFonts w:asciiTheme="minorHAnsi" w:hAnsiTheme="minorHAnsi" w:cstheme="minorHAnsi"/>
                <w:szCs w:val="22"/>
              </w:rPr>
              <w:t xml:space="preserve">- zdefiniowania kompetencji kluczowych i zawodowych, które nabędzie uczestnik. </w:t>
            </w:r>
          </w:p>
        </w:tc>
      </w:tr>
    </w:tbl>
    <w:p w:rsidR="00ED4EE6" w:rsidRPr="00ED4EE6" w:rsidRDefault="00ED4EE6" w:rsidP="00A6145A">
      <w:pPr>
        <w:spacing w:before="240" w:after="60" w:line="240" w:lineRule="auto"/>
        <w:rPr>
          <w:rFonts w:asciiTheme="minorHAnsi" w:hAnsiTheme="minorHAnsi" w:cstheme="minorHAnsi"/>
          <w:b/>
          <w:szCs w:val="22"/>
        </w:rPr>
      </w:pPr>
      <w:r w:rsidRPr="00ED4EE6">
        <w:rPr>
          <w:rFonts w:asciiTheme="minorHAnsi" w:hAnsiTheme="minorHAnsi" w:cstheme="minorHAnsi"/>
          <w:szCs w:val="22"/>
        </w:rPr>
        <w:t>W</w:t>
      </w:r>
      <w:r>
        <w:rPr>
          <w:rFonts w:asciiTheme="minorHAnsi" w:hAnsiTheme="minorHAnsi" w:cstheme="minorHAnsi"/>
          <w:szCs w:val="22"/>
        </w:rPr>
        <w:t xml:space="preserve"> </w:t>
      </w:r>
      <w:r w:rsidR="002255E7">
        <w:rPr>
          <w:rFonts w:asciiTheme="minorHAnsi" w:hAnsiTheme="minorHAnsi" w:cstheme="minorHAnsi"/>
          <w:szCs w:val="22"/>
        </w:rPr>
        <w:t xml:space="preserve">toku </w:t>
      </w:r>
      <w:r w:rsidR="00547C09">
        <w:rPr>
          <w:rFonts w:asciiTheme="minorHAnsi" w:hAnsiTheme="minorHAnsi" w:cstheme="minorHAnsi"/>
          <w:szCs w:val="22"/>
        </w:rPr>
        <w:t>realizacji form wsparcia fazy 1 i 2</w:t>
      </w:r>
      <w:r w:rsidR="002B422A">
        <w:rPr>
          <w:rFonts w:asciiTheme="minorHAnsi" w:hAnsiTheme="minorHAnsi" w:cstheme="minorHAnsi"/>
          <w:szCs w:val="22"/>
        </w:rPr>
        <w:t xml:space="preserve"> oraz</w:t>
      </w:r>
      <w:r w:rsidR="00547C09">
        <w:rPr>
          <w:rFonts w:asciiTheme="minorHAnsi" w:hAnsiTheme="minorHAnsi" w:cstheme="minorHAnsi"/>
          <w:szCs w:val="22"/>
        </w:rPr>
        <w:t xml:space="preserve"> obserwacji postawy i osiągnięć uczestnika</w:t>
      </w:r>
      <w:r w:rsidR="002B422A">
        <w:rPr>
          <w:rFonts w:asciiTheme="minorHAnsi" w:hAnsiTheme="minorHAnsi" w:cstheme="minorHAnsi"/>
          <w:szCs w:val="22"/>
        </w:rPr>
        <w:t xml:space="preserve"> IPD jest uzupełniany, przede wszystkim</w:t>
      </w:r>
      <w:r w:rsidR="002255E7">
        <w:rPr>
          <w:rFonts w:asciiTheme="minorHAnsi" w:hAnsiTheme="minorHAnsi" w:cstheme="minorHAnsi"/>
          <w:szCs w:val="22"/>
        </w:rPr>
        <w:t xml:space="preserve"> </w:t>
      </w:r>
      <w:r w:rsidR="002B422A">
        <w:rPr>
          <w:rFonts w:asciiTheme="minorHAnsi" w:hAnsiTheme="minorHAnsi" w:cstheme="minorHAnsi"/>
          <w:szCs w:val="22"/>
        </w:rPr>
        <w:t xml:space="preserve">w zakresie form wsparcia zaplanowanych na kolejne dwie fazy projektu oraz celów aktywizacji danej osoby. </w:t>
      </w:r>
      <w:r w:rsidR="00547C09">
        <w:rPr>
          <w:rFonts w:asciiTheme="minorHAnsi" w:hAnsiTheme="minorHAnsi" w:cstheme="minorHAnsi"/>
          <w:b/>
          <w:szCs w:val="22"/>
        </w:rPr>
        <w:t xml:space="preserve">IPD musi zostać ukończony po zakończeniu wsparcia osoby w ramach fazy 2, tj. przed wyjazdem uczestnika za granicę. </w:t>
      </w:r>
    </w:p>
    <w:p w:rsidR="00ED4EE6" w:rsidRDefault="00ED4EE6" w:rsidP="00A6145A">
      <w:pPr>
        <w:spacing w:before="0" w:after="60" w:line="240" w:lineRule="auto"/>
        <w:jc w:val="left"/>
        <w:rPr>
          <w:rFonts w:asciiTheme="minorHAnsi" w:hAnsiTheme="minorHAnsi" w:cstheme="minorHAnsi"/>
          <w:szCs w:val="22"/>
        </w:rPr>
      </w:pPr>
    </w:p>
    <w:p w:rsidR="0037145F" w:rsidRDefault="002255E7" w:rsidP="00A6145A">
      <w:pPr>
        <w:spacing w:before="0" w:after="60" w:line="240" w:lineRule="auto"/>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694080" behindDoc="0" locked="0" layoutInCell="1" allowOverlap="1" wp14:anchorId="70324867" wp14:editId="541077ED">
            <wp:simplePos x="0" y="0"/>
            <wp:positionH relativeFrom="column">
              <wp:posOffset>-97790</wp:posOffset>
            </wp:positionH>
            <wp:positionV relativeFrom="paragraph">
              <wp:posOffset>47625</wp:posOffset>
            </wp:positionV>
            <wp:extent cx="636905" cy="655320"/>
            <wp:effectExtent l="0" t="0" r="0" b="0"/>
            <wp:wrapSquare wrapText="bothSides"/>
            <wp:docPr id="9"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37145F" w:rsidRPr="009C2525">
        <w:rPr>
          <w:rFonts w:asciiTheme="minorHAnsi" w:hAnsiTheme="minorHAnsi" w:cstheme="minorHAnsi"/>
          <w:szCs w:val="22"/>
        </w:rPr>
        <w:t>Opracowanie i realizacja IPD odbywa się we współ</w:t>
      </w:r>
      <w:r w:rsidR="0037145F">
        <w:rPr>
          <w:rFonts w:asciiTheme="minorHAnsi" w:hAnsiTheme="minorHAnsi" w:cstheme="minorHAnsi"/>
          <w:szCs w:val="22"/>
        </w:rPr>
        <w:t xml:space="preserve">pracy beneficjenta i uczestnika, jednak należy  mieć na uwadze, że IPD nie może stanowić </w:t>
      </w:r>
      <w:r>
        <w:rPr>
          <w:rFonts w:asciiTheme="minorHAnsi" w:hAnsiTheme="minorHAnsi" w:cstheme="minorHAnsi"/>
          <w:szCs w:val="22"/>
        </w:rPr>
        <w:t>samooceny</w:t>
      </w:r>
      <w:r w:rsidR="0037145F">
        <w:rPr>
          <w:rFonts w:asciiTheme="minorHAnsi" w:hAnsiTheme="minorHAnsi" w:cstheme="minorHAnsi"/>
          <w:szCs w:val="22"/>
        </w:rPr>
        <w:t xml:space="preserve"> uczestnika – </w:t>
      </w:r>
      <w:r w:rsidR="0037145F" w:rsidRPr="002255E7">
        <w:rPr>
          <w:rFonts w:asciiTheme="minorHAnsi" w:hAnsiTheme="minorHAnsi" w:cstheme="minorHAnsi"/>
          <w:b/>
          <w:szCs w:val="22"/>
        </w:rPr>
        <w:t>informacje zawarte w IPD są to wnioski i opinia mentora sformułowane na podstawie jego</w:t>
      </w:r>
      <w:r>
        <w:rPr>
          <w:rFonts w:asciiTheme="minorHAnsi" w:hAnsiTheme="minorHAnsi" w:cstheme="minorHAnsi"/>
          <w:b/>
          <w:szCs w:val="22"/>
        </w:rPr>
        <w:t xml:space="preserve"> (i </w:t>
      </w:r>
      <w:r w:rsidR="00003B92">
        <w:rPr>
          <w:rFonts w:asciiTheme="minorHAnsi" w:hAnsiTheme="minorHAnsi" w:cstheme="minorHAnsi"/>
          <w:b/>
          <w:szCs w:val="22"/>
        </w:rPr>
        <w:t xml:space="preserve">ewentualnie </w:t>
      </w:r>
      <w:r>
        <w:rPr>
          <w:rFonts w:asciiTheme="minorHAnsi" w:hAnsiTheme="minorHAnsi" w:cstheme="minorHAnsi"/>
          <w:b/>
          <w:szCs w:val="22"/>
        </w:rPr>
        <w:t>pozostałego personelu projektu)</w:t>
      </w:r>
      <w:r w:rsidR="0037145F" w:rsidRPr="002255E7">
        <w:rPr>
          <w:rFonts w:asciiTheme="minorHAnsi" w:hAnsiTheme="minorHAnsi" w:cstheme="minorHAnsi"/>
          <w:b/>
          <w:szCs w:val="22"/>
        </w:rPr>
        <w:t xml:space="preserve"> spotkań, obserwacji i rozmów z uczestnikiem</w:t>
      </w:r>
      <w:r w:rsidR="0037145F">
        <w:rPr>
          <w:rFonts w:asciiTheme="minorHAnsi" w:hAnsiTheme="minorHAnsi" w:cstheme="minorHAnsi"/>
          <w:szCs w:val="22"/>
        </w:rPr>
        <w:t xml:space="preserve">. </w:t>
      </w:r>
      <w:r w:rsidRPr="002255E7">
        <w:rPr>
          <w:rFonts w:asciiTheme="minorHAnsi" w:hAnsiTheme="minorHAnsi" w:cstheme="minorHAnsi"/>
          <w:b/>
          <w:szCs w:val="22"/>
        </w:rPr>
        <w:t>Dane do IPD wprowadza mentor uczestnika</w:t>
      </w:r>
      <w:r>
        <w:rPr>
          <w:rFonts w:asciiTheme="minorHAnsi" w:hAnsiTheme="minorHAnsi" w:cstheme="minorHAnsi"/>
          <w:szCs w:val="22"/>
        </w:rPr>
        <w:t xml:space="preserve">. </w:t>
      </w:r>
      <w:r w:rsidRPr="009C2525">
        <w:rPr>
          <w:rFonts w:asciiTheme="minorHAnsi" w:hAnsiTheme="minorHAnsi" w:cstheme="minorHAnsi"/>
          <w:szCs w:val="22"/>
        </w:rPr>
        <w:t>Każdorazowo</w:t>
      </w:r>
      <w:r>
        <w:rPr>
          <w:rFonts w:asciiTheme="minorHAnsi" w:hAnsiTheme="minorHAnsi" w:cstheme="minorHAnsi"/>
          <w:szCs w:val="22"/>
        </w:rPr>
        <w:t>,</w:t>
      </w:r>
      <w:r w:rsidRPr="009C2525">
        <w:rPr>
          <w:rFonts w:asciiTheme="minorHAnsi" w:hAnsiTheme="minorHAnsi" w:cstheme="minorHAnsi"/>
          <w:szCs w:val="22"/>
        </w:rPr>
        <w:t xml:space="preserve"> </w:t>
      </w:r>
      <w:r>
        <w:rPr>
          <w:rFonts w:asciiTheme="minorHAnsi" w:hAnsiTheme="minorHAnsi" w:cstheme="minorHAnsi"/>
          <w:szCs w:val="22"/>
        </w:rPr>
        <w:t>o</w:t>
      </w:r>
      <w:r w:rsidRPr="009C2525">
        <w:rPr>
          <w:rFonts w:asciiTheme="minorHAnsi" w:hAnsiTheme="minorHAnsi" w:cstheme="minorHAnsi"/>
          <w:szCs w:val="22"/>
        </w:rPr>
        <w:t>pracowany IPD</w:t>
      </w:r>
      <w:r>
        <w:rPr>
          <w:rFonts w:asciiTheme="minorHAnsi" w:hAnsiTheme="minorHAnsi" w:cstheme="minorHAnsi"/>
          <w:szCs w:val="22"/>
        </w:rPr>
        <w:t xml:space="preserve"> (jego pierwsza wersja)</w:t>
      </w:r>
      <w:r w:rsidRPr="009C2525">
        <w:rPr>
          <w:rFonts w:asciiTheme="minorHAnsi" w:hAnsiTheme="minorHAnsi" w:cstheme="minorHAnsi"/>
          <w:szCs w:val="22"/>
        </w:rPr>
        <w:t xml:space="preserve"> musi zostać podpisany przez uczestnika i mentora grupy, który uczestniczył w jego opracowaniu. IPD musi stanowić załącznik do umowy podpisanej między beneficjentem a uczestnikiem.</w:t>
      </w:r>
    </w:p>
    <w:p w:rsidR="0037145F" w:rsidRPr="009C2525" w:rsidRDefault="0037145F" w:rsidP="00A6145A">
      <w:pPr>
        <w:spacing w:before="0" w:after="60" w:line="240" w:lineRule="auto"/>
        <w:jc w:val="center"/>
        <w:rPr>
          <w:rFonts w:asciiTheme="minorHAnsi" w:hAnsiTheme="minorHAnsi" w:cstheme="minorHAnsi"/>
          <w:szCs w:val="22"/>
        </w:rPr>
      </w:pPr>
    </w:p>
    <w:p w:rsidR="00501641" w:rsidRDefault="009C2525" w:rsidP="008B1061">
      <w:pPr>
        <w:pStyle w:val="Akapitzlist0"/>
        <w:numPr>
          <w:ilvl w:val="0"/>
          <w:numId w:val="34"/>
        </w:numPr>
        <w:spacing w:before="0" w:after="60" w:line="240" w:lineRule="auto"/>
        <w:ind w:left="0"/>
        <w:rPr>
          <w:rFonts w:asciiTheme="minorHAnsi" w:hAnsiTheme="minorHAnsi" w:cstheme="minorHAnsi"/>
          <w:szCs w:val="22"/>
        </w:rPr>
      </w:pPr>
      <w:r w:rsidRPr="002255E7">
        <w:rPr>
          <w:rFonts w:asciiTheme="minorHAnsi" w:hAnsiTheme="minorHAnsi" w:cstheme="minorHAnsi"/>
          <w:szCs w:val="22"/>
        </w:rPr>
        <w:lastRenderedPageBreak/>
        <w:t xml:space="preserve">W związku z tym, że w wielu przypadkach uczestnikami projektu będą osoby, które nie brały udziału w podróżach (w szczególności zagranicznych), zakres fazy przygotowawczej obejmuje przede wszystkim </w:t>
      </w:r>
      <w:r w:rsidRPr="00874BE9">
        <w:rPr>
          <w:rFonts w:asciiTheme="minorHAnsi" w:hAnsiTheme="minorHAnsi" w:cstheme="minorHAnsi"/>
          <w:b/>
          <w:szCs w:val="22"/>
        </w:rPr>
        <w:t xml:space="preserve">przygotowanie językowe, kulturowe i </w:t>
      </w:r>
      <w:r w:rsidR="002255E7" w:rsidRPr="00874BE9">
        <w:rPr>
          <w:rFonts w:asciiTheme="minorHAnsi" w:hAnsiTheme="minorHAnsi" w:cstheme="minorHAnsi"/>
          <w:b/>
          <w:szCs w:val="22"/>
        </w:rPr>
        <w:t>motywacyjne</w:t>
      </w:r>
      <w:r w:rsidRPr="002255E7">
        <w:rPr>
          <w:rFonts w:asciiTheme="minorHAnsi" w:hAnsiTheme="minorHAnsi" w:cstheme="minorHAnsi"/>
          <w:szCs w:val="22"/>
        </w:rPr>
        <w:t xml:space="preserve"> do mobilności ponadnarodowej.</w:t>
      </w:r>
      <w:r w:rsidR="005F48A2">
        <w:rPr>
          <w:rFonts w:asciiTheme="minorHAnsi" w:hAnsiTheme="minorHAnsi" w:cstheme="minorHAnsi"/>
          <w:szCs w:val="22"/>
        </w:rPr>
        <w:t xml:space="preserve"> </w:t>
      </w:r>
      <w:r w:rsidRPr="005F48A2">
        <w:rPr>
          <w:rFonts w:asciiTheme="minorHAnsi" w:hAnsiTheme="minorHAnsi" w:cstheme="minorHAnsi"/>
          <w:szCs w:val="22"/>
        </w:rPr>
        <w:t>Co do zasady</w:t>
      </w:r>
      <w:r w:rsidR="00874BE9" w:rsidRPr="005F48A2">
        <w:rPr>
          <w:rFonts w:asciiTheme="minorHAnsi" w:hAnsiTheme="minorHAnsi" w:cstheme="minorHAnsi"/>
          <w:szCs w:val="22"/>
        </w:rPr>
        <w:t>, każdy uczestnik powinien otrzymać</w:t>
      </w:r>
      <w:r w:rsidRPr="005F48A2">
        <w:rPr>
          <w:rFonts w:asciiTheme="minorHAnsi" w:hAnsiTheme="minorHAnsi" w:cstheme="minorHAnsi"/>
          <w:szCs w:val="22"/>
        </w:rPr>
        <w:t xml:space="preserve"> </w:t>
      </w:r>
      <w:r w:rsidR="0000405E" w:rsidRPr="005F48A2">
        <w:rPr>
          <w:rFonts w:asciiTheme="minorHAnsi" w:hAnsiTheme="minorHAnsi" w:cstheme="minorHAnsi"/>
          <w:szCs w:val="22"/>
        </w:rPr>
        <w:t xml:space="preserve">wsparcie przygotowawcze co najmniej w </w:t>
      </w:r>
      <w:r w:rsidR="005F48A2" w:rsidRPr="005F48A2">
        <w:rPr>
          <w:rFonts w:asciiTheme="minorHAnsi" w:hAnsiTheme="minorHAnsi" w:cstheme="minorHAnsi"/>
          <w:szCs w:val="22"/>
        </w:rPr>
        <w:t xml:space="preserve">tych trzech aspektach. </w:t>
      </w:r>
      <w:r w:rsidR="00501641" w:rsidRPr="00501641">
        <w:rPr>
          <w:rFonts w:asciiTheme="minorHAnsi" w:hAnsiTheme="minorHAnsi" w:cstheme="minorHAnsi"/>
          <w:szCs w:val="22"/>
        </w:rPr>
        <w:t xml:space="preserve">Jednak trzeba mieć na uwadze, </w:t>
      </w:r>
      <w:r w:rsidRPr="00501641">
        <w:rPr>
          <w:rFonts w:asciiTheme="minorHAnsi" w:hAnsiTheme="minorHAnsi" w:cstheme="minorHAnsi"/>
          <w:szCs w:val="22"/>
        </w:rPr>
        <w:t xml:space="preserve">że </w:t>
      </w:r>
      <w:r w:rsidR="00501641" w:rsidRPr="00501641">
        <w:rPr>
          <w:rFonts w:asciiTheme="minorHAnsi" w:hAnsiTheme="minorHAnsi" w:cstheme="minorHAnsi"/>
          <w:szCs w:val="22"/>
        </w:rPr>
        <w:t>zakres i intensywność wsparcia może być</w:t>
      </w:r>
      <w:r w:rsidR="009C5202">
        <w:rPr>
          <w:rFonts w:asciiTheme="minorHAnsi" w:hAnsiTheme="minorHAnsi" w:cstheme="minorHAnsi"/>
          <w:szCs w:val="22"/>
        </w:rPr>
        <w:t xml:space="preserve"> różna </w:t>
      </w:r>
      <w:r w:rsidR="00501641" w:rsidRPr="00501641">
        <w:rPr>
          <w:rFonts w:asciiTheme="minorHAnsi" w:hAnsiTheme="minorHAnsi" w:cstheme="minorHAnsi"/>
          <w:szCs w:val="22"/>
        </w:rPr>
        <w:t>dla grup/uczestników projektu (</w:t>
      </w:r>
      <w:r w:rsidRPr="00501641">
        <w:rPr>
          <w:rFonts w:asciiTheme="minorHAnsi" w:hAnsiTheme="minorHAnsi" w:cstheme="minorHAnsi"/>
          <w:szCs w:val="22"/>
        </w:rPr>
        <w:t>np. osoba posługująca się już językiem wymaganym przez zagranicznego pracodawcę będzie potrzebowała szkoleń językowych w minimalnym zakresie, a np. w większym stopniu wymagać będzie przekazania informacji na temat różnic międzykulturowych</w:t>
      </w:r>
      <w:r w:rsidR="00501641" w:rsidRPr="00501641">
        <w:rPr>
          <w:rFonts w:asciiTheme="minorHAnsi" w:hAnsiTheme="minorHAnsi" w:cstheme="minorHAnsi"/>
          <w:szCs w:val="22"/>
        </w:rPr>
        <w:t>)</w:t>
      </w:r>
      <w:r w:rsidRPr="00501641">
        <w:rPr>
          <w:rFonts w:asciiTheme="minorHAnsi" w:hAnsiTheme="minorHAnsi" w:cstheme="minorHAnsi"/>
          <w:szCs w:val="22"/>
        </w:rPr>
        <w:t>. Z drugiej strony, inny uczestnik projektu może potrzebować pomocy terapeutycznej wykraczającej ponad standard, ale ta pomoc jest uzasadniona, bo pozwoli mu na skuteczne rozwiąz</w:t>
      </w:r>
      <w:r w:rsidR="00B57812">
        <w:rPr>
          <w:rFonts w:asciiTheme="minorHAnsi" w:hAnsiTheme="minorHAnsi" w:cstheme="minorHAnsi"/>
          <w:szCs w:val="22"/>
        </w:rPr>
        <w:t>anie problemów i pomyślne zakońc</w:t>
      </w:r>
      <w:r w:rsidRPr="00501641">
        <w:rPr>
          <w:rFonts w:asciiTheme="minorHAnsi" w:hAnsiTheme="minorHAnsi" w:cstheme="minorHAnsi"/>
          <w:szCs w:val="22"/>
        </w:rPr>
        <w:t xml:space="preserve">zenie udziału w projekcie. </w:t>
      </w:r>
    </w:p>
    <w:p w:rsidR="00B57812" w:rsidRDefault="00B57812" w:rsidP="00A6145A">
      <w:pPr>
        <w:pStyle w:val="Akapitzlist0"/>
        <w:spacing w:before="240" w:line="240" w:lineRule="auto"/>
        <w:ind w:left="0"/>
        <w:contextualSpacing w:val="0"/>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743232" behindDoc="0" locked="0" layoutInCell="1" allowOverlap="1" wp14:anchorId="16D59724" wp14:editId="1B1403F7">
            <wp:simplePos x="0" y="0"/>
            <wp:positionH relativeFrom="column">
              <wp:posOffset>-209550</wp:posOffset>
            </wp:positionH>
            <wp:positionV relativeFrom="paragraph">
              <wp:posOffset>115570</wp:posOffset>
            </wp:positionV>
            <wp:extent cx="636905" cy="655320"/>
            <wp:effectExtent l="0" t="0" r="0" b="0"/>
            <wp:wrapSquare wrapText="bothSides"/>
            <wp:docPr id="74"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Pr>
          <w:rFonts w:asciiTheme="minorHAnsi" w:hAnsiTheme="minorHAnsi" w:cstheme="minorHAnsi"/>
          <w:szCs w:val="22"/>
        </w:rPr>
        <w:t xml:space="preserve">Wnioskodawca zobowiązany jest </w:t>
      </w:r>
      <w:r w:rsidR="005D7510">
        <w:rPr>
          <w:rFonts w:asciiTheme="minorHAnsi" w:hAnsiTheme="minorHAnsi" w:cstheme="minorHAnsi"/>
          <w:szCs w:val="22"/>
        </w:rPr>
        <w:t xml:space="preserve">położyć duży nacisk na przygotowanie uczestników do pobytu za granicą tak, aby uczestnicy mogli czerpać jak największe korzyści ze stażu realizowanego za granicą. Rzetelna realizacja fazy przygotowawczej w dużej mierze warunkuje efektywność  wsparcia realizowanego za granicą. </w:t>
      </w:r>
    </w:p>
    <w:p w:rsidR="009C2525" w:rsidRDefault="00501641" w:rsidP="00A6145A">
      <w:pPr>
        <w:pStyle w:val="Akapitzlist0"/>
        <w:spacing w:before="240" w:line="240" w:lineRule="auto"/>
        <w:ind w:left="0"/>
        <w:contextualSpacing w:val="0"/>
        <w:rPr>
          <w:rFonts w:asciiTheme="minorHAnsi" w:hAnsiTheme="minorHAnsi" w:cstheme="minorHAnsi"/>
          <w:b/>
          <w:szCs w:val="22"/>
        </w:rPr>
      </w:pPr>
      <w:r>
        <w:rPr>
          <w:rFonts w:asciiTheme="minorHAnsi" w:hAnsiTheme="minorHAnsi" w:cstheme="minorHAnsi"/>
          <w:szCs w:val="22"/>
        </w:rPr>
        <w:t>Poza przygotowaniem językowym, kulturowym i motywacyjnym m</w:t>
      </w:r>
      <w:r w:rsidR="009C2525" w:rsidRPr="00501641">
        <w:rPr>
          <w:rFonts w:asciiTheme="minorHAnsi" w:hAnsiTheme="minorHAnsi" w:cstheme="minorHAnsi"/>
          <w:szCs w:val="22"/>
        </w:rPr>
        <w:t xml:space="preserve">ogą także pojawić się dodatkowe obszary wsparcia, </w:t>
      </w:r>
      <w:r>
        <w:rPr>
          <w:rFonts w:asciiTheme="minorHAnsi" w:hAnsiTheme="minorHAnsi" w:cstheme="minorHAnsi"/>
          <w:szCs w:val="22"/>
        </w:rPr>
        <w:t>które muszą zostać doprecyzowane i uzasadnione w opisie zadania</w:t>
      </w:r>
      <w:r w:rsidR="009C2525" w:rsidRPr="00501641">
        <w:rPr>
          <w:rFonts w:asciiTheme="minorHAnsi" w:hAnsiTheme="minorHAnsi" w:cstheme="minorHAnsi"/>
          <w:szCs w:val="22"/>
        </w:rPr>
        <w:t xml:space="preserve"> we wniosku o dofinansowan</w:t>
      </w:r>
      <w:r>
        <w:rPr>
          <w:rFonts w:asciiTheme="minorHAnsi" w:hAnsiTheme="minorHAnsi" w:cstheme="minorHAnsi"/>
          <w:szCs w:val="22"/>
        </w:rPr>
        <w:t xml:space="preserve">ie. </w:t>
      </w:r>
      <w:r w:rsidR="009C2525" w:rsidRPr="00501641">
        <w:rPr>
          <w:rFonts w:asciiTheme="minorHAnsi" w:hAnsiTheme="minorHAnsi" w:cstheme="minorHAnsi"/>
          <w:b/>
          <w:szCs w:val="22"/>
        </w:rPr>
        <w:t>Zasadność ich rea</w:t>
      </w:r>
      <w:r w:rsidRPr="00501641">
        <w:rPr>
          <w:rFonts w:asciiTheme="minorHAnsi" w:hAnsiTheme="minorHAnsi" w:cstheme="minorHAnsi"/>
          <w:b/>
          <w:szCs w:val="22"/>
        </w:rPr>
        <w:t>lizacji i ponoszenia na nie</w:t>
      </w:r>
      <w:r w:rsidR="009C2525" w:rsidRPr="00501641">
        <w:rPr>
          <w:rFonts w:asciiTheme="minorHAnsi" w:hAnsiTheme="minorHAnsi" w:cstheme="minorHAnsi"/>
          <w:b/>
          <w:szCs w:val="22"/>
        </w:rPr>
        <w:t xml:space="preserve"> wydatków będzie oceniana na etapie oceny wniosku.</w:t>
      </w:r>
    </w:p>
    <w:p w:rsidR="00B012E9" w:rsidRPr="00501641" w:rsidRDefault="00B012E9" w:rsidP="00A6145A">
      <w:pPr>
        <w:spacing w:before="0" w:after="60" w:line="240" w:lineRule="auto"/>
        <w:rPr>
          <w:rFonts w:asciiTheme="minorHAnsi" w:hAnsiTheme="minorHAnsi" w:cstheme="minorHAnsi"/>
          <w:szCs w:val="22"/>
        </w:rPr>
      </w:pPr>
      <w:r w:rsidRPr="009C2525">
        <w:rPr>
          <w:rFonts w:asciiTheme="minorHAnsi" w:hAnsiTheme="minorHAnsi" w:cstheme="minorHAnsi"/>
          <w:szCs w:val="22"/>
        </w:rPr>
        <w:t xml:space="preserve">Obowiązkowo w trakcie fazy przygotowawczej uczestnicy poznają przedstawicieli partnera ponadnarodowego, z którymi będą mieli kontakt podczas pobytu za granicą. </w:t>
      </w:r>
      <w:r w:rsidRPr="00B012E9">
        <w:rPr>
          <w:rFonts w:asciiTheme="minorHAnsi" w:hAnsiTheme="minorHAnsi" w:cstheme="minorHAnsi"/>
          <w:b/>
          <w:szCs w:val="22"/>
        </w:rPr>
        <w:t>Wnioskodawca wskazuje we wniosku o dofinansowanie w jakiej formie zostanie zrealizowany ten wymóg (wizyta przedstawicieli partnera w Polsce, wideokonferencja itd.)</w:t>
      </w:r>
      <w:r>
        <w:rPr>
          <w:rFonts w:asciiTheme="minorHAnsi" w:hAnsiTheme="minorHAnsi" w:cstheme="minorHAnsi"/>
          <w:szCs w:val="22"/>
        </w:rPr>
        <w:t>.</w:t>
      </w:r>
      <w:r w:rsidRPr="00B012E9">
        <w:rPr>
          <w:rFonts w:asciiTheme="minorHAnsi" w:hAnsiTheme="minorHAnsi" w:cstheme="minorHAnsi"/>
          <w:szCs w:val="22"/>
        </w:rPr>
        <w:t xml:space="preserve"> </w:t>
      </w:r>
      <w:r>
        <w:rPr>
          <w:rFonts w:asciiTheme="minorHAnsi" w:hAnsiTheme="minorHAnsi" w:cstheme="minorHAnsi"/>
          <w:szCs w:val="22"/>
        </w:rPr>
        <w:t>Wnioskodawca</w:t>
      </w:r>
      <w:r w:rsidRPr="009C2525">
        <w:rPr>
          <w:rFonts w:asciiTheme="minorHAnsi" w:hAnsiTheme="minorHAnsi" w:cstheme="minorHAnsi"/>
          <w:szCs w:val="22"/>
        </w:rPr>
        <w:t xml:space="preserve"> odpowiada także za to, aby personel partnera ponadnarodowego zaangażowany w projekt zapoznał się z profilami i IPD każdego uczestnika przed jego wyjazdem za granicę. </w:t>
      </w:r>
    </w:p>
    <w:p w:rsidR="00397A15" w:rsidRPr="00397A15" w:rsidRDefault="005F2139" w:rsidP="008B1061">
      <w:pPr>
        <w:pStyle w:val="Akapitzlist0"/>
        <w:numPr>
          <w:ilvl w:val="0"/>
          <w:numId w:val="34"/>
        </w:numPr>
        <w:spacing w:before="0" w:after="60" w:line="240" w:lineRule="auto"/>
        <w:ind w:left="0"/>
        <w:rPr>
          <w:rFonts w:asciiTheme="minorHAnsi" w:hAnsiTheme="minorHAnsi" w:cstheme="minorHAnsi"/>
          <w:b/>
          <w:szCs w:val="22"/>
        </w:rPr>
      </w:pPr>
      <w:r w:rsidRPr="00397A15">
        <w:rPr>
          <w:rFonts w:asciiTheme="minorHAnsi" w:hAnsiTheme="minorHAnsi" w:cstheme="minorHAnsi"/>
          <w:szCs w:val="22"/>
        </w:rPr>
        <w:t>Co do zasady, przygotowanie uczestników do mobilności odbywa się w grupach, jednak możliwy jest również indywidualny tok tam, gdzie zapewni to większą efektywność wsparcia (np. dodatkowe indywidualne konsultacje psychologiczne).</w:t>
      </w:r>
      <w:r w:rsidR="00397A15" w:rsidRPr="00397A15">
        <w:rPr>
          <w:rFonts w:asciiTheme="minorHAnsi" w:hAnsiTheme="minorHAnsi" w:cstheme="minorHAnsi"/>
          <w:szCs w:val="22"/>
        </w:rPr>
        <w:t xml:space="preserve"> </w:t>
      </w:r>
      <w:r w:rsidR="00397A15" w:rsidRPr="00397A15">
        <w:rPr>
          <w:rFonts w:asciiTheme="minorHAnsi" w:hAnsiTheme="minorHAnsi" w:cstheme="minorHAnsi"/>
          <w:b/>
          <w:szCs w:val="22"/>
        </w:rPr>
        <w:t>Grupy formowane są po zakończeniu procesu rekrutacji i</w:t>
      </w:r>
      <w:r w:rsidR="009C5202">
        <w:rPr>
          <w:rFonts w:asciiTheme="minorHAnsi" w:hAnsiTheme="minorHAnsi" w:cstheme="minorHAnsi"/>
          <w:b/>
          <w:szCs w:val="22"/>
        </w:rPr>
        <w:t xml:space="preserve"> składają się z </w:t>
      </w:r>
      <w:r w:rsidR="00397A15" w:rsidRPr="00397A15">
        <w:rPr>
          <w:rFonts w:asciiTheme="minorHAnsi" w:hAnsiTheme="minorHAnsi" w:cstheme="minorHAnsi"/>
          <w:b/>
          <w:szCs w:val="22"/>
        </w:rPr>
        <w:t xml:space="preserve">8 do 12 osób. </w:t>
      </w:r>
      <w:r w:rsidRPr="00397A15">
        <w:rPr>
          <w:rFonts w:asciiTheme="minorHAnsi" w:hAnsiTheme="minorHAnsi" w:cstheme="minorHAnsi"/>
          <w:b/>
          <w:szCs w:val="22"/>
        </w:rPr>
        <w:t xml:space="preserve"> </w:t>
      </w:r>
    </w:p>
    <w:tbl>
      <w:tblPr>
        <w:tblStyle w:val="Tabela-Siatka"/>
        <w:tblW w:w="0" w:type="auto"/>
        <w:tblLook w:val="04A0" w:firstRow="1" w:lastRow="0" w:firstColumn="1" w:lastColumn="0" w:noHBand="0" w:noVBand="1"/>
      </w:tblPr>
      <w:tblGrid>
        <w:gridCol w:w="9212"/>
      </w:tblGrid>
      <w:tr w:rsidR="001D5A55" w:rsidRPr="001D5A55" w:rsidTr="001D5A55">
        <w:trPr>
          <w:trHeight w:val="8287"/>
        </w:trPr>
        <w:tc>
          <w:tcPr>
            <w:tcW w:w="9212" w:type="dxa"/>
            <w:tcBorders>
              <w:bottom w:val="single" w:sz="4" w:space="0" w:color="auto"/>
            </w:tcBorders>
          </w:tcPr>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b/>
                <w:szCs w:val="22"/>
              </w:rPr>
              <w:lastRenderedPageBreak/>
              <w:t>Bez względu na formę i metody realizacji fazy przygotowawczej, jej efektem każdorazowo musi być przygotowanie uczestników przynajmniej w następującym zakresie</w:t>
            </w:r>
            <w:r w:rsidRPr="001D5A55">
              <w:rPr>
                <w:rFonts w:asciiTheme="minorHAnsi" w:hAnsiTheme="minorHAnsi" w:cstheme="minorHAnsi"/>
                <w:szCs w:val="22"/>
              </w:rPr>
              <w:t>:</w:t>
            </w:r>
          </w:p>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szCs w:val="22"/>
              </w:rPr>
              <w:t>- aspektów międzykulturowych tak, aby uniknąć lub w możliwie największym stopniu ograniczyć szok kulturowy i ewentualne trudności/problemy związane z różnicami kulturowymi pomiędzy krajem pochodzenia a krajem mobilności,</w:t>
            </w:r>
          </w:p>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szCs w:val="22"/>
              </w:rPr>
              <w:t>- posługiwania się językiem obcym, przede wszystkim wymaganym przez pracodawcę przyjmującego uczestnika mobilności lub właściwym dla kraju mobilności w stopniu umożliwiającym samodzielnie funkcjonowanie za granicą i realizację działań związanych ze zdobywaniem doświadczenia zawodowego,</w:t>
            </w:r>
          </w:p>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szCs w:val="22"/>
              </w:rPr>
              <w:t>- posiadania kompetencji miękkich gwarantujących prawidłowy przebieg programu mobilności (m.in. pewność siebie, samoocena, odpowiedzialność i rzetelność, przebywanie i praca w grupie, umiejętność radzenia sobie ze stresem i sytuacjami konfliktowymi),</w:t>
            </w:r>
          </w:p>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szCs w:val="22"/>
              </w:rPr>
              <w:t>- wiedzy na temat miejsca odbywania stażu (lub innej formy wsparcia związanej ze zdobywaniem doświadczenia zawodowego np. praktyki),</w:t>
            </w:r>
          </w:p>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szCs w:val="22"/>
              </w:rPr>
              <w:t>- posiadania kompetencji (w tym kompetencji zawodowych) koniecznych do odbycia stażu/praktyki u pracodawcy zagranicznego,</w:t>
            </w:r>
          </w:p>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szCs w:val="22"/>
              </w:rPr>
              <w:t>- rozeznania w zakresie praktycznych aspektów związanych z podróżą i pobytem w innym kraju,</w:t>
            </w:r>
          </w:p>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szCs w:val="22"/>
              </w:rPr>
              <w:t>- zapoznania uczestników z planowanym przebiegiem ich pobytu za granicą, w szczególności z obowiązkami uczestnika w trakcie stażu /praktyki u pracodawcy,</w:t>
            </w:r>
          </w:p>
          <w:p w:rsidR="001D5A55" w:rsidRPr="001D5A55" w:rsidRDefault="001D5A55" w:rsidP="00A6145A">
            <w:pPr>
              <w:spacing w:before="240" w:after="60"/>
              <w:rPr>
                <w:rFonts w:asciiTheme="minorHAnsi" w:hAnsiTheme="minorHAnsi" w:cstheme="minorHAnsi"/>
                <w:b/>
                <w:szCs w:val="22"/>
              </w:rPr>
            </w:pPr>
            <w:r w:rsidRPr="001D5A55">
              <w:rPr>
                <w:rFonts w:asciiTheme="minorHAnsi" w:hAnsiTheme="minorHAnsi" w:cstheme="minorHAnsi"/>
                <w:szCs w:val="22"/>
              </w:rPr>
              <w:t xml:space="preserve">- zapoznania uczestników z przyjętymi w projekcie mechanizmami pokrywania wydatków związanymi z ich pobytem za granicą, </w:t>
            </w:r>
          </w:p>
          <w:p w:rsidR="001D5A55" w:rsidRPr="001D5A55" w:rsidRDefault="001D5A55" w:rsidP="00A6145A">
            <w:pPr>
              <w:spacing w:before="0" w:after="60"/>
              <w:rPr>
                <w:rFonts w:asciiTheme="minorHAnsi" w:hAnsiTheme="minorHAnsi" w:cstheme="minorHAnsi"/>
                <w:szCs w:val="22"/>
              </w:rPr>
            </w:pPr>
            <w:r w:rsidRPr="001D5A55">
              <w:rPr>
                <w:rFonts w:asciiTheme="minorHAnsi" w:hAnsiTheme="minorHAnsi" w:cstheme="minorHAnsi"/>
                <w:szCs w:val="22"/>
              </w:rPr>
              <w:t>- integracji z mentorem grupy oraz między uczestnikami grupy co najmniej w zakresie umożliwiającym prawidłową realizację programu.</w:t>
            </w:r>
          </w:p>
        </w:tc>
      </w:tr>
    </w:tbl>
    <w:p w:rsidR="00E750C3" w:rsidRPr="009C2525" w:rsidRDefault="00E750C3" w:rsidP="00A6145A">
      <w:pPr>
        <w:spacing w:after="60" w:line="240" w:lineRule="auto"/>
        <w:rPr>
          <w:rFonts w:asciiTheme="minorHAnsi" w:hAnsiTheme="minorHAnsi" w:cstheme="minorHAnsi"/>
          <w:szCs w:val="22"/>
        </w:rPr>
      </w:pPr>
      <w:r>
        <w:rPr>
          <w:rFonts w:asciiTheme="minorHAnsi" w:hAnsiTheme="minorHAnsi" w:cstheme="minorHAnsi"/>
          <w:szCs w:val="22"/>
        </w:rPr>
        <w:t>Na zakończenie fazy przygotowawczej wnioskoda</w:t>
      </w:r>
      <w:r w:rsidR="00FD4564">
        <w:rPr>
          <w:rFonts w:asciiTheme="minorHAnsi" w:hAnsiTheme="minorHAnsi" w:cstheme="minorHAnsi"/>
          <w:szCs w:val="22"/>
        </w:rPr>
        <w:t>wca musi mieć również pewność, ż</w:t>
      </w:r>
      <w:r>
        <w:rPr>
          <w:rFonts w:asciiTheme="minorHAnsi" w:hAnsiTheme="minorHAnsi" w:cstheme="minorHAnsi"/>
          <w:szCs w:val="22"/>
        </w:rPr>
        <w:t>e każdy uczestnik projektu:</w:t>
      </w:r>
    </w:p>
    <w:p w:rsidR="00E750C3" w:rsidRPr="009C2525" w:rsidRDefault="00E750C3" w:rsidP="00A6145A">
      <w:pPr>
        <w:spacing w:before="0" w:after="60" w:line="240" w:lineRule="auto"/>
        <w:rPr>
          <w:rFonts w:asciiTheme="minorHAnsi" w:hAnsiTheme="minorHAnsi" w:cstheme="minorHAnsi"/>
          <w:szCs w:val="22"/>
        </w:rPr>
      </w:pPr>
      <w:r w:rsidRPr="009C2525">
        <w:rPr>
          <w:rFonts w:asciiTheme="minorHAnsi" w:hAnsiTheme="minorHAnsi" w:cstheme="minorHAnsi"/>
          <w:szCs w:val="22"/>
        </w:rPr>
        <w:t>- będzie w stanie poradzić sobie z trudnościami, które mogą się pojawić podczas udziału w projekcie  (</w:t>
      </w:r>
      <w:r>
        <w:rPr>
          <w:rFonts w:asciiTheme="minorHAnsi" w:hAnsiTheme="minorHAnsi" w:cstheme="minorHAnsi"/>
          <w:szCs w:val="22"/>
        </w:rPr>
        <w:t>ocena przede wszystkim na podstawie osobowości uczestnika</w:t>
      </w:r>
      <w:r w:rsidRPr="009C2525">
        <w:rPr>
          <w:rFonts w:asciiTheme="minorHAnsi" w:hAnsiTheme="minorHAnsi" w:cstheme="minorHAnsi"/>
          <w:szCs w:val="22"/>
        </w:rPr>
        <w:t xml:space="preserve">, </w:t>
      </w:r>
      <w:r>
        <w:rPr>
          <w:rFonts w:asciiTheme="minorHAnsi" w:hAnsiTheme="minorHAnsi" w:cstheme="minorHAnsi"/>
          <w:szCs w:val="22"/>
        </w:rPr>
        <w:t>jego doświadczeń</w:t>
      </w:r>
      <w:r w:rsidRPr="009C2525">
        <w:rPr>
          <w:rFonts w:asciiTheme="minorHAnsi" w:hAnsiTheme="minorHAnsi" w:cstheme="minorHAnsi"/>
          <w:szCs w:val="22"/>
        </w:rPr>
        <w:t xml:space="preserve"> z przeszłości itd.),</w:t>
      </w:r>
    </w:p>
    <w:p w:rsidR="00E750C3" w:rsidRPr="009C2525" w:rsidRDefault="00E750C3" w:rsidP="00A6145A">
      <w:pPr>
        <w:spacing w:before="0" w:after="60" w:line="240" w:lineRule="auto"/>
        <w:rPr>
          <w:rFonts w:asciiTheme="minorHAnsi" w:hAnsiTheme="minorHAnsi" w:cstheme="minorHAnsi"/>
          <w:szCs w:val="22"/>
        </w:rPr>
      </w:pPr>
      <w:r w:rsidRPr="009C2525">
        <w:rPr>
          <w:rFonts w:asciiTheme="minorHAnsi" w:hAnsiTheme="minorHAnsi" w:cstheme="minorHAnsi"/>
          <w:szCs w:val="22"/>
        </w:rPr>
        <w:t>-  wpisuje się w charakter grupy uczestników, która weźmie udział w mobilności,</w:t>
      </w:r>
    </w:p>
    <w:p w:rsidR="00FD4564" w:rsidRDefault="00E750C3" w:rsidP="00A6145A">
      <w:pPr>
        <w:spacing w:before="0" w:after="60" w:line="240" w:lineRule="auto"/>
        <w:rPr>
          <w:rFonts w:asciiTheme="minorHAnsi" w:hAnsiTheme="minorHAnsi" w:cstheme="minorHAnsi"/>
          <w:szCs w:val="22"/>
        </w:rPr>
      </w:pPr>
      <w:r w:rsidRPr="009C2525">
        <w:rPr>
          <w:rFonts w:asciiTheme="minorHAnsi" w:hAnsiTheme="minorHAnsi" w:cstheme="minorHAnsi"/>
          <w:szCs w:val="22"/>
        </w:rPr>
        <w:t>- nie istnieją istotne ryzyka wykluczające pełne zrealizowanie programu mobilności ponadnarodowej w celu (re)integracji z rynkiem pracy/sys</w:t>
      </w:r>
      <w:r w:rsidR="00FD4564">
        <w:rPr>
          <w:rFonts w:asciiTheme="minorHAnsi" w:hAnsiTheme="minorHAnsi" w:cstheme="minorHAnsi"/>
          <w:szCs w:val="22"/>
        </w:rPr>
        <w:t>temem szkolenia lub kształcenia,</w:t>
      </w:r>
    </w:p>
    <w:p w:rsidR="00E750C3" w:rsidRPr="009C2525" w:rsidRDefault="00E750C3" w:rsidP="00A6145A">
      <w:pPr>
        <w:spacing w:before="0" w:after="60" w:line="240" w:lineRule="auto"/>
        <w:rPr>
          <w:rFonts w:asciiTheme="minorHAnsi" w:hAnsiTheme="minorHAnsi" w:cstheme="minorHAnsi"/>
          <w:szCs w:val="22"/>
        </w:rPr>
      </w:pPr>
      <w:r w:rsidRPr="009C2525">
        <w:rPr>
          <w:rFonts w:asciiTheme="minorHAnsi" w:hAnsiTheme="minorHAnsi" w:cstheme="minorHAnsi"/>
          <w:szCs w:val="22"/>
        </w:rPr>
        <w:t xml:space="preserve">- </w:t>
      </w:r>
      <w:r>
        <w:rPr>
          <w:rFonts w:asciiTheme="minorHAnsi" w:hAnsiTheme="minorHAnsi" w:cstheme="minorHAnsi"/>
          <w:szCs w:val="22"/>
        </w:rPr>
        <w:t>ma sprecyzowane, zbieżne z celem konkursu</w:t>
      </w:r>
      <w:r w:rsidRPr="009C2525">
        <w:rPr>
          <w:rFonts w:asciiTheme="minorHAnsi" w:hAnsiTheme="minorHAnsi" w:cstheme="minorHAnsi"/>
          <w:szCs w:val="22"/>
        </w:rPr>
        <w:t xml:space="preserve"> motywy, z powodu których ch</w:t>
      </w:r>
      <w:r>
        <w:rPr>
          <w:rFonts w:asciiTheme="minorHAnsi" w:hAnsiTheme="minorHAnsi" w:cstheme="minorHAnsi"/>
          <w:szCs w:val="22"/>
        </w:rPr>
        <w:t>ce wziąć udział w projekcie, jest świadomy</w:t>
      </w:r>
      <w:r w:rsidRPr="009C2525">
        <w:rPr>
          <w:rFonts w:asciiTheme="minorHAnsi" w:hAnsiTheme="minorHAnsi" w:cstheme="minorHAnsi"/>
          <w:szCs w:val="22"/>
        </w:rPr>
        <w:t xml:space="preserve"> celu wyjazdu zagranicznego i zak</w:t>
      </w:r>
      <w:r>
        <w:rPr>
          <w:rFonts w:asciiTheme="minorHAnsi" w:hAnsiTheme="minorHAnsi" w:cstheme="minorHAnsi"/>
          <w:szCs w:val="22"/>
        </w:rPr>
        <w:t>resu zadań, które będzie musiał</w:t>
      </w:r>
      <w:r w:rsidRPr="009C2525">
        <w:rPr>
          <w:rFonts w:asciiTheme="minorHAnsi" w:hAnsiTheme="minorHAnsi" w:cstheme="minorHAnsi"/>
          <w:szCs w:val="22"/>
        </w:rPr>
        <w:t xml:space="preserve"> zrealizować u zagr</w:t>
      </w:r>
      <w:r>
        <w:rPr>
          <w:rFonts w:asciiTheme="minorHAnsi" w:hAnsiTheme="minorHAnsi" w:cstheme="minorHAnsi"/>
          <w:szCs w:val="22"/>
        </w:rPr>
        <w:t xml:space="preserve">anicznego pracodawcy. </w:t>
      </w:r>
    </w:p>
    <w:p w:rsidR="009C2525" w:rsidRPr="00B012E9" w:rsidRDefault="00B012E9" w:rsidP="008B1061">
      <w:pPr>
        <w:pStyle w:val="Akapitzlist0"/>
        <w:numPr>
          <w:ilvl w:val="0"/>
          <w:numId w:val="34"/>
        </w:numPr>
        <w:spacing w:before="240" w:after="60" w:line="240" w:lineRule="auto"/>
        <w:ind w:left="0" w:hanging="357"/>
        <w:contextualSpacing w:val="0"/>
        <w:rPr>
          <w:rFonts w:asciiTheme="minorHAnsi" w:hAnsiTheme="minorHAnsi" w:cstheme="minorHAnsi"/>
          <w:szCs w:val="22"/>
        </w:rPr>
      </w:pPr>
      <w:r>
        <w:rPr>
          <w:rFonts w:asciiTheme="minorHAnsi" w:hAnsiTheme="minorHAnsi" w:cstheme="minorHAnsi"/>
          <w:szCs w:val="22"/>
        </w:rPr>
        <w:t>W trakcie</w:t>
      </w:r>
      <w:r w:rsidR="009C2525" w:rsidRPr="00B012E9">
        <w:rPr>
          <w:rFonts w:asciiTheme="minorHAnsi" w:hAnsiTheme="minorHAnsi" w:cstheme="minorHAnsi"/>
          <w:szCs w:val="22"/>
        </w:rPr>
        <w:t xml:space="preserve"> fazy</w:t>
      </w:r>
      <w:r>
        <w:rPr>
          <w:rFonts w:asciiTheme="minorHAnsi" w:hAnsiTheme="minorHAnsi" w:cstheme="minorHAnsi"/>
          <w:szCs w:val="22"/>
        </w:rPr>
        <w:t xml:space="preserve"> przygotowawczej</w:t>
      </w:r>
      <w:r w:rsidR="009C2525" w:rsidRPr="00B012E9">
        <w:rPr>
          <w:rFonts w:asciiTheme="minorHAnsi" w:hAnsiTheme="minorHAnsi" w:cstheme="minorHAnsi"/>
          <w:szCs w:val="22"/>
        </w:rPr>
        <w:t xml:space="preserve"> </w:t>
      </w:r>
      <w:r>
        <w:rPr>
          <w:rFonts w:asciiTheme="minorHAnsi" w:hAnsiTheme="minorHAnsi" w:cstheme="minorHAnsi"/>
          <w:szCs w:val="22"/>
        </w:rPr>
        <w:t>wnioskodawca</w:t>
      </w:r>
      <w:r w:rsidR="009C2525" w:rsidRPr="00B012E9">
        <w:rPr>
          <w:rFonts w:asciiTheme="minorHAnsi" w:hAnsiTheme="minorHAnsi" w:cstheme="minorHAnsi"/>
          <w:szCs w:val="22"/>
        </w:rPr>
        <w:t xml:space="preserve"> zapewnia organizację praktycznych aspektów wyjazdu, m.in. zakup biletów podróżnych, wyszukanie miejsca zakwaterowania, organizacja ubezpieczeń (w tym od odpowiedzialności cywilnej oraz od następstw nieszczęśliwych wypadków), karty EKUZ, pozwoleń itd. lub (jeśli tak ustalono z uczestnikiem) wspiera uczestnika w organizacji tych aspektów praktycznych. </w:t>
      </w:r>
    </w:p>
    <w:p w:rsidR="00633E7D" w:rsidRPr="002A0196" w:rsidRDefault="009C2525" w:rsidP="008B1061">
      <w:pPr>
        <w:pStyle w:val="Akapitzlist0"/>
        <w:numPr>
          <w:ilvl w:val="0"/>
          <w:numId w:val="34"/>
        </w:numPr>
        <w:spacing w:before="240" w:after="60" w:line="240" w:lineRule="auto"/>
        <w:ind w:left="0" w:hanging="357"/>
        <w:contextualSpacing w:val="0"/>
        <w:rPr>
          <w:rFonts w:asciiTheme="minorHAnsi" w:hAnsiTheme="minorHAnsi" w:cstheme="minorHAnsi"/>
          <w:b/>
          <w:szCs w:val="22"/>
        </w:rPr>
      </w:pPr>
      <w:r w:rsidRPr="002A0196">
        <w:rPr>
          <w:rFonts w:asciiTheme="minorHAnsi" w:hAnsiTheme="minorHAnsi" w:cstheme="minorHAnsi"/>
          <w:b/>
          <w:szCs w:val="22"/>
        </w:rPr>
        <w:lastRenderedPageBreak/>
        <w:t>Wydatki przeznaczone w projekcie na realizację fazy przyg</w:t>
      </w:r>
      <w:r w:rsidR="002A0196" w:rsidRPr="002A0196">
        <w:rPr>
          <w:rFonts w:asciiTheme="minorHAnsi" w:hAnsiTheme="minorHAnsi" w:cstheme="minorHAnsi"/>
          <w:b/>
          <w:szCs w:val="22"/>
        </w:rPr>
        <w:t>otowawczej</w:t>
      </w:r>
      <w:r w:rsidRPr="002A0196">
        <w:rPr>
          <w:rFonts w:asciiTheme="minorHAnsi" w:hAnsiTheme="minorHAnsi" w:cstheme="minorHAnsi"/>
          <w:b/>
          <w:szCs w:val="22"/>
        </w:rPr>
        <w:t xml:space="preserve"> są rozliczane na podstawie rzeczywiście poniesionych kosztów.</w:t>
      </w:r>
    </w:p>
    <w:p w:rsidR="00CF635A" w:rsidRDefault="00CF635A" w:rsidP="00A6145A">
      <w:pPr>
        <w:pStyle w:val="Tekstkomentarza"/>
        <w:spacing w:before="0" w:after="60"/>
        <w:rPr>
          <w:rFonts w:asciiTheme="minorHAnsi" w:hAnsiTheme="minorHAnsi" w:cstheme="minorHAnsi"/>
          <w:sz w:val="22"/>
          <w:szCs w:val="22"/>
        </w:rPr>
      </w:pPr>
    </w:p>
    <w:p w:rsidR="002C67DE" w:rsidRPr="00397A15" w:rsidRDefault="001C256C" w:rsidP="00A6145A">
      <w:pPr>
        <w:spacing w:before="0" w:after="60" w:line="240" w:lineRule="auto"/>
        <w:rPr>
          <w:rFonts w:asciiTheme="minorHAnsi" w:hAnsiTheme="minorHAnsi" w:cstheme="minorHAnsi"/>
          <w:b/>
          <w:szCs w:val="22"/>
          <w:u w:val="single"/>
        </w:rPr>
      </w:pPr>
      <w:r>
        <w:rPr>
          <w:rFonts w:asciiTheme="minorHAnsi" w:hAnsiTheme="minorHAnsi" w:cstheme="minorHAnsi"/>
          <w:b/>
          <w:szCs w:val="22"/>
          <w:u w:val="single"/>
        </w:rPr>
        <w:t>Pobyt za granicą</w:t>
      </w:r>
    </w:p>
    <w:p w:rsidR="009C5202" w:rsidRDefault="00B51FF5" w:rsidP="00A6145A">
      <w:pPr>
        <w:pStyle w:val="Tekstkomentarza"/>
        <w:spacing w:after="60"/>
        <w:rPr>
          <w:rFonts w:asciiTheme="minorHAnsi" w:hAnsiTheme="minorHAnsi" w:cstheme="minorHAnsi"/>
          <w:sz w:val="22"/>
          <w:szCs w:val="22"/>
        </w:rPr>
      </w:pPr>
      <w:r>
        <w:rPr>
          <w:rFonts w:asciiTheme="minorHAnsi" w:eastAsiaTheme="minorHAnsi" w:hAnsiTheme="minorHAnsi" w:cstheme="minorHAnsi"/>
          <w:noProof/>
          <w:szCs w:val="22"/>
        </w:rPr>
        <w:drawing>
          <wp:anchor distT="0" distB="0" distL="114300" distR="114300" simplePos="0" relativeHeight="251702272" behindDoc="0" locked="0" layoutInCell="1" allowOverlap="1" wp14:anchorId="69E8E3EF" wp14:editId="267D336C">
            <wp:simplePos x="0" y="0"/>
            <wp:positionH relativeFrom="column">
              <wp:posOffset>-149860</wp:posOffset>
            </wp:positionH>
            <wp:positionV relativeFrom="paragraph">
              <wp:posOffset>20320</wp:posOffset>
            </wp:positionV>
            <wp:extent cx="636905" cy="655320"/>
            <wp:effectExtent l="0" t="0" r="0" b="0"/>
            <wp:wrapSquare wrapText="bothSides"/>
            <wp:docPr id="39"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Pr>
          <w:rFonts w:asciiTheme="minorHAnsi" w:hAnsiTheme="minorHAnsi" w:cstheme="minorHAnsi"/>
          <w:sz w:val="22"/>
          <w:szCs w:val="22"/>
        </w:rPr>
        <w:t>Zgodnie z kryterium dostępu w konkursie, o</w:t>
      </w:r>
      <w:r w:rsidR="009C5202">
        <w:rPr>
          <w:rFonts w:asciiTheme="minorHAnsi" w:hAnsiTheme="minorHAnsi" w:cstheme="minorHAnsi"/>
          <w:sz w:val="22"/>
          <w:szCs w:val="22"/>
        </w:rPr>
        <w:t xml:space="preserve">pis zaplanowanego przebiegu </w:t>
      </w:r>
      <w:r>
        <w:rPr>
          <w:rFonts w:asciiTheme="minorHAnsi" w:hAnsiTheme="minorHAnsi" w:cstheme="minorHAnsi"/>
          <w:sz w:val="22"/>
          <w:szCs w:val="22"/>
        </w:rPr>
        <w:t xml:space="preserve">pobytu uczestników za granicą stanowi załącznik do wniosku o dofinansowanie. </w:t>
      </w:r>
    </w:p>
    <w:p w:rsidR="00B51FF5" w:rsidRPr="00B51FF5" w:rsidRDefault="00B51FF5" w:rsidP="00A6145A">
      <w:pPr>
        <w:pStyle w:val="Akapitzlist0"/>
        <w:spacing w:before="240" w:line="240" w:lineRule="auto"/>
        <w:ind w:left="0"/>
        <w:rPr>
          <w:rFonts w:asciiTheme="minorHAnsi" w:eastAsiaTheme="minorHAnsi" w:hAnsiTheme="minorHAnsi" w:cstheme="minorHAnsi"/>
          <w:szCs w:val="22"/>
          <w:lang w:eastAsia="en-US"/>
        </w:rPr>
      </w:pPr>
      <w:r w:rsidRPr="005D7510">
        <w:rPr>
          <w:noProof/>
        </w:rPr>
        <w:drawing>
          <wp:inline distT="0" distB="0" distL="0" distR="0" wp14:anchorId="2C2A89C8" wp14:editId="76F4856F">
            <wp:extent cx="1765190" cy="294198"/>
            <wp:effectExtent l="19050" t="19050" r="26035" b="48895"/>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9C2525" w:rsidRDefault="002A0196" w:rsidP="00A6145A">
      <w:pPr>
        <w:pStyle w:val="Tekstkomentarza"/>
        <w:spacing w:before="0" w:after="60"/>
        <w:rPr>
          <w:rFonts w:asciiTheme="minorHAnsi" w:hAnsiTheme="minorHAnsi" w:cstheme="minorHAnsi"/>
          <w:sz w:val="22"/>
          <w:szCs w:val="22"/>
        </w:rPr>
      </w:pPr>
      <w:r>
        <w:rPr>
          <w:rFonts w:asciiTheme="minorHAnsi" w:hAnsiTheme="minorHAnsi" w:cstheme="minorHAnsi"/>
          <w:sz w:val="22"/>
          <w:szCs w:val="22"/>
        </w:rPr>
        <w:t xml:space="preserve">Pobyt uczestników za granicą w celu realizacji programu mobilności ponadnarodowej może trwać </w:t>
      </w:r>
      <w:r w:rsidRPr="008B0BDC">
        <w:rPr>
          <w:rFonts w:asciiTheme="minorHAnsi" w:hAnsiTheme="minorHAnsi" w:cstheme="minorHAnsi"/>
          <w:b/>
          <w:sz w:val="22"/>
          <w:szCs w:val="22"/>
        </w:rPr>
        <w:t>od 45 do 60 dni.</w:t>
      </w:r>
      <w:r>
        <w:rPr>
          <w:rFonts w:asciiTheme="minorHAnsi" w:hAnsiTheme="minorHAnsi" w:cstheme="minorHAnsi"/>
          <w:sz w:val="22"/>
          <w:szCs w:val="22"/>
        </w:rPr>
        <w:t xml:space="preserve"> </w:t>
      </w:r>
      <w:r w:rsidR="00875359">
        <w:rPr>
          <w:rFonts w:asciiTheme="minorHAnsi" w:hAnsiTheme="minorHAnsi" w:cstheme="minorHAnsi"/>
          <w:sz w:val="22"/>
          <w:szCs w:val="22"/>
        </w:rPr>
        <w:t xml:space="preserve">Należy wskazać </w:t>
      </w:r>
      <w:r>
        <w:rPr>
          <w:rFonts w:asciiTheme="minorHAnsi" w:hAnsiTheme="minorHAnsi" w:cstheme="minorHAnsi"/>
          <w:sz w:val="22"/>
          <w:szCs w:val="22"/>
        </w:rPr>
        <w:t xml:space="preserve">okres trwania mobilności w opisie zadania we wniosku o dofinansowanie.  </w:t>
      </w:r>
    </w:p>
    <w:p w:rsidR="002A0196" w:rsidRPr="002C5E9D" w:rsidRDefault="002A0196" w:rsidP="00A6145A">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2A0196" w:rsidRDefault="002A0196" w:rsidP="005D7510">
      <w:pPr>
        <w:spacing w:before="0" w:after="60" w:line="240" w:lineRule="auto"/>
        <w:jc w:val="center"/>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Pr="004C673A">
        <w:rPr>
          <w:rFonts w:asciiTheme="minorHAnsi" w:eastAsiaTheme="minorHAnsi" w:hAnsiTheme="minorHAnsi" w:cstheme="minorHAnsi"/>
          <w:bCs/>
          <w:color w:val="000000"/>
          <w:kern w:val="0"/>
          <w:szCs w:val="22"/>
          <w:lang w:eastAsia="en-US"/>
        </w:rPr>
        <w:t xml:space="preserve">Jest to kryterium dostępu. Wnioski o dofinansowanie </w:t>
      </w:r>
      <w:r>
        <w:rPr>
          <w:rFonts w:asciiTheme="minorHAnsi" w:eastAsiaTheme="minorHAnsi" w:hAnsiTheme="minorHAnsi" w:cstheme="minorHAnsi"/>
          <w:bCs/>
          <w:color w:val="000000"/>
          <w:kern w:val="0"/>
          <w:szCs w:val="22"/>
          <w:lang w:eastAsia="en-US"/>
        </w:rPr>
        <w:t xml:space="preserve">zakładające dłuższe/krótsze pobyty za granicą lub </w:t>
      </w:r>
      <w:r w:rsidRPr="004C673A">
        <w:rPr>
          <w:rFonts w:asciiTheme="minorHAnsi" w:eastAsiaTheme="minorHAnsi" w:hAnsiTheme="minorHAnsi" w:cstheme="minorHAnsi"/>
          <w:bCs/>
          <w:color w:val="000000"/>
          <w:kern w:val="0"/>
          <w:szCs w:val="22"/>
          <w:lang w:eastAsia="en-US"/>
        </w:rPr>
        <w:t xml:space="preserve">niezawierające informacji </w:t>
      </w:r>
      <w:r>
        <w:rPr>
          <w:rFonts w:asciiTheme="minorHAnsi" w:eastAsiaTheme="minorHAnsi" w:hAnsiTheme="minorHAnsi" w:cstheme="minorHAnsi"/>
          <w:bCs/>
          <w:color w:val="000000"/>
          <w:kern w:val="0"/>
          <w:szCs w:val="22"/>
          <w:lang w:eastAsia="en-US"/>
        </w:rPr>
        <w:t>na temat długości pobytu</w:t>
      </w:r>
      <w:r w:rsidRPr="004C673A">
        <w:rPr>
          <w:rFonts w:asciiTheme="minorHAnsi" w:eastAsiaTheme="minorHAnsi" w:hAnsiTheme="minorHAnsi" w:cstheme="minorHAnsi"/>
          <w:bCs/>
          <w:color w:val="000000"/>
          <w:kern w:val="0"/>
          <w:szCs w:val="22"/>
          <w:lang w:eastAsia="en-US"/>
        </w:rPr>
        <w:t xml:space="preserve"> zostaną odrzucone</w:t>
      </w:r>
      <w:r>
        <w:rPr>
          <w:rFonts w:asciiTheme="minorHAnsi" w:eastAsiaTheme="minorHAnsi" w:hAnsiTheme="minorHAnsi" w:cstheme="minorHAnsi"/>
          <w:bCs/>
          <w:color w:val="000000"/>
          <w:kern w:val="0"/>
          <w:szCs w:val="22"/>
          <w:lang w:eastAsia="en-US"/>
        </w:rPr>
        <w:t xml:space="preserve"> na etapie oceny merytorycznej</w:t>
      </w:r>
      <w:r w:rsidRPr="004C673A">
        <w:rPr>
          <w:rFonts w:asciiTheme="minorHAnsi" w:eastAsiaTheme="minorHAnsi" w:hAnsiTheme="minorHAnsi" w:cstheme="minorHAnsi"/>
          <w:bCs/>
          <w:color w:val="000000"/>
          <w:kern w:val="0"/>
          <w:szCs w:val="22"/>
          <w:lang w:eastAsia="en-US"/>
        </w:rPr>
        <w:t>.</w:t>
      </w:r>
    </w:p>
    <w:p w:rsidR="002A0196" w:rsidRPr="00B02475" w:rsidRDefault="002A0196" w:rsidP="00A6145A">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397A15" w:rsidRDefault="004635FE" w:rsidP="00A6145A">
      <w:pPr>
        <w:spacing w:before="0" w:after="0" w:line="240" w:lineRule="auto"/>
        <w:rPr>
          <w:rFonts w:asciiTheme="minorHAnsi" w:eastAsiaTheme="minorHAnsi" w:hAnsiTheme="minorHAnsi" w:cstheme="minorHAnsi"/>
          <w:szCs w:val="22"/>
          <w:lang w:eastAsia="en-US"/>
        </w:rPr>
      </w:pPr>
      <w:r>
        <w:rPr>
          <w:rFonts w:asciiTheme="minorHAnsi" w:hAnsiTheme="minorHAnsi" w:cstheme="minorHAnsi"/>
          <w:szCs w:val="22"/>
        </w:rPr>
        <w:t xml:space="preserve">W uzasadnionych przypadkach, po uzgodnieniu z IOK, w trakcie realizacji projektu pobyt za granicą może zostać skrócony poniżej 45 dni. Dotyczy to jednak wyjątkowych sytuacji, które każdorazowo muszą zostać dokładnie uzasadnione. </w:t>
      </w:r>
      <w:r w:rsidR="00397A15" w:rsidRPr="00397A15">
        <w:rPr>
          <w:rFonts w:asciiTheme="minorHAnsi" w:eastAsiaTheme="minorHAnsi" w:hAnsiTheme="minorHAnsi" w:cstheme="minorHAnsi"/>
          <w:szCs w:val="22"/>
          <w:lang w:eastAsia="en-US"/>
        </w:rPr>
        <w:t xml:space="preserve">Za </w:t>
      </w:r>
      <w:r w:rsidR="00397A15">
        <w:rPr>
          <w:rFonts w:asciiTheme="minorHAnsi" w:eastAsiaTheme="minorHAnsi" w:hAnsiTheme="minorHAnsi" w:cstheme="minorHAnsi"/>
          <w:szCs w:val="22"/>
          <w:lang w:eastAsia="en-US"/>
        </w:rPr>
        <w:t>taką sytuację</w:t>
      </w:r>
      <w:r w:rsidR="00397A15" w:rsidRPr="00397A15">
        <w:rPr>
          <w:rFonts w:asciiTheme="minorHAnsi" w:eastAsiaTheme="minorHAnsi" w:hAnsiTheme="minorHAnsi" w:cstheme="minorHAnsi"/>
          <w:szCs w:val="22"/>
          <w:lang w:eastAsia="en-US"/>
        </w:rPr>
        <w:t xml:space="preserve"> uznaje się np. wypadek losowy i konieczność wcześniejszego powrotu do kraju w związku z wypadkiem, nagłym zachorowaniem uczestnika lub członka jego najbliższej rodziny, śmiercią członka najbliższej rodziny, podjęciem zatrudnienia, powrotem do systemu edukacji, koniecznością stawienia się na wezwanie polskiej instytucji publicznej, znaczną szkodą w mieniu uczestnika lub członka jego najbliższej rodziny </w:t>
      </w:r>
      <w:r w:rsidR="00397A15" w:rsidRPr="007D1255">
        <w:rPr>
          <w:rFonts w:asciiTheme="minorHAnsi" w:eastAsiaTheme="minorHAnsi" w:hAnsiTheme="minorHAnsi" w:cstheme="minorHAnsi"/>
          <w:szCs w:val="22"/>
          <w:lang w:eastAsia="en-US"/>
        </w:rPr>
        <w:t xml:space="preserve">w miejscu zamieszkania powstałą w wyniku zdarzenia losowego lub w następstwie przestępstwa itp. </w:t>
      </w:r>
      <w:r w:rsidR="007D1255" w:rsidRPr="007D1255">
        <w:rPr>
          <w:rFonts w:asciiTheme="minorHAnsi" w:hAnsiTheme="minorHAnsi" w:cstheme="minorHAnsi"/>
          <w:szCs w:val="22"/>
        </w:rPr>
        <w:t>W sytuacji zakończenia mobilności wcześniej niż pierwotnie zakł</w:t>
      </w:r>
      <w:r w:rsidR="007D1255">
        <w:rPr>
          <w:rFonts w:asciiTheme="minorHAnsi" w:hAnsiTheme="minorHAnsi" w:cstheme="minorHAnsi"/>
          <w:szCs w:val="22"/>
        </w:rPr>
        <w:t>adano IOK każdorazowo analizuje</w:t>
      </w:r>
      <w:r w:rsidR="007D1255" w:rsidRPr="007D1255">
        <w:rPr>
          <w:rFonts w:asciiTheme="minorHAnsi" w:hAnsiTheme="minorHAnsi" w:cstheme="minorHAnsi"/>
          <w:szCs w:val="22"/>
        </w:rPr>
        <w:t xml:space="preserve"> taki  przypadek  i  może  uznać  za  kwalifikowalne  </w:t>
      </w:r>
      <w:r w:rsidR="00510069">
        <w:rPr>
          <w:rFonts w:asciiTheme="minorHAnsi" w:hAnsiTheme="minorHAnsi" w:cstheme="minorHAnsi"/>
          <w:szCs w:val="22"/>
        </w:rPr>
        <w:t xml:space="preserve">stawki związane z pobytem za granicą </w:t>
      </w:r>
      <w:r w:rsidR="007D1255" w:rsidRPr="007D1255">
        <w:rPr>
          <w:rFonts w:asciiTheme="minorHAnsi" w:hAnsiTheme="minorHAnsi" w:cstheme="minorHAnsi"/>
          <w:szCs w:val="22"/>
        </w:rPr>
        <w:t xml:space="preserve">jedynie wtedy,  gdy </w:t>
      </w:r>
      <w:r w:rsidR="007D1255">
        <w:rPr>
          <w:rFonts w:asciiTheme="minorHAnsi" w:hAnsiTheme="minorHAnsi" w:cstheme="minorHAnsi"/>
          <w:szCs w:val="22"/>
        </w:rPr>
        <w:t xml:space="preserve"> mobilność  została  zakończona</w:t>
      </w:r>
      <w:r w:rsidR="007D1255" w:rsidRPr="007D1255">
        <w:rPr>
          <w:rFonts w:asciiTheme="minorHAnsi" w:hAnsiTheme="minorHAnsi" w:cstheme="minorHAnsi"/>
          <w:szCs w:val="22"/>
        </w:rPr>
        <w:t xml:space="preserve"> z</w:t>
      </w:r>
      <w:r w:rsidR="007D1255">
        <w:rPr>
          <w:rFonts w:asciiTheme="minorHAnsi" w:hAnsiTheme="minorHAnsi" w:cstheme="minorHAnsi"/>
          <w:szCs w:val="22"/>
        </w:rPr>
        <w:t xml:space="preserve"> przyczyn losowych</w:t>
      </w:r>
      <w:r w:rsidR="00455012">
        <w:rPr>
          <w:rFonts w:asciiTheme="minorHAnsi" w:hAnsiTheme="minorHAnsi" w:cstheme="minorHAnsi"/>
          <w:szCs w:val="22"/>
        </w:rPr>
        <w:t xml:space="preserve"> (</w:t>
      </w:r>
      <w:r w:rsidR="00630F55">
        <w:rPr>
          <w:rFonts w:asciiTheme="minorHAnsi" w:hAnsiTheme="minorHAnsi" w:cstheme="minorHAnsi"/>
          <w:szCs w:val="22"/>
        </w:rPr>
        <w:t xml:space="preserve">wymienionych powyżej, tzw. </w:t>
      </w:r>
      <w:r w:rsidR="00455012">
        <w:rPr>
          <w:rFonts w:asciiTheme="minorHAnsi" w:hAnsiTheme="minorHAnsi" w:cstheme="minorHAnsi"/>
          <w:szCs w:val="22"/>
        </w:rPr>
        <w:t>„</w:t>
      </w:r>
      <w:r w:rsidR="00455012" w:rsidRPr="00630F55">
        <w:rPr>
          <w:rFonts w:asciiTheme="minorHAnsi" w:hAnsiTheme="minorHAnsi" w:cstheme="minorHAnsi"/>
          <w:b/>
          <w:szCs w:val="22"/>
        </w:rPr>
        <w:t>siła wyższa</w:t>
      </w:r>
      <w:r w:rsidR="00455012">
        <w:rPr>
          <w:rFonts w:asciiTheme="minorHAnsi" w:hAnsiTheme="minorHAnsi" w:cstheme="minorHAnsi"/>
          <w:szCs w:val="22"/>
        </w:rPr>
        <w:t>”)</w:t>
      </w:r>
      <w:r w:rsidR="007D1255">
        <w:rPr>
          <w:rFonts w:asciiTheme="minorHAnsi" w:hAnsiTheme="minorHAnsi" w:cstheme="minorHAnsi"/>
          <w:szCs w:val="22"/>
        </w:rPr>
        <w:t xml:space="preserve"> i niezależnych od wnioskodawcy i partnera.</w:t>
      </w:r>
    </w:p>
    <w:p w:rsidR="005D7510" w:rsidRDefault="005D7510" w:rsidP="005D7510">
      <w:pPr>
        <w:spacing w:before="0" w:after="0" w:line="240" w:lineRule="auto"/>
        <w:ind w:left="57"/>
        <w:rPr>
          <w:rFonts w:asciiTheme="minorHAnsi" w:eastAsiaTheme="minorHAnsi" w:hAnsiTheme="minorHAnsi" w:cstheme="minorHAnsi"/>
          <w:szCs w:val="22"/>
          <w:lang w:eastAsia="en-US"/>
        </w:rPr>
      </w:pPr>
      <w:r>
        <w:rPr>
          <w:rFonts w:asciiTheme="minorHAnsi" w:eastAsiaTheme="minorHAnsi" w:hAnsiTheme="minorHAnsi" w:cstheme="minorHAnsi"/>
          <w:noProof/>
          <w:szCs w:val="22"/>
        </w:rPr>
        <w:drawing>
          <wp:anchor distT="0" distB="0" distL="114300" distR="114300" simplePos="0" relativeHeight="251747328" behindDoc="0" locked="0" layoutInCell="1" allowOverlap="1" wp14:anchorId="1DAFF3FB" wp14:editId="022F9305">
            <wp:simplePos x="0" y="0"/>
            <wp:positionH relativeFrom="column">
              <wp:posOffset>-238760</wp:posOffset>
            </wp:positionH>
            <wp:positionV relativeFrom="paragraph">
              <wp:posOffset>635</wp:posOffset>
            </wp:positionV>
            <wp:extent cx="636905" cy="655320"/>
            <wp:effectExtent l="0" t="0" r="0" b="0"/>
            <wp:wrapSquare wrapText="bothSides"/>
            <wp:docPr id="17"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p>
    <w:p w:rsidR="005D7510" w:rsidRDefault="005D7510" w:rsidP="005D7510">
      <w:pPr>
        <w:spacing w:before="0" w:after="0" w:line="240" w:lineRule="auto"/>
        <w:ind w:left="57"/>
        <w:rPr>
          <w:rFonts w:asciiTheme="minorHAnsi" w:eastAsiaTheme="minorHAnsi" w:hAnsiTheme="minorHAnsi" w:cstheme="minorHAnsi"/>
          <w:szCs w:val="22"/>
          <w:lang w:eastAsia="en-US"/>
        </w:rPr>
      </w:pPr>
      <w:r w:rsidRPr="0024795C">
        <w:rPr>
          <w:rFonts w:asciiTheme="minorHAnsi" w:eastAsiaTheme="minorHAnsi" w:hAnsiTheme="minorHAnsi" w:cstheme="minorHAnsi"/>
          <w:szCs w:val="22"/>
          <w:lang w:eastAsia="en-US"/>
        </w:rPr>
        <w:t xml:space="preserve">Mobilność może być realizowana jedynie w państwach członkowskich UE </w:t>
      </w:r>
      <w:r>
        <w:rPr>
          <w:rFonts w:asciiTheme="minorHAnsi" w:eastAsia="Calibri" w:hAnsiTheme="minorHAnsi" w:cstheme="minorHAnsi"/>
          <w:szCs w:val="22"/>
        </w:rPr>
        <w:t>- p</w:t>
      </w:r>
      <w:r w:rsidRPr="0024795C">
        <w:rPr>
          <w:rFonts w:asciiTheme="minorHAnsi" w:eastAsia="Calibri" w:hAnsiTheme="minorHAnsi" w:cstheme="minorHAnsi"/>
          <w:szCs w:val="22"/>
        </w:rPr>
        <w:t>rogram mobilności może być realizowany przez ucze</w:t>
      </w:r>
      <w:r>
        <w:rPr>
          <w:rFonts w:asciiTheme="minorHAnsi" w:eastAsia="Calibri" w:hAnsiTheme="minorHAnsi" w:cstheme="minorHAnsi"/>
          <w:szCs w:val="22"/>
        </w:rPr>
        <w:t>stnika tylko w jednym państwie.</w:t>
      </w:r>
      <w:r w:rsidRPr="00397A15">
        <w:rPr>
          <w:rFonts w:asciiTheme="minorHAnsi" w:eastAsiaTheme="minorHAnsi" w:hAnsiTheme="minorHAnsi" w:cstheme="minorHAnsi"/>
          <w:szCs w:val="22"/>
          <w:lang w:eastAsia="en-US"/>
        </w:rPr>
        <w:t xml:space="preserve"> </w:t>
      </w:r>
    </w:p>
    <w:p w:rsidR="005D7510" w:rsidRDefault="005D7510" w:rsidP="00A6145A">
      <w:pPr>
        <w:overflowPunct/>
        <w:autoSpaceDE/>
        <w:autoSpaceDN/>
        <w:adjustRightInd/>
        <w:spacing w:line="240" w:lineRule="auto"/>
        <w:rPr>
          <w:rFonts w:asciiTheme="minorHAnsi" w:hAnsiTheme="minorHAnsi" w:cstheme="minorHAnsi"/>
          <w:kern w:val="1"/>
          <w:szCs w:val="22"/>
          <w:lang w:eastAsia="hi-IN" w:bidi="hi-IN"/>
        </w:rPr>
      </w:pPr>
    </w:p>
    <w:p w:rsidR="005D7510" w:rsidRDefault="002A0957" w:rsidP="00A6145A">
      <w:pPr>
        <w:overflowPunct/>
        <w:autoSpaceDE/>
        <w:autoSpaceDN/>
        <w:adjustRightInd/>
        <w:spacing w:line="240" w:lineRule="auto"/>
        <w:rPr>
          <w:rFonts w:asciiTheme="minorHAnsi" w:hAnsiTheme="minorHAnsi" w:cstheme="minorHAnsi"/>
          <w:kern w:val="1"/>
          <w:szCs w:val="22"/>
          <w:lang w:eastAsia="hi-IN" w:bidi="hi-IN"/>
        </w:rPr>
      </w:pPr>
      <w:r w:rsidRPr="002C4F27">
        <w:rPr>
          <w:rFonts w:asciiTheme="minorHAnsi" w:hAnsiTheme="minorHAnsi" w:cstheme="minorHAnsi"/>
          <w:kern w:val="1"/>
          <w:szCs w:val="22"/>
          <w:lang w:eastAsia="hi-IN" w:bidi="hi-IN"/>
        </w:rPr>
        <w:t>Głównym celem wyjazdu za granicę j</w:t>
      </w:r>
      <w:r w:rsidR="0067410F" w:rsidRPr="002C4F27">
        <w:rPr>
          <w:rFonts w:asciiTheme="minorHAnsi" w:hAnsiTheme="minorHAnsi" w:cstheme="minorHAnsi"/>
          <w:kern w:val="1"/>
          <w:szCs w:val="22"/>
          <w:lang w:eastAsia="hi-IN" w:bidi="hi-IN"/>
        </w:rPr>
        <w:t xml:space="preserve">est </w:t>
      </w:r>
      <w:r w:rsidRPr="002C4F27">
        <w:rPr>
          <w:rFonts w:asciiTheme="minorHAnsi" w:hAnsiTheme="minorHAnsi" w:cstheme="minorHAnsi"/>
          <w:kern w:val="1"/>
          <w:szCs w:val="22"/>
          <w:lang w:eastAsia="hi-IN" w:bidi="hi-IN"/>
        </w:rPr>
        <w:t>nauk</w:t>
      </w:r>
      <w:r w:rsidR="00027FE4" w:rsidRPr="002C4F27">
        <w:rPr>
          <w:rFonts w:asciiTheme="minorHAnsi" w:hAnsiTheme="minorHAnsi" w:cstheme="minorHAnsi"/>
          <w:kern w:val="1"/>
          <w:szCs w:val="22"/>
          <w:lang w:eastAsia="hi-IN" w:bidi="hi-IN"/>
        </w:rPr>
        <w:t>a</w:t>
      </w:r>
      <w:r w:rsidRPr="002C4F27">
        <w:rPr>
          <w:rFonts w:asciiTheme="minorHAnsi" w:hAnsiTheme="minorHAnsi" w:cstheme="minorHAnsi"/>
          <w:kern w:val="1"/>
          <w:szCs w:val="22"/>
          <w:lang w:eastAsia="hi-IN" w:bidi="hi-IN"/>
        </w:rPr>
        <w:t xml:space="preserve"> odbywając</w:t>
      </w:r>
      <w:r w:rsidR="00027FE4" w:rsidRPr="002C4F27">
        <w:rPr>
          <w:rFonts w:asciiTheme="minorHAnsi" w:hAnsiTheme="minorHAnsi" w:cstheme="minorHAnsi"/>
          <w:kern w:val="1"/>
          <w:szCs w:val="22"/>
          <w:lang w:eastAsia="hi-IN" w:bidi="hi-IN"/>
        </w:rPr>
        <w:t>a</w:t>
      </w:r>
      <w:r w:rsidRPr="002C4F27">
        <w:rPr>
          <w:rFonts w:asciiTheme="minorHAnsi" w:hAnsiTheme="minorHAnsi" w:cstheme="minorHAnsi"/>
          <w:kern w:val="1"/>
          <w:szCs w:val="22"/>
          <w:lang w:eastAsia="hi-IN" w:bidi="hi-IN"/>
        </w:rPr>
        <w:t xml:space="preserve"> się w środowisku zawodowym u pracodawcy zagranicznego lub </w:t>
      </w:r>
      <w:r w:rsidR="00027FE4" w:rsidRPr="00432F85">
        <w:rPr>
          <w:rFonts w:asciiTheme="minorHAnsi" w:hAnsiTheme="minorHAnsi" w:cstheme="minorHAnsi"/>
          <w:kern w:val="1"/>
          <w:szCs w:val="22"/>
          <w:lang w:eastAsia="hi-IN" w:bidi="hi-IN"/>
        </w:rPr>
        <w:t>realizacja</w:t>
      </w:r>
      <w:r w:rsidR="00027FE4" w:rsidRPr="002C4F27">
        <w:rPr>
          <w:rFonts w:asciiTheme="minorHAnsi" w:hAnsiTheme="minorHAnsi" w:cstheme="minorHAnsi"/>
          <w:kern w:val="1"/>
          <w:szCs w:val="22"/>
          <w:lang w:eastAsia="hi-IN" w:bidi="hi-IN"/>
        </w:rPr>
        <w:t xml:space="preserve"> </w:t>
      </w:r>
      <w:r w:rsidRPr="002C4F27">
        <w:rPr>
          <w:rFonts w:asciiTheme="minorHAnsi" w:hAnsiTheme="minorHAnsi" w:cstheme="minorHAnsi"/>
          <w:kern w:val="1"/>
          <w:szCs w:val="22"/>
          <w:lang w:eastAsia="hi-IN" w:bidi="hi-IN"/>
        </w:rPr>
        <w:t>innych działań zmierzających do zdobycia doświadczenia zawodowego przez uczestników.</w:t>
      </w:r>
      <w:r w:rsidR="005F68F2" w:rsidRPr="002C4F27">
        <w:rPr>
          <w:rFonts w:asciiTheme="minorHAnsi" w:hAnsiTheme="minorHAnsi" w:cstheme="minorHAnsi"/>
          <w:kern w:val="1"/>
          <w:szCs w:val="22"/>
          <w:lang w:eastAsia="hi-IN" w:bidi="hi-IN"/>
        </w:rPr>
        <w:t xml:space="preserve"> </w:t>
      </w:r>
      <w:r w:rsidR="00027FE4" w:rsidRPr="002C4F27">
        <w:rPr>
          <w:rFonts w:asciiTheme="minorHAnsi" w:hAnsiTheme="minorHAnsi" w:cstheme="minorHAnsi"/>
          <w:kern w:val="1"/>
          <w:szCs w:val="22"/>
          <w:lang w:eastAsia="hi-IN" w:bidi="hi-IN"/>
        </w:rPr>
        <w:t xml:space="preserve">Działania te mogą przyjąć formę stażu/praktyki/lub innej formy zdobywania doświadczenia i kompetencji zawodowych np. udział w </w:t>
      </w:r>
      <w:r w:rsidR="00CF3591" w:rsidRPr="002C4F27">
        <w:rPr>
          <w:rFonts w:asciiTheme="minorHAnsi" w:hAnsiTheme="minorHAnsi" w:cstheme="minorHAnsi"/>
          <w:kern w:val="1"/>
          <w:szCs w:val="22"/>
          <w:lang w:eastAsia="hi-IN" w:bidi="hi-IN"/>
        </w:rPr>
        <w:t>wolontariacie</w:t>
      </w:r>
      <w:r w:rsidR="00027FE4" w:rsidRPr="002C4F27">
        <w:rPr>
          <w:rFonts w:asciiTheme="minorHAnsi" w:hAnsiTheme="minorHAnsi" w:cstheme="minorHAnsi"/>
          <w:kern w:val="1"/>
          <w:szCs w:val="22"/>
          <w:lang w:eastAsia="hi-IN" w:bidi="hi-IN"/>
        </w:rPr>
        <w:t xml:space="preserve"> na rzecz społeczności lokalnej (dla celów konkursu tę formy wsparcia określa się w regulaminie zbiorczo mianem „staż”). </w:t>
      </w:r>
      <w:r w:rsidR="005F68F2" w:rsidRPr="002C4F27">
        <w:rPr>
          <w:rFonts w:asciiTheme="minorHAnsi" w:hAnsiTheme="minorHAnsi" w:cstheme="minorHAnsi"/>
          <w:kern w:val="1"/>
          <w:szCs w:val="22"/>
          <w:lang w:eastAsia="hi-IN" w:bidi="hi-IN"/>
        </w:rPr>
        <w:t>Należy zaznaczyć, że staż nie musi być sprofilowany pod kątem nauki konkretnego zawodu i może być realizowany w innych sektorach niż prywatny (np. może to być wolontariat w organizacji pozarządowej).</w:t>
      </w:r>
      <w:r w:rsidR="0067410F" w:rsidRPr="002C4F27">
        <w:rPr>
          <w:rFonts w:asciiTheme="minorHAnsi" w:hAnsiTheme="minorHAnsi" w:cstheme="minorHAnsi"/>
          <w:kern w:val="1"/>
          <w:szCs w:val="22"/>
          <w:lang w:eastAsia="hi-IN" w:bidi="hi-IN"/>
        </w:rPr>
        <w:t xml:space="preserve"> </w:t>
      </w:r>
      <w:r w:rsidR="005F68F2" w:rsidRPr="002C4F27">
        <w:rPr>
          <w:rFonts w:asciiTheme="minorHAnsi" w:hAnsiTheme="minorHAnsi" w:cstheme="minorHAnsi"/>
          <w:b/>
          <w:kern w:val="1"/>
          <w:szCs w:val="22"/>
          <w:lang w:eastAsia="hi-IN" w:bidi="hi-IN"/>
        </w:rPr>
        <w:t>Co więcej, j</w:t>
      </w:r>
      <w:r w:rsidR="0067410F" w:rsidRPr="002C4F27">
        <w:rPr>
          <w:rFonts w:asciiTheme="minorHAnsi" w:hAnsiTheme="minorHAnsi" w:cstheme="minorHAnsi"/>
          <w:b/>
          <w:kern w:val="1"/>
          <w:szCs w:val="22"/>
          <w:lang w:eastAsia="hi-IN" w:bidi="hi-IN"/>
        </w:rPr>
        <w:t>eżeli wnioskodawca zaplanował, że wszyscy uczestnicy projektu będą realizować staż</w:t>
      </w:r>
      <w:r w:rsidR="009E7639" w:rsidRPr="002C4F27">
        <w:rPr>
          <w:rFonts w:asciiTheme="minorHAnsi" w:hAnsiTheme="minorHAnsi" w:cstheme="minorHAnsi"/>
          <w:b/>
          <w:kern w:val="1"/>
          <w:szCs w:val="22"/>
          <w:lang w:eastAsia="hi-IN" w:bidi="hi-IN"/>
        </w:rPr>
        <w:t xml:space="preserve"> w sektorze publicznym lub pozarządowym, lub prywatnym przy realizacji zadań publicznych otrzymuje dodatkowe 10 pkt w procesie oceny merytorycznej</w:t>
      </w:r>
      <w:r w:rsidR="009E7639" w:rsidRPr="002C4F27">
        <w:rPr>
          <w:rFonts w:asciiTheme="minorHAnsi" w:hAnsiTheme="minorHAnsi" w:cstheme="minorHAnsi"/>
          <w:kern w:val="1"/>
          <w:szCs w:val="22"/>
          <w:lang w:eastAsia="hi-IN" w:bidi="hi-IN"/>
        </w:rPr>
        <w:t xml:space="preserve"> (kryterium premiujące). </w:t>
      </w:r>
      <w:r w:rsidR="005F68F2" w:rsidRPr="002C4F27">
        <w:rPr>
          <w:rFonts w:asciiTheme="minorHAnsi" w:hAnsiTheme="minorHAnsi" w:cstheme="minorHAnsi"/>
          <w:kern w:val="1"/>
          <w:szCs w:val="22"/>
          <w:lang w:eastAsia="hi-IN" w:bidi="hi-IN"/>
        </w:rPr>
        <w:t>Informację taką należy umieścić w opisie zadania lub w załączniku do wniosku zawierającym opis pobytu za granicą.</w:t>
      </w:r>
      <w:r w:rsidR="005F68F2">
        <w:rPr>
          <w:rFonts w:asciiTheme="minorHAnsi" w:hAnsiTheme="minorHAnsi" w:cstheme="minorHAnsi"/>
          <w:kern w:val="1"/>
          <w:szCs w:val="22"/>
          <w:lang w:eastAsia="hi-IN" w:bidi="hi-IN"/>
        </w:rPr>
        <w:t xml:space="preserve"> </w:t>
      </w:r>
    </w:p>
    <w:p w:rsidR="005F68F2" w:rsidRDefault="005F68F2" w:rsidP="005F68F2">
      <w:pPr>
        <w:pStyle w:val="Akapitzlist0"/>
        <w:spacing w:before="240"/>
        <w:ind w:left="0"/>
        <w:rPr>
          <w:rFonts w:asciiTheme="minorHAnsi" w:eastAsiaTheme="minorHAnsi" w:hAnsiTheme="minorHAnsi" w:cstheme="minorHAnsi"/>
          <w:szCs w:val="22"/>
          <w:lang w:eastAsia="en-US"/>
        </w:rPr>
      </w:pPr>
      <w:r w:rsidRPr="005D7510">
        <w:rPr>
          <w:noProof/>
        </w:rPr>
        <w:lastRenderedPageBreak/>
        <w:drawing>
          <wp:inline distT="0" distB="0" distL="0" distR="0" wp14:anchorId="7627C815" wp14:editId="6F33C058">
            <wp:extent cx="1765190" cy="294198"/>
            <wp:effectExtent l="19050" t="19050" r="26035" b="4889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5D7510" w:rsidRDefault="008D3E6C" w:rsidP="005F68F2">
      <w:pPr>
        <w:pStyle w:val="Akapitzlist0"/>
        <w:spacing w:before="240"/>
        <w:ind w:left="0"/>
        <w:rPr>
          <w:rFonts w:asciiTheme="minorHAnsi" w:eastAsiaTheme="minorHAnsi" w:hAnsiTheme="minorHAnsi" w:cstheme="minorHAnsi"/>
          <w:szCs w:val="22"/>
          <w:lang w:eastAsia="en-US"/>
        </w:rPr>
      </w:pPr>
      <w:r>
        <w:rPr>
          <w:rFonts w:asciiTheme="minorHAnsi" w:eastAsiaTheme="minorHAnsi" w:hAnsiTheme="minorHAnsi" w:cstheme="minorHAnsi"/>
          <w:noProof/>
          <w:szCs w:val="22"/>
        </w:rPr>
        <w:drawing>
          <wp:anchor distT="0" distB="0" distL="114300" distR="114300" simplePos="0" relativeHeight="251745280" behindDoc="0" locked="0" layoutInCell="1" allowOverlap="1" wp14:anchorId="2F66E455" wp14:editId="19526E2B">
            <wp:simplePos x="0" y="0"/>
            <wp:positionH relativeFrom="column">
              <wp:posOffset>-107315</wp:posOffset>
            </wp:positionH>
            <wp:positionV relativeFrom="paragraph">
              <wp:posOffset>132715</wp:posOffset>
            </wp:positionV>
            <wp:extent cx="636905" cy="655320"/>
            <wp:effectExtent l="0" t="0" r="0" b="0"/>
            <wp:wrapSquare wrapText="bothSides"/>
            <wp:docPr id="76"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p>
    <w:p w:rsidR="008D3E6C" w:rsidRPr="005F68F2" w:rsidRDefault="005D7510" w:rsidP="005D7510">
      <w:pPr>
        <w:pStyle w:val="Akapitzlist0"/>
        <w:spacing w:before="240" w:line="240" w:lineRule="auto"/>
        <w:ind w:left="0"/>
        <w:rPr>
          <w:rFonts w:asciiTheme="minorHAnsi" w:eastAsiaTheme="minorHAnsi" w:hAnsiTheme="minorHAnsi" w:cstheme="minorHAnsi"/>
          <w:szCs w:val="22"/>
          <w:lang w:eastAsia="en-US"/>
        </w:rPr>
      </w:pPr>
      <w:r w:rsidRPr="00027FE4">
        <w:rPr>
          <w:rFonts w:asciiTheme="minorHAnsi" w:eastAsiaTheme="minorHAnsi" w:hAnsiTheme="minorHAnsi" w:cstheme="minorHAnsi"/>
          <w:szCs w:val="22"/>
          <w:lang w:eastAsia="en-US"/>
        </w:rPr>
        <w:t xml:space="preserve">Celem stażu realizowanego za granicą jest </w:t>
      </w:r>
      <w:r w:rsidR="00027FE4" w:rsidRPr="00027FE4">
        <w:rPr>
          <w:rFonts w:asciiTheme="minorHAnsi" w:eastAsiaTheme="minorHAnsi" w:hAnsiTheme="minorHAnsi" w:cstheme="minorHAnsi"/>
          <w:szCs w:val="22"/>
          <w:lang w:eastAsia="en-US"/>
        </w:rPr>
        <w:t>zdobywanie doświadczenia zawodowego oraz nabywanie kompetencji</w:t>
      </w:r>
      <w:r w:rsidRPr="00027FE4">
        <w:rPr>
          <w:rFonts w:asciiTheme="minorHAnsi" w:eastAsiaTheme="minorHAnsi" w:hAnsiTheme="minorHAnsi" w:cstheme="minorHAnsi"/>
          <w:szCs w:val="22"/>
          <w:lang w:eastAsia="en-US"/>
        </w:rPr>
        <w:t xml:space="preserve">, a nie odpłatna, regularna praca. Tym samym należy pamiętać, że </w:t>
      </w:r>
      <w:r w:rsidRPr="00232141">
        <w:rPr>
          <w:rFonts w:asciiTheme="minorHAnsi" w:eastAsiaTheme="minorHAnsi" w:hAnsiTheme="minorHAnsi" w:cstheme="minorHAnsi"/>
          <w:b/>
          <w:szCs w:val="22"/>
          <w:lang w:eastAsia="en-US"/>
        </w:rPr>
        <w:t>kierowanie uczestników do pracy za granicą w ramach projektu jest niezgodne z założeniami konkursu!</w:t>
      </w:r>
      <w:r w:rsidR="00BE309A" w:rsidRPr="00232141">
        <w:t xml:space="preserve"> </w:t>
      </w:r>
      <w:r w:rsidR="00BE309A" w:rsidRPr="00E911EF">
        <w:rPr>
          <w:rFonts w:asciiTheme="minorHAnsi" w:eastAsiaTheme="minorHAnsi" w:hAnsiTheme="minorHAnsi" w:cstheme="minorHAnsi"/>
          <w:szCs w:val="22"/>
          <w:lang w:eastAsia="en-US"/>
        </w:rPr>
        <w:t xml:space="preserve">Realizowane staże muszą przyczyniać się do realizacji celu aktywizacji zawodowej </w:t>
      </w:r>
      <w:r w:rsidR="00BE309A" w:rsidRPr="00F5728E">
        <w:rPr>
          <w:rFonts w:asciiTheme="minorHAnsi" w:eastAsiaTheme="minorHAnsi" w:hAnsiTheme="minorHAnsi" w:cstheme="minorHAnsi"/>
          <w:szCs w:val="22"/>
          <w:lang w:eastAsia="en-US"/>
        </w:rPr>
        <w:t xml:space="preserve">uczestnika </w:t>
      </w:r>
      <w:r w:rsidR="00BE309A" w:rsidRPr="00027FE4">
        <w:rPr>
          <w:rFonts w:asciiTheme="minorHAnsi" w:eastAsiaTheme="minorHAnsi" w:hAnsiTheme="minorHAnsi" w:cstheme="minorHAnsi"/>
          <w:szCs w:val="22"/>
          <w:lang w:eastAsia="en-US"/>
        </w:rPr>
        <w:t>w Polsce. Pracodawcy, którzy przyjmują stażystów muszą być podmiotami wiarygodnymi i cieszącymi się dobrą opinią w środowisku lokalnym. Każdy stażysta powinien mieć wyznaczonego opiekuna stażu, który przedstawi mu program stażu, zakres praw, obowiązków i zadań, a także praktyczne informacje w zakresie współpracy z pracodawcą oraz będzie nadzorował wykonywanie przez stażystę jego zadań.</w:t>
      </w:r>
    </w:p>
    <w:p w:rsidR="002016EA" w:rsidRDefault="007B2C10" w:rsidP="005D7510">
      <w:pPr>
        <w:overflowPunct/>
        <w:autoSpaceDE/>
        <w:autoSpaceDN/>
        <w:adjustRightInd/>
        <w:spacing w:line="240" w:lineRule="auto"/>
        <w:rPr>
          <w:rFonts w:asciiTheme="minorHAnsi" w:hAnsiTheme="minorHAnsi" w:cstheme="minorHAnsi"/>
          <w:kern w:val="1"/>
          <w:szCs w:val="22"/>
          <w:lang w:eastAsia="hi-IN" w:bidi="hi-IN"/>
        </w:rPr>
      </w:pPr>
      <w:r w:rsidRPr="002016EA">
        <w:rPr>
          <w:rFonts w:asciiTheme="minorHAnsi" w:hAnsiTheme="minorHAnsi" w:cstheme="minorHAnsi"/>
          <w:b/>
          <w:kern w:val="1"/>
          <w:szCs w:val="22"/>
          <w:lang w:eastAsia="hi-IN" w:bidi="hi-IN"/>
        </w:rPr>
        <w:t>Staże uczestników muszą być dopasowane do ich profilu,</w:t>
      </w:r>
      <w:r>
        <w:rPr>
          <w:rFonts w:asciiTheme="minorHAnsi" w:hAnsiTheme="minorHAnsi" w:cstheme="minorHAnsi"/>
          <w:kern w:val="1"/>
          <w:szCs w:val="22"/>
          <w:lang w:eastAsia="hi-IN" w:bidi="hi-IN"/>
        </w:rPr>
        <w:t xml:space="preserve"> tj. przede wszystkim poziomu wykształcenia, posiadanego doświadczenia</w:t>
      </w:r>
      <w:r w:rsidR="002016EA">
        <w:rPr>
          <w:rFonts w:asciiTheme="minorHAnsi" w:hAnsiTheme="minorHAnsi" w:cstheme="minorHAnsi"/>
          <w:kern w:val="1"/>
          <w:szCs w:val="22"/>
          <w:lang w:eastAsia="hi-IN" w:bidi="hi-IN"/>
        </w:rPr>
        <w:t xml:space="preserve"> zawodowego, kompetencji i kwalifikacji, a także preferencji i predyspozycji w zakresie wykonywanego zawodu</w:t>
      </w:r>
      <w:r w:rsidRPr="007B2C10">
        <w:rPr>
          <w:rFonts w:asciiTheme="minorHAnsi" w:hAnsiTheme="minorHAnsi" w:cstheme="minorHAnsi"/>
          <w:kern w:val="1"/>
          <w:szCs w:val="22"/>
          <w:lang w:eastAsia="hi-IN" w:bidi="hi-IN"/>
        </w:rPr>
        <w:t xml:space="preserve">. Zadania </w:t>
      </w:r>
      <w:r w:rsidR="002016EA">
        <w:rPr>
          <w:rFonts w:asciiTheme="minorHAnsi" w:hAnsiTheme="minorHAnsi" w:cstheme="minorHAnsi"/>
          <w:kern w:val="1"/>
          <w:szCs w:val="22"/>
          <w:lang w:eastAsia="hi-IN" w:bidi="hi-IN"/>
        </w:rPr>
        <w:t>stażystów</w:t>
      </w:r>
      <w:r w:rsidRPr="007B2C10">
        <w:rPr>
          <w:rFonts w:asciiTheme="minorHAnsi" w:hAnsiTheme="minorHAnsi" w:cstheme="minorHAnsi"/>
          <w:kern w:val="1"/>
          <w:szCs w:val="22"/>
          <w:lang w:eastAsia="hi-IN" w:bidi="hi-IN"/>
        </w:rPr>
        <w:t xml:space="preserve"> powinny</w:t>
      </w:r>
      <w:r w:rsidR="00CF3591">
        <w:rPr>
          <w:rFonts w:asciiTheme="minorHAnsi" w:hAnsiTheme="minorHAnsi" w:cstheme="minorHAnsi"/>
          <w:kern w:val="1"/>
          <w:szCs w:val="22"/>
          <w:lang w:eastAsia="hi-IN" w:bidi="hi-IN"/>
        </w:rPr>
        <w:t xml:space="preserve"> </w:t>
      </w:r>
      <w:r w:rsidRPr="007B2C10">
        <w:rPr>
          <w:rFonts w:asciiTheme="minorHAnsi" w:hAnsiTheme="minorHAnsi" w:cstheme="minorHAnsi"/>
          <w:kern w:val="1"/>
          <w:szCs w:val="22"/>
          <w:lang w:eastAsia="hi-IN" w:bidi="hi-IN"/>
        </w:rPr>
        <w:t xml:space="preserve">odzwierciedlać ich </w:t>
      </w:r>
      <w:r w:rsidR="002016EA">
        <w:rPr>
          <w:rFonts w:asciiTheme="minorHAnsi" w:hAnsiTheme="minorHAnsi" w:cstheme="minorHAnsi"/>
          <w:kern w:val="1"/>
          <w:szCs w:val="22"/>
          <w:lang w:eastAsia="hi-IN" w:bidi="hi-IN"/>
        </w:rPr>
        <w:t>indywidualne zdolności, potrzeby</w:t>
      </w:r>
      <w:r w:rsidRPr="007B2C10">
        <w:rPr>
          <w:rFonts w:asciiTheme="minorHAnsi" w:hAnsiTheme="minorHAnsi" w:cstheme="minorHAnsi"/>
          <w:kern w:val="1"/>
          <w:szCs w:val="22"/>
          <w:lang w:eastAsia="hi-IN" w:bidi="hi-IN"/>
        </w:rPr>
        <w:t xml:space="preserve"> i oczek</w:t>
      </w:r>
      <w:r w:rsidR="002016EA">
        <w:rPr>
          <w:rFonts w:asciiTheme="minorHAnsi" w:hAnsiTheme="minorHAnsi" w:cstheme="minorHAnsi"/>
          <w:kern w:val="1"/>
          <w:szCs w:val="22"/>
          <w:lang w:eastAsia="hi-IN" w:bidi="hi-IN"/>
        </w:rPr>
        <w:t xml:space="preserve">iwania związane z uczeniem się. Uczestnicy </w:t>
      </w:r>
      <w:r w:rsidRPr="007B2C10">
        <w:rPr>
          <w:rFonts w:asciiTheme="minorHAnsi" w:hAnsiTheme="minorHAnsi" w:cstheme="minorHAnsi"/>
          <w:kern w:val="1"/>
          <w:szCs w:val="22"/>
          <w:lang w:eastAsia="hi-IN" w:bidi="hi-IN"/>
        </w:rPr>
        <w:t>nie powinni wykonywać zadań pracowników zawod</w:t>
      </w:r>
      <w:r w:rsidR="002016EA">
        <w:rPr>
          <w:rFonts w:asciiTheme="minorHAnsi" w:hAnsiTheme="minorHAnsi" w:cstheme="minorHAnsi"/>
          <w:kern w:val="1"/>
          <w:szCs w:val="22"/>
          <w:lang w:eastAsia="hi-IN" w:bidi="hi-IN"/>
        </w:rPr>
        <w:t>owo wykonujących określone obowiązki</w:t>
      </w:r>
      <w:r w:rsidRPr="007B2C10">
        <w:rPr>
          <w:rFonts w:asciiTheme="minorHAnsi" w:hAnsiTheme="minorHAnsi" w:cstheme="minorHAnsi"/>
          <w:kern w:val="1"/>
          <w:szCs w:val="22"/>
          <w:lang w:eastAsia="hi-IN" w:bidi="hi-IN"/>
        </w:rPr>
        <w:t>, chodzi bowiem o to, aby nie zastępowali etatowych pracowników i/lub nie byli obarczeni nadmierną odpowiedzialnością. Rutynowe zadania należ</w:t>
      </w:r>
      <w:r w:rsidR="002016EA">
        <w:rPr>
          <w:rFonts w:asciiTheme="minorHAnsi" w:hAnsiTheme="minorHAnsi" w:cstheme="minorHAnsi"/>
          <w:kern w:val="1"/>
          <w:szCs w:val="22"/>
          <w:lang w:eastAsia="hi-IN" w:bidi="hi-IN"/>
        </w:rPr>
        <w:t>y ograniczyć do minimum. Rekomenduje się, aby</w:t>
      </w:r>
      <w:r w:rsidRPr="007B2C10">
        <w:rPr>
          <w:rFonts w:asciiTheme="minorHAnsi" w:hAnsiTheme="minorHAnsi" w:cstheme="minorHAnsi"/>
          <w:kern w:val="1"/>
          <w:szCs w:val="22"/>
          <w:lang w:eastAsia="hi-IN" w:bidi="hi-IN"/>
        </w:rPr>
        <w:t xml:space="preserve"> </w:t>
      </w:r>
      <w:r w:rsidR="002016EA">
        <w:rPr>
          <w:rFonts w:asciiTheme="minorHAnsi" w:hAnsiTheme="minorHAnsi" w:cstheme="minorHAnsi"/>
          <w:kern w:val="1"/>
          <w:szCs w:val="22"/>
          <w:lang w:eastAsia="hi-IN" w:bidi="hi-IN"/>
        </w:rPr>
        <w:t xml:space="preserve">zadania stażystów zakładały </w:t>
      </w:r>
      <w:r w:rsidRPr="007B2C10">
        <w:rPr>
          <w:rFonts w:asciiTheme="minorHAnsi" w:hAnsiTheme="minorHAnsi" w:cstheme="minorHAnsi"/>
          <w:kern w:val="1"/>
          <w:szCs w:val="22"/>
          <w:lang w:eastAsia="hi-IN" w:bidi="hi-IN"/>
        </w:rPr>
        <w:t xml:space="preserve">kontakt ze społecznością lokalną. </w:t>
      </w:r>
    </w:p>
    <w:p w:rsidR="0024795C" w:rsidRPr="005D7510" w:rsidRDefault="005D7510" w:rsidP="005D7510">
      <w:pPr>
        <w:overflowPunct/>
        <w:autoSpaceDE/>
        <w:autoSpaceDN/>
        <w:adjustRightInd/>
        <w:spacing w:line="240" w:lineRule="auto"/>
        <w:rPr>
          <w:rFonts w:asciiTheme="minorHAnsi" w:hAnsiTheme="minorHAnsi" w:cstheme="minorHAnsi"/>
          <w:kern w:val="1"/>
          <w:szCs w:val="22"/>
          <w:lang w:eastAsia="hi-IN" w:bidi="hi-IN"/>
        </w:rPr>
      </w:pPr>
      <w:r>
        <w:rPr>
          <w:rFonts w:asciiTheme="minorHAnsi" w:hAnsiTheme="minorHAnsi" w:cstheme="minorHAnsi"/>
          <w:kern w:val="1"/>
          <w:szCs w:val="22"/>
          <w:lang w:eastAsia="hi-IN" w:bidi="hi-IN"/>
        </w:rPr>
        <w:t>W związku z tym</w:t>
      </w:r>
      <w:r w:rsidR="00CF12F3">
        <w:rPr>
          <w:rFonts w:asciiTheme="minorHAnsi" w:hAnsiTheme="minorHAnsi" w:cstheme="minorHAnsi"/>
          <w:kern w:val="1"/>
          <w:szCs w:val="22"/>
          <w:lang w:eastAsia="hi-IN" w:bidi="hi-IN"/>
        </w:rPr>
        <w:t xml:space="preserve">, że celem stażu realizowanego za granicą jest zdobywanie doświadczenia zawodowego i nauka zawodu pod opieką doświadczonych pracowników, </w:t>
      </w:r>
      <w:r w:rsidR="00CF12F3" w:rsidRPr="00FD4564">
        <w:rPr>
          <w:rFonts w:asciiTheme="minorHAnsi" w:hAnsiTheme="minorHAnsi" w:cstheme="minorHAnsi"/>
          <w:b/>
          <w:kern w:val="1"/>
          <w:szCs w:val="22"/>
          <w:lang w:eastAsia="hi-IN" w:bidi="hi-IN"/>
        </w:rPr>
        <w:t>r</w:t>
      </w:r>
      <w:r w:rsidR="00CF12F3" w:rsidRPr="00B87DBE">
        <w:rPr>
          <w:rFonts w:asciiTheme="minorHAnsi" w:hAnsiTheme="minorHAnsi" w:cstheme="minorHAnsi"/>
          <w:b/>
          <w:kern w:val="1"/>
          <w:szCs w:val="22"/>
          <w:lang w:eastAsia="hi-IN" w:bidi="hi-IN"/>
        </w:rPr>
        <w:t>ealizowane staże nie mogą obejmować wykonywania jedynie prostych prac fizycznych</w:t>
      </w:r>
      <w:r w:rsidR="00CF12F3">
        <w:rPr>
          <w:rFonts w:asciiTheme="minorHAnsi" w:hAnsiTheme="minorHAnsi" w:cstheme="minorHAnsi"/>
          <w:kern w:val="1"/>
          <w:szCs w:val="22"/>
          <w:lang w:eastAsia="hi-IN" w:bidi="hi-IN"/>
        </w:rPr>
        <w:t xml:space="preserve"> przez uczestników</w:t>
      </w:r>
      <w:r w:rsidR="002016EA">
        <w:rPr>
          <w:rFonts w:asciiTheme="minorHAnsi" w:hAnsiTheme="minorHAnsi" w:cstheme="minorHAnsi"/>
          <w:kern w:val="1"/>
          <w:szCs w:val="22"/>
          <w:lang w:eastAsia="hi-IN" w:bidi="hi-IN"/>
        </w:rPr>
        <w:t>.</w:t>
      </w:r>
      <w:r w:rsidR="00CF12F3">
        <w:rPr>
          <w:rFonts w:asciiTheme="minorHAnsi" w:hAnsiTheme="minorHAnsi" w:cstheme="minorHAnsi"/>
          <w:kern w:val="1"/>
          <w:szCs w:val="22"/>
          <w:lang w:eastAsia="hi-IN" w:bidi="hi-IN"/>
        </w:rPr>
        <w:t xml:space="preserve"> </w:t>
      </w:r>
    </w:p>
    <w:p w:rsidR="0024795C" w:rsidRDefault="0024795C" w:rsidP="00A6145A">
      <w:pPr>
        <w:spacing w:before="0" w:after="0" w:line="240" w:lineRule="auto"/>
        <w:rPr>
          <w:rFonts w:asciiTheme="minorHAnsi" w:eastAsiaTheme="minorHAnsi" w:hAnsiTheme="minorHAnsi" w:cstheme="minorHAnsi"/>
          <w:szCs w:val="22"/>
          <w:lang w:eastAsia="en-US"/>
        </w:rPr>
      </w:pPr>
      <w:r w:rsidRPr="00CF12F3">
        <w:rPr>
          <w:rFonts w:asciiTheme="minorHAnsi" w:eastAsiaTheme="minorHAnsi" w:hAnsiTheme="minorHAnsi" w:cstheme="minorHAnsi"/>
          <w:b/>
          <w:szCs w:val="22"/>
          <w:lang w:eastAsia="en-US"/>
        </w:rPr>
        <w:t xml:space="preserve">Wyjazdy uczestników </w:t>
      </w:r>
      <w:r w:rsidR="00D66AB2" w:rsidRPr="00CF12F3">
        <w:rPr>
          <w:rFonts w:asciiTheme="minorHAnsi" w:eastAsiaTheme="minorHAnsi" w:hAnsiTheme="minorHAnsi" w:cstheme="minorHAnsi"/>
          <w:b/>
          <w:szCs w:val="22"/>
          <w:lang w:eastAsia="en-US"/>
        </w:rPr>
        <w:t>co do zasady odbywają</w:t>
      </w:r>
      <w:r w:rsidRPr="00CF12F3">
        <w:rPr>
          <w:rFonts w:asciiTheme="minorHAnsi" w:eastAsiaTheme="minorHAnsi" w:hAnsiTheme="minorHAnsi" w:cstheme="minorHAnsi"/>
          <w:b/>
          <w:szCs w:val="22"/>
          <w:lang w:eastAsia="en-US"/>
        </w:rPr>
        <w:t xml:space="preserve"> się w</w:t>
      </w:r>
      <w:r w:rsidR="00D66AB2" w:rsidRPr="00CF12F3">
        <w:rPr>
          <w:rFonts w:asciiTheme="minorHAnsi" w:eastAsiaTheme="minorHAnsi" w:hAnsiTheme="minorHAnsi" w:cstheme="minorHAnsi"/>
          <w:b/>
          <w:szCs w:val="22"/>
          <w:lang w:eastAsia="en-US"/>
        </w:rPr>
        <w:t xml:space="preserve"> grupach od 8 do 12 uczestników</w:t>
      </w:r>
      <w:r w:rsidR="00E1322C">
        <w:rPr>
          <w:rFonts w:asciiTheme="minorHAnsi" w:eastAsiaTheme="minorHAnsi" w:hAnsiTheme="minorHAnsi" w:cstheme="minorHAnsi"/>
          <w:szCs w:val="22"/>
          <w:lang w:eastAsia="en-US"/>
        </w:rPr>
        <w:t xml:space="preserve"> (które formowane są po zakończeniu procesu rekrutacji). Ze względu na charakter grupy docelowej konkursu istnieje ryzyko, że do czasu wyjazdu za granicę zmniejszy się liczba osób w grupie (np. przez nieoczekiwaną rezygnację </w:t>
      </w:r>
      <w:r w:rsidR="001A642C">
        <w:rPr>
          <w:rFonts w:asciiTheme="minorHAnsi" w:eastAsiaTheme="minorHAnsi" w:hAnsiTheme="minorHAnsi" w:cstheme="minorHAnsi"/>
          <w:szCs w:val="22"/>
          <w:lang w:eastAsia="en-US"/>
        </w:rPr>
        <w:t>jakiejś osoby</w:t>
      </w:r>
      <w:r w:rsidR="00E1322C">
        <w:rPr>
          <w:rFonts w:asciiTheme="minorHAnsi" w:eastAsiaTheme="minorHAnsi" w:hAnsiTheme="minorHAnsi" w:cstheme="minorHAnsi"/>
          <w:szCs w:val="22"/>
          <w:lang w:eastAsia="en-US"/>
        </w:rPr>
        <w:t>). W tej sytuacji wnioskodawca ma możliwość włączenia do tej grupy dodatkowej osoby</w:t>
      </w:r>
      <w:r w:rsidR="001A642C">
        <w:rPr>
          <w:rFonts w:asciiTheme="minorHAnsi" w:eastAsiaTheme="minorHAnsi" w:hAnsiTheme="minorHAnsi" w:cstheme="minorHAnsi"/>
          <w:szCs w:val="22"/>
          <w:lang w:eastAsia="en-US"/>
        </w:rPr>
        <w:t xml:space="preserve"> na wolne miejsce pod warunkiem, że otrzyma ona odpowiednie wsparcie przygotowawcze w zakresie wymaganym w konkursie (formy i tryb świadczenia tego wsparcia mogą się różnić od tych, które otrzymały pozostałe osoby w grupie</w:t>
      </w:r>
      <w:r w:rsidR="005943BB">
        <w:rPr>
          <w:rFonts w:asciiTheme="minorHAnsi" w:eastAsiaTheme="minorHAnsi" w:hAnsiTheme="minorHAnsi" w:cstheme="minorHAnsi"/>
          <w:szCs w:val="22"/>
          <w:lang w:eastAsia="en-US"/>
        </w:rPr>
        <w:t>, natomiast efekt końcowy musi być ten sam</w:t>
      </w:r>
      <w:r w:rsidR="001A642C">
        <w:rPr>
          <w:rFonts w:asciiTheme="minorHAnsi" w:eastAsiaTheme="minorHAnsi" w:hAnsiTheme="minorHAnsi" w:cstheme="minorHAnsi"/>
          <w:szCs w:val="22"/>
          <w:lang w:eastAsia="en-US"/>
        </w:rPr>
        <w:t xml:space="preserve">). </w:t>
      </w:r>
    </w:p>
    <w:p w:rsidR="005943BB" w:rsidRDefault="005943BB" w:rsidP="00A6145A">
      <w:pPr>
        <w:spacing w:before="0" w:after="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Jeżeli jednak wnioskodawcy nie uda się zaangażować nowej osoby na zwolnione miejsce, istnieje możliwość wyjazdu za granicę grupy mniejszej </w:t>
      </w:r>
      <w:r w:rsidR="002A0957">
        <w:rPr>
          <w:rFonts w:asciiTheme="minorHAnsi" w:eastAsiaTheme="minorHAnsi" w:hAnsiTheme="minorHAnsi" w:cstheme="minorHAnsi"/>
          <w:szCs w:val="22"/>
          <w:lang w:eastAsia="en-US"/>
        </w:rPr>
        <w:t xml:space="preserve">niż 8 osób. W tym przypadku, stawka jednostkowa przysługująca partnerowi ponadnarodowemu za dzień opieki nad grupą uczestników zostaje obniżona proporcjonalnie, tj. w sytuacji wyjazdu grupy 7-osobowej stawka jest obniżana o 1/8 wysokości stawki, przy grupie 6-osobowej stawka jest obniżana o 2/8 wysokości itd.  </w:t>
      </w:r>
    </w:p>
    <w:p w:rsidR="00C543E2" w:rsidRPr="0024795C" w:rsidRDefault="00C543E2" w:rsidP="00254723">
      <w:pPr>
        <w:spacing w:before="0" w:after="0"/>
        <w:rPr>
          <w:rFonts w:asciiTheme="minorHAnsi" w:eastAsiaTheme="minorHAnsi" w:hAnsiTheme="minorHAnsi" w:cstheme="minorHAnsi"/>
          <w:szCs w:val="22"/>
          <w:lang w:eastAsia="en-US"/>
        </w:rPr>
      </w:pPr>
      <w:r>
        <w:rPr>
          <w:rFonts w:asciiTheme="minorHAnsi" w:eastAsiaTheme="minorHAnsi" w:hAnsiTheme="minorHAnsi" w:cstheme="minorHAnsi"/>
          <w:noProof/>
          <w:szCs w:val="22"/>
        </w:rPr>
        <w:drawing>
          <wp:anchor distT="0" distB="0" distL="114300" distR="114300" simplePos="0" relativeHeight="251700224" behindDoc="0" locked="0" layoutInCell="1" allowOverlap="1" wp14:anchorId="0A592092" wp14:editId="18433651">
            <wp:simplePos x="0" y="0"/>
            <wp:positionH relativeFrom="column">
              <wp:posOffset>-169545</wp:posOffset>
            </wp:positionH>
            <wp:positionV relativeFrom="paragraph">
              <wp:posOffset>107950</wp:posOffset>
            </wp:positionV>
            <wp:extent cx="636905" cy="655320"/>
            <wp:effectExtent l="0" t="0" r="0" b="0"/>
            <wp:wrapSquare wrapText="bothSides"/>
            <wp:docPr id="37"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p>
    <w:p w:rsidR="004635FE" w:rsidRPr="00C543E2" w:rsidRDefault="00C543E2" w:rsidP="00AA2411">
      <w:pPr>
        <w:pStyle w:val="Tekstkomentarza"/>
        <w:spacing w:before="0" w:after="60" w:line="276" w:lineRule="auto"/>
        <w:rPr>
          <w:rFonts w:asciiTheme="minorHAnsi" w:hAnsiTheme="minorHAnsi" w:cstheme="minorHAnsi"/>
          <w:sz w:val="22"/>
          <w:szCs w:val="22"/>
        </w:rPr>
      </w:pPr>
      <w:r>
        <w:rPr>
          <w:rFonts w:asciiTheme="minorHAnsi" w:hAnsiTheme="minorHAnsi" w:cstheme="minorHAnsi"/>
          <w:sz w:val="22"/>
          <w:szCs w:val="22"/>
        </w:rPr>
        <w:t xml:space="preserve">W przypadku grup mniejszych niż 4 osoby, </w:t>
      </w:r>
      <w:r w:rsidR="00376CB4">
        <w:rPr>
          <w:rFonts w:asciiTheme="minorHAnsi" w:hAnsiTheme="minorHAnsi" w:cstheme="minorHAnsi"/>
          <w:sz w:val="22"/>
          <w:szCs w:val="22"/>
        </w:rPr>
        <w:t xml:space="preserve">przebywających </w:t>
      </w:r>
      <w:r>
        <w:rPr>
          <w:rFonts w:asciiTheme="minorHAnsi" w:hAnsiTheme="minorHAnsi" w:cstheme="minorHAnsi"/>
          <w:sz w:val="22"/>
          <w:szCs w:val="22"/>
        </w:rPr>
        <w:t>na staż</w:t>
      </w:r>
      <w:r w:rsidR="00376CB4">
        <w:rPr>
          <w:rFonts w:asciiTheme="minorHAnsi" w:hAnsiTheme="minorHAnsi" w:cstheme="minorHAnsi"/>
          <w:sz w:val="22"/>
          <w:szCs w:val="22"/>
        </w:rPr>
        <w:t>u</w:t>
      </w:r>
      <w:r>
        <w:rPr>
          <w:rFonts w:asciiTheme="minorHAnsi" w:hAnsiTheme="minorHAnsi" w:cstheme="minorHAnsi"/>
          <w:sz w:val="22"/>
          <w:szCs w:val="22"/>
        </w:rPr>
        <w:t xml:space="preserve"> zagraniczny</w:t>
      </w:r>
      <w:r w:rsidR="00376CB4">
        <w:rPr>
          <w:rFonts w:asciiTheme="minorHAnsi" w:hAnsiTheme="minorHAnsi" w:cstheme="minorHAnsi"/>
          <w:sz w:val="22"/>
          <w:szCs w:val="22"/>
        </w:rPr>
        <w:t>m</w:t>
      </w:r>
      <w:r>
        <w:rPr>
          <w:rFonts w:asciiTheme="minorHAnsi" w:hAnsiTheme="minorHAnsi" w:cstheme="minorHAnsi"/>
          <w:sz w:val="22"/>
          <w:szCs w:val="22"/>
        </w:rPr>
        <w:t>,</w:t>
      </w:r>
      <w:r w:rsidR="00376CB4">
        <w:rPr>
          <w:rFonts w:asciiTheme="minorHAnsi" w:hAnsiTheme="minorHAnsi" w:cstheme="minorHAnsi"/>
          <w:sz w:val="22"/>
          <w:szCs w:val="22"/>
        </w:rPr>
        <w:t xml:space="preserve"> </w:t>
      </w:r>
      <w:r>
        <w:rPr>
          <w:rFonts w:asciiTheme="minorHAnsi" w:hAnsiTheme="minorHAnsi" w:cstheme="minorHAnsi"/>
          <w:sz w:val="22"/>
          <w:szCs w:val="22"/>
        </w:rPr>
        <w:t xml:space="preserve">stawki dla partnera ponadnarodowego i mentora krajowego </w:t>
      </w:r>
      <w:r w:rsidRPr="00C543E2">
        <w:rPr>
          <w:rFonts w:asciiTheme="minorHAnsi" w:hAnsiTheme="minorHAnsi" w:cstheme="minorHAnsi"/>
          <w:b/>
          <w:sz w:val="22"/>
          <w:szCs w:val="22"/>
        </w:rPr>
        <w:t>nie są wypłacane</w:t>
      </w:r>
      <w:r>
        <w:rPr>
          <w:rFonts w:asciiTheme="minorHAnsi" w:hAnsiTheme="minorHAnsi" w:cstheme="minorHAnsi"/>
          <w:sz w:val="22"/>
          <w:szCs w:val="22"/>
        </w:rPr>
        <w:t xml:space="preserve">. </w:t>
      </w:r>
    </w:p>
    <w:p w:rsidR="00397A15" w:rsidRDefault="00397A15" w:rsidP="008B1061">
      <w:pPr>
        <w:pStyle w:val="Akapitzlist0"/>
        <w:numPr>
          <w:ilvl w:val="0"/>
          <w:numId w:val="40"/>
        </w:numPr>
        <w:spacing w:before="240" w:line="240" w:lineRule="auto"/>
        <w:ind w:left="0" w:hanging="357"/>
        <w:rPr>
          <w:rFonts w:asciiTheme="minorHAnsi" w:eastAsiaTheme="minorHAnsi" w:hAnsiTheme="minorHAnsi" w:cstheme="minorHAnsi"/>
          <w:szCs w:val="22"/>
          <w:lang w:eastAsia="en-US"/>
        </w:rPr>
      </w:pPr>
      <w:r w:rsidRPr="00C543E2">
        <w:rPr>
          <w:rFonts w:asciiTheme="minorHAnsi" w:eastAsiaTheme="minorHAnsi" w:hAnsiTheme="minorHAnsi" w:cstheme="minorHAnsi"/>
          <w:szCs w:val="22"/>
          <w:lang w:eastAsia="en-US"/>
        </w:rPr>
        <w:t>W trakcie pobytu za granicą kontynuowane są działania mające na celu ut</w:t>
      </w:r>
      <w:r w:rsidR="00B51FF5">
        <w:rPr>
          <w:rFonts w:asciiTheme="minorHAnsi" w:eastAsiaTheme="minorHAnsi" w:hAnsiTheme="minorHAnsi" w:cstheme="minorHAnsi"/>
          <w:szCs w:val="22"/>
          <w:lang w:eastAsia="en-US"/>
        </w:rPr>
        <w:t xml:space="preserve">rwalenie kompetencji nabytych w </w:t>
      </w:r>
      <w:r w:rsidRPr="00C543E2">
        <w:rPr>
          <w:rFonts w:asciiTheme="minorHAnsi" w:eastAsiaTheme="minorHAnsi" w:hAnsiTheme="minorHAnsi" w:cstheme="minorHAnsi"/>
          <w:szCs w:val="22"/>
          <w:lang w:eastAsia="en-US"/>
        </w:rPr>
        <w:t>fazie przygotowawczej (np. kontynuacja szkolenia językowego, nauki o kraju przyjmującym, przygotowanie zawodowe</w:t>
      </w:r>
      <w:r w:rsidR="00CF3591">
        <w:rPr>
          <w:rFonts w:asciiTheme="minorHAnsi" w:eastAsiaTheme="minorHAnsi" w:hAnsiTheme="minorHAnsi" w:cstheme="minorHAnsi"/>
          <w:szCs w:val="22"/>
          <w:lang w:eastAsia="en-US"/>
        </w:rPr>
        <w:t>,</w:t>
      </w:r>
      <w:r w:rsidRPr="00C543E2">
        <w:rPr>
          <w:rFonts w:asciiTheme="minorHAnsi" w:eastAsiaTheme="minorHAnsi" w:hAnsiTheme="minorHAnsi" w:cstheme="minorHAnsi"/>
          <w:szCs w:val="22"/>
          <w:lang w:eastAsia="en-US"/>
        </w:rPr>
        <w:t xml:space="preserve"> kształtowanie kompetencji miękkich itd.). Koszty tych działań pokrywane są w ramach stawki jednostkowej.</w:t>
      </w:r>
      <w:r w:rsidR="003D045E">
        <w:rPr>
          <w:rFonts w:asciiTheme="minorHAnsi" w:eastAsiaTheme="minorHAnsi" w:hAnsiTheme="minorHAnsi" w:cstheme="minorHAnsi"/>
          <w:szCs w:val="22"/>
          <w:lang w:eastAsia="en-US"/>
        </w:rPr>
        <w:t xml:space="preserve"> </w:t>
      </w:r>
      <w:r w:rsidR="003D045E" w:rsidRPr="003D045E">
        <w:rPr>
          <w:rFonts w:asciiTheme="minorHAnsi" w:eastAsiaTheme="minorHAnsi" w:hAnsiTheme="minorHAnsi" w:cstheme="minorHAnsi"/>
          <w:b/>
          <w:szCs w:val="22"/>
          <w:lang w:eastAsia="en-US"/>
        </w:rPr>
        <w:t>Wnioskodawca wskazuje w jakiej formie i przy wykorzystaniu jakich metod realizowane są te działania</w:t>
      </w:r>
      <w:r w:rsidR="005B4E9B">
        <w:rPr>
          <w:rFonts w:asciiTheme="minorHAnsi" w:eastAsiaTheme="minorHAnsi" w:hAnsiTheme="minorHAnsi" w:cstheme="minorHAnsi"/>
          <w:b/>
          <w:szCs w:val="22"/>
          <w:lang w:eastAsia="en-US"/>
        </w:rPr>
        <w:t xml:space="preserve"> w załączniku do wniosku, który zawiera opis pobytu uczestników za granicą. </w:t>
      </w:r>
    </w:p>
    <w:p w:rsidR="003D045E" w:rsidRDefault="003D045E" w:rsidP="003D045E">
      <w:pPr>
        <w:pStyle w:val="Akapitzlist0"/>
        <w:spacing w:before="240"/>
        <w:ind w:left="0"/>
        <w:rPr>
          <w:rFonts w:asciiTheme="minorHAnsi" w:eastAsiaTheme="minorHAnsi" w:hAnsiTheme="minorHAnsi" w:cstheme="minorHAnsi"/>
          <w:szCs w:val="22"/>
          <w:lang w:eastAsia="en-US"/>
        </w:rPr>
      </w:pPr>
    </w:p>
    <w:p w:rsidR="003D045E" w:rsidRDefault="005B4E9B" w:rsidP="003D045E">
      <w:pPr>
        <w:pStyle w:val="Akapitzlist0"/>
        <w:spacing w:before="240"/>
        <w:ind w:left="0"/>
        <w:rPr>
          <w:rFonts w:asciiTheme="minorHAnsi" w:eastAsiaTheme="minorHAnsi" w:hAnsiTheme="minorHAnsi" w:cstheme="minorHAnsi"/>
          <w:szCs w:val="22"/>
          <w:lang w:eastAsia="en-US"/>
        </w:rPr>
      </w:pPr>
      <w:r w:rsidRPr="00AB621B">
        <w:rPr>
          <w:noProof/>
        </w:rPr>
        <w:lastRenderedPageBreak/>
        <w:drawing>
          <wp:inline distT="0" distB="0" distL="0" distR="0" wp14:anchorId="65877A85" wp14:editId="197429E5">
            <wp:extent cx="1765190" cy="294198"/>
            <wp:effectExtent l="19050" t="19050" r="26035" b="4889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5B4E9B" w:rsidRDefault="005B4E9B" w:rsidP="003D045E">
      <w:pPr>
        <w:pStyle w:val="Akapitzlist0"/>
        <w:spacing w:before="240"/>
        <w:ind w:left="0"/>
        <w:rPr>
          <w:rFonts w:asciiTheme="minorHAnsi" w:eastAsiaTheme="minorHAnsi" w:hAnsiTheme="minorHAnsi" w:cstheme="minorHAnsi"/>
          <w:szCs w:val="22"/>
          <w:lang w:eastAsia="en-US"/>
        </w:rPr>
      </w:pPr>
    </w:p>
    <w:p w:rsidR="00B51FF5" w:rsidRPr="00BF367D" w:rsidRDefault="005B18D6" w:rsidP="00B51FF5">
      <w:pPr>
        <w:pStyle w:val="Akapitzlist0"/>
        <w:numPr>
          <w:ilvl w:val="0"/>
          <w:numId w:val="40"/>
        </w:numPr>
        <w:ind w:left="0"/>
        <w:rPr>
          <w:rFonts w:cs="Arial"/>
          <w:szCs w:val="22"/>
          <w:lang w:eastAsia="en-GB" w:bidi="en-GB"/>
        </w:rPr>
      </w:pPr>
      <w:r w:rsidRPr="005B18D6">
        <w:rPr>
          <w:rFonts w:asciiTheme="minorHAnsi" w:eastAsiaTheme="minorHAnsi" w:hAnsiTheme="minorHAnsi" w:cstheme="minorHAnsi"/>
          <w:b/>
          <w:szCs w:val="22"/>
          <w:lang w:eastAsia="en-US"/>
        </w:rPr>
        <w:t xml:space="preserve">Wydatki </w:t>
      </w:r>
      <w:r w:rsidR="00F92528">
        <w:rPr>
          <w:rFonts w:asciiTheme="minorHAnsi" w:eastAsiaTheme="minorHAnsi" w:hAnsiTheme="minorHAnsi" w:cstheme="minorHAnsi"/>
          <w:b/>
          <w:szCs w:val="22"/>
          <w:lang w:eastAsia="en-US"/>
        </w:rPr>
        <w:t>związane z pobytem za granicą</w:t>
      </w:r>
      <w:r w:rsidRPr="005B18D6">
        <w:rPr>
          <w:rFonts w:asciiTheme="minorHAnsi" w:eastAsiaTheme="minorHAnsi" w:hAnsiTheme="minorHAnsi" w:cstheme="minorHAnsi"/>
          <w:b/>
          <w:szCs w:val="22"/>
          <w:lang w:eastAsia="en-US"/>
        </w:rPr>
        <w:t xml:space="preserve"> </w:t>
      </w:r>
      <w:r w:rsidR="00F92528">
        <w:rPr>
          <w:rFonts w:asciiTheme="minorHAnsi" w:eastAsiaTheme="minorHAnsi" w:hAnsiTheme="minorHAnsi" w:cstheme="minorHAnsi"/>
          <w:b/>
          <w:szCs w:val="22"/>
          <w:lang w:eastAsia="en-US"/>
        </w:rPr>
        <w:t xml:space="preserve">są </w:t>
      </w:r>
      <w:r w:rsidRPr="005B18D6">
        <w:rPr>
          <w:rFonts w:asciiTheme="minorHAnsi" w:eastAsiaTheme="minorHAnsi" w:hAnsiTheme="minorHAnsi" w:cstheme="minorHAnsi"/>
          <w:b/>
          <w:szCs w:val="22"/>
          <w:lang w:eastAsia="en-US"/>
        </w:rPr>
        <w:t xml:space="preserve">rozliczane na podstawie </w:t>
      </w:r>
      <w:r w:rsidR="00F92528">
        <w:rPr>
          <w:rFonts w:asciiTheme="minorHAnsi" w:eastAsiaTheme="minorHAnsi" w:hAnsiTheme="minorHAnsi" w:cstheme="minorHAnsi"/>
          <w:b/>
          <w:szCs w:val="22"/>
          <w:lang w:eastAsia="en-US"/>
        </w:rPr>
        <w:t>stawek jednostkowych</w:t>
      </w:r>
      <w:r w:rsidRPr="005B18D6">
        <w:rPr>
          <w:rFonts w:asciiTheme="minorHAnsi" w:eastAsiaTheme="minorHAnsi" w:hAnsiTheme="minorHAnsi" w:cstheme="minorHAnsi"/>
          <w:b/>
          <w:szCs w:val="22"/>
          <w:lang w:eastAsia="en-US"/>
        </w:rPr>
        <w:t>.</w:t>
      </w:r>
      <w:r>
        <w:rPr>
          <w:rFonts w:asciiTheme="minorHAnsi" w:eastAsiaTheme="minorHAnsi" w:hAnsiTheme="minorHAnsi" w:cstheme="minorHAnsi"/>
          <w:b/>
          <w:szCs w:val="22"/>
          <w:lang w:eastAsia="en-US"/>
        </w:rPr>
        <w:t xml:space="preserve"> </w:t>
      </w:r>
      <w:r w:rsidR="00644B22">
        <w:rPr>
          <w:rFonts w:asciiTheme="minorHAnsi" w:eastAsiaTheme="minorHAnsi" w:hAnsiTheme="minorHAnsi" w:cstheme="minorHAnsi"/>
          <w:b/>
          <w:szCs w:val="22"/>
          <w:lang w:eastAsia="en-US"/>
        </w:rPr>
        <w:t xml:space="preserve">Wydatki związane z podróżą do kraju, w którym będzie realizowany staż </w:t>
      </w:r>
      <w:r w:rsidR="00FD4564">
        <w:rPr>
          <w:rFonts w:asciiTheme="minorHAnsi" w:eastAsiaTheme="minorHAnsi" w:hAnsiTheme="minorHAnsi" w:cstheme="minorHAnsi"/>
          <w:b/>
          <w:szCs w:val="22"/>
          <w:lang w:eastAsia="en-US"/>
        </w:rPr>
        <w:t xml:space="preserve">(tj. do miejsca zakwaterowania) </w:t>
      </w:r>
      <w:r w:rsidR="00644B22">
        <w:rPr>
          <w:rFonts w:asciiTheme="minorHAnsi" w:eastAsiaTheme="minorHAnsi" w:hAnsiTheme="minorHAnsi" w:cstheme="minorHAnsi"/>
          <w:b/>
          <w:szCs w:val="22"/>
          <w:lang w:eastAsia="en-US"/>
        </w:rPr>
        <w:t xml:space="preserve">oraz z powrotem rozliczane są na podstawie rzeczywiście poniesionych wydatków. </w:t>
      </w:r>
    </w:p>
    <w:p w:rsidR="00BF367D" w:rsidRPr="00BF367D" w:rsidRDefault="00BF367D" w:rsidP="00BF367D">
      <w:pPr>
        <w:pStyle w:val="Akapitzlist0"/>
        <w:ind w:left="0"/>
        <w:rPr>
          <w:rFonts w:cs="Arial"/>
          <w:szCs w:val="22"/>
          <w:lang w:eastAsia="en-GB" w:bidi="en-GB"/>
        </w:rPr>
      </w:pPr>
    </w:p>
    <w:p w:rsidR="001C256C" w:rsidRPr="00B51FF5" w:rsidRDefault="00C543E2" w:rsidP="00B51FF5">
      <w:pPr>
        <w:spacing w:before="0" w:after="60"/>
        <w:rPr>
          <w:rFonts w:asciiTheme="minorHAnsi" w:hAnsiTheme="minorHAnsi" w:cstheme="minorHAnsi"/>
          <w:b/>
          <w:szCs w:val="22"/>
          <w:u w:val="single"/>
        </w:rPr>
      </w:pPr>
      <w:r>
        <w:rPr>
          <w:rFonts w:asciiTheme="minorHAnsi" w:hAnsiTheme="minorHAnsi" w:cstheme="minorHAnsi"/>
          <w:b/>
          <w:szCs w:val="22"/>
          <w:u w:val="single"/>
        </w:rPr>
        <w:t>Aktywizacja po powrocie do kraju</w:t>
      </w:r>
      <w:r w:rsidR="00951634">
        <w:rPr>
          <w:rFonts w:asciiTheme="minorHAnsi" w:hAnsiTheme="minorHAnsi" w:cstheme="minorHAnsi"/>
          <w:b/>
          <w:szCs w:val="22"/>
          <w:u w:val="single"/>
        </w:rPr>
        <w:t>, z efektywnym wykorzystaniem sieci współpracy</w:t>
      </w:r>
    </w:p>
    <w:p w:rsidR="00983643" w:rsidRPr="0036413B" w:rsidRDefault="00C543E2" w:rsidP="002B3B31">
      <w:pPr>
        <w:pStyle w:val="Tekstkomentarza"/>
        <w:spacing w:before="0"/>
        <w:rPr>
          <w:rFonts w:asciiTheme="minorHAnsi" w:hAnsiTheme="minorHAnsi" w:cstheme="minorHAnsi"/>
          <w:sz w:val="22"/>
          <w:szCs w:val="22"/>
        </w:rPr>
      </w:pPr>
      <w:r w:rsidRPr="00C543E2">
        <w:rPr>
          <w:rFonts w:asciiTheme="minorHAnsi" w:hAnsiTheme="minorHAnsi" w:cstheme="minorHAnsi"/>
          <w:sz w:val="22"/>
          <w:szCs w:val="22"/>
        </w:rPr>
        <w:t xml:space="preserve">Etap ten jest kluczowy, aby zapewnić </w:t>
      </w:r>
      <w:r w:rsidR="002B3B31">
        <w:rPr>
          <w:rFonts w:asciiTheme="minorHAnsi" w:hAnsiTheme="minorHAnsi" w:cstheme="minorHAnsi"/>
          <w:sz w:val="22"/>
          <w:szCs w:val="22"/>
        </w:rPr>
        <w:t xml:space="preserve">trwałość oferowanego wsparcia oraz </w:t>
      </w:r>
      <w:r w:rsidRPr="00C543E2">
        <w:rPr>
          <w:rFonts w:asciiTheme="minorHAnsi" w:hAnsiTheme="minorHAnsi" w:cstheme="minorHAnsi"/>
          <w:sz w:val="22"/>
          <w:szCs w:val="22"/>
        </w:rPr>
        <w:t xml:space="preserve">płynne przejście uczestników od udziału w projekcie do samodzielnego działania, opuszczenia grupy NEET, stopniowej i trwałej integracji z </w:t>
      </w:r>
      <w:r w:rsidR="00B51FF5">
        <w:rPr>
          <w:rFonts w:asciiTheme="minorHAnsi" w:hAnsiTheme="minorHAnsi" w:cstheme="minorHAnsi"/>
          <w:sz w:val="22"/>
          <w:szCs w:val="22"/>
        </w:rPr>
        <w:t xml:space="preserve">rodzimym </w:t>
      </w:r>
      <w:r w:rsidRPr="00C543E2">
        <w:rPr>
          <w:rFonts w:asciiTheme="minorHAnsi" w:hAnsiTheme="minorHAnsi" w:cstheme="minorHAnsi"/>
          <w:sz w:val="22"/>
          <w:szCs w:val="22"/>
        </w:rPr>
        <w:t xml:space="preserve">rynkiem pracy lub edukacji. </w:t>
      </w:r>
      <w:r w:rsidR="00983643">
        <w:rPr>
          <w:rFonts w:asciiTheme="minorHAnsi" w:hAnsiTheme="minorHAnsi" w:cstheme="minorHAnsi"/>
          <w:sz w:val="22"/>
          <w:szCs w:val="22"/>
        </w:rPr>
        <w:t xml:space="preserve">Celem tego etapu jest </w:t>
      </w:r>
      <w:r w:rsidRPr="00C543E2">
        <w:rPr>
          <w:rFonts w:asciiTheme="minorHAnsi" w:hAnsiTheme="minorHAnsi" w:cstheme="minorHAnsi"/>
          <w:sz w:val="22"/>
          <w:szCs w:val="22"/>
        </w:rPr>
        <w:t>zapobieganie powrotowi uczestnika do sytuac</w:t>
      </w:r>
      <w:r w:rsidR="00983643">
        <w:rPr>
          <w:rFonts w:asciiTheme="minorHAnsi" w:hAnsiTheme="minorHAnsi" w:cstheme="minorHAnsi"/>
          <w:sz w:val="22"/>
          <w:szCs w:val="22"/>
        </w:rPr>
        <w:t xml:space="preserve">ji sprzed udziału w projekcie. </w:t>
      </w:r>
      <w:r w:rsidR="002B3B31">
        <w:rPr>
          <w:rFonts w:asciiTheme="minorHAnsi" w:hAnsiTheme="minorHAnsi" w:cstheme="minorHAnsi"/>
          <w:sz w:val="22"/>
          <w:szCs w:val="22"/>
        </w:rPr>
        <w:t xml:space="preserve">W związku z </w:t>
      </w:r>
      <w:r w:rsidR="0036413B">
        <w:rPr>
          <w:rFonts w:asciiTheme="minorHAnsi" w:hAnsiTheme="minorHAnsi" w:cstheme="minorHAnsi"/>
          <w:sz w:val="22"/>
          <w:szCs w:val="22"/>
        </w:rPr>
        <w:t>tym</w:t>
      </w:r>
      <w:r w:rsidR="002B3B31">
        <w:rPr>
          <w:rFonts w:asciiTheme="minorHAnsi" w:hAnsiTheme="minorHAnsi" w:cstheme="minorHAnsi"/>
          <w:sz w:val="22"/>
          <w:szCs w:val="22"/>
        </w:rPr>
        <w:t xml:space="preserve">, </w:t>
      </w:r>
      <w:r w:rsidR="00983643" w:rsidRPr="0036413B">
        <w:rPr>
          <w:rFonts w:asciiTheme="minorHAnsi" w:hAnsiTheme="minorHAnsi" w:cstheme="minorHAnsi"/>
          <w:b/>
          <w:sz w:val="22"/>
          <w:szCs w:val="22"/>
        </w:rPr>
        <w:t xml:space="preserve">działania podejmowane w ostatniej fazie projektu mają charakter pośrednictwa pracy, tj. są bezpośrednio ukierunkowane na podjęcie przez uczestników zatrudnienia </w:t>
      </w:r>
      <w:r w:rsidR="00414E8C" w:rsidRPr="0036413B">
        <w:rPr>
          <w:rFonts w:asciiTheme="minorHAnsi" w:hAnsiTheme="minorHAnsi" w:cstheme="minorHAnsi"/>
          <w:b/>
          <w:sz w:val="22"/>
          <w:szCs w:val="22"/>
        </w:rPr>
        <w:t xml:space="preserve">lub powrót do systemu edukacji. </w:t>
      </w:r>
      <w:r w:rsidR="0036413B">
        <w:rPr>
          <w:rFonts w:asciiTheme="minorHAnsi" w:hAnsiTheme="minorHAnsi" w:cstheme="minorHAnsi"/>
          <w:sz w:val="22"/>
          <w:szCs w:val="22"/>
        </w:rPr>
        <w:t xml:space="preserve">Personel projektu na tym etapie aktywnie uczestniczy w </w:t>
      </w:r>
      <w:r w:rsidR="00FB30B4">
        <w:rPr>
          <w:rFonts w:asciiTheme="minorHAnsi" w:hAnsiTheme="minorHAnsi" w:cstheme="minorHAnsi"/>
          <w:sz w:val="22"/>
          <w:szCs w:val="22"/>
        </w:rPr>
        <w:t>wyszukiwaniu ofert pracy dla uczestników i jest bezpośrednio zaangażowany we wsparcie uczestnika w procesie rekrutacji na określone stanowisko (</w:t>
      </w:r>
      <w:r w:rsidR="00BD3DAA">
        <w:rPr>
          <w:rFonts w:asciiTheme="minorHAnsi" w:hAnsiTheme="minorHAnsi" w:cstheme="minorHAnsi"/>
          <w:sz w:val="22"/>
          <w:szCs w:val="22"/>
        </w:rPr>
        <w:t>np. przygotowanie do rozmowy rekrutacyjnej</w:t>
      </w:r>
      <w:r w:rsidR="00FB30B4">
        <w:rPr>
          <w:rFonts w:asciiTheme="minorHAnsi" w:hAnsiTheme="minorHAnsi" w:cstheme="minorHAnsi"/>
          <w:sz w:val="22"/>
          <w:szCs w:val="22"/>
        </w:rPr>
        <w:t>).</w:t>
      </w:r>
    </w:p>
    <w:p w:rsidR="00BD3DAA" w:rsidRDefault="006F45D3" w:rsidP="002B3B31">
      <w:pPr>
        <w:pStyle w:val="Tekstkomentarza"/>
        <w:spacing w:before="0"/>
        <w:rPr>
          <w:rFonts w:asciiTheme="minorHAnsi" w:hAnsiTheme="minorHAnsi" w:cstheme="minorHAnsi"/>
          <w:sz w:val="22"/>
          <w:szCs w:val="22"/>
        </w:rPr>
      </w:pPr>
      <w:r>
        <w:rPr>
          <w:rFonts w:asciiTheme="minorHAnsi" w:hAnsiTheme="minorHAnsi" w:cstheme="minorHAnsi"/>
          <w:sz w:val="22"/>
          <w:szCs w:val="22"/>
        </w:rPr>
        <w:t xml:space="preserve">Finansowanie szkoleń zawodowych w tej fazie może mieć miejsce jedynie, jeśli jest to niezbędne dla potwierdzenia </w:t>
      </w:r>
      <w:r w:rsidR="0036413B">
        <w:rPr>
          <w:rFonts w:asciiTheme="minorHAnsi" w:hAnsiTheme="minorHAnsi" w:cstheme="minorHAnsi"/>
          <w:sz w:val="22"/>
          <w:szCs w:val="22"/>
        </w:rPr>
        <w:t>nieformalnych kompetencji nabywanych do tej pory w projekcie (np. kurs określonej kategorii prawa jazdy dla uczestnika, który planuje podjąć pracę w zawodzie wymagającym prowadzenia tego rodzaju pojazdów).</w:t>
      </w:r>
      <w:r>
        <w:rPr>
          <w:rFonts w:asciiTheme="minorHAnsi" w:hAnsiTheme="minorHAnsi" w:cstheme="minorHAnsi"/>
          <w:sz w:val="22"/>
          <w:szCs w:val="22"/>
        </w:rPr>
        <w:t xml:space="preserve"> </w:t>
      </w:r>
      <w:r w:rsidR="00414E8C">
        <w:rPr>
          <w:rFonts w:asciiTheme="minorHAnsi" w:hAnsiTheme="minorHAnsi" w:cstheme="minorHAnsi"/>
          <w:sz w:val="22"/>
          <w:szCs w:val="22"/>
        </w:rPr>
        <w:t>Działania z obszaru doradztwa</w:t>
      </w:r>
      <w:r>
        <w:rPr>
          <w:rFonts w:asciiTheme="minorHAnsi" w:hAnsiTheme="minorHAnsi" w:cstheme="minorHAnsi"/>
          <w:sz w:val="22"/>
          <w:szCs w:val="22"/>
        </w:rPr>
        <w:t>/szkoleń</w:t>
      </w:r>
      <w:r w:rsidR="00414E8C">
        <w:rPr>
          <w:rFonts w:asciiTheme="minorHAnsi" w:hAnsiTheme="minorHAnsi" w:cstheme="minorHAnsi"/>
          <w:sz w:val="22"/>
          <w:szCs w:val="22"/>
        </w:rPr>
        <w:t xml:space="preserve"> (np. trening aktywnego poszukiwania pracy, warsztaty autoprezentacji, tworzenia dokumentów aplikacyjnych itd.)</w:t>
      </w:r>
      <w:r w:rsidR="0055278C">
        <w:rPr>
          <w:rFonts w:asciiTheme="minorHAnsi" w:hAnsiTheme="minorHAnsi" w:cstheme="minorHAnsi"/>
          <w:sz w:val="22"/>
          <w:szCs w:val="22"/>
        </w:rPr>
        <w:t xml:space="preserve"> </w:t>
      </w:r>
      <w:r w:rsidR="0055278C" w:rsidRPr="000E4FDC">
        <w:rPr>
          <w:rFonts w:asciiTheme="minorHAnsi" w:hAnsiTheme="minorHAnsi" w:cstheme="minorHAnsi"/>
          <w:b/>
          <w:sz w:val="22"/>
          <w:szCs w:val="22"/>
        </w:rPr>
        <w:t>mogą być realizowane jedynie w uzasadnionych przypadkach i jako wsparcie towarzyszące,</w:t>
      </w:r>
      <w:r w:rsidR="0055278C">
        <w:rPr>
          <w:rFonts w:asciiTheme="minorHAnsi" w:hAnsiTheme="minorHAnsi" w:cstheme="minorHAnsi"/>
          <w:sz w:val="22"/>
          <w:szCs w:val="22"/>
        </w:rPr>
        <w:t xml:space="preserve"> a nie jako główne działania w fazie aktywizacji</w:t>
      </w:r>
      <w:r w:rsidR="00CF3591">
        <w:rPr>
          <w:rFonts w:asciiTheme="minorHAnsi" w:hAnsiTheme="minorHAnsi" w:cstheme="minorHAnsi"/>
          <w:sz w:val="22"/>
          <w:szCs w:val="22"/>
        </w:rPr>
        <w:t>.</w:t>
      </w:r>
    </w:p>
    <w:p w:rsidR="00414E8C" w:rsidRDefault="00BD3DAA" w:rsidP="002B3B31">
      <w:pPr>
        <w:pStyle w:val="Tekstkomentarza"/>
        <w:spacing w:before="0"/>
        <w:rPr>
          <w:rFonts w:asciiTheme="minorHAnsi" w:hAnsiTheme="minorHAnsi" w:cstheme="minorHAnsi"/>
          <w:sz w:val="22"/>
          <w:szCs w:val="22"/>
        </w:rPr>
      </w:pPr>
      <w:r>
        <w:rPr>
          <w:rFonts w:asciiTheme="minorHAnsi" w:hAnsiTheme="minorHAnsi" w:cstheme="minorHAnsi"/>
          <w:b/>
          <w:sz w:val="22"/>
          <w:szCs w:val="22"/>
        </w:rPr>
        <w:t>Wnioskodawca opisuje we wniosku planowany przebieg tej fazy oraz poszczególne formy wsparcia świadczone uczestnikom, a adekwatność i spójność</w:t>
      </w:r>
      <w:r w:rsidR="000E4FDC">
        <w:rPr>
          <w:rFonts w:asciiTheme="minorHAnsi" w:hAnsiTheme="minorHAnsi" w:cstheme="minorHAnsi"/>
          <w:b/>
          <w:sz w:val="22"/>
          <w:szCs w:val="22"/>
        </w:rPr>
        <w:t xml:space="preserve"> zaplanowanych działań</w:t>
      </w:r>
      <w:r w:rsidR="0055278C" w:rsidRPr="0055278C">
        <w:rPr>
          <w:rFonts w:asciiTheme="minorHAnsi" w:hAnsiTheme="minorHAnsi" w:cstheme="minorHAnsi"/>
          <w:b/>
          <w:sz w:val="22"/>
          <w:szCs w:val="22"/>
        </w:rPr>
        <w:t xml:space="preserve"> podlega ocenie na etapie oceny merytorycznej wniosku.</w:t>
      </w:r>
    </w:p>
    <w:p w:rsidR="00983643" w:rsidRPr="000E4FDC" w:rsidRDefault="000E4FDC" w:rsidP="000E4FDC">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w:t>
      </w:r>
      <w:r>
        <w:rPr>
          <w:rFonts w:asciiTheme="minorHAnsi" w:hAnsiTheme="minorHAnsi" w:cstheme="minorHAnsi"/>
          <w:color w:val="548DD4" w:themeColor="text2" w:themeTint="99"/>
          <w:szCs w:val="22"/>
        </w:rPr>
        <w:t>_______________________________</w:t>
      </w:r>
    </w:p>
    <w:p w:rsidR="002B3B31" w:rsidRDefault="002B3B31" w:rsidP="002B3B31">
      <w:pPr>
        <w:pStyle w:val="Tekstkomentarza"/>
        <w:spacing w:before="0"/>
        <w:rPr>
          <w:rFonts w:asciiTheme="minorHAnsi" w:hAnsiTheme="minorHAnsi" w:cstheme="minorHAnsi"/>
          <w:sz w:val="22"/>
          <w:szCs w:val="22"/>
        </w:rPr>
      </w:pPr>
      <w:r w:rsidRPr="008E1BA3">
        <w:rPr>
          <w:rFonts w:asciiTheme="minorHAnsi" w:hAnsiTheme="minorHAnsi" w:cstheme="minorHAnsi"/>
          <w:b/>
          <w:sz w:val="22"/>
          <w:szCs w:val="22"/>
        </w:rPr>
        <w:t>UWAGA! W sytuacji, gdy uczestnik po powrocie do Polski otrzymuje ofertę zatrudnienia</w:t>
      </w:r>
      <w:r w:rsidR="008E1BA3" w:rsidRPr="008E1BA3">
        <w:rPr>
          <w:rFonts w:asciiTheme="minorHAnsi" w:hAnsiTheme="minorHAnsi" w:cstheme="minorHAnsi"/>
          <w:b/>
          <w:sz w:val="22"/>
          <w:szCs w:val="22"/>
        </w:rPr>
        <w:t>, którą podejmuje, nie ma obowiązku realizacji fazy 4 dla takiej osoby</w:t>
      </w:r>
      <w:r w:rsidR="008E1BA3">
        <w:rPr>
          <w:rFonts w:asciiTheme="minorHAnsi" w:hAnsiTheme="minorHAnsi" w:cstheme="minorHAnsi"/>
          <w:sz w:val="22"/>
          <w:szCs w:val="22"/>
        </w:rPr>
        <w:t xml:space="preserve">. Równocześnie uczestnik może być w takiej sytuacji </w:t>
      </w:r>
      <w:r w:rsidR="00983643">
        <w:rPr>
          <w:rFonts w:asciiTheme="minorHAnsi" w:hAnsiTheme="minorHAnsi" w:cstheme="minorHAnsi"/>
          <w:sz w:val="22"/>
          <w:szCs w:val="22"/>
        </w:rPr>
        <w:t>uwzględniany</w:t>
      </w:r>
      <w:r w:rsidR="008E1BA3">
        <w:rPr>
          <w:rFonts w:asciiTheme="minorHAnsi" w:hAnsiTheme="minorHAnsi" w:cstheme="minorHAnsi"/>
          <w:sz w:val="22"/>
          <w:szCs w:val="22"/>
        </w:rPr>
        <w:t xml:space="preserve"> przy szacowaniu osiągniętej wartości </w:t>
      </w:r>
      <w:r w:rsidR="00951634">
        <w:rPr>
          <w:rFonts w:asciiTheme="minorHAnsi" w:hAnsiTheme="minorHAnsi" w:cstheme="minorHAnsi"/>
          <w:sz w:val="22"/>
          <w:szCs w:val="22"/>
        </w:rPr>
        <w:t xml:space="preserve">obligatoryjnego </w:t>
      </w:r>
      <w:r w:rsidR="008E1BA3">
        <w:rPr>
          <w:rFonts w:asciiTheme="minorHAnsi" w:hAnsiTheme="minorHAnsi" w:cstheme="minorHAnsi"/>
          <w:sz w:val="22"/>
          <w:szCs w:val="22"/>
        </w:rPr>
        <w:t xml:space="preserve">wskaźnika rezultatu. </w:t>
      </w:r>
    </w:p>
    <w:p w:rsidR="000E4FDC" w:rsidRDefault="000E4FDC" w:rsidP="00251923">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251923" w:rsidRPr="00251923" w:rsidRDefault="00251923" w:rsidP="00251923">
      <w:pPr>
        <w:spacing w:before="0" w:after="60" w:line="240" w:lineRule="auto"/>
        <w:jc w:val="center"/>
        <w:rPr>
          <w:rFonts w:asciiTheme="minorHAnsi" w:hAnsiTheme="minorHAnsi" w:cstheme="minorHAnsi"/>
          <w:color w:val="548DD4" w:themeColor="text2" w:themeTint="99"/>
          <w:szCs w:val="22"/>
        </w:rPr>
      </w:pPr>
    </w:p>
    <w:p w:rsidR="001C256C" w:rsidRPr="001B4DD2" w:rsidRDefault="002B3B31" w:rsidP="002B3B31">
      <w:pPr>
        <w:pStyle w:val="Tekstkomentarza"/>
        <w:spacing w:before="0"/>
        <w:rPr>
          <w:rFonts w:asciiTheme="minorHAnsi" w:hAnsiTheme="minorHAnsi" w:cstheme="minorHAnsi"/>
          <w:sz w:val="22"/>
          <w:szCs w:val="22"/>
        </w:rPr>
      </w:pPr>
      <w:r>
        <w:rPr>
          <w:rFonts w:asciiTheme="minorHAnsi" w:eastAsiaTheme="minorHAnsi" w:hAnsiTheme="minorHAnsi" w:cstheme="minorHAnsi"/>
          <w:noProof/>
          <w:szCs w:val="22"/>
        </w:rPr>
        <w:drawing>
          <wp:anchor distT="0" distB="0" distL="114300" distR="114300" simplePos="0" relativeHeight="251704320" behindDoc="0" locked="0" layoutInCell="1" allowOverlap="1" wp14:anchorId="1877E70C" wp14:editId="4AE77B52">
            <wp:simplePos x="0" y="0"/>
            <wp:positionH relativeFrom="column">
              <wp:posOffset>-129540</wp:posOffset>
            </wp:positionH>
            <wp:positionV relativeFrom="paragraph">
              <wp:posOffset>27305</wp:posOffset>
            </wp:positionV>
            <wp:extent cx="636905" cy="655320"/>
            <wp:effectExtent l="0" t="0" r="0" b="0"/>
            <wp:wrapSquare wrapText="bothSides"/>
            <wp:docPr id="44"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C543E2" w:rsidRPr="00C543E2">
        <w:rPr>
          <w:rFonts w:asciiTheme="minorHAnsi" w:hAnsiTheme="minorHAnsi" w:cstheme="minorHAnsi"/>
          <w:sz w:val="22"/>
          <w:szCs w:val="22"/>
        </w:rPr>
        <w:t>Nieodzownym elementem aktywizacji w kraju jest wykorzystanie sieci współpracy podmiotów innych niż wnioskodawca i partnerzy, mającej na celu wsparcie uczestników projektu skutkujące zatrudnieniem (w ramach projektu lub w dalszej perspektywie).</w:t>
      </w:r>
      <w:r w:rsidR="00994582">
        <w:rPr>
          <w:rFonts w:asciiTheme="minorHAnsi" w:hAnsiTheme="minorHAnsi" w:cstheme="minorHAnsi"/>
          <w:sz w:val="22"/>
          <w:szCs w:val="22"/>
        </w:rPr>
        <w:t xml:space="preserve"> Wnioskodawca </w:t>
      </w:r>
      <w:r w:rsidR="00994582" w:rsidRPr="00994582">
        <w:rPr>
          <w:rFonts w:asciiTheme="minorHAnsi" w:hAnsiTheme="minorHAnsi" w:cstheme="minorHAnsi"/>
          <w:sz w:val="22"/>
          <w:szCs w:val="22"/>
          <w:u w:val="single"/>
        </w:rPr>
        <w:t>opisuje we wniosku działania</w:t>
      </w:r>
      <w:r w:rsidR="00994582">
        <w:rPr>
          <w:rFonts w:asciiTheme="minorHAnsi" w:hAnsiTheme="minorHAnsi" w:cstheme="minorHAnsi"/>
          <w:sz w:val="22"/>
          <w:szCs w:val="22"/>
        </w:rPr>
        <w:t xml:space="preserve">, które  podejmie wspólnie z konkretnymi, wskazanymi we wniosku podmiotami na rzecz zwiększenia szans na zatrudnienie uczestników projektu – przykładowo: wnioskodawca zapewnia w tej fazie współpracę z organizacjami branżowymi, które pomogą mu wyszukać dla uczestników odpowiednie miejsca stażu na rodzimym rynku i które później mogą zaoferować uczestnikowi zatrudnienie, jeżeli sprawdzi się na stażu. </w:t>
      </w:r>
      <w:r w:rsidR="002C4F27" w:rsidRPr="00432F85">
        <w:rPr>
          <w:rFonts w:asciiTheme="minorHAnsi" w:hAnsiTheme="minorHAnsi" w:cstheme="minorHAnsi"/>
          <w:sz w:val="22"/>
          <w:szCs w:val="22"/>
          <w:u w:val="single"/>
        </w:rPr>
        <w:t xml:space="preserve">Jeżeli we wniosku nie opisano, w jaki sposób w fazie 4 sieć współpracy zostanie wykorzystana w celu aktywizacji uczestników, projekt zostanie odrzucony na etapie oceny merytorycznej.  </w:t>
      </w:r>
    </w:p>
    <w:p w:rsidR="00F92528" w:rsidRPr="002A0196" w:rsidRDefault="00F92528" w:rsidP="008B1061">
      <w:pPr>
        <w:pStyle w:val="Akapitzlist0"/>
        <w:numPr>
          <w:ilvl w:val="0"/>
          <w:numId w:val="34"/>
        </w:numPr>
        <w:spacing w:before="240" w:after="60" w:line="240" w:lineRule="auto"/>
        <w:ind w:left="0" w:hanging="357"/>
        <w:contextualSpacing w:val="0"/>
        <w:rPr>
          <w:rFonts w:asciiTheme="minorHAnsi" w:hAnsiTheme="minorHAnsi" w:cstheme="minorHAnsi"/>
          <w:b/>
          <w:szCs w:val="22"/>
        </w:rPr>
      </w:pPr>
      <w:r w:rsidRPr="002A0196">
        <w:rPr>
          <w:rFonts w:asciiTheme="minorHAnsi" w:hAnsiTheme="minorHAnsi" w:cstheme="minorHAnsi"/>
          <w:b/>
          <w:szCs w:val="22"/>
        </w:rPr>
        <w:lastRenderedPageBreak/>
        <w:t>Wydatki przeznaczone</w:t>
      </w:r>
      <w:r>
        <w:rPr>
          <w:rFonts w:asciiTheme="minorHAnsi" w:hAnsiTheme="minorHAnsi" w:cstheme="minorHAnsi"/>
          <w:b/>
          <w:szCs w:val="22"/>
        </w:rPr>
        <w:t xml:space="preserve"> w projekcie na realizację tej fazy</w:t>
      </w:r>
      <w:r w:rsidRPr="002A0196">
        <w:rPr>
          <w:rFonts w:asciiTheme="minorHAnsi" w:hAnsiTheme="minorHAnsi" w:cstheme="minorHAnsi"/>
          <w:b/>
          <w:szCs w:val="22"/>
        </w:rPr>
        <w:t xml:space="preserve"> są rozliczane na podstawie rzeczywiście poniesionych </w:t>
      </w:r>
      <w:r w:rsidR="00644B22">
        <w:rPr>
          <w:rFonts w:asciiTheme="minorHAnsi" w:hAnsiTheme="minorHAnsi" w:cstheme="minorHAnsi"/>
          <w:b/>
          <w:szCs w:val="22"/>
        </w:rPr>
        <w:t>wydatków</w:t>
      </w:r>
      <w:r w:rsidRPr="002A0196">
        <w:rPr>
          <w:rFonts w:asciiTheme="minorHAnsi" w:hAnsiTheme="minorHAnsi" w:cstheme="minorHAnsi"/>
          <w:b/>
          <w:szCs w:val="22"/>
        </w:rPr>
        <w:t>.</w:t>
      </w:r>
    </w:p>
    <w:p w:rsidR="00546062" w:rsidRDefault="00546062" w:rsidP="00994582">
      <w:pPr>
        <w:spacing w:before="240" w:after="60"/>
        <w:rPr>
          <w:rFonts w:asciiTheme="minorHAnsi" w:hAnsiTheme="minorHAnsi" w:cstheme="minorHAnsi"/>
          <w:b/>
        </w:rPr>
      </w:pPr>
    </w:p>
    <w:p w:rsidR="005A5667" w:rsidRPr="00B15A72" w:rsidRDefault="005A5667" w:rsidP="005A566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4"/>
          <w:szCs w:val="24"/>
        </w:rPr>
      </w:pPr>
      <w:bookmarkStart w:id="32" w:name="_Toc479664273"/>
      <w:r>
        <w:rPr>
          <w:rFonts w:asciiTheme="minorHAnsi" w:hAnsiTheme="minorHAnsi" w:cstheme="minorHAnsi"/>
          <w:sz w:val="24"/>
          <w:szCs w:val="24"/>
        </w:rPr>
        <w:t>2.4.2 Opieka mentorska</w:t>
      </w:r>
      <w:r w:rsidR="00CC5C13">
        <w:rPr>
          <w:rFonts w:asciiTheme="minorHAnsi" w:hAnsiTheme="minorHAnsi" w:cstheme="minorHAnsi"/>
          <w:sz w:val="24"/>
          <w:szCs w:val="24"/>
        </w:rPr>
        <w:t xml:space="preserve"> w kraju i za granicą</w:t>
      </w:r>
      <w:bookmarkEnd w:id="32"/>
      <w:r w:rsidR="00983643">
        <w:rPr>
          <w:rFonts w:asciiTheme="minorHAnsi" w:hAnsiTheme="minorHAnsi" w:cstheme="minorHAnsi"/>
          <w:sz w:val="24"/>
          <w:szCs w:val="24"/>
        </w:rPr>
        <w:t xml:space="preserve">           </w:t>
      </w:r>
    </w:p>
    <w:p w:rsidR="00B51FF5" w:rsidRDefault="00B51FF5" w:rsidP="003713A3">
      <w:pPr>
        <w:spacing w:before="0" w:after="60" w:line="240" w:lineRule="auto"/>
        <w:rPr>
          <w:rFonts w:asciiTheme="minorHAnsi" w:hAnsiTheme="minorHAnsi" w:cstheme="minorHAnsi"/>
          <w:b/>
        </w:rPr>
      </w:pPr>
    </w:p>
    <w:p w:rsidR="005372ED" w:rsidRDefault="007B0707" w:rsidP="003713A3">
      <w:pPr>
        <w:spacing w:before="0" w:after="60" w:line="240" w:lineRule="auto"/>
        <w:rPr>
          <w:rFonts w:asciiTheme="minorHAnsi" w:hAnsiTheme="minorHAnsi" w:cstheme="minorHAnsi"/>
        </w:rPr>
      </w:pPr>
      <w:r w:rsidRPr="007B0707">
        <w:rPr>
          <w:rFonts w:asciiTheme="minorHAnsi" w:hAnsiTheme="minorHAnsi" w:cstheme="minorHAnsi"/>
          <w:b/>
        </w:rPr>
        <w:t>Główną osobą wśród personelu projektu jest mentor</w:t>
      </w:r>
      <w:r w:rsidR="00993326">
        <w:rPr>
          <w:rFonts w:asciiTheme="minorHAnsi" w:hAnsiTheme="minorHAnsi" w:cstheme="minorHAnsi"/>
          <w:b/>
        </w:rPr>
        <w:t xml:space="preserve">, </w:t>
      </w:r>
      <w:r w:rsidR="00993326" w:rsidRPr="00993326">
        <w:rPr>
          <w:rFonts w:asciiTheme="minorHAnsi" w:hAnsiTheme="minorHAnsi" w:cstheme="minorHAnsi"/>
        </w:rPr>
        <w:t>który</w:t>
      </w:r>
      <w:r w:rsidR="00993326">
        <w:rPr>
          <w:rFonts w:asciiTheme="minorHAnsi" w:hAnsiTheme="minorHAnsi" w:cstheme="minorHAnsi"/>
        </w:rPr>
        <w:t xml:space="preserve"> towarzyszy uczestnikom projektu od </w:t>
      </w:r>
      <w:r w:rsidR="00C876DA">
        <w:rPr>
          <w:rFonts w:asciiTheme="minorHAnsi" w:hAnsiTheme="minorHAnsi" w:cstheme="minorHAnsi"/>
        </w:rPr>
        <w:t>1</w:t>
      </w:r>
      <w:r w:rsidR="00095288">
        <w:rPr>
          <w:rFonts w:asciiTheme="minorHAnsi" w:hAnsiTheme="minorHAnsi" w:cstheme="minorHAnsi"/>
        </w:rPr>
        <w:t xml:space="preserve"> </w:t>
      </w:r>
      <w:r w:rsidR="00993326">
        <w:rPr>
          <w:rFonts w:asciiTheme="minorHAnsi" w:hAnsiTheme="minorHAnsi" w:cstheme="minorHAnsi"/>
        </w:rPr>
        <w:t>do 4 fazy wsparcia.</w:t>
      </w:r>
      <w:r w:rsidR="00993326" w:rsidRPr="00993326">
        <w:rPr>
          <w:rFonts w:asciiTheme="minorHAnsi" w:hAnsiTheme="minorHAnsi" w:cstheme="minorHAnsi"/>
        </w:rPr>
        <w:t xml:space="preserve"> </w:t>
      </w:r>
      <w:r>
        <w:rPr>
          <w:rFonts w:asciiTheme="minorHAnsi" w:hAnsiTheme="minorHAnsi" w:cstheme="minorHAnsi"/>
        </w:rPr>
        <w:t xml:space="preserve">Jest to osoba, której zadaniem jest zapewnienie niezbędnej opieki i wsparcia uczestnikom podczas ich </w:t>
      </w:r>
      <w:r w:rsidR="005372ED">
        <w:rPr>
          <w:rFonts w:asciiTheme="minorHAnsi" w:hAnsiTheme="minorHAnsi" w:cstheme="minorHAnsi"/>
        </w:rPr>
        <w:t xml:space="preserve">całego </w:t>
      </w:r>
      <w:r>
        <w:rPr>
          <w:rFonts w:asciiTheme="minorHAnsi" w:hAnsiTheme="minorHAnsi" w:cstheme="minorHAnsi"/>
        </w:rPr>
        <w:t xml:space="preserve">udziału w projekcie. </w:t>
      </w:r>
      <w:r w:rsidR="005372ED">
        <w:rPr>
          <w:rFonts w:asciiTheme="minorHAnsi" w:hAnsiTheme="minorHAnsi" w:cstheme="minorHAnsi"/>
        </w:rPr>
        <w:t xml:space="preserve">Pomiędzy uczestnikami a ich mentorami utrzymywana jest regularna komunikacja i bezpośredni kontakt. </w:t>
      </w:r>
    </w:p>
    <w:p w:rsidR="005372ED" w:rsidRPr="008B1061" w:rsidRDefault="000E4FDC" w:rsidP="003713A3">
      <w:pPr>
        <w:spacing w:before="0" w:after="60" w:line="240" w:lineRule="auto"/>
        <w:rPr>
          <w:rFonts w:asciiTheme="minorHAnsi" w:hAnsiTheme="minorHAnsi" w:cstheme="minorHAnsi"/>
        </w:rPr>
      </w:pPr>
      <w:r w:rsidRPr="000E4FDC">
        <w:rPr>
          <w:rFonts w:asciiTheme="minorHAnsi" w:hAnsiTheme="minorHAnsi" w:cstheme="minorHAnsi"/>
        </w:rPr>
        <w:t xml:space="preserve">Ze względu na specyfikę grupy docelowej oraz charakter wsparcia w trakcie realizacji wszystkich faz projektu każda grupa uczestników </w:t>
      </w:r>
      <w:r w:rsidR="00C42C40">
        <w:rPr>
          <w:rFonts w:asciiTheme="minorHAnsi" w:hAnsiTheme="minorHAnsi" w:cstheme="minorHAnsi"/>
        </w:rPr>
        <w:t xml:space="preserve">(8-12 osób) </w:t>
      </w:r>
      <w:r w:rsidRPr="000E4FDC">
        <w:rPr>
          <w:rFonts w:asciiTheme="minorHAnsi" w:hAnsiTheme="minorHAnsi" w:cstheme="minorHAnsi"/>
        </w:rPr>
        <w:t xml:space="preserve">ma zapewnioną opiekę mentorską ze strony beneficjenta. Oznacza to, że </w:t>
      </w:r>
      <w:r w:rsidRPr="00C42C40">
        <w:rPr>
          <w:rFonts w:asciiTheme="minorHAnsi" w:hAnsiTheme="minorHAnsi" w:cstheme="minorHAnsi"/>
          <w:b/>
        </w:rPr>
        <w:t>każdej grupie przypisana jest przynajmniej jedna osoba pełniąca funkcję mentora</w:t>
      </w:r>
      <w:r w:rsidRPr="000E4FDC">
        <w:rPr>
          <w:rFonts w:asciiTheme="minorHAnsi" w:hAnsiTheme="minorHAnsi" w:cstheme="minorHAnsi"/>
        </w:rPr>
        <w:t>.</w:t>
      </w:r>
      <w:r w:rsidR="00C26EE9">
        <w:rPr>
          <w:rFonts w:asciiTheme="minorHAnsi" w:hAnsiTheme="minorHAnsi" w:cstheme="minorHAnsi"/>
        </w:rPr>
        <w:t xml:space="preserve"> W uzasadnionych przypadkach możliwe jest zaangażowanie więcej niż jednego mentora do opieki nad grupą uczestników, jednak jest to rozpatrywane na zasadzie wyjątku i musi by</w:t>
      </w:r>
      <w:r w:rsidR="009F271D">
        <w:rPr>
          <w:rFonts w:asciiTheme="minorHAnsi" w:hAnsiTheme="minorHAnsi" w:cstheme="minorHAnsi"/>
        </w:rPr>
        <w:t>ć każdorazowo uzasadnione potrzebami grupy docelowej, wskazanymi we wniosku o dofinansowanie (np. grupa składająca się z osób, które opuściły zakłady poprawcze i wymagają bardziej intensywnej opieki)</w:t>
      </w:r>
      <w:r w:rsidR="00C26EE9">
        <w:rPr>
          <w:rFonts w:asciiTheme="minorHAnsi" w:hAnsiTheme="minorHAnsi" w:cstheme="minorHAnsi"/>
        </w:rPr>
        <w:t xml:space="preserve">. </w:t>
      </w:r>
    </w:p>
    <w:p w:rsidR="006841B8" w:rsidRDefault="000E4FDC" w:rsidP="003713A3">
      <w:pPr>
        <w:spacing w:after="60" w:line="240" w:lineRule="auto"/>
        <w:rPr>
          <w:rFonts w:asciiTheme="minorHAnsi" w:hAnsiTheme="minorHAnsi" w:cstheme="minorHAnsi"/>
        </w:rPr>
      </w:pPr>
      <w:r w:rsidRPr="000E4FDC">
        <w:rPr>
          <w:rFonts w:asciiTheme="minorHAnsi" w:hAnsiTheme="minorHAnsi" w:cstheme="minorHAnsi"/>
        </w:rPr>
        <w:t xml:space="preserve">Osoba pełniąca funkcję mentora musi </w:t>
      </w:r>
      <w:r w:rsidR="006841B8" w:rsidRPr="006841B8">
        <w:rPr>
          <w:rFonts w:asciiTheme="minorHAnsi" w:hAnsiTheme="minorHAnsi" w:cstheme="minorHAnsi"/>
        </w:rPr>
        <w:t xml:space="preserve">posiadać co najmniej </w:t>
      </w:r>
      <w:r w:rsidR="006841B8" w:rsidRPr="006841B8">
        <w:rPr>
          <w:rFonts w:asciiTheme="minorHAnsi" w:hAnsiTheme="minorHAnsi" w:cstheme="minorHAnsi"/>
          <w:b/>
        </w:rPr>
        <w:t>pięcioletnie doświadczenie w pracy terapeutycznej z osobami młodymi zagrożonymi wykluczeniem społecznym lub wykluczonymi społecznie.</w:t>
      </w:r>
    </w:p>
    <w:p w:rsidR="006841B8" w:rsidRPr="002C5E9D" w:rsidRDefault="006841B8" w:rsidP="003713A3">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6841B8" w:rsidRDefault="006841B8" w:rsidP="003713A3">
      <w:pPr>
        <w:spacing w:after="0" w:line="240" w:lineRule="auto"/>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Pr="004C673A">
        <w:rPr>
          <w:rFonts w:asciiTheme="minorHAnsi" w:eastAsiaTheme="minorHAnsi" w:hAnsiTheme="minorHAnsi" w:cstheme="minorHAnsi"/>
          <w:bCs/>
          <w:color w:val="000000"/>
          <w:kern w:val="0"/>
          <w:szCs w:val="22"/>
          <w:lang w:eastAsia="en-US"/>
        </w:rPr>
        <w:t>Jest to kryterium do</w:t>
      </w:r>
      <w:r>
        <w:rPr>
          <w:rFonts w:asciiTheme="minorHAnsi" w:eastAsiaTheme="minorHAnsi" w:hAnsiTheme="minorHAnsi" w:cstheme="minorHAnsi"/>
          <w:bCs/>
          <w:color w:val="000000"/>
          <w:kern w:val="0"/>
          <w:szCs w:val="22"/>
          <w:lang w:eastAsia="en-US"/>
        </w:rPr>
        <w:t xml:space="preserve">stępu. Wnioski o dofinansowanie, niezawierające informacji o tym, że każdy mentor w projekcie będzie posiadał ww. doświadczenie zostaną odrzucone na etapie oceny merytorycznej. </w:t>
      </w:r>
    </w:p>
    <w:p w:rsidR="006841B8" w:rsidRPr="00B02475" w:rsidRDefault="006841B8" w:rsidP="003713A3">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6841B8" w:rsidRDefault="006841B8" w:rsidP="003713A3">
      <w:pPr>
        <w:spacing w:before="0" w:after="60" w:line="240" w:lineRule="auto"/>
        <w:rPr>
          <w:rFonts w:asciiTheme="minorHAnsi" w:hAnsiTheme="minorHAnsi" w:cstheme="minorHAnsi"/>
        </w:rPr>
      </w:pPr>
    </w:p>
    <w:p w:rsidR="00027FE4" w:rsidRDefault="007B67BD" w:rsidP="003713A3">
      <w:pPr>
        <w:spacing w:before="0" w:after="60" w:line="240" w:lineRule="auto"/>
        <w:rPr>
          <w:rFonts w:asciiTheme="minorHAnsi" w:hAnsiTheme="minorHAnsi" w:cstheme="minorHAnsi"/>
        </w:rPr>
      </w:pPr>
      <w:r>
        <w:rPr>
          <w:rFonts w:asciiTheme="minorHAnsi" w:eastAsiaTheme="minorHAnsi" w:hAnsiTheme="minorHAnsi" w:cstheme="minorHAnsi"/>
          <w:noProof/>
          <w:szCs w:val="22"/>
        </w:rPr>
        <w:drawing>
          <wp:anchor distT="0" distB="0" distL="114300" distR="114300" simplePos="0" relativeHeight="251706368" behindDoc="0" locked="0" layoutInCell="1" allowOverlap="1" wp14:anchorId="2D72C8F7" wp14:editId="27946CD8">
            <wp:simplePos x="0" y="0"/>
            <wp:positionH relativeFrom="column">
              <wp:posOffset>-210185</wp:posOffset>
            </wp:positionH>
            <wp:positionV relativeFrom="paragraph">
              <wp:posOffset>20955</wp:posOffset>
            </wp:positionV>
            <wp:extent cx="636905" cy="655320"/>
            <wp:effectExtent l="0" t="0" r="0" b="0"/>
            <wp:wrapSquare wrapText="bothSides"/>
            <wp:docPr id="46"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6841B8">
        <w:rPr>
          <w:rFonts w:asciiTheme="minorHAnsi" w:hAnsiTheme="minorHAnsi" w:cstheme="minorHAnsi"/>
        </w:rPr>
        <w:t xml:space="preserve">Praca terapeutyczna, o której mowa w kryterium dostępu rozumiana jest w konkursie jako </w:t>
      </w:r>
      <w:r>
        <w:rPr>
          <w:rFonts w:asciiTheme="minorHAnsi" w:hAnsiTheme="minorHAnsi" w:cstheme="minorHAnsi"/>
          <w:b/>
        </w:rPr>
        <w:t>bezpośrednia praca</w:t>
      </w:r>
      <w:r w:rsidR="00133C0E">
        <w:rPr>
          <w:rFonts w:asciiTheme="minorHAnsi" w:hAnsiTheme="minorHAnsi" w:cstheme="minorHAnsi"/>
        </w:rPr>
        <w:t xml:space="preserve"> z osobami młodymi będący</w:t>
      </w:r>
      <w:r w:rsidR="00F81E5D">
        <w:rPr>
          <w:rFonts w:asciiTheme="minorHAnsi" w:hAnsiTheme="minorHAnsi" w:cstheme="minorHAnsi"/>
        </w:rPr>
        <w:t>mi w trudnej sytuacji życiowej, tj. zagrożo</w:t>
      </w:r>
      <w:r>
        <w:rPr>
          <w:rFonts w:asciiTheme="minorHAnsi" w:hAnsiTheme="minorHAnsi" w:cstheme="minorHAnsi"/>
        </w:rPr>
        <w:t>ny</w:t>
      </w:r>
      <w:r w:rsidR="00F81E5D">
        <w:rPr>
          <w:rFonts w:asciiTheme="minorHAnsi" w:hAnsiTheme="minorHAnsi" w:cstheme="minorHAnsi"/>
        </w:rPr>
        <w:t>mi wykluczeniem lub wykluczonymi</w:t>
      </w:r>
      <w:r w:rsidR="00133C0E">
        <w:rPr>
          <w:rFonts w:asciiTheme="minorHAnsi" w:hAnsiTheme="minorHAnsi" w:cstheme="minorHAnsi"/>
        </w:rPr>
        <w:t xml:space="preserve"> społecznie. </w:t>
      </w:r>
      <w:r w:rsidR="00F81E5D">
        <w:rPr>
          <w:rFonts w:asciiTheme="minorHAnsi" w:hAnsiTheme="minorHAnsi" w:cstheme="minorHAnsi"/>
        </w:rPr>
        <w:t xml:space="preserve">Praca ta </w:t>
      </w:r>
      <w:r w:rsidR="00F81E5D" w:rsidRPr="00F81E5D">
        <w:rPr>
          <w:rFonts w:asciiTheme="minorHAnsi" w:hAnsiTheme="minorHAnsi" w:cstheme="minorHAnsi"/>
          <w:b/>
        </w:rPr>
        <w:t>nie może mieć charakteru incydentalnego</w:t>
      </w:r>
      <w:r w:rsidR="00F81E5D">
        <w:rPr>
          <w:rFonts w:asciiTheme="minorHAnsi" w:hAnsiTheme="minorHAnsi" w:cstheme="minorHAnsi"/>
        </w:rPr>
        <w:t xml:space="preserve">, tj. prowadzenie regularnych bezpośrednich spotkań z </w:t>
      </w:r>
      <w:r w:rsidR="00D93190">
        <w:rPr>
          <w:rFonts w:asciiTheme="minorHAnsi" w:hAnsiTheme="minorHAnsi" w:cstheme="minorHAnsi"/>
        </w:rPr>
        <w:t xml:space="preserve">osobami </w:t>
      </w:r>
      <w:r w:rsidR="00F81E5D">
        <w:rPr>
          <w:rFonts w:asciiTheme="minorHAnsi" w:hAnsiTheme="minorHAnsi" w:cstheme="minorHAnsi"/>
        </w:rPr>
        <w:t xml:space="preserve">musi być głównym/jednym z głównych obowiązków osoby na zajmowanym stanowisku. </w:t>
      </w:r>
      <w:r w:rsidR="00F81E5D" w:rsidRPr="00F81E5D">
        <w:rPr>
          <w:rFonts w:asciiTheme="minorHAnsi" w:hAnsiTheme="minorHAnsi" w:cstheme="minorHAnsi"/>
        </w:rPr>
        <w:t xml:space="preserve">Jako osoby wykluczone społecznie/zagrożone wykluczeniem społecznym rozumie się przede wszystkim osoby: o szczególnych potrzebach rozwojowych; pochodzące z rodzin dysfunkcyjnych; sprawiające problemy wychowawcze; wykazujące przejawy niedostosowania społecznego; posiadające zaburzenia/odchylenia w rozwoju (np. psychicznym); cechujące się </w:t>
      </w:r>
      <w:proofErr w:type="spellStart"/>
      <w:r w:rsidR="00F81E5D" w:rsidRPr="00F81E5D">
        <w:rPr>
          <w:rFonts w:asciiTheme="minorHAnsi" w:hAnsiTheme="minorHAnsi" w:cstheme="minorHAnsi"/>
        </w:rPr>
        <w:t>zachowaniami</w:t>
      </w:r>
      <w:proofErr w:type="spellEnd"/>
      <w:r w:rsidR="00F81E5D" w:rsidRPr="00F81E5D">
        <w:rPr>
          <w:rFonts w:asciiTheme="minorHAnsi" w:hAnsiTheme="minorHAnsi" w:cstheme="minorHAnsi"/>
        </w:rPr>
        <w:t xml:space="preserve"> niezgodnymi z normami prawnymi i społecznymi; z uzależnieniami itd.  Osoby te wymagają stosowania szczególnych metod pracy, specjalnego kształcenia, wyc</w:t>
      </w:r>
      <w:r w:rsidR="00F81E5D">
        <w:rPr>
          <w:rFonts w:asciiTheme="minorHAnsi" w:hAnsiTheme="minorHAnsi" w:cstheme="minorHAnsi"/>
        </w:rPr>
        <w:t>howania lub resocjalizacji.  Praca terapeutyczna to szereg zaplanowanych i spójnych działań</w:t>
      </w:r>
      <w:r w:rsidR="00895532">
        <w:rPr>
          <w:rFonts w:asciiTheme="minorHAnsi" w:hAnsiTheme="minorHAnsi" w:cstheme="minorHAnsi"/>
        </w:rPr>
        <w:t xml:space="preserve"> na różnych płaszczyznach (np. wsparcie psychologiczne, kompensacyjne, wychowawcze, dydaktyczne, socjoterapeutyczne itp.)</w:t>
      </w:r>
      <w:r w:rsidR="00F81E5D">
        <w:rPr>
          <w:rFonts w:asciiTheme="minorHAnsi" w:hAnsiTheme="minorHAnsi" w:cstheme="minorHAnsi"/>
        </w:rPr>
        <w:t xml:space="preserve">, mających na celu </w:t>
      </w:r>
      <w:r w:rsidR="00895532">
        <w:rPr>
          <w:rFonts w:asciiTheme="minorHAnsi" w:hAnsiTheme="minorHAnsi" w:cstheme="minorHAnsi"/>
        </w:rPr>
        <w:t xml:space="preserve">pozytywną </w:t>
      </w:r>
      <w:r w:rsidR="00F81E5D">
        <w:rPr>
          <w:rFonts w:asciiTheme="minorHAnsi" w:hAnsiTheme="minorHAnsi" w:cstheme="minorHAnsi"/>
        </w:rPr>
        <w:t>zmianę postawy</w:t>
      </w:r>
      <w:r>
        <w:rPr>
          <w:rFonts w:asciiTheme="minorHAnsi" w:hAnsiTheme="minorHAnsi" w:cstheme="minorHAnsi"/>
        </w:rPr>
        <w:t xml:space="preserve"> i </w:t>
      </w:r>
      <w:proofErr w:type="spellStart"/>
      <w:r>
        <w:rPr>
          <w:rFonts w:asciiTheme="minorHAnsi" w:hAnsiTheme="minorHAnsi" w:cstheme="minorHAnsi"/>
        </w:rPr>
        <w:t>zachowań</w:t>
      </w:r>
      <w:proofErr w:type="spellEnd"/>
      <w:r w:rsidR="00F81E5D">
        <w:rPr>
          <w:rFonts w:asciiTheme="minorHAnsi" w:hAnsiTheme="minorHAnsi" w:cstheme="minorHAnsi"/>
        </w:rPr>
        <w:t xml:space="preserve"> osoby młodej</w:t>
      </w:r>
      <w:r w:rsidR="00027FE4">
        <w:rPr>
          <w:rStyle w:val="Odwoanieprzypisudolnego0"/>
          <w:rFonts w:asciiTheme="minorHAnsi" w:hAnsiTheme="minorHAnsi" w:cstheme="minorHAnsi"/>
        </w:rPr>
        <w:footnoteReference w:id="5"/>
      </w:r>
      <w:r w:rsidR="00F81E5D">
        <w:rPr>
          <w:rFonts w:asciiTheme="minorHAnsi" w:hAnsiTheme="minorHAnsi" w:cstheme="minorHAnsi"/>
        </w:rPr>
        <w:t xml:space="preserve">. </w:t>
      </w:r>
    </w:p>
    <w:p w:rsidR="007B67BD" w:rsidRPr="000E4FDC" w:rsidRDefault="007B67BD" w:rsidP="003713A3">
      <w:pPr>
        <w:spacing w:line="240" w:lineRule="auto"/>
        <w:rPr>
          <w:rFonts w:asciiTheme="minorHAnsi" w:hAnsiTheme="minorHAnsi" w:cstheme="minorHAnsi"/>
        </w:rPr>
      </w:pPr>
      <w:r>
        <w:rPr>
          <w:rFonts w:asciiTheme="minorHAnsi" w:hAnsiTheme="minorHAnsi" w:cstheme="minorHAnsi"/>
        </w:rPr>
        <w:lastRenderedPageBreak/>
        <w:t>Z uwagi na zadania mentora w projekcie, każda osoba pe</w:t>
      </w:r>
      <w:r w:rsidR="00251923">
        <w:rPr>
          <w:rFonts w:asciiTheme="minorHAnsi" w:hAnsiTheme="minorHAnsi" w:cstheme="minorHAnsi"/>
        </w:rPr>
        <w:t xml:space="preserve">łniąca tę funkcję </w:t>
      </w:r>
      <w:r w:rsidR="00251923" w:rsidRPr="00251923">
        <w:rPr>
          <w:rFonts w:asciiTheme="minorHAnsi" w:hAnsiTheme="minorHAnsi" w:cstheme="minorHAnsi"/>
          <w:b/>
        </w:rPr>
        <w:t xml:space="preserve">musi również </w:t>
      </w:r>
      <w:r w:rsidR="000E4FDC" w:rsidRPr="00251923">
        <w:rPr>
          <w:rFonts w:asciiTheme="minorHAnsi" w:hAnsiTheme="minorHAnsi" w:cstheme="minorHAnsi"/>
          <w:b/>
        </w:rPr>
        <w:t>znać język obc</w:t>
      </w:r>
      <w:r w:rsidR="000E4FDC" w:rsidRPr="00CC5C13">
        <w:rPr>
          <w:rFonts w:asciiTheme="minorHAnsi" w:hAnsiTheme="minorHAnsi" w:cstheme="minorHAnsi"/>
          <w:b/>
        </w:rPr>
        <w:t>y</w:t>
      </w:r>
      <w:r w:rsidR="000E4FDC" w:rsidRPr="000E4FDC">
        <w:rPr>
          <w:rFonts w:asciiTheme="minorHAnsi" w:hAnsiTheme="minorHAnsi" w:cstheme="minorHAnsi"/>
        </w:rPr>
        <w:t xml:space="preserve"> umożliwiający komunik</w:t>
      </w:r>
      <w:r>
        <w:rPr>
          <w:rFonts w:asciiTheme="minorHAnsi" w:hAnsiTheme="minorHAnsi" w:cstheme="minorHAnsi"/>
        </w:rPr>
        <w:t xml:space="preserve">owanie się w kraju, w którym uczestnicy będą realizować mobilność, </w:t>
      </w:r>
      <w:r w:rsidRPr="00251923">
        <w:rPr>
          <w:rFonts w:asciiTheme="minorHAnsi" w:hAnsiTheme="minorHAnsi" w:cstheme="minorHAnsi"/>
          <w:b/>
        </w:rPr>
        <w:t xml:space="preserve">posiadać wiedzę </w:t>
      </w:r>
      <w:r w:rsidR="000E4FDC" w:rsidRPr="00251923">
        <w:rPr>
          <w:rFonts w:asciiTheme="minorHAnsi" w:hAnsiTheme="minorHAnsi" w:cstheme="minorHAnsi"/>
          <w:b/>
        </w:rPr>
        <w:t>w zakresie codziennego funkc</w:t>
      </w:r>
      <w:r w:rsidRPr="00251923">
        <w:rPr>
          <w:rFonts w:asciiTheme="minorHAnsi" w:hAnsiTheme="minorHAnsi" w:cstheme="minorHAnsi"/>
          <w:b/>
        </w:rPr>
        <w:t>jonowania w tym kraju</w:t>
      </w:r>
      <w:r>
        <w:rPr>
          <w:rFonts w:asciiTheme="minorHAnsi" w:hAnsiTheme="minorHAnsi" w:cstheme="minorHAnsi"/>
        </w:rPr>
        <w:t xml:space="preserve">, a także </w:t>
      </w:r>
      <w:r w:rsidRPr="000E4FDC">
        <w:rPr>
          <w:rFonts w:asciiTheme="minorHAnsi" w:hAnsiTheme="minorHAnsi" w:cstheme="minorHAnsi"/>
        </w:rPr>
        <w:t xml:space="preserve">posiadać </w:t>
      </w:r>
      <w:r w:rsidRPr="00251923">
        <w:rPr>
          <w:rFonts w:asciiTheme="minorHAnsi" w:hAnsiTheme="minorHAnsi" w:cstheme="minorHAnsi"/>
          <w:b/>
        </w:rPr>
        <w:t>wiedzę na temat part</w:t>
      </w:r>
      <w:r w:rsidR="00927779" w:rsidRPr="00251923">
        <w:rPr>
          <w:rFonts w:asciiTheme="minorHAnsi" w:hAnsiTheme="minorHAnsi" w:cstheme="minorHAnsi"/>
          <w:b/>
        </w:rPr>
        <w:t>nera ponadnarodowego oraz podmiotów przyjmujących uczestników na staż</w:t>
      </w:r>
      <w:r w:rsidR="00927779">
        <w:rPr>
          <w:rFonts w:asciiTheme="minorHAnsi" w:hAnsiTheme="minorHAnsi" w:cstheme="minorHAnsi"/>
        </w:rPr>
        <w:t xml:space="preserve">. </w:t>
      </w:r>
    </w:p>
    <w:p w:rsidR="006841B8" w:rsidRPr="000E4FDC" w:rsidRDefault="006841B8" w:rsidP="003713A3">
      <w:pPr>
        <w:spacing w:before="0" w:after="60" w:line="240" w:lineRule="auto"/>
        <w:rPr>
          <w:rFonts w:asciiTheme="minorHAnsi" w:hAnsiTheme="minorHAnsi" w:cstheme="minorHAnsi"/>
        </w:rPr>
      </w:pPr>
    </w:p>
    <w:tbl>
      <w:tblPr>
        <w:tblStyle w:val="Tabela-Siatka"/>
        <w:tblW w:w="0" w:type="auto"/>
        <w:tblLook w:val="04A0" w:firstRow="1" w:lastRow="0" w:firstColumn="1" w:lastColumn="0" w:noHBand="0" w:noVBand="1"/>
      </w:tblPr>
      <w:tblGrid>
        <w:gridCol w:w="9212"/>
      </w:tblGrid>
      <w:tr w:rsidR="00927779" w:rsidRPr="00927779" w:rsidTr="00993326">
        <w:trPr>
          <w:trHeight w:val="4319"/>
        </w:trPr>
        <w:tc>
          <w:tcPr>
            <w:tcW w:w="9212" w:type="dxa"/>
          </w:tcPr>
          <w:p w:rsidR="00927779" w:rsidRPr="00927779" w:rsidRDefault="00927779" w:rsidP="003713A3">
            <w:pPr>
              <w:spacing w:after="60"/>
              <w:rPr>
                <w:rFonts w:asciiTheme="minorHAnsi" w:hAnsiTheme="minorHAnsi" w:cstheme="minorHAnsi"/>
              </w:rPr>
            </w:pPr>
            <w:r w:rsidRPr="00927779">
              <w:rPr>
                <w:rFonts w:asciiTheme="minorHAnsi" w:hAnsiTheme="minorHAnsi" w:cstheme="minorHAnsi"/>
              </w:rPr>
              <w:t xml:space="preserve">Podstawowy i minimalny zakres zadań mentora obejmuje: </w:t>
            </w:r>
          </w:p>
          <w:p w:rsidR="00927779" w:rsidRPr="00927779" w:rsidRDefault="00927779" w:rsidP="003713A3">
            <w:pPr>
              <w:spacing w:before="0" w:after="60"/>
              <w:rPr>
                <w:rFonts w:asciiTheme="minorHAnsi" w:hAnsiTheme="minorHAnsi" w:cstheme="minorHAnsi"/>
              </w:rPr>
            </w:pPr>
            <w:r w:rsidRPr="00927779">
              <w:rPr>
                <w:rFonts w:asciiTheme="minorHAnsi" w:hAnsiTheme="minorHAnsi" w:cstheme="minorHAnsi"/>
              </w:rPr>
              <w:t xml:space="preserve">- </w:t>
            </w:r>
            <w:r>
              <w:rPr>
                <w:rFonts w:asciiTheme="minorHAnsi" w:hAnsiTheme="minorHAnsi" w:cstheme="minorHAnsi"/>
              </w:rPr>
              <w:t>monitorowanie realizacji programu mobilności przez</w:t>
            </w:r>
            <w:r w:rsidRPr="00927779">
              <w:rPr>
                <w:rFonts w:asciiTheme="minorHAnsi" w:hAnsiTheme="minorHAnsi" w:cstheme="minorHAnsi"/>
              </w:rPr>
              <w:t xml:space="preserve"> każdego z uczestników, analiza i raportowanie w tym zakresie,</w:t>
            </w:r>
          </w:p>
          <w:p w:rsidR="00927779" w:rsidRPr="00927779" w:rsidRDefault="00927779" w:rsidP="003713A3">
            <w:pPr>
              <w:spacing w:before="0" w:after="60"/>
              <w:rPr>
                <w:rFonts w:asciiTheme="minorHAnsi" w:hAnsiTheme="minorHAnsi" w:cstheme="minorHAnsi"/>
              </w:rPr>
            </w:pPr>
            <w:r w:rsidRPr="00927779">
              <w:rPr>
                <w:rFonts w:asciiTheme="minorHAnsi" w:hAnsiTheme="minorHAnsi" w:cstheme="minorHAnsi"/>
              </w:rPr>
              <w:t xml:space="preserve">- </w:t>
            </w:r>
            <w:r>
              <w:rPr>
                <w:rFonts w:asciiTheme="minorHAnsi" w:hAnsiTheme="minorHAnsi" w:cstheme="minorHAnsi"/>
              </w:rPr>
              <w:t>opracowanie IPD uczestników i zapewnienie ich realizacji</w:t>
            </w:r>
            <w:r w:rsidRPr="00927779">
              <w:rPr>
                <w:rFonts w:asciiTheme="minorHAnsi" w:hAnsiTheme="minorHAnsi" w:cstheme="minorHAnsi"/>
              </w:rPr>
              <w:t xml:space="preserve">, </w:t>
            </w:r>
          </w:p>
          <w:p w:rsidR="00927779" w:rsidRPr="00927779" w:rsidRDefault="00927779" w:rsidP="003713A3">
            <w:pPr>
              <w:spacing w:before="0" w:after="60"/>
              <w:rPr>
                <w:rFonts w:asciiTheme="minorHAnsi" w:hAnsiTheme="minorHAnsi" w:cstheme="minorHAnsi"/>
              </w:rPr>
            </w:pPr>
            <w:r w:rsidRPr="00927779">
              <w:rPr>
                <w:rFonts w:asciiTheme="minorHAnsi" w:hAnsiTheme="minorHAnsi" w:cstheme="minorHAnsi"/>
              </w:rPr>
              <w:t>- spędzenie z uczestnikami co najmniej dwóch tygodni ich pobytu za granicą;</w:t>
            </w:r>
          </w:p>
          <w:p w:rsidR="00927779" w:rsidRPr="00927779" w:rsidRDefault="00927779" w:rsidP="003713A3">
            <w:pPr>
              <w:spacing w:before="0" w:after="60"/>
              <w:rPr>
                <w:rFonts w:asciiTheme="minorHAnsi" w:hAnsiTheme="minorHAnsi" w:cstheme="minorHAnsi"/>
              </w:rPr>
            </w:pPr>
            <w:r w:rsidRPr="00927779">
              <w:rPr>
                <w:rFonts w:asciiTheme="minorHAnsi" w:hAnsiTheme="minorHAnsi" w:cstheme="minorHAnsi"/>
              </w:rPr>
              <w:t>- monitorowanie postępów uczestników oraz stopnia realizacji określonych celów i zapewnienie informacji zwrotnej dla uczestnika w tym zakresie,</w:t>
            </w:r>
          </w:p>
          <w:p w:rsidR="00927779" w:rsidRPr="00927779" w:rsidRDefault="00927779" w:rsidP="003713A3">
            <w:pPr>
              <w:spacing w:before="0" w:after="60"/>
              <w:rPr>
                <w:rFonts w:asciiTheme="minorHAnsi" w:hAnsiTheme="minorHAnsi" w:cstheme="minorHAnsi"/>
              </w:rPr>
            </w:pPr>
            <w:r w:rsidRPr="00927779">
              <w:rPr>
                <w:rFonts w:asciiTheme="minorHAnsi" w:hAnsiTheme="minorHAnsi" w:cstheme="minorHAnsi"/>
              </w:rPr>
              <w:t>- identyfikacja ewentualnych problemów i podejmowanie środków zaradczych, zarządzanie konfliktami,</w:t>
            </w:r>
          </w:p>
          <w:p w:rsidR="00927779" w:rsidRPr="00927779" w:rsidRDefault="00927779" w:rsidP="003713A3">
            <w:pPr>
              <w:spacing w:before="0" w:after="60"/>
              <w:rPr>
                <w:rFonts w:asciiTheme="minorHAnsi" w:hAnsiTheme="minorHAnsi" w:cstheme="minorHAnsi"/>
              </w:rPr>
            </w:pPr>
            <w:r w:rsidRPr="00927779">
              <w:rPr>
                <w:rFonts w:asciiTheme="minorHAnsi" w:hAnsiTheme="minorHAnsi" w:cstheme="minorHAnsi"/>
              </w:rPr>
              <w:t xml:space="preserve">- utrzymywanie stałego kontaktu z uczestnikami (w formach określonych przez beneficjenta), bieżące zbieranie ich opinii dot. realizacji programu mobilności, </w:t>
            </w:r>
          </w:p>
          <w:p w:rsidR="00927779" w:rsidRPr="00927779" w:rsidRDefault="00927779" w:rsidP="003713A3">
            <w:pPr>
              <w:spacing w:before="0" w:after="60"/>
              <w:rPr>
                <w:rFonts w:asciiTheme="minorHAnsi" w:hAnsiTheme="minorHAnsi" w:cstheme="minorHAnsi"/>
              </w:rPr>
            </w:pPr>
            <w:r w:rsidRPr="00927779">
              <w:rPr>
                <w:rFonts w:asciiTheme="minorHAnsi" w:hAnsiTheme="minorHAnsi" w:cstheme="minorHAnsi"/>
              </w:rPr>
              <w:t xml:space="preserve">- zapewnienie wsparcia psychologicznego i emocjonalnego uczestnikom, </w:t>
            </w:r>
          </w:p>
          <w:p w:rsidR="00927779" w:rsidRPr="00927779" w:rsidRDefault="00927779" w:rsidP="003713A3">
            <w:pPr>
              <w:spacing w:before="0" w:after="60"/>
              <w:rPr>
                <w:rFonts w:asciiTheme="minorHAnsi" w:hAnsiTheme="minorHAnsi" w:cstheme="minorHAnsi"/>
              </w:rPr>
            </w:pPr>
            <w:r w:rsidRPr="00927779">
              <w:rPr>
                <w:rFonts w:asciiTheme="minorHAnsi" w:hAnsiTheme="minorHAnsi" w:cstheme="minorHAnsi"/>
              </w:rPr>
              <w:t xml:space="preserve">- dostępność dla uczestników i bieżące wsparcie w sytuacjach dla nich trudnych/nieoczekiwanych. </w:t>
            </w:r>
          </w:p>
        </w:tc>
      </w:tr>
    </w:tbl>
    <w:p w:rsidR="00993326" w:rsidRDefault="00993326" w:rsidP="003713A3">
      <w:pPr>
        <w:pStyle w:val="Akapitzlist0"/>
        <w:spacing w:line="240" w:lineRule="auto"/>
        <w:ind w:left="0"/>
        <w:contextualSpacing w:val="0"/>
        <w:rPr>
          <w:rFonts w:asciiTheme="minorHAnsi" w:hAnsiTheme="minorHAnsi" w:cstheme="minorHAnsi"/>
        </w:rPr>
      </w:pPr>
    </w:p>
    <w:p w:rsidR="005372ED" w:rsidRDefault="00251923" w:rsidP="008B1061">
      <w:pPr>
        <w:pStyle w:val="Akapitzlist0"/>
        <w:numPr>
          <w:ilvl w:val="0"/>
          <w:numId w:val="41"/>
        </w:numPr>
        <w:spacing w:line="240" w:lineRule="auto"/>
        <w:ind w:left="0"/>
        <w:contextualSpacing w:val="0"/>
        <w:rPr>
          <w:rFonts w:asciiTheme="minorHAnsi" w:hAnsiTheme="minorHAnsi" w:cstheme="minorHAnsi"/>
        </w:rPr>
      </w:pPr>
      <w:r>
        <w:rPr>
          <w:rFonts w:asciiTheme="minorHAnsi" w:hAnsiTheme="minorHAnsi" w:cstheme="minorHAnsi"/>
        </w:rPr>
        <w:t xml:space="preserve">Mentor jest również odpowiedzialny za ocenę gotowości i poziomu motywacji osób do udziału w projekcie mobilności ponadnarodowej </w:t>
      </w:r>
      <w:r w:rsidR="00521168">
        <w:rPr>
          <w:rFonts w:asciiTheme="minorHAnsi" w:hAnsiTheme="minorHAnsi" w:cstheme="minorHAnsi"/>
        </w:rPr>
        <w:t>na początku projektu</w:t>
      </w:r>
      <w:r>
        <w:rPr>
          <w:rFonts w:asciiTheme="minorHAnsi" w:hAnsiTheme="minorHAnsi" w:cstheme="minorHAnsi"/>
        </w:rPr>
        <w:t>.</w:t>
      </w:r>
      <w:r w:rsidR="00521168">
        <w:rPr>
          <w:rFonts w:asciiTheme="minorHAnsi" w:hAnsiTheme="minorHAnsi" w:cstheme="minorHAnsi"/>
        </w:rPr>
        <w:t xml:space="preserve"> Wnioskodawca powinien przyłożyć dużą wagę do wyboru osoby pełniącej funkcje mentora w  projekcie, z tego względu, że j</w:t>
      </w:r>
      <w:r w:rsidR="00521168" w:rsidRPr="00521168">
        <w:rPr>
          <w:rFonts w:asciiTheme="minorHAnsi" w:hAnsiTheme="minorHAnsi" w:cstheme="minorHAnsi"/>
        </w:rPr>
        <w:t xml:space="preserve">est </w:t>
      </w:r>
      <w:r w:rsidR="00521168">
        <w:rPr>
          <w:rFonts w:asciiTheme="minorHAnsi" w:hAnsiTheme="minorHAnsi" w:cstheme="minorHAnsi"/>
        </w:rPr>
        <w:t xml:space="preserve">on </w:t>
      </w:r>
      <w:r w:rsidR="00521168" w:rsidRPr="00521168">
        <w:rPr>
          <w:rFonts w:asciiTheme="minorHAnsi" w:hAnsiTheme="minorHAnsi" w:cstheme="minorHAnsi"/>
        </w:rPr>
        <w:t>kluczowym personelem projektu z punktu widzenia uczestników</w:t>
      </w:r>
      <w:r w:rsidR="00521168">
        <w:rPr>
          <w:rFonts w:asciiTheme="minorHAnsi" w:hAnsiTheme="minorHAnsi" w:cstheme="minorHAnsi"/>
        </w:rPr>
        <w:t xml:space="preserve">. </w:t>
      </w:r>
    </w:p>
    <w:p w:rsidR="00251923" w:rsidRPr="00521168" w:rsidRDefault="008B1061" w:rsidP="008B1061">
      <w:pPr>
        <w:pStyle w:val="Akapitzlist0"/>
        <w:spacing w:line="240" w:lineRule="auto"/>
        <w:ind w:left="0"/>
        <w:contextualSpacing w:val="0"/>
        <w:rPr>
          <w:rFonts w:asciiTheme="minorHAnsi" w:hAnsiTheme="minorHAnsi" w:cstheme="minorHAnsi"/>
        </w:rPr>
      </w:pPr>
      <w:r>
        <w:rPr>
          <w:rFonts w:asciiTheme="minorHAnsi" w:eastAsiaTheme="minorHAnsi" w:hAnsiTheme="minorHAnsi" w:cstheme="minorHAnsi"/>
          <w:noProof/>
          <w:szCs w:val="22"/>
        </w:rPr>
        <w:drawing>
          <wp:anchor distT="0" distB="0" distL="114300" distR="114300" simplePos="0" relativeHeight="251751424" behindDoc="0" locked="0" layoutInCell="1" allowOverlap="1" wp14:anchorId="04206E64" wp14:editId="6B37B696">
            <wp:simplePos x="0" y="0"/>
            <wp:positionH relativeFrom="column">
              <wp:posOffset>-417195</wp:posOffset>
            </wp:positionH>
            <wp:positionV relativeFrom="paragraph">
              <wp:posOffset>98425</wp:posOffset>
            </wp:positionV>
            <wp:extent cx="636905" cy="655320"/>
            <wp:effectExtent l="0" t="0" r="0" b="0"/>
            <wp:wrapSquare wrapText="bothSides"/>
            <wp:docPr id="1"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521168">
        <w:rPr>
          <w:rFonts w:asciiTheme="minorHAnsi" w:hAnsiTheme="minorHAnsi" w:cstheme="minorHAnsi"/>
        </w:rPr>
        <w:t>Co do zasady</w:t>
      </w:r>
      <w:r w:rsidR="00DE695D">
        <w:rPr>
          <w:rFonts w:asciiTheme="minorHAnsi" w:hAnsiTheme="minorHAnsi" w:cstheme="minorHAnsi"/>
        </w:rPr>
        <w:t>,</w:t>
      </w:r>
      <w:r w:rsidR="00521168">
        <w:rPr>
          <w:rFonts w:asciiTheme="minorHAnsi" w:hAnsiTheme="minorHAnsi" w:cstheme="minorHAnsi"/>
        </w:rPr>
        <w:t xml:space="preserve"> </w:t>
      </w:r>
      <w:r w:rsidR="00521168" w:rsidRPr="00543EFC">
        <w:rPr>
          <w:rFonts w:asciiTheme="minorHAnsi" w:hAnsiTheme="minorHAnsi" w:cstheme="minorHAnsi"/>
          <w:b/>
        </w:rPr>
        <w:t xml:space="preserve">nie przewiduje się angażowania w projekcie osób poza mentorem, które świadczyłyby wsparcie o charakterze </w:t>
      </w:r>
      <w:r w:rsidR="00D93190">
        <w:rPr>
          <w:rFonts w:asciiTheme="minorHAnsi" w:hAnsiTheme="minorHAnsi" w:cstheme="minorHAnsi"/>
          <w:b/>
        </w:rPr>
        <w:t>wspierającym</w:t>
      </w:r>
      <w:r w:rsidR="00521168" w:rsidRPr="00543EFC">
        <w:rPr>
          <w:rFonts w:asciiTheme="minorHAnsi" w:hAnsiTheme="minorHAnsi" w:cstheme="minorHAnsi"/>
          <w:b/>
        </w:rPr>
        <w:t>/psychologicznym</w:t>
      </w:r>
      <w:r w:rsidR="00543EFC" w:rsidRPr="00543EFC">
        <w:rPr>
          <w:rFonts w:asciiTheme="minorHAnsi" w:hAnsiTheme="minorHAnsi" w:cstheme="minorHAnsi"/>
          <w:b/>
        </w:rPr>
        <w:t xml:space="preserve"> </w:t>
      </w:r>
      <w:r>
        <w:rPr>
          <w:rFonts w:asciiTheme="minorHAnsi" w:hAnsiTheme="minorHAnsi" w:cstheme="minorHAnsi"/>
        </w:rPr>
        <w:t>tego rodzaju zadania powinny być realizowane przez mentora.</w:t>
      </w:r>
      <w:r w:rsidR="00D93190">
        <w:rPr>
          <w:rFonts w:asciiTheme="minorHAnsi" w:hAnsiTheme="minorHAnsi" w:cstheme="minorHAnsi"/>
        </w:rPr>
        <w:t xml:space="preserve"> W wyjątkowych sytuacjach dopuszcz</w:t>
      </w:r>
      <w:r w:rsidR="00623F15">
        <w:rPr>
          <w:rFonts w:asciiTheme="minorHAnsi" w:hAnsiTheme="minorHAnsi" w:cstheme="minorHAnsi"/>
        </w:rPr>
        <w:t>a się zaangażowanie innego personelu o unikalnych kompetencjach np. psycholog</w:t>
      </w:r>
      <w:r w:rsidR="00973C7D">
        <w:rPr>
          <w:rFonts w:asciiTheme="minorHAnsi" w:hAnsiTheme="minorHAnsi" w:cstheme="minorHAnsi"/>
        </w:rPr>
        <w:t>a</w:t>
      </w:r>
      <w:r w:rsidR="00623F15">
        <w:rPr>
          <w:rFonts w:asciiTheme="minorHAnsi" w:hAnsiTheme="minorHAnsi" w:cstheme="minorHAnsi"/>
        </w:rPr>
        <w:t>, w sytuacji gdy uczestnik/część uczestników znajduje się w szczególnie trudnej sytuacji życiowej</w:t>
      </w:r>
      <w:r w:rsidR="00973C7D">
        <w:rPr>
          <w:rFonts w:asciiTheme="minorHAnsi" w:hAnsiTheme="minorHAnsi" w:cstheme="minorHAnsi"/>
        </w:rPr>
        <w:t xml:space="preserve"> lub konieczne jest przeprowadzenie testów psychologicznych do oceny przygotowania do wyjazdu</w:t>
      </w:r>
      <w:r w:rsidR="00623F15">
        <w:rPr>
          <w:rFonts w:asciiTheme="minorHAnsi" w:hAnsiTheme="minorHAnsi" w:cstheme="minorHAnsi"/>
        </w:rPr>
        <w:t>.</w:t>
      </w:r>
      <w:r w:rsidR="00D93190">
        <w:rPr>
          <w:rFonts w:asciiTheme="minorHAnsi" w:hAnsiTheme="minorHAnsi" w:cstheme="minorHAnsi"/>
        </w:rPr>
        <w:t xml:space="preserve"> </w:t>
      </w:r>
      <w:r>
        <w:rPr>
          <w:rFonts w:asciiTheme="minorHAnsi" w:hAnsiTheme="minorHAnsi" w:cstheme="minorHAnsi"/>
        </w:rPr>
        <w:t xml:space="preserve"> W związku z tym, przy dokonywania wyboru osoby na stanowisko mentora należy odpowiednio określić wymagania w zakresie kompetencji/kwalifikacji, doświadczenia zawodowego czy wykształcenia takiej osoby. </w:t>
      </w:r>
      <w:r w:rsidR="00543EFC">
        <w:rPr>
          <w:rFonts w:asciiTheme="minorHAnsi" w:hAnsiTheme="minorHAnsi" w:cstheme="minorHAnsi"/>
        </w:rPr>
        <w:t>We wniosku należy opisać kwalifikacje i doświadczenie, jakie będzie posiadał mentor/</w:t>
      </w:r>
      <w:proofErr w:type="spellStart"/>
      <w:r w:rsidR="00543EFC">
        <w:rPr>
          <w:rFonts w:asciiTheme="minorHAnsi" w:hAnsiTheme="minorHAnsi" w:cstheme="minorHAnsi"/>
        </w:rPr>
        <w:t>rzy</w:t>
      </w:r>
      <w:proofErr w:type="spellEnd"/>
      <w:r w:rsidR="00543EFC">
        <w:rPr>
          <w:rFonts w:asciiTheme="minorHAnsi" w:hAnsiTheme="minorHAnsi" w:cstheme="minorHAnsi"/>
        </w:rPr>
        <w:t xml:space="preserve"> w kontekście jego zadań w projekcie. </w:t>
      </w:r>
    </w:p>
    <w:p w:rsidR="00993326" w:rsidRPr="00993326" w:rsidRDefault="0045326E" w:rsidP="008B1061">
      <w:pPr>
        <w:pStyle w:val="Akapitzlist0"/>
        <w:numPr>
          <w:ilvl w:val="0"/>
          <w:numId w:val="41"/>
        </w:numPr>
        <w:spacing w:line="240" w:lineRule="auto"/>
        <w:ind w:left="0"/>
        <w:contextualSpacing w:val="0"/>
        <w:rPr>
          <w:rFonts w:asciiTheme="minorHAnsi" w:hAnsiTheme="minorHAnsi" w:cstheme="minorHAnsi"/>
        </w:rPr>
      </w:pPr>
      <w:r w:rsidRPr="00993326">
        <w:rPr>
          <w:rFonts w:asciiTheme="minorHAnsi" w:hAnsiTheme="minorHAnsi" w:cstheme="minorHAnsi"/>
        </w:rPr>
        <w:t xml:space="preserve">Co do zasady, </w:t>
      </w:r>
      <w:r w:rsidRPr="00993326">
        <w:rPr>
          <w:rFonts w:asciiTheme="minorHAnsi" w:hAnsiTheme="minorHAnsi" w:cstheme="minorHAnsi"/>
          <w:b/>
        </w:rPr>
        <w:t>mentor spędza z grupą uczestników 14 dni za granicą.</w:t>
      </w:r>
      <w:r w:rsidRPr="00993326">
        <w:rPr>
          <w:rFonts w:asciiTheme="minorHAnsi" w:hAnsiTheme="minorHAnsi" w:cstheme="minorHAnsi"/>
        </w:rPr>
        <w:t xml:space="preserve"> </w:t>
      </w:r>
      <w:r w:rsidR="009572B0" w:rsidRPr="00993326">
        <w:rPr>
          <w:rFonts w:asciiTheme="minorHAnsi" w:hAnsiTheme="minorHAnsi" w:cstheme="minorHAnsi"/>
        </w:rPr>
        <w:t>M</w:t>
      </w:r>
      <w:r w:rsidRPr="00993326">
        <w:rPr>
          <w:rFonts w:asciiTheme="minorHAnsi" w:hAnsiTheme="minorHAnsi" w:cstheme="minorHAnsi"/>
        </w:rPr>
        <w:t xml:space="preserve">ogą </w:t>
      </w:r>
      <w:r w:rsidR="009572B0" w:rsidRPr="00993326">
        <w:rPr>
          <w:rFonts w:asciiTheme="minorHAnsi" w:hAnsiTheme="minorHAnsi" w:cstheme="minorHAnsi"/>
        </w:rPr>
        <w:t xml:space="preserve">jednak </w:t>
      </w:r>
      <w:r w:rsidRPr="00993326">
        <w:rPr>
          <w:rFonts w:asciiTheme="minorHAnsi" w:hAnsiTheme="minorHAnsi" w:cstheme="minorHAnsi"/>
        </w:rPr>
        <w:t>pojawić się sytuacje wymagające dłuższego pobytu – każdorazowo pobyt mentora z grupą za granicą trwający więcej niż 14 dni musi zostać odpowiednio uzasadniony potrzebami uczestników projektu.  Przykładowo, jeżeli grupa składa się z osób w dużym stopniu wymagających opieki/nadzoru (np. osoby z niepełnosprawn</w:t>
      </w:r>
      <w:r w:rsidR="0057354C" w:rsidRPr="00993326">
        <w:rPr>
          <w:rFonts w:asciiTheme="minorHAnsi" w:hAnsiTheme="minorHAnsi" w:cstheme="minorHAnsi"/>
        </w:rPr>
        <w:t>ością intelektualną, osoby, które opuściły zakła</w:t>
      </w:r>
      <w:r w:rsidRPr="00993326">
        <w:rPr>
          <w:rFonts w:asciiTheme="minorHAnsi" w:hAnsiTheme="minorHAnsi" w:cstheme="minorHAnsi"/>
        </w:rPr>
        <w:t>d poprawc</w:t>
      </w:r>
      <w:r w:rsidR="0057354C" w:rsidRPr="00993326">
        <w:rPr>
          <w:rFonts w:asciiTheme="minorHAnsi" w:hAnsiTheme="minorHAnsi" w:cstheme="minorHAnsi"/>
        </w:rPr>
        <w:t>zy itp.</w:t>
      </w:r>
      <w:r w:rsidRPr="00993326">
        <w:rPr>
          <w:rFonts w:asciiTheme="minorHAnsi" w:hAnsiTheme="minorHAnsi" w:cstheme="minorHAnsi"/>
        </w:rPr>
        <w:t>)</w:t>
      </w:r>
      <w:r w:rsidR="0057354C" w:rsidRPr="00993326">
        <w:rPr>
          <w:rFonts w:asciiTheme="minorHAnsi" w:hAnsiTheme="minorHAnsi" w:cstheme="minorHAnsi"/>
        </w:rPr>
        <w:t xml:space="preserve"> możliwe jest zaplanowanie dłuższego pobytu mentora za granicą – w takim przypadku wnioskodawca powinien już na etapie tworzenia wniosku o dofinansowanie wskazać ten fakt i precyzyjnie uzasadnić go specyfiką i potrzebami grupy</w:t>
      </w:r>
      <w:r w:rsidR="009572B0" w:rsidRPr="00993326">
        <w:rPr>
          <w:rFonts w:asciiTheme="minorHAnsi" w:hAnsiTheme="minorHAnsi" w:cstheme="minorHAnsi"/>
        </w:rPr>
        <w:t xml:space="preserve"> – aspekt ten podlega ocenie ekspertów podczas oceny merytorycznej wniosku</w:t>
      </w:r>
      <w:r w:rsidR="0057354C" w:rsidRPr="00993326">
        <w:rPr>
          <w:rFonts w:asciiTheme="minorHAnsi" w:hAnsiTheme="minorHAnsi" w:cstheme="minorHAnsi"/>
        </w:rPr>
        <w:t>.</w:t>
      </w:r>
      <w:r w:rsidR="009572B0" w:rsidRPr="00993326">
        <w:rPr>
          <w:rFonts w:asciiTheme="minorHAnsi" w:hAnsiTheme="minorHAnsi" w:cstheme="minorHAnsi"/>
        </w:rPr>
        <w:t xml:space="preserve"> Niemniej, może się </w:t>
      </w:r>
      <w:r w:rsidR="0057354C" w:rsidRPr="00993326">
        <w:rPr>
          <w:rFonts w:asciiTheme="minorHAnsi" w:hAnsiTheme="minorHAnsi" w:cstheme="minorHAnsi"/>
        </w:rPr>
        <w:t xml:space="preserve"> </w:t>
      </w:r>
      <w:r w:rsidR="009572B0" w:rsidRPr="00993326">
        <w:rPr>
          <w:rFonts w:asciiTheme="minorHAnsi" w:hAnsiTheme="minorHAnsi" w:cstheme="minorHAnsi"/>
        </w:rPr>
        <w:t xml:space="preserve">zdarzyć, że po powrocie mentora do Polski (po 2 tygodniach pobytu) w grupie, która pozostała za granicą słabnie motywacja/nasilają się pewne problemy, które wymagają interwencji mentora </w:t>
      </w:r>
      <w:r w:rsidR="00993326" w:rsidRPr="00993326">
        <w:rPr>
          <w:rFonts w:asciiTheme="minorHAnsi" w:hAnsiTheme="minorHAnsi" w:cstheme="minorHAnsi"/>
        </w:rPr>
        <w:t xml:space="preserve">– jest wtedy możliwy ponowny wyjazd mentora do grupy w celu rozwiązania tej </w:t>
      </w:r>
      <w:r w:rsidR="00993326" w:rsidRPr="00993326">
        <w:rPr>
          <w:rFonts w:asciiTheme="minorHAnsi" w:hAnsiTheme="minorHAnsi" w:cstheme="minorHAnsi"/>
        </w:rPr>
        <w:lastRenderedPageBreak/>
        <w:t xml:space="preserve">sytuacji i zagwarantowania prawidłowego przebiegu projektu. </w:t>
      </w:r>
      <w:r w:rsidR="009572B0" w:rsidRPr="00993326">
        <w:rPr>
          <w:rFonts w:asciiTheme="minorHAnsi" w:hAnsiTheme="minorHAnsi" w:cstheme="minorHAnsi"/>
        </w:rPr>
        <w:t>Należy jednak pamiętać, że podczas pobytu za granicą uczestnicy pozostają pod opiek</w:t>
      </w:r>
      <w:r w:rsidR="00993326" w:rsidRPr="00993326">
        <w:rPr>
          <w:rFonts w:asciiTheme="minorHAnsi" w:hAnsiTheme="minorHAnsi" w:cstheme="minorHAnsi"/>
        </w:rPr>
        <w:t>ą</w:t>
      </w:r>
      <w:r w:rsidR="009572B0" w:rsidRPr="00993326">
        <w:rPr>
          <w:rFonts w:asciiTheme="minorHAnsi" w:hAnsiTheme="minorHAnsi" w:cstheme="minorHAnsi"/>
        </w:rPr>
        <w:t xml:space="preserve"> partnera ponadnarodowego i to </w:t>
      </w:r>
      <w:r w:rsidR="00993326" w:rsidRPr="00993326">
        <w:rPr>
          <w:rFonts w:asciiTheme="minorHAnsi" w:hAnsiTheme="minorHAnsi" w:cstheme="minorHAnsi"/>
        </w:rPr>
        <w:t xml:space="preserve">przedstawiciel partnera powinien najpierw podjąć działania w sytuacjach kryzysowych. Dopiero, jeśli nie przynoszą one skutku, konieczny jest ponowny przyjazd i interwencja mentora krajowego. </w:t>
      </w:r>
      <w:r w:rsidR="00993326">
        <w:rPr>
          <w:rFonts w:asciiTheme="minorHAnsi" w:hAnsiTheme="minorHAnsi" w:cstheme="minorHAnsi"/>
        </w:rPr>
        <w:t>P</w:t>
      </w:r>
      <w:r w:rsidR="00993326" w:rsidRPr="000E4FDC">
        <w:rPr>
          <w:rFonts w:asciiTheme="minorHAnsi" w:hAnsiTheme="minorHAnsi" w:cstheme="minorHAnsi"/>
        </w:rPr>
        <w:t xml:space="preserve">rzy czym </w:t>
      </w:r>
      <w:r w:rsidR="00993326">
        <w:rPr>
          <w:rFonts w:asciiTheme="minorHAnsi" w:hAnsiTheme="minorHAnsi" w:cstheme="minorHAnsi"/>
        </w:rPr>
        <w:t xml:space="preserve">należy pamiętać, że </w:t>
      </w:r>
      <w:r w:rsidR="00993326" w:rsidRPr="000E4FDC">
        <w:rPr>
          <w:rFonts w:asciiTheme="minorHAnsi" w:hAnsiTheme="minorHAnsi" w:cstheme="minorHAnsi"/>
        </w:rPr>
        <w:t>mentor odpowiedzial</w:t>
      </w:r>
      <w:r w:rsidR="00993326">
        <w:rPr>
          <w:rFonts w:asciiTheme="minorHAnsi" w:hAnsiTheme="minorHAnsi" w:cstheme="minorHAnsi"/>
        </w:rPr>
        <w:t>ny jest za realizację swoich</w:t>
      </w:r>
      <w:r w:rsidR="00993326" w:rsidRPr="000E4FDC">
        <w:rPr>
          <w:rFonts w:asciiTheme="minorHAnsi" w:hAnsiTheme="minorHAnsi" w:cstheme="minorHAnsi"/>
        </w:rPr>
        <w:t xml:space="preserve"> zadań i stałe monitorowanie realizacji mobilności, nawet jeśli w tym czasie pozostaje w Polsce.</w:t>
      </w:r>
    </w:p>
    <w:p w:rsidR="00993326" w:rsidRPr="00993326" w:rsidRDefault="00993326" w:rsidP="008B1061">
      <w:pPr>
        <w:pStyle w:val="Akapitzlist0"/>
        <w:numPr>
          <w:ilvl w:val="0"/>
          <w:numId w:val="41"/>
        </w:numPr>
        <w:spacing w:line="240" w:lineRule="auto"/>
        <w:ind w:left="0"/>
        <w:contextualSpacing w:val="0"/>
        <w:rPr>
          <w:rFonts w:asciiTheme="minorHAnsi" w:hAnsiTheme="minorHAnsi" w:cstheme="minorHAnsi"/>
        </w:rPr>
      </w:pPr>
      <w:r w:rsidRPr="005372ED">
        <w:rPr>
          <w:rFonts w:asciiTheme="minorHAnsi" w:hAnsiTheme="minorHAnsi" w:cstheme="minorHAnsi"/>
          <w:b/>
        </w:rPr>
        <w:t xml:space="preserve">Każda grupa uczestników posiada również mentora w organizacji partnera ponadnarodowego </w:t>
      </w:r>
      <w:r w:rsidRPr="00993326">
        <w:rPr>
          <w:rFonts w:asciiTheme="minorHAnsi" w:hAnsiTheme="minorHAnsi" w:cstheme="minorHAnsi"/>
        </w:rPr>
        <w:t xml:space="preserve">– pozostaje on w </w:t>
      </w:r>
      <w:r w:rsidR="00B953AF">
        <w:rPr>
          <w:rFonts w:asciiTheme="minorHAnsi" w:hAnsiTheme="minorHAnsi" w:cstheme="minorHAnsi"/>
        </w:rPr>
        <w:t xml:space="preserve">stałym </w:t>
      </w:r>
      <w:r w:rsidRPr="00993326">
        <w:rPr>
          <w:rFonts w:asciiTheme="minorHAnsi" w:hAnsiTheme="minorHAnsi" w:cstheme="minorHAnsi"/>
        </w:rPr>
        <w:t xml:space="preserve">kontakcie z mentorem z </w:t>
      </w:r>
      <w:r>
        <w:rPr>
          <w:rFonts w:asciiTheme="minorHAnsi" w:hAnsiTheme="minorHAnsi" w:cstheme="minorHAnsi"/>
        </w:rPr>
        <w:t>Polski</w:t>
      </w:r>
      <w:r w:rsidRPr="00993326">
        <w:rPr>
          <w:rFonts w:asciiTheme="minorHAnsi" w:hAnsiTheme="minorHAnsi" w:cstheme="minorHAnsi"/>
        </w:rPr>
        <w:t xml:space="preserve">. W projekcie zapewniony jest płynny przepływ informacji pomiędzy </w:t>
      </w:r>
      <w:r>
        <w:rPr>
          <w:rFonts w:asciiTheme="minorHAnsi" w:hAnsiTheme="minorHAnsi" w:cstheme="minorHAnsi"/>
        </w:rPr>
        <w:t>mentorem z Polski</w:t>
      </w:r>
      <w:r w:rsidRPr="00993326">
        <w:rPr>
          <w:rFonts w:asciiTheme="minorHAnsi" w:hAnsiTheme="minorHAnsi" w:cstheme="minorHAnsi"/>
        </w:rPr>
        <w:t xml:space="preserve"> a mentorem w organizacji partnera ponadnarodowego na temat przebiegu projektu i sytuacji uczestników.  </w:t>
      </w:r>
    </w:p>
    <w:p w:rsidR="00251923" w:rsidRDefault="000E4FDC" w:rsidP="005372ED">
      <w:pPr>
        <w:pStyle w:val="Akapitzlist0"/>
        <w:spacing w:line="240" w:lineRule="auto"/>
        <w:ind w:left="0"/>
        <w:contextualSpacing w:val="0"/>
        <w:rPr>
          <w:rFonts w:asciiTheme="minorHAnsi" w:hAnsiTheme="minorHAnsi" w:cstheme="minorHAnsi"/>
        </w:rPr>
      </w:pPr>
      <w:r w:rsidRPr="00993326">
        <w:rPr>
          <w:rFonts w:asciiTheme="minorHAnsi" w:hAnsiTheme="minorHAnsi" w:cstheme="minorHAnsi"/>
        </w:rPr>
        <w:t xml:space="preserve">Realizując </w:t>
      </w:r>
      <w:r w:rsidR="00993326">
        <w:rPr>
          <w:rFonts w:asciiTheme="minorHAnsi" w:hAnsiTheme="minorHAnsi" w:cstheme="minorHAnsi"/>
        </w:rPr>
        <w:t xml:space="preserve">swoje </w:t>
      </w:r>
      <w:r w:rsidRPr="00993326">
        <w:rPr>
          <w:rFonts w:asciiTheme="minorHAnsi" w:hAnsiTheme="minorHAnsi" w:cstheme="minorHAnsi"/>
        </w:rPr>
        <w:t xml:space="preserve">zadania mentor współpracuje z partnerem ponadnarodowym, w tym z mentorem zapewnionym przez partnera ponadnarodowego. Stopień nadzoru i monitorowania działań uczestników każdorazowo zależy od grupy docelowej – musi być on zbalansowany tak, żeby z jednej strony zapewnić uczestnikom konieczne wsparcie i opiekę, ale z drugiej uczyć ich samodzielności i radzenia sobie w trudnych sytuacjach. </w:t>
      </w:r>
    </w:p>
    <w:p w:rsidR="00251923" w:rsidRDefault="003713A3" w:rsidP="003713A3">
      <w:pPr>
        <w:pStyle w:val="Akapitzlist0"/>
        <w:spacing w:line="240" w:lineRule="auto"/>
        <w:ind w:left="0"/>
        <w:contextualSpacing w:val="0"/>
        <w:rPr>
          <w:rFonts w:asciiTheme="minorHAnsi" w:hAnsiTheme="minorHAnsi" w:cstheme="minorHAnsi"/>
        </w:rPr>
      </w:pPr>
      <w:r w:rsidRPr="009F0A35">
        <w:rPr>
          <w:rFonts w:asciiTheme="minorHAnsi" w:eastAsiaTheme="minorHAnsi" w:hAnsiTheme="minorHAnsi" w:cstheme="minorHAnsi"/>
          <w:b/>
          <w:noProof/>
          <w:szCs w:val="22"/>
        </w:rPr>
        <w:drawing>
          <wp:anchor distT="0" distB="0" distL="114300" distR="114300" simplePos="0" relativeHeight="251708416" behindDoc="0" locked="0" layoutInCell="1" allowOverlap="1" wp14:anchorId="5364848A" wp14:editId="523D7946">
            <wp:simplePos x="0" y="0"/>
            <wp:positionH relativeFrom="column">
              <wp:posOffset>-222250</wp:posOffset>
            </wp:positionH>
            <wp:positionV relativeFrom="paragraph">
              <wp:posOffset>17780</wp:posOffset>
            </wp:positionV>
            <wp:extent cx="636905" cy="655320"/>
            <wp:effectExtent l="0" t="0" r="0" b="0"/>
            <wp:wrapSquare wrapText="bothSides"/>
            <wp:docPr id="48"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DD32E4" w:rsidRPr="009F0A35">
        <w:rPr>
          <w:rFonts w:asciiTheme="minorHAnsi" w:hAnsiTheme="minorHAnsi" w:cstheme="minorHAnsi"/>
          <w:b/>
        </w:rPr>
        <w:t xml:space="preserve">Podstawową </w:t>
      </w:r>
      <w:r w:rsidR="009F0A35" w:rsidRPr="009F0A35">
        <w:rPr>
          <w:rFonts w:asciiTheme="minorHAnsi" w:hAnsiTheme="minorHAnsi" w:cstheme="minorHAnsi"/>
          <w:b/>
        </w:rPr>
        <w:t>formą angażowania</w:t>
      </w:r>
      <w:r w:rsidR="009F0A35">
        <w:rPr>
          <w:rFonts w:asciiTheme="minorHAnsi" w:hAnsiTheme="minorHAnsi" w:cstheme="minorHAnsi"/>
        </w:rPr>
        <w:t xml:space="preserve"> </w:t>
      </w:r>
      <w:r w:rsidR="00543EFC" w:rsidRPr="00E9507E">
        <w:rPr>
          <w:rFonts w:asciiTheme="minorHAnsi" w:hAnsiTheme="minorHAnsi" w:cstheme="minorHAnsi"/>
          <w:b/>
        </w:rPr>
        <w:t xml:space="preserve">mentora/ów </w:t>
      </w:r>
      <w:r w:rsidR="009F0A35">
        <w:rPr>
          <w:rFonts w:asciiTheme="minorHAnsi" w:hAnsiTheme="minorHAnsi" w:cstheme="minorHAnsi"/>
          <w:b/>
        </w:rPr>
        <w:t>jest umowa</w:t>
      </w:r>
      <w:r w:rsidR="00543EFC" w:rsidRPr="00E9507E">
        <w:rPr>
          <w:rFonts w:asciiTheme="minorHAnsi" w:hAnsiTheme="minorHAnsi" w:cstheme="minorHAnsi"/>
          <w:b/>
        </w:rPr>
        <w:t xml:space="preserve"> o pracę.</w:t>
      </w:r>
      <w:r w:rsidR="009F0A35">
        <w:rPr>
          <w:rFonts w:asciiTheme="minorHAnsi" w:hAnsiTheme="minorHAnsi" w:cstheme="minorHAnsi"/>
          <w:b/>
        </w:rPr>
        <w:t xml:space="preserve"> </w:t>
      </w:r>
      <w:r w:rsidR="009F0A35" w:rsidRPr="009F0A35">
        <w:rPr>
          <w:rFonts w:asciiTheme="minorHAnsi" w:hAnsiTheme="minorHAnsi" w:cstheme="minorHAnsi"/>
        </w:rPr>
        <w:t xml:space="preserve">Zastosowanie angażowania w oparciu o umowę zlecenie może mieć miejsce jedynie w uzasadnionych </w:t>
      </w:r>
      <w:r w:rsidR="00623F15">
        <w:rPr>
          <w:rFonts w:asciiTheme="minorHAnsi" w:hAnsiTheme="minorHAnsi" w:cstheme="minorHAnsi"/>
        </w:rPr>
        <w:t xml:space="preserve">we wniosku o dofinansowanie </w:t>
      </w:r>
      <w:r w:rsidR="009F0A35" w:rsidRPr="009F0A35">
        <w:rPr>
          <w:rFonts w:asciiTheme="minorHAnsi" w:hAnsiTheme="minorHAnsi" w:cstheme="minorHAnsi"/>
        </w:rPr>
        <w:t>przypadkach.</w:t>
      </w:r>
      <w:r w:rsidR="00543EFC">
        <w:rPr>
          <w:rFonts w:asciiTheme="minorHAnsi" w:hAnsiTheme="minorHAnsi" w:cstheme="minorHAnsi"/>
        </w:rPr>
        <w:t xml:space="preserve"> </w:t>
      </w:r>
      <w:r w:rsidR="00980EB2" w:rsidRPr="008D3E6C">
        <w:rPr>
          <w:rFonts w:asciiTheme="minorHAnsi" w:hAnsiTheme="minorHAnsi" w:cstheme="minorHAnsi"/>
        </w:rPr>
        <w:t xml:space="preserve">Maksymalna wysokość wynagrodzenia mentora kwalifikowalna w konkursie wskazana jest w załączniku nr </w:t>
      </w:r>
      <w:r w:rsidR="008D3E6C" w:rsidRPr="008D3E6C">
        <w:rPr>
          <w:rFonts w:asciiTheme="minorHAnsi" w:hAnsiTheme="minorHAnsi" w:cstheme="minorHAnsi"/>
        </w:rPr>
        <w:t xml:space="preserve">12. </w:t>
      </w:r>
      <w:r w:rsidR="00980EB2" w:rsidRPr="008D3E6C">
        <w:rPr>
          <w:rFonts w:asciiTheme="minorHAnsi" w:hAnsiTheme="minorHAnsi" w:cstheme="minorHAnsi"/>
        </w:rPr>
        <w:t xml:space="preserve">Należy mieć jednak na uwadze, że </w:t>
      </w:r>
      <w:r w:rsidR="00893B2D" w:rsidRPr="008D3E6C">
        <w:rPr>
          <w:rFonts w:asciiTheme="minorHAnsi" w:hAnsiTheme="minorHAnsi" w:cstheme="minorHAnsi"/>
        </w:rPr>
        <w:t>wysokość wynagrodzenia m</w:t>
      </w:r>
      <w:r w:rsidR="005070A5" w:rsidRPr="008D3E6C">
        <w:rPr>
          <w:rFonts w:asciiTheme="minorHAnsi" w:hAnsiTheme="minorHAnsi" w:cstheme="minorHAnsi"/>
        </w:rPr>
        <w:t>entora wskazana</w:t>
      </w:r>
      <w:r w:rsidR="005070A5">
        <w:rPr>
          <w:rFonts w:asciiTheme="minorHAnsi" w:hAnsiTheme="minorHAnsi" w:cstheme="minorHAnsi"/>
        </w:rPr>
        <w:t xml:space="preserve"> we wniosku musi wynikać </w:t>
      </w:r>
      <w:r w:rsidR="00BF3C3E">
        <w:rPr>
          <w:rFonts w:asciiTheme="minorHAnsi" w:hAnsiTheme="minorHAnsi" w:cstheme="minorHAnsi"/>
        </w:rPr>
        <w:t xml:space="preserve">z jego zadań i wymiaru zaangażowania, tj. przede wszystkim </w:t>
      </w:r>
      <w:r w:rsidR="00E9507E">
        <w:rPr>
          <w:rFonts w:asciiTheme="minorHAnsi" w:hAnsiTheme="minorHAnsi" w:cstheme="minorHAnsi"/>
        </w:rPr>
        <w:t xml:space="preserve">tego, </w:t>
      </w:r>
      <w:r w:rsidR="00BF3C3E">
        <w:rPr>
          <w:rFonts w:asciiTheme="minorHAnsi" w:hAnsiTheme="minorHAnsi" w:cstheme="minorHAnsi"/>
        </w:rPr>
        <w:t>ile grup uczestników</w:t>
      </w:r>
      <w:r w:rsidR="00E9507E">
        <w:rPr>
          <w:rFonts w:asciiTheme="minorHAnsi" w:hAnsiTheme="minorHAnsi" w:cstheme="minorHAnsi"/>
        </w:rPr>
        <w:t xml:space="preserve"> pozostaje pod </w:t>
      </w:r>
      <w:r w:rsidR="00BF3C3E">
        <w:rPr>
          <w:rFonts w:asciiTheme="minorHAnsi" w:hAnsiTheme="minorHAnsi" w:cstheme="minorHAnsi"/>
        </w:rPr>
        <w:t xml:space="preserve">opieką </w:t>
      </w:r>
      <w:r w:rsidR="00E9507E">
        <w:rPr>
          <w:rFonts w:asciiTheme="minorHAnsi" w:hAnsiTheme="minorHAnsi" w:cstheme="minorHAnsi"/>
        </w:rPr>
        <w:t xml:space="preserve">jednego mentora </w:t>
      </w:r>
      <w:r w:rsidR="00BF3C3E">
        <w:rPr>
          <w:rFonts w:asciiTheme="minorHAnsi" w:hAnsiTheme="minorHAnsi" w:cstheme="minorHAnsi"/>
        </w:rPr>
        <w:t>oraz w jakim wymiarze jest</w:t>
      </w:r>
      <w:r w:rsidR="00E9507E">
        <w:rPr>
          <w:rFonts w:asciiTheme="minorHAnsi" w:hAnsiTheme="minorHAnsi" w:cstheme="minorHAnsi"/>
        </w:rPr>
        <w:t xml:space="preserve"> on</w:t>
      </w:r>
      <w:r w:rsidR="00BF3C3E">
        <w:rPr>
          <w:rFonts w:asciiTheme="minorHAnsi" w:hAnsiTheme="minorHAnsi" w:cstheme="minorHAnsi"/>
        </w:rPr>
        <w:t xml:space="preserve"> zatrudniony w projekcie. </w:t>
      </w:r>
    </w:p>
    <w:p w:rsidR="001D5A55" w:rsidRDefault="000E4FDC" w:rsidP="008B1061">
      <w:pPr>
        <w:pStyle w:val="Akapitzlist0"/>
        <w:numPr>
          <w:ilvl w:val="0"/>
          <w:numId w:val="41"/>
        </w:numPr>
        <w:spacing w:line="240" w:lineRule="auto"/>
        <w:ind w:left="0"/>
        <w:contextualSpacing w:val="0"/>
        <w:rPr>
          <w:rFonts w:asciiTheme="minorHAnsi" w:hAnsiTheme="minorHAnsi" w:cstheme="minorHAnsi"/>
        </w:rPr>
      </w:pPr>
      <w:r w:rsidRPr="00251923">
        <w:rPr>
          <w:rFonts w:asciiTheme="minorHAnsi" w:hAnsiTheme="minorHAnsi" w:cstheme="minorHAnsi"/>
        </w:rPr>
        <w:t xml:space="preserve">Wynagrodzenie polskiego mentora rozliczane jest na podstawie rzeczywiście poniesionych </w:t>
      </w:r>
      <w:r w:rsidR="00E9507E">
        <w:rPr>
          <w:rFonts w:asciiTheme="minorHAnsi" w:hAnsiTheme="minorHAnsi" w:cstheme="minorHAnsi"/>
        </w:rPr>
        <w:t>wydatków</w:t>
      </w:r>
      <w:r w:rsidRPr="00251923">
        <w:rPr>
          <w:rFonts w:asciiTheme="minorHAnsi" w:hAnsiTheme="minorHAnsi" w:cstheme="minorHAnsi"/>
        </w:rPr>
        <w:t>. Dodatkowo, pobyt mentora za granicą w celu wykonywania jego zadań związanych z opieką nad grupą uczestników rozliczany jest na podstawie stawek jednostkowych.</w:t>
      </w:r>
    </w:p>
    <w:p w:rsidR="00251923" w:rsidRPr="00251923" w:rsidRDefault="00251923" w:rsidP="00251923">
      <w:pPr>
        <w:spacing w:before="240"/>
        <w:rPr>
          <w:rFonts w:asciiTheme="minorHAnsi" w:eastAsiaTheme="minorHAnsi" w:hAnsiTheme="minorHAnsi" w:cstheme="minorHAnsi"/>
          <w:szCs w:val="22"/>
          <w:lang w:eastAsia="en-US"/>
        </w:rPr>
      </w:pPr>
      <w:r w:rsidRPr="008D3E6C">
        <w:rPr>
          <w:noProof/>
        </w:rPr>
        <w:drawing>
          <wp:inline distT="0" distB="0" distL="0" distR="0" wp14:anchorId="1B6255CA" wp14:editId="2681D451">
            <wp:extent cx="1765190" cy="294198"/>
            <wp:effectExtent l="19050" t="38100" r="26035" b="2984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AB3697" w:rsidRDefault="00AB3697" w:rsidP="00E9507E">
      <w:pPr>
        <w:pStyle w:val="Akapitzlist0"/>
        <w:ind w:left="0"/>
        <w:contextualSpacing w:val="0"/>
        <w:rPr>
          <w:rFonts w:asciiTheme="minorHAnsi" w:hAnsiTheme="minorHAnsi" w:cstheme="minorHAnsi"/>
        </w:rPr>
      </w:pPr>
    </w:p>
    <w:p w:rsidR="00251923" w:rsidRDefault="00AB3697" w:rsidP="00E9507E">
      <w:pPr>
        <w:pStyle w:val="Akapitzlist0"/>
        <w:ind w:left="0"/>
        <w:contextualSpacing w:val="0"/>
        <w:rPr>
          <w:rFonts w:asciiTheme="minorHAnsi" w:hAnsiTheme="minorHAnsi" w:cstheme="minorHAnsi"/>
          <w:b/>
          <w:u w:val="single"/>
        </w:rPr>
      </w:pPr>
      <w:r w:rsidRPr="00AB3697">
        <w:rPr>
          <w:rFonts w:asciiTheme="minorHAnsi" w:hAnsiTheme="minorHAnsi" w:cstheme="minorHAnsi"/>
          <w:b/>
          <w:u w:val="single"/>
        </w:rPr>
        <w:t>Opieka mentorska ze strony partnera ponadnarodowego</w:t>
      </w:r>
    </w:p>
    <w:p w:rsidR="00AB3697" w:rsidRDefault="00AB3697" w:rsidP="00DB1E89">
      <w:pPr>
        <w:pStyle w:val="Akapitzlist0"/>
        <w:spacing w:before="0" w:after="0"/>
        <w:ind w:left="0"/>
        <w:contextualSpacing w:val="0"/>
        <w:rPr>
          <w:rFonts w:asciiTheme="minorHAnsi" w:hAnsiTheme="minorHAnsi" w:cstheme="minorHAnsi"/>
        </w:rPr>
      </w:pPr>
      <w:r>
        <w:rPr>
          <w:rFonts w:asciiTheme="minorHAnsi" w:hAnsiTheme="minorHAnsi" w:cstheme="minorHAnsi"/>
        </w:rPr>
        <w:t xml:space="preserve">W trakcie pobytu za granicą wszystkim uczestnikom zapewniona jest opieka przedstawiciela partnera ponadnarodowego </w:t>
      </w:r>
      <w:r w:rsidR="006A05B3">
        <w:rPr>
          <w:rFonts w:asciiTheme="minorHAnsi" w:hAnsiTheme="minorHAnsi" w:cstheme="minorHAnsi"/>
        </w:rPr>
        <w:t xml:space="preserve">w zakresie ustalonym pomiędzy wnioskodawcą a parterem w umowie o współpracy ponadnarodowej. Partner wyznacza osobę, która pełni funkcję mentora grupy uczestników podczas ich pobytu za granicą. </w:t>
      </w:r>
      <w:r w:rsidR="00C7645F">
        <w:rPr>
          <w:rFonts w:asciiTheme="minorHAnsi" w:hAnsiTheme="minorHAnsi" w:cstheme="minorHAnsi"/>
        </w:rPr>
        <w:t xml:space="preserve">Musi być to osoba </w:t>
      </w:r>
      <w:r w:rsidR="002850A7">
        <w:rPr>
          <w:rFonts w:asciiTheme="minorHAnsi" w:hAnsiTheme="minorHAnsi" w:cstheme="minorHAnsi"/>
        </w:rPr>
        <w:t>o następujących cechach:</w:t>
      </w:r>
    </w:p>
    <w:p w:rsidR="002850A7" w:rsidRDefault="002850A7" w:rsidP="00DB1E89">
      <w:pPr>
        <w:pStyle w:val="Akapitzlist0"/>
        <w:spacing w:before="0" w:after="0"/>
        <w:ind w:left="0"/>
        <w:contextualSpacing w:val="0"/>
        <w:rPr>
          <w:rFonts w:asciiTheme="minorHAnsi" w:hAnsiTheme="minorHAnsi" w:cstheme="minorHAnsi"/>
        </w:rPr>
      </w:pPr>
      <w:r>
        <w:rPr>
          <w:rFonts w:asciiTheme="minorHAnsi" w:hAnsiTheme="minorHAnsi" w:cstheme="minorHAnsi"/>
        </w:rPr>
        <w:t>- odpowiedzialność;</w:t>
      </w:r>
    </w:p>
    <w:p w:rsidR="002850A7" w:rsidRDefault="002850A7" w:rsidP="00DB1E89">
      <w:pPr>
        <w:pStyle w:val="Akapitzlist0"/>
        <w:spacing w:before="0" w:after="0"/>
        <w:ind w:left="0"/>
        <w:contextualSpacing w:val="0"/>
        <w:rPr>
          <w:rFonts w:asciiTheme="minorHAnsi" w:hAnsiTheme="minorHAnsi" w:cstheme="minorHAnsi"/>
        </w:rPr>
      </w:pPr>
      <w:r>
        <w:rPr>
          <w:rFonts w:asciiTheme="minorHAnsi" w:hAnsiTheme="minorHAnsi" w:cstheme="minorHAnsi"/>
        </w:rPr>
        <w:t>- umiejętność pracy z młodzieżą, nawiązywanie pozytywnego kontaktu,</w:t>
      </w:r>
      <w:r w:rsidR="00DB1E89">
        <w:rPr>
          <w:rFonts w:asciiTheme="minorHAnsi" w:hAnsiTheme="minorHAnsi" w:cstheme="minorHAnsi"/>
        </w:rPr>
        <w:t xml:space="preserve"> umiejętności interpersonalne;</w:t>
      </w:r>
    </w:p>
    <w:p w:rsidR="002850A7" w:rsidRDefault="002850A7" w:rsidP="00DB1E89">
      <w:pPr>
        <w:pStyle w:val="Akapitzlist0"/>
        <w:spacing w:before="0" w:after="0"/>
        <w:ind w:left="0"/>
        <w:contextualSpacing w:val="0"/>
        <w:rPr>
          <w:rFonts w:asciiTheme="minorHAnsi" w:hAnsiTheme="minorHAnsi" w:cstheme="minorHAnsi"/>
        </w:rPr>
      </w:pPr>
      <w:r>
        <w:rPr>
          <w:rFonts w:asciiTheme="minorHAnsi" w:hAnsiTheme="minorHAnsi" w:cstheme="minorHAnsi"/>
        </w:rPr>
        <w:t>- umiejętność reagowania w sytuacjach trudnych;</w:t>
      </w:r>
    </w:p>
    <w:p w:rsidR="002850A7" w:rsidRDefault="002850A7" w:rsidP="00DB1E89">
      <w:pPr>
        <w:pStyle w:val="Akapitzlist0"/>
        <w:spacing w:before="0" w:after="0"/>
        <w:ind w:left="0"/>
        <w:contextualSpacing w:val="0"/>
        <w:rPr>
          <w:rFonts w:asciiTheme="minorHAnsi" w:hAnsiTheme="minorHAnsi" w:cstheme="minorHAnsi"/>
        </w:rPr>
      </w:pPr>
      <w:r>
        <w:rPr>
          <w:rFonts w:asciiTheme="minorHAnsi" w:hAnsiTheme="minorHAnsi" w:cstheme="minorHAnsi"/>
        </w:rPr>
        <w:t xml:space="preserve">- </w:t>
      </w:r>
      <w:r w:rsidR="00DB1E89">
        <w:rPr>
          <w:rFonts w:asciiTheme="minorHAnsi" w:hAnsiTheme="minorHAnsi" w:cstheme="minorHAnsi"/>
        </w:rPr>
        <w:t>znajomość technik radzenia sobie ze stresem i motywowania;</w:t>
      </w:r>
    </w:p>
    <w:p w:rsidR="00DB1E89" w:rsidRDefault="00DB1E89" w:rsidP="00DB1E89">
      <w:pPr>
        <w:pStyle w:val="Akapitzlist0"/>
        <w:spacing w:before="0"/>
        <w:ind w:left="0"/>
        <w:contextualSpacing w:val="0"/>
        <w:rPr>
          <w:rFonts w:asciiTheme="minorHAnsi" w:hAnsiTheme="minorHAnsi" w:cstheme="minorHAnsi"/>
        </w:rPr>
      </w:pPr>
      <w:r>
        <w:rPr>
          <w:rFonts w:asciiTheme="minorHAnsi" w:hAnsiTheme="minorHAnsi" w:cstheme="minorHAnsi"/>
        </w:rPr>
        <w:t xml:space="preserve">- tolerancja, unikanie stereotypów. </w:t>
      </w:r>
    </w:p>
    <w:tbl>
      <w:tblPr>
        <w:tblStyle w:val="Tabela-Siatka"/>
        <w:tblW w:w="0" w:type="auto"/>
        <w:tblLook w:val="04A0" w:firstRow="1" w:lastRow="0" w:firstColumn="1" w:lastColumn="0" w:noHBand="0" w:noVBand="1"/>
      </w:tblPr>
      <w:tblGrid>
        <w:gridCol w:w="9212"/>
      </w:tblGrid>
      <w:tr w:rsidR="002850A7" w:rsidRPr="002850A7" w:rsidTr="000D3F82">
        <w:trPr>
          <w:trHeight w:val="3007"/>
        </w:trPr>
        <w:tc>
          <w:tcPr>
            <w:tcW w:w="9212" w:type="dxa"/>
          </w:tcPr>
          <w:p w:rsidR="002850A7" w:rsidRPr="002850A7" w:rsidRDefault="002850A7" w:rsidP="000D3F82">
            <w:pPr>
              <w:pStyle w:val="Akapitzlist0"/>
              <w:ind w:left="0"/>
              <w:contextualSpacing w:val="0"/>
              <w:rPr>
                <w:rFonts w:asciiTheme="minorHAnsi" w:hAnsiTheme="minorHAnsi" w:cstheme="minorHAnsi"/>
              </w:rPr>
            </w:pPr>
            <w:r w:rsidRPr="002850A7">
              <w:rPr>
                <w:rFonts w:asciiTheme="minorHAnsi" w:hAnsiTheme="minorHAnsi" w:cstheme="minorHAnsi"/>
              </w:rPr>
              <w:lastRenderedPageBreak/>
              <w:t>Minimalny zakres obowiązków partnera ponadnarodowego w projekcie obejmuje co najmniej:</w:t>
            </w:r>
          </w:p>
          <w:p w:rsidR="002850A7" w:rsidRPr="002850A7" w:rsidRDefault="002850A7" w:rsidP="000D3F82">
            <w:pPr>
              <w:pStyle w:val="Akapitzlist0"/>
              <w:spacing w:before="0" w:after="60"/>
              <w:ind w:left="0"/>
              <w:contextualSpacing w:val="0"/>
              <w:rPr>
                <w:rFonts w:asciiTheme="minorHAnsi" w:hAnsiTheme="minorHAnsi" w:cstheme="minorHAnsi"/>
              </w:rPr>
            </w:pPr>
            <w:r w:rsidRPr="002850A7">
              <w:rPr>
                <w:rFonts w:asciiTheme="minorHAnsi" w:hAnsiTheme="minorHAnsi" w:cstheme="minorHAnsi"/>
              </w:rPr>
              <w:t xml:space="preserve">- </w:t>
            </w:r>
            <w:r w:rsidR="00CC5C13">
              <w:rPr>
                <w:rFonts w:asciiTheme="minorHAnsi" w:hAnsiTheme="minorHAnsi" w:cstheme="minorHAnsi"/>
              </w:rPr>
              <w:t>za</w:t>
            </w:r>
            <w:r w:rsidRPr="002850A7">
              <w:rPr>
                <w:rFonts w:asciiTheme="minorHAnsi" w:hAnsiTheme="minorHAnsi" w:cstheme="minorHAnsi"/>
              </w:rPr>
              <w:t>poznanie się z uczestnikami w trakcie fazy przygotowawczej</w:t>
            </w:r>
            <w:r w:rsidR="008D3E6C">
              <w:rPr>
                <w:rFonts w:asciiTheme="minorHAnsi" w:hAnsiTheme="minorHAnsi" w:cstheme="minorHAnsi"/>
              </w:rPr>
              <w:t>;</w:t>
            </w:r>
          </w:p>
          <w:p w:rsidR="002850A7" w:rsidRDefault="002850A7" w:rsidP="000D3F82">
            <w:pPr>
              <w:pStyle w:val="Akapitzlist0"/>
              <w:spacing w:before="0" w:after="60"/>
              <w:ind w:left="0"/>
              <w:contextualSpacing w:val="0"/>
              <w:rPr>
                <w:rFonts w:asciiTheme="minorHAnsi" w:hAnsiTheme="minorHAnsi" w:cstheme="minorHAnsi"/>
              </w:rPr>
            </w:pPr>
            <w:r w:rsidRPr="002850A7">
              <w:rPr>
                <w:rFonts w:asciiTheme="minorHAnsi" w:hAnsiTheme="minorHAnsi" w:cstheme="minorHAnsi"/>
              </w:rPr>
              <w:t>- zapewnienie miejsc staży zgodnie z IPD uczestników;</w:t>
            </w:r>
          </w:p>
          <w:p w:rsidR="008D3E6C" w:rsidRPr="002850A7" w:rsidRDefault="008D3E6C" w:rsidP="000D3F82">
            <w:pPr>
              <w:pStyle w:val="Akapitzlist0"/>
              <w:spacing w:before="0" w:after="60"/>
              <w:ind w:left="0"/>
              <w:contextualSpacing w:val="0"/>
              <w:rPr>
                <w:rFonts w:asciiTheme="minorHAnsi" w:hAnsiTheme="minorHAnsi" w:cstheme="minorHAnsi"/>
              </w:rPr>
            </w:pPr>
            <w:r>
              <w:rPr>
                <w:rFonts w:asciiTheme="minorHAnsi" w:hAnsiTheme="minorHAnsi" w:cstheme="minorHAnsi"/>
              </w:rPr>
              <w:t xml:space="preserve">- bieżące monitorowanie przebiegu stażu, tj. zarówno motywacji </w:t>
            </w:r>
            <w:r w:rsidR="00AB621B">
              <w:rPr>
                <w:rFonts w:asciiTheme="minorHAnsi" w:hAnsiTheme="minorHAnsi" w:cstheme="minorHAnsi"/>
              </w:rPr>
              <w:t>i postawy uczestnika, jak i wywiązywania się z zobowiązań przez pracodawcę;</w:t>
            </w:r>
          </w:p>
          <w:p w:rsidR="002850A7" w:rsidRPr="002850A7" w:rsidRDefault="002850A7" w:rsidP="000D3F82">
            <w:pPr>
              <w:pStyle w:val="Akapitzlist0"/>
              <w:spacing w:before="0" w:after="60"/>
              <w:ind w:left="0"/>
              <w:contextualSpacing w:val="0"/>
              <w:rPr>
                <w:rFonts w:asciiTheme="minorHAnsi" w:hAnsiTheme="minorHAnsi" w:cstheme="minorHAnsi"/>
              </w:rPr>
            </w:pPr>
            <w:r w:rsidRPr="002850A7">
              <w:rPr>
                <w:rFonts w:asciiTheme="minorHAnsi" w:hAnsiTheme="minorHAnsi" w:cstheme="minorHAnsi"/>
              </w:rPr>
              <w:t>- kontynuację działań mających na celu utrwalenie kompetencji kształtowanych w fazie przygotowawczej (kontynuacja szkolenia językowego, nauka o kraju przyjmującym, zajęcia z psychologiem/terapeutą, realizacja projektów na rzecz społeczności lokalnej itp.);</w:t>
            </w:r>
          </w:p>
          <w:p w:rsidR="002850A7" w:rsidRPr="002850A7" w:rsidRDefault="002850A7" w:rsidP="000D3F82">
            <w:pPr>
              <w:pStyle w:val="Akapitzlist0"/>
              <w:spacing w:before="0" w:after="60"/>
              <w:ind w:left="0"/>
              <w:contextualSpacing w:val="0"/>
              <w:rPr>
                <w:rFonts w:asciiTheme="minorHAnsi" w:hAnsiTheme="minorHAnsi" w:cstheme="minorHAnsi"/>
              </w:rPr>
            </w:pPr>
            <w:r w:rsidRPr="002850A7">
              <w:rPr>
                <w:rFonts w:asciiTheme="minorHAnsi" w:hAnsiTheme="minorHAnsi" w:cstheme="minorHAnsi"/>
              </w:rPr>
              <w:t>- zapewnienie wsparcia psychologicznego i emocjonalnego uczestnikom;</w:t>
            </w:r>
          </w:p>
          <w:p w:rsidR="002850A7" w:rsidRDefault="002850A7" w:rsidP="000D3F82">
            <w:pPr>
              <w:pStyle w:val="Akapitzlist0"/>
              <w:spacing w:before="0" w:after="60"/>
              <w:ind w:left="0"/>
              <w:rPr>
                <w:rFonts w:asciiTheme="minorHAnsi" w:hAnsiTheme="minorHAnsi" w:cstheme="minorHAnsi"/>
              </w:rPr>
            </w:pPr>
            <w:r w:rsidRPr="002850A7">
              <w:rPr>
                <w:rFonts w:asciiTheme="minorHAnsi" w:hAnsiTheme="minorHAnsi" w:cstheme="minorHAnsi"/>
              </w:rPr>
              <w:t xml:space="preserve">- monitorowanie przebiegu pobytu za granicą i sporządzanie cyklicznych raportów w tym zakresie (zgodnie z wzorem </w:t>
            </w:r>
            <w:r w:rsidRPr="000D6B0E">
              <w:rPr>
                <w:rFonts w:asciiTheme="minorHAnsi" w:hAnsiTheme="minorHAnsi" w:cstheme="minorHAnsi"/>
              </w:rPr>
              <w:t xml:space="preserve">określonym w załączniku nr </w:t>
            </w:r>
            <w:r w:rsidR="000D6B0E" w:rsidRPr="000D6B0E">
              <w:rPr>
                <w:rFonts w:asciiTheme="minorHAnsi" w:hAnsiTheme="minorHAnsi" w:cstheme="minorHAnsi"/>
              </w:rPr>
              <w:t>15</w:t>
            </w:r>
            <w:r w:rsidRPr="000D6B0E">
              <w:rPr>
                <w:rFonts w:asciiTheme="minorHAnsi" w:hAnsiTheme="minorHAnsi" w:cstheme="minorHAnsi"/>
              </w:rPr>
              <w:t>);</w:t>
            </w:r>
          </w:p>
          <w:p w:rsidR="002850A7" w:rsidRPr="002850A7" w:rsidRDefault="002850A7" w:rsidP="002850A7">
            <w:pPr>
              <w:pStyle w:val="Akapitzlist0"/>
              <w:spacing w:after="60"/>
              <w:ind w:left="0"/>
              <w:contextualSpacing w:val="0"/>
              <w:rPr>
                <w:rFonts w:asciiTheme="minorHAnsi" w:hAnsiTheme="minorHAnsi" w:cstheme="minorHAnsi"/>
              </w:rPr>
            </w:pPr>
            <w:r>
              <w:rPr>
                <w:rFonts w:asciiTheme="minorHAnsi" w:hAnsiTheme="minorHAnsi" w:cstheme="minorHAnsi"/>
              </w:rPr>
              <w:t xml:space="preserve">- współpraca z beneficjentem i mentorem krajowym. </w:t>
            </w:r>
          </w:p>
        </w:tc>
      </w:tr>
    </w:tbl>
    <w:p w:rsidR="008E40C3" w:rsidRDefault="008E40C3" w:rsidP="008E40C3">
      <w:pPr>
        <w:pStyle w:val="Akapitzlist0"/>
        <w:ind w:left="0"/>
        <w:contextualSpacing w:val="0"/>
        <w:rPr>
          <w:rFonts w:asciiTheme="minorHAnsi" w:hAnsiTheme="minorHAnsi" w:cstheme="minorHAnsi"/>
        </w:rPr>
      </w:pPr>
    </w:p>
    <w:p w:rsidR="00A6145A" w:rsidRPr="008E40C3" w:rsidRDefault="00346733" w:rsidP="008E40C3">
      <w:pPr>
        <w:pStyle w:val="Akapitzlist0"/>
        <w:ind w:left="0"/>
        <w:contextualSpacing w:val="0"/>
        <w:rPr>
          <w:rFonts w:asciiTheme="minorHAnsi" w:hAnsiTheme="minorHAnsi" w:cstheme="minorHAnsi"/>
        </w:rPr>
      </w:pPr>
      <w:r>
        <w:rPr>
          <w:rFonts w:asciiTheme="minorHAnsi" w:eastAsiaTheme="minorHAnsi" w:hAnsiTheme="minorHAnsi" w:cstheme="minorHAnsi"/>
          <w:noProof/>
          <w:szCs w:val="22"/>
        </w:rPr>
        <w:drawing>
          <wp:anchor distT="0" distB="0" distL="114300" distR="114300" simplePos="0" relativeHeight="251710464" behindDoc="0" locked="0" layoutInCell="1" allowOverlap="1" wp14:anchorId="5DBAE82A" wp14:editId="66696AB2">
            <wp:simplePos x="0" y="0"/>
            <wp:positionH relativeFrom="column">
              <wp:posOffset>-271145</wp:posOffset>
            </wp:positionH>
            <wp:positionV relativeFrom="paragraph">
              <wp:posOffset>-109220</wp:posOffset>
            </wp:positionV>
            <wp:extent cx="636905" cy="655320"/>
            <wp:effectExtent l="0" t="0" r="0" b="0"/>
            <wp:wrapSquare wrapText="bothSides"/>
            <wp:docPr id="49"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843B0A" w:rsidRPr="00843B0A">
        <w:rPr>
          <w:rFonts w:asciiTheme="minorHAnsi" w:hAnsiTheme="minorHAnsi" w:cstheme="minorHAnsi"/>
        </w:rPr>
        <w:t>Obowiązkowo</w:t>
      </w:r>
      <w:r w:rsidR="00843B0A">
        <w:rPr>
          <w:rFonts w:asciiTheme="minorHAnsi" w:hAnsiTheme="minorHAnsi" w:cstheme="minorHAnsi"/>
        </w:rPr>
        <w:t xml:space="preserve"> </w:t>
      </w:r>
      <w:r w:rsidR="001A7589">
        <w:rPr>
          <w:rFonts w:asciiTheme="minorHAnsi" w:hAnsiTheme="minorHAnsi" w:cstheme="minorHAnsi"/>
        </w:rPr>
        <w:t>personel partnera ponadnarodowego (w tym mentor zagraniczny) opracowuje następujące dokumenty dla wszystkich uczestników pozostających pod jego opieką</w:t>
      </w:r>
      <w:r w:rsidR="008E40C3">
        <w:rPr>
          <w:rFonts w:asciiTheme="minorHAnsi" w:hAnsiTheme="minorHAnsi" w:cstheme="minorHAnsi"/>
        </w:rPr>
        <w:t xml:space="preserve">: </w:t>
      </w:r>
      <w:r w:rsidR="008E40C3" w:rsidRPr="008E40C3">
        <w:rPr>
          <w:rFonts w:asciiTheme="minorHAnsi" w:hAnsiTheme="minorHAnsi" w:cstheme="minorHAnsi"/>
          <w:b/>
        </w:rPr>
        <w:t>program stażu;</w:t>
      </w:r>
      <w:r w:rsidR="001A7589" w:rsidRPr="008E40C3">
        <w:rPr>
          <w:rFonts w:asciiTheme="minorHAnsi" w:hAnsiTheme="minorHAnsi" w:cstheme="minorHAnsi"/>
          <w:b/>
        </w:rPr>
        <w:t xml:space="preserve"> plan pracy z grupą obejmujący zindywidualizowane podejście </w:t>
      </w:r>
      <w:r w:rsidR="008E40C3" w:rsidRPr="008E40C3">
        <w:rPr>
          <w:rFonts w:asciiTheme="minorHAnsi" w:hAnsiTheme="minorHAnsi" w:cstheme="minorHAnsi"/>
          <w:b/>
        </w:rPr>
        <w:t>do każdego uczestnika; indywidualny plan działania dla każdego uczestnika mierzący przyrost kompetencji zawodowych i kluczowych (takich jak kompetencje językowe, inicjatywność i przedsiębiorczość, umiejętność uczenia się, samodzielność, itd.).</w:t>
      </w:r>
      <w:r w:rsidR="008E40C3">
        <w:rPr>
          <w:rFonts w:asciiTheme="minorHAnsi" w:hAnsiTheme="minorHAnsi" w:cstheme="minorHAnsi"/>
          <w:b/>
        </w:rPr>
        <w:t xml:space="preserve"> </w:t>
      </w:r>
      <w:r w:rsidR="002C4F27" w:rsidRPr="00432F85">
        <w:rPr>
          <w:rFonts w:asciiTheme="minorHAnsi" w:hAnsiTheme="minorHAnsi" w:cstheme="minorHAnsi"/>
        </w:rPr>
        <w:t xml:space="preserve">Program stażu każdego uczestnika opracowywany jest przed </w:t>
      </w:r>
      <w:r w:rsidR="002C4F27">
        <w:rPr>
          <w:rFonts w:asciiTheme="minorHAnsi" w:hAnsiTheme="minorHAnsi" w:cstheme="minorHAnsi"/>
        </w:rPr>
        <w:t>rozpoczęciem fazy 3</w:t>
      </w:r>
      <w:r w:rsidR="002C4F27" w:rsidRPr="00432F85">
        <w:rPr>
          <w:rFonts w:asciiTheme="minorHAnsi" w:hAnsiTheme="minorHAnsi" w:cstheme="minorHAnsi"/>
        </w:rPr>
        <w:t xml:space="preserve"> – każdy uczestnik zapoznaje się z programem swojego stażu przed wyjazdem</w:t>
      </w:r>
      <w:r w:rsidR="002C4F27">
        <w:rPr>
          <w:rFonts w:asciiTheme="minorHAnsi" w:hAnsiTheme="minorHAnsi" w:cstheme="minorHAnsi"/>
        </w:rPr>
        <w:t xml:space="preserve"> za granicę</w:t>
      </w:r>
      <w:r w:rsidR="002C4F27" w:rsidRPr="00432F85">
        <w:rPr>
          <w:rFonts w:asciiTheme="minorHAnsi" w:hAnsiTheme="minorHAnsi" w:cstheme="minorHAnsi"/>
        </w:rPr>
        <w:t>.</w:t>
      </w:r>
      <w:r w:rsidR="002C4F27">
        <w:rPr>
          <w:rFonts w:asciiTheme="minorHAnsi" w:hAnsiTheme="minorHAnsi" w:cstheme="minorHAnsi"/>
          <w:b/>
        </w:rPr>
        <w:t xml:space="preserve"> </w:t>
      </w:r>
      <w:r w:rsidR="002C4F27">
        <w:rPr>
          <w:rFonts w:asciiTheme="minorHAnsi" w:hAnsiTheme="minorHAnsi" w:cstheme="minorHAnsi"/>
        </w:rPr>
        <w:t xml:space="preserve">Komplet </w:t>
      </w:r>
      <w:r w:rsidR="00340C04">
        <w:rPr>
          <w:rFonts w:asciiTheme="minorHAnsi" w:hAnsiTheme="minorHAnsi" w:cstheme="minorHAnsi"/>
        </w:rPr>
        <w:t xml:space="preserve">ww. </w:t>
      </w:r>
      <w:r w:rsidR="002C4F27">
        <w:rPr>
          <w:rFonts w:asciiTheme="minorHAnsi" w:hAnsiTheme="minorHAnsi" w:cstheme="minorHAnsi"/>
        </w:rPr>
        <w:t>d</w:t>
      </w:r>
      <w:r w:rsidR="008E40C3">
        <w:rPr>
          <w:rFonts w:asciiTheme="minorHAnsi" w:hAnsiTheme="minorHAnsi" w:cstheme="minorHAnsi"/>
        </w:rPr>
        <w:t>okument</w:t>
      </w:r>
      <w:r w:rsidR="002C4F27">
        <w:rPr>
          <w:rFonts w:asciiTheme="minorHAnsi" w:hAnsiTheme="minorHAnsi" w:cstheme="minorHAnsi"/>
        </w:rPr>
        <w:t>ów</w:t>
      </w:r>
      <w:r w:rsidR="008E40C3">
        <w:rPr>
          <w:rFonts w:asciiTheme="minorHAnsi" w:hAnsiTheme="minorHAnsi" w:cstheme="minorHAnsi"/>
        </w:rPr>
        <w:t xml:space="preserve"> sporządz</w:t>
      </w:r>
      <w:r w:rsidR="002C4F27">
        <w:rPr>
          <w:rFonts w:asciiTheme="minorHAnsi" w:hAnsiTheme="minorHAnsi" w:cstheme="minorHAnsi"/>
        </w:rPr>
        <w:t>any</w:t>
      </w:r>
      <w:r w:rsidR="008E40C3">
        <w:rPr>
          <w:rFonts w:asciiTheme="minorHAnsi" w:hAnsiTheme="minorHAnsi" w:cstheme="minorHAnsi"/>
        </w:rPr>
        <w:t xml:space="preserve"> </w:t>
      </w:r>
      <w:r w:rsidR="002C4F27">
        <w:rPr>
          <w:rFonts w:asciiTheme="minorHAnsi" w:hAnsiTheme="minorHAnsi" w:cstheme="minorHAnsi"/>
        </w:rPr>
        <w:t>jest</w:t>
      </w:r>
      <w:r w:rsidR="008E40C3">
        <w:rPr>
          <w:rFonts w:asciiTheme="minorHAnsi" w:hAnsiTheme="minorHAnsi" w:cstheme="minorHAnsi"/>
        </w:rPr>
        <w:t xml:space="preserve"> najpóźniej do końca pierwszego tygodnia pobytu uczestników za granicą. </w:t>
      </w:r>
      <w:r w:rsidR="0081138D">
        <w:rPr>
          <w:rFonts w:asciiTheme="minorHAnsi" w:hAnsiTheme="minorHAnsi" w:cstheme="minorHAnsi"/>
        </w:rPr>
        <w:t>Każdy z uczestników potwierdza swoim podpisem zapoznanie się z ww. dokumentami.</w:t>
      </w:r>
    </w:p>
    <w:p w:rsidR="008E40C3" w:rsidRPr="00B02475" w:rsidRDefault="008E40C3" w:rsidP="008E40C3">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8E40C3" w:rsidRPr="008E40C3" w:rsidRDefault="008E40C3" w:rsidP="008E40C3">
      <w:pPr>
        <w:pStyle w:val="Akapitzlist0"/>
        <w:ind w:left="0"/>
        <w:contextualSpacing w:val="0"/>
        <w:rPr>
          <w:rFonts w:asciiTheme="minorHAnsi" w:hAnsiTheme="minorHAnsi" w:cstheme="minorHAnsi"/>
        </w:rPr>
      </w:pPr>
      <w:r>
        <w:rPr>
          <w:rFonts w:asciiTheme="minorHAnsi" w:hAnsiTheme="minorHAnsi" w:cstheme="minorHAnsi"/>
          <w:color w:val="548DD4" w:themeColor="text2" w:themeTint="99"/>
          <w:szCs w:val="22"/>
        </w:rPr>
        <w:t xml:space="preserve">       </w:t>
      </w:r>
      <w:r w:rsidRPr="008E40C3">
        <w:rPr>
          <w:rFonts w:asciiTheme="minorHAnsi" w:hAnsiTheme="minorHAnsi" w:cstheme="minorHAnsi"/>
          <w:b/>
        </w:rPr>
        <w:t>UWAGA</w:t>
      </w:r>
      <w:r>
        <w:rPr>
          <w:rFonts w:asciiTheme="minorHAnsi" w:hAnsiTheme="minorHAnsi" w:cstheme="minorHAnsi"/>
        </w:rPr>
        <w:t xml:space="preserve">! Wszystkie dokumenty przekazywane IOK muszą być sporządzone w jęz. polskim. </w:t>
      </w:r>
    </w:p>
    <w:p w:rsidR="008E40C3" w:rsidRPr="00B02475" w:rsidRDefault="008E40C3" w:rsidP="008E40C3">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8E40C3" w:rsidRDefault="008E40C3" w:rsidP="008E40C3">
      <w:pPr>
        <w:spacing w:before="0" w:after="60" w:line="240" w:lineRule="auto"/>
        <w:rPr>
          <w:rFonts w:asciiTheme="minorHAnsi" w:hAnsiTheme="minorHAnsi" w:cstheme="minorHAnsi"/>
          <w:color w:val="548DD4" w:themeColor="text2" w:themeTint="99"/>
          <w:szCs w:val="22"/>
        </w:rPr>
      </w:pPr>
    </w:p>
    <w:p w:rsidR="00A6145A" w:rsidRPr="009D05B9" w:rsidRDefault="009D05B9" w:rsidP="008B1061">
      <w:pPr>
        <w:pStyle w:val="Akapitzlist0"/>
        <w:numPr>
          <w:ilvl w:val="0"/>
          <w:numId w:val="42"/>
        </w:numPr>
        <w:spacing w:line="240" w:lineRule="auto"/>
        <w:ind w:left="0"/>
        <w:rPr>
          <w:rFonts w:asciiTheme="minorHAnsi" w:hAnsiTheme="minorHAnsi" w:cstheme="minorHAnsi"/>
        </w:rPr>
      </w:pPr>
      <w:r w:rsidRPr="009D05B9">
        <w:rPr>
          <w:rFonts w:asciiTheme="minorHAnsi" w:hAnsiTheme="minorHAnsi" w:cstheme="minorHAnsi"/>
        </w:rPr>
        <w:t xml:space="preserve">Wsparcie ze strony partnera ponadnarodowego podczas pobytu uczestników za granicą jest finansowane w ramach stawki jednostkowej </w:t>
      </w:r>
      <w:r w:rsidR="00623F15">
        <w:rPr>
          <w:rFonts w:asciiTheme="minorHAnsi" w:hAnsiTheme="minorHAnsi" w:cstheme="minorHAnsi"/>
        </w:rPr>
        <w:t>przeznaczonej dla</w:t>
      </w:r>
      <w:r w:rsidR="00623F15" w:rsidRPr="009D05B9">
        <w:rPr>
          <w:rFonts w:asciiTheme="minorHAnsi" w:hAnsiTheme="minorHAnsi" w:cstheme="minorHAnsi"/>
        </w:rPr>
        <w:t xml:space="preserve"> </w:t>
      </w:r>
      <w:r w:rsidRPr="009D05B9">
        <w:rPr>
          <w:rFonts w:asciiTheme="minorHAnsi" w:hAnsiTheme="minorHAnsi" w:cstheme="minorHAnsi"/>
        </w:rPr>
        <w:t>partner</w:t>
      </w:r>
      <w:r w:rsidR="00623F15">
        <w:rPr>
          <w:rFonts w:asciiTheme="minorHAnsi" w:hAnsiTheme="minorHAnsi" w:cstheme="minorHAnsi"/>
        </w:rPr>
        <w:t>a</w:t>
      </w:r>
      <w:r w:rsidRPr="009D05B9">
        <w:rPr>
          <w:rFonts w:asciiTheme="minorHAnsi" w:hAnsiTheme="minorHAnsi" w:cstheme="minorHAnsi"/>
        </w:rPr>
        <w:t xml:space="preserve">. Obejmuje ona kompleksowy koszt zapewnienia personelu wspierającego prawidłową realizację projektu za granicą. </w:t>
      </w:r>
      <w:r>
        <w:rPr>
          <w:rFonts w:asciiTheme="minorHAnsi" w:hAnsiTheme="minorHAnsi" w:cstheme="minorHAnsi"/>
        </w:rPr>
        <w:t xml:space="preserve">Co ważne, stawka jednostkowa jest wypłacana partnerowi tylko w odniesieniu do dni, w których realizował działania edukacyjne/zawodowe dla uczestników, co jest weryfikowane na podstawie raportów składanych przez partnera. </w:t>
      </w:r>
    </w:p>
    <w:p w:rsidR="00C7645F" w:rsidRPr="00251923" w:rsidRDefault="00C7645F" w:rsidP="00C7645F">
      <w:pPr>
        <w:spacing w:before="240"/>
        <w:rPr>
          <w:rFonts w:asciiTheme="minorHAnsi" w:eastAsiaTheme="minorHAnsi" w:hAnsiTheme="minorHAnsi" w:cstheme="minorHAnsi"/>
          <w:szCs w:val="22"/>
          <w:lang w:eastAsia="en-US"/>
        </w:rPr>
      </w:pPr>
      <w:r w:rsidRPr="00697C95">
        <w:rPr>
          <w:noProof/>
        </w:rPr>
        <w:drawing>
          <wp:inline distT="0" distB="0" distL="0" distR="0" wp14:anchorId="752F2DE4" wp14:editId="2E006E01">
            <wp:extent cx="1765190" cy="294198"/>
            <wp:effectExtent l="19050" t="38100" r="26035" b="29845"/>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bookmarkStart w:id="33" w:name="_Toc479664274"/>
    <w:p w:rsidR="00A175F9" w:rsidRPr="00DF6B02" w:rsidRDefault="00CC5C13" w:rsidP="00B920FD">
      <w:pPr>
        <w:pStyle w:val="Nagwek3"/>
        <w:numPr>
          <w:ilvl w:val="0"/>
          <w:numId w:val="0"/>
        </w:num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hd w:val="pct10" w:color="auto" w:fill="auto"/>
        <w:spacing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53472" behindDoc="0" locked="0" layoutInCell="1" allowOverlap="1" wp14:anchorId="6188DEAC" wp14:editId="5AD3632B">
                <wp:simplePos x="0" y="0"/>
                <wp:positionH relativeFrom="column">
                  <wp:posOffset>2724150</wp:posOffset>
                </wp:positionH>
                <wp:positionV relativeFrom="paragraph">
                  <wp:posOffset>106045</wp:posOffset>
                </wp:positionV>
                <wp:extent cx="171450" cy="158750"/>
                <wp:effectExtent l="19050" t="0" r="19050" b="12700"/>
                <wp:wrapNone/>
                <wp:docPr id="62"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214.5pt;margin-top:8.35pt;width:13.5pt;height: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" adj="11600" fillcolor="#4f81bd [3204]" strokecolor="#243f60 [1604]" strokeweight="2pt">
                <v:path arrowok="t"/>
              </v:shape>
            </w:pict>
          </mc:Fallback>
        </mc:AlternateContent>
      </w:r>
      <w:r w:rsidR="00B920FD">
        <w:rPr>
          <w:rFonts w:asciiTheme="minorHAnsi" w:hAnsiTheme="minorHAnsi" w:cstheme="minorHAnsi"/>
          <w:sz w:val="24"/>
          <w:szCs w:val="24"/>
        </w:rPr>
        <w:t>2</w:t>
      </w:r>
      <w:r w:rsidR="009B36C9" w:rsidRPr="00DF6B02">
        <w:rPr>
          <w:rFonts w:asciiTheme="minorHAnsi" w:hAnsiTheme="minorHAnsi" w:cstheme="minorHAnsi"/>
          <w:sz w:val="24"/>
          <w:szCs w:val="24"/>
        </w:rPr>
        <w:t>.</w:t>
      </w:r>
      <w:r w:rsidR="00693E81" w:rsidRPr="00DF6B02">
        <w:rPr>
          <w:rFonts w:asciiTheme="minorHAnsi" w:hAnsiTheme="minorHAnsi" w:cstheme="minorHAnsi"/>
          <w:sz w:val="24"/>
          <w:szCs w:val="24"/>
        </w:rPr>
        <w:t xml:space="preserve">4.3 Potencjał </w:t>
      </w:r>
      <w:r w:rsidR="00AA10B7">
        <w:rPr>
          <w:rFonts w:asciiTheme="minorHAnsi" w:hAnsiTheme="minorHAnsi" w:cstheme="minorHAnsi"/>
          <w:sz w:val="24"/>
          <w:szCs w:val="24"/>
        </w:rPr>
        <w:t>wnioskod</w:t>
      </w:r>
      <w:r w:rsidR="00C8685B" w:rsidRPr="00DF6B02">
        <w:rPr>
          <w:rFonts w:asciiTheme="minorHAnsi" w:hAnsiTheme="minorHAnsi" w:cstheme="minorHAnsi"/>
          <w:sz w:val="24"/>
          <w:szCs w:val="24"/>
        </w:rPr>
        <w:t xml:space="preserve">awcy i </w:t>
      </w:r>
      <w:r w:rsidR="00330FD8">
        <w:rPr>
          <w:rFonts w:asciiTheme="minorHAnsi" w:hAnsiTheme="minorHAnsi" w:cstheme="minorHAnsi"/>
          <w:sz w:val="24"/>
          <w:szCs w:val="24"/>
        </w:rPr>
        <w:t>partner</w:t>
      </w:r>
      <w:r w:rsidR="00A175F9" w:rsidRPr="00DF6B02">
        <w:rPr>
          <w:rFonts w:asciiTheme="minorHAnsi" w:hAnsiTheme="minorHAnsi" w:cstheme="minorHAnsi"/>
          <w:sz w:val="24"/>
          <w:szCs w:val="24"/>
        </w:rPr>
        <w:t>ów</w:t>
      </w:r>
      <w:r>
        <w:rPr>
          <w:rFonts w:asciiTheme="minorHAnsi" w:hAnsiTheme="minorHAnsi" w:cstheme="minorHAnsi"/>
          <w:sz w:val="24"/>
          <w:szCs w:val="24"/>
        </w:rPr>
        <w:t xml:space="preserve">       pkt 4.3 wniosku</w:t>
      </w:r>
      <w:bookmarkEnd w:id="33"/>
    </w:p>
    <w:p w:rsidR="009071BA" w:rsidRPr="00E33754" w:rsidRDefault="003F12A6" w:rsidP="00E33754">
      <w:pPr>
        <w:spacing w:before="0" w:line="240" w:lineRule="auto"/>
        <w:rPr>
          <w:rFonts w:asciiTheme="minorHAnsi" w:eastAsia="Calibri" w:hAnsiTheme="minorHAnsi" w:cstheme="minorHAnsi"/>
          <w:szCs w:val="22"/>
        </w:rPr>
      </w:pPr>
      <w:r w:rsidRPr="00AE78F6">
        <w:rPr>
          <w:rFonts w:asciiTheme="minorHAnsi" w:eastAsia="Calibri" w:hAnsiTheme="minorHAnsi" w:cstheme="minorHAnsi"/>
          <w:szCs w:val="22"/>
        </w:rPr>
        <w:t xml:space="preserve">Potencjał </w:t>
      </w:r>
      <w:r w:rsidR="00AA10B7">
        <w:rPr>
          <w:rFonts w:asciiTheme="minorHAnsi" w:eastAsia="Calibri" w:hAnsiTheme="minorHAnsi" w:cstheme="minorHAnsi"/>
          <w:szCs w:val="22"/>
        </w:rPr>
        <w:t>wnioskod</w:t>
      </w:r>
      <w:r w:rsidRPr="00AE78F6">
        <w:rPr>
          <w:rFonts w:asciiTheme="minorHAnsi" w:eastAsia="Calibri" w:hAnsiTheme="minorHAnsi" w:cstheme="minorHAnsi"/>
          <w:szCs w:val="22"/>
        </w:rPr>
        <w:t xml:space="preserve">awcy i </w:t>
      </w:r>
      <w:r w:rsidR="00330FD8">
        <w:rPr>
          <w:rFonts w:asciiTheme="minorHAnsi" w:eastAsia="Calibri" w:hAnsiTheme="minorHAnsi" w:cstheme="minorHAnsi"/>
          <w:szCs w:val="22"/>
        </w:rPr>
        <w:t>partner</w:t>
      </w:r>
      <w:r w:rsidRPr="00AE78F6">
        <w:rPr>
          <w:rFonts w:asciiTheme="minorHAnsi" w:eastAsia="Calibri" w:hAnsiTheme="minorHAnsi" w:cstheme="minorHAnsi"/>
          <w:szCs w:val="22"/>
        </w:rPr>
        <w:t>ów jest oceniany w kontekście oceny zdolności do efektywnej realizacji projektu jako opis zasobów</w:t>
      </w:r>
      <w:r w:rsidR="00DE6911">
        <w:rPr>
          <w:rFonts w:asciiTheme="minorHAnsi" w:eastAsia="Calibri" w:hAnsiTheme="minorHAnsi" w:cstheme="minorHAnsi"/>
          <w:szCs w:val="22"/>
        </w:rPr>
        <w:t>,</w:t>
      </w:r>
      <w:r w:rsidRPr="00AE78F6">
        <w:rPr>
          <w:rFonts w:asciiTheme="minorHAnsi" w:eastAsia="Calibri" w:hAnsiTheme="minorHAnsi" w:cstheme="minorHAnsi"/>
          <w:szCs w:val="22"/>
        </w:rPr>
        <w:t xml:space="preserve"> jakimi dysponuj</w:t>
      </w:r>
      <w:r w:rsidR="00B953AF">
        <w:rPr>
          <w:rFonts w:asciiTheme="minorHAnsi" w:eastAsia="Calibri" w:hAnsiTheme="minorHAnsi" w:cstheme="minorHAnsi"/>
          <w:szCs w:val="22"/>
        </w:rPr>
        <w:t>ą</w:t>
      </w:r>
      <w:r w:rsidRPr="00AE78F6">
        <w:rPr>
          <w:rFonts w:asciiTheme="minorHAnsi" w:eastAsia="Calibri" w:hAnsiTheme="minorHAnsi" w:cstheme="minorHAnsi"/>
          <w:szCs w:val="22"/>
        </w:rPr>
        <w:t xml:space="preserve"> i jakie z</w:t>
      </w:r>
      <w:r w:rsidR="00524443">
        <w:rPr>
          <w:rFonts w:asciiTheme="minorHAnsi" w:eastAsia="Calibri" w:hAnsiTheme="minorHAnsi" w:cstheme="minorHAnsi"/>
          <w:szCs w:val="22"/>
        </w:rPr>
        <w:t>aangażuj</w:t>
      </w:r>
      <w:r w:rsidR="00B953AF">
        <w:rPr>
          <w:rFonts w:asciiTheme="minorHAnsi" w:eastAsia="Calibri" w:hAnsiTheme="minorHAnsi" w:cstheme="minorHAnsi"/>
          <w:szCs w:val="22"/>
        </w:rPr>
        <w:t>ą</w:t>
      </w:r>
      <w:r w:rsidR="00524443">
        <w:rPr>
          <w:rFonts w:asciiTheme="minorHAnsi" w:eastAsia="Calibri" w:hAnsiTheme="minorHAnsi" w:cstheme="minorHAnsi"/>
          <w:szCs w:val="22"/>
        </w:rPr>
        <w:t xml:space="preserve"> w realizację projektu.</w:t>
      </w:r>
      <w:r w:rsidR="00524443" w:rsidRPr="003F12A6">
        <w:rPr>
          <w:rFonts w:asciiTheme="minorHAnsi" w:eastAsia="Calibri" w:hAnsiTheme="minorHAnsi" w:cstheme="minorHAnsi"/>
          <w:szCs w:val="22"/>
        </w:rPr>
        <w:t xml:space="preserve"> </w:t>
      </w:r>
      <w:r>
        <w:rPr>
          <w:rFonts w:asciiTheme="minorHAnsi" w:hAnsiTheme="minorHAnsi" w:cstheme="minorHAnsi"/>
          <w:szCs w:val="22"/>
        </w:rPr>
        <w:t xml:space="preserve">W </w:t>
      </w:r>
      <w:r w:rsidRPr="00064AAC">
        <w:rPr>
          <w:rFonts w:asciiTheme="minorHAnsi" w:hAnsiTheme="minorHAnsi" w:cstheme="minorHAnsi"/>
          <w:szCs w:val="22"/>
        </w:rPr>
        <w:t>te</w:t>
      </w:r>
      <w:r w:rsidR="004E4812" w:rsidRPr="00064AAC">
        <w:rPr>
          <w:rFonts w:asciiTheme="minorHAnsi" w:hAnsiTheme="minorHAnsi" w:cstheme="minorHAnsi"/>
          <w:szCs w:val="22"/>
        </w:rPr>
        <w:t>j</w:t>
      </w:r>
      <w:r w:rsidRPr="00064AAC">
        <w:rPr>
          <w:rFonts w:asciiTheme="minorHAnsi" w:hAnsiTheme="minorHAnsi" w:cstheme="minorHAnsi"/>
          <w:szCs w:val="22"/>
        </w:rPr>
        <w:t xml:space="preserve"> </w:t>
      </w:r>
      <w:r w:rsidRPr="00064AAC">
        <w:rPr>
          <w:rFonts w:asciiTheme="minorHAnsi" w:hAnsiTheme="minorHAnsi" w:cstheme="minorHAnsi"/>
          <w:szCs w:val="22"/>
        </w:rPr>
        <w:lastRenderedPageBreak/>
        <w:t xml:space="preserve">części wniosku </w:t>
      </w:r>
      <w:r w:rsidR="00AA10B7">
        <w:rPr>
          <w:rFonts w:asciiTheme="minorHAnsi" w:hAnsiTheme="minorHAnsi" w:cstheme="minorHAnsi"/>
          <w:szCs w:val="22"/>
        </w:rPr>
        <w:t>wnioskod</w:t>
      </w:r>
      <w:r w:rsidRPr="00064AAC">
        <w:rPr>
          <w:rFonts w:asciiTheme="minorHAnsi" w:hAnsiTheme="minorHAnsi" w:cstheme="minorHAnsi"/>
          <w:szCs w:val="22"/>
        </w:rPr>
        <w:t>awca opisuje potencjał finansowy, kadrowy</w:t>
      </w:r>
      <w:r w:rsidR="00DF6B02" w:rsidRPr="00064AAC">
        <w:rPr>
          <w:rFonts w:asciiTheme="minorHAnsi" w:hAnsiTheme="minorHAnsi" w:cstheme="minorHAnsi"/>
          <w:szCs w:val="22"/>
        </w:rPr>
        <w:t xml:space="preserve">/merytoryczny oraz techniczny. </w:t>
      </w:r>
      <w:r w:rsidR="00525EC0">
        <w:rPr>
          <w:rFonts w:asciiTheme="minorHAnsi" w:hAnsiTheme="minorHAnsi" w:cstheme="minorHAnsi"/>
          <w:szCs w:val="22"/>
        </w:rPr>
        <w:t xml:space="preserve">Potencjał w tych trzech aspektach powinien być opisany zgodnie z </w:t>
      </w:r>
      <w:r w:rsidR="00525EC0" w:rsidRPr="00546062">
        <w:rPr>
          <w:rFonts w:asciiTheme="minorHAnsi" w:hAnsiTheme="minorHAnsi" w:cstheme="minorHAnsi"/>
          <w:i/>
          <w:szCs w:val="22"/>
        </w:rPr>
        <w:t>Instrukcją wypełniania wniosku….</w:t>
      </w:r>
    </w:p>
    <w:p w:rsidR="00161357" w:rsidRDefault="00525EC0" w:rsidP="008B1061">
      <w:pPr>
        <w:pStyle w:val="Akapitzlist0"/>
        <w:numPr>
          <w:ilvl w:val="0"/>
          <w:numId w:val="42"/>
        </w:numPr>
        <w:suppressAutoHyphens w:val="0"/>
        <w:overflowPunct/>
        <w:spacing w:before="0" w:line="240" w:lineRule="auto"/>
        <w:ind w:left="0"/>
        <w:contextualSpacing w:val="0"/>
        <w:rPr>
          <w:rFonts w:asciiTheme="minorHAnsi" w:hAnsiTheme="minorHAnsi" w:cstheme="minorHAnsi"/>
          <w:spacing w:val="4"/>
        </w:rPr>
      </w:pPr>
      <w:r w:rsidRPr="00E33754">
        <w:rPr>
          <w:rFonts w:asciiTheme="minorHAnsi" w:hAnsiTheme="minorHAnsi" w:cstheme="minorHAnsi"/>
          <w:szCs w:val="22"/>
        </w:rPr>
        <w:t>Podczas wypełniania wniosku należy zwrócić uwagę, że potencjał finansowy to nie to samo</w:t>
      </w:r>
      <w:r w:rsidR="00490656" w:rsidRPr="00E33754">
        <w:rPr>
          <w:rFonts w:asciiTheme="minorHAnsi" w:hAnsiTheme="minorHAnsi" w:cstheme="minorHAnsi"/>
          <w:szCs w:val="22"/>
        </w:rPr>
        <w:t>,</w:t>
      </w:r>
      <w:r w:rsidRPr="00E33754">
        <w:rPr>
          <w:rFonts w:asciiTheme="minorHAnsi" w:hAnsiTheme="minorHAnsi" w:cstheme="minorHAnsi"/>
          <w:szCs w:val="22"/>
        </w:rPr>
        <w:t xml:space="preserve"> co obrót </w:t>
      </w:r>
      <w:r w:rsidR="00064AAC" w:rsidRPr="00E33754">
        <w:rPr>
          <w:rFonts w:asciiTheme="minorHAnsi" w:hAnsiTheme="minorHAnsi" w:cstheme="minorHAnsi"/>
          <w:spacing w:val="4"/>
        </w:rPr>
        <w:t>weryfikowan</w:t>
      </w:r>
      <w:r w:rsidRPr="00E33754">
        <w:rPr>
          <w:rFonts w:asciiTheme="minorHAnsi" w:hAnsiTheme="minorHAnsi" w:cstheme="minorHAnsi"/>
          <w:spacing w:val="4"/>
        </w:rPr>
        <w:t>y</w:t>
      </w:r>
      <w:r w:rsidR="00064AAC" w:rsidRPr="00E33754">
        <w:rPr>
          <w:rFonts w:asciiTheme="minorHAnsi" w:hAnsiTheme="minorHAnsi" w:cstheme="minorHAnsi"/>
          <w:spacing w:val="4"/>
        </w:rPr>
        <w:t xml:space="preserve"> w oparciu o formalne kryterium wyboru projektów</w:t>
      </w:r>
      <w:r w:rsidR="00161357">
        <w:rPr>
          <w:rFonts w:asciiTheme="minorHAnsi" w:hAnsiTheme="minorHAnsi" w:cstheme="minorHAnsi"/>
          <w:spacing w:val="4"/>
        </w:rPr>
        <w:t>.</w:t>
      </w:r>
      <w:r w:rsidR="00064AAC" w:rsidRPr="00E33754">
        <w:rPr>
          <w:rFonts w:asciiTheme="minorHAnsi" w:hAnsiTheme="minorHAnsi" w:cstheme="minorHAnsi"/>
          <w:spacing w:val="4"/>
        </w:rPr>
        <w:t xml:space="preserve"> </w:t>
      </w:r>
      <w:r w:rsidRPr="00E33754">
        <w:rPr>
          <w:rFonts w:asciiTheme="minorHAnsi" w:hAnsiTheme="minorHAnsi" w:cstheme="minorHAnsi"/>
          <w:spacing w:val="4"/>
        </w:rPr>
        <w:t>Potencjał finansowy to zasoby finansowe</w:t>
      </w:r>
      <w:r w:rsidR="00B953AF">
        <w:rPr>
          <w:rFonts w:asciiTheme="minorHAnsi" w:hAnsiTheme="minorHAnsi" w:cstheme="minorHAnsi"/>
          <w:spacing w:val="4"/>
        </w:rPr>
        <w:t>,</w:t>
      </w:r>
      <w:r w:rsidRPr="00E33754">
        <w:rPr>
          <w:rFonts w:asciiTheme="minorHAnsi" w:hAnsiTheme="minorHAnsi" w:cstheme="minorHAnsi"/>
          <w:spacing w:val="4"/>
        </w:rPr>
        <w:t xml:space="preserve"> jaki</w:t>
      </w:r>
      <w:r w:rsidR="00490656" w:rsidRPr="00E33754">
        <w:rPr>
          <w:rFonts w:asciiTheme="minorHAnsi" w:hAnsiTheme="minorHAnsi" w:cstheme="minorHAnsi"/>
          <w:spacing w:val="4"/>
        </w:rPr>
        <w:t>e</w:t>
      </w:r>
      <w:r w:rsidRPr="00E33754">
        <w:rPr>
          <w:rFonts w:asciiTheme="minorHAnsi" w:hAnsiTheme="minorHAnsi" w:cstheme="minorHAnsi"/>
          <w:spacing w:val="4"/>
        </w:rPr>
        <w:t xml:space="preserve"> </w:t>
      </w:r>
      <w:r w:rsidR="00AA10B7" w:rsidRPr="00E33754">
        <w:rPr>
          <w:rFonts w:asciiTheme="minorHAnsi" w:hAnsiTheme="minorHAnsi" w:cstheme="minorHAnsi"/>
          <w:spacing w:val="4"/>
        </w:rPr>
        <w:t>wnioskod</w:t>
      </w:r>
      <w:r w:rsidRPr="00E33754">
        <w:rPr>
          <w:rFonts w:asciiTheme="minorHAnsi" w:hAnsiTheme="minorHAnsi" w:cstheme="minorHAnsi"/>
          <w:spacing w:val="4"/>
        </w:rPr>
        <w:t>awca i partnerzy mogą wnieść do projektu</w:t>
      </w:r>
      <w:r w:rsidR="00E33754">
        <w:rPr>
          <w:rFonts w:asciiTheme="minorHAnsi" w:hAnsiTheme="minorHAnsi" w:cstheme="minorHAnsi"/>
          <w:spacing w:val="4"/>
        </w:rPr>
        <w:t xml:space="preserve"> (np. zdolność kredytowa czy zgromadzone środki finansowe pozwalające zapewnić </w:t>
      </w:r>
      <w:r w:rsidR="00232141">
        <w:rPr>
          <w:rFonts w:asciiTheme="minorHAnsi" w:hAnsiTheme="minorHAnsi" w:cstheme="minorHAnsi"/>
          <w:spacing w:val="4"/>
        </w:rPr>
        <w:t xml:space="preserve">płynność finansową projektu </w:t>
      </w:r>
      <w:r w:rsidR="00E33754">
        <w:rPr>
          <w:rFonts w:asciiTheme="minorHAnsi" w:hAnsiTheme="minorHAnsi" w:cstheme="minorHAnsi"/>
          <w:spacing w:val="4"/>
        </w:rPr>
        <w:t>w przypadku ewentualnych opóźnień w przekazywaniu środków)</w:t>
      </w:r>
      <w:r w:rsidRPr="00E33754">
        <w:rPr>
          <w:rFonts w:asciiTheme="minorHAnsi" w:hAnsiTheme="minorHAnsi" w:cstheme="minorHAnsi"/>
          <w:spacing w:val="4"/>
        </w:rPr>
        <w:t xml:space="preserve">. </w:t>
      </w:r>
      <w:r w:rsidR="00161357">
        <w:rPr>
          <w:rFonts w:asciiTheme="minorHAnsi" w:hAnsiTheme="minorHAnsi" w:cstheme="minorHAnsi"/>
          <w:spacing w:val="4"/>
        </w:rPr>
        <w:t xml:space="preserve">Potencjał finansowy wnioskodawcy (i ewentualnie partnerów krajowych) podlega ocenie podczas oceny merytorycznej wniosku. Wnioski zawierające w tym punkcie jedynie informację w zakresie posiadanego obrotu otrzymają 0 pkt za potencjał finansowy. </w:t>
      </w:r>
    </w:p>
    <w:p w:rsidR="00DF6B02" w:rsidRPr="00161357" w:rsidRDefault="00C10542" w:rsidP="008B1061">
      <w:pPr>
        <w:pStyle w:val="Akapitzlist0"/>
        <w:numPr>
          <w:ilvl w:val="0"/>
          <w:numId w:val="42"/>
        </w:numPr>
        <w:suppressAutoHyphens w:val="0"/>
        <w:overflowPunct/>
        <w:spacing w:before="0" w:line="240" w:lineRule="auto"/>
        <w:ind w:left="0"/>
        <w:contextualSpacing w:val="0"/>
        <w:rPr>
          <w:rFonts w:asciiTheme="minorHAnsi" w:hAnsiTheme="minorHAnsi" w:cstheme="minorHAnsi"/>
          <w:spacing w:val="4"/>
        </w:rPr>
      </w:pPr>
      <w:r w:rsidRPr="00161357">
        <w:rPr>
          <w:rFonts w:asciiTheme="minorHAnsi" w:eastAsiaTheme="minorHAnsi" w:hAnsiTheme="minorHAnsi" w:cstheme="minorHAnsi"/>
          <w:color w:val="000000"/>
          <w:kern w:val="0"/>
          <w:szCs w:val="22"/>
          <w:lang w:eastAsia="en-US"/>
        </w:rPr>
        <w:t xml:space="preserve">Opisując potencjał kadrowy </w:t>
      </w:r>
      <w:r w:rsidR="00AA10B7" w:rsidRPr="00161357">
        <w:rPr>
          <w:rFonts w:asciiTheme="minorHAnsi" w:eastAsiaTheme="minorHAnsi" w:hAnsiTheme="minorHAnsi" w:cstheme="minorHAnsi"/>
          <w:color w:val="000000"/>
          <w:kern w:val="0"/>
          <w:szCs w:val="22"/>
          <w:lang w:eastAsia="en-US"/>
        </w:rPr>
        <w:t>wnioskod</w:t>
      </w:r>
      <w:r w:rsidRPr="00161357">
        <w:rPr>
          <w:rFonts w:asciiTheme="minorHAnsi" w:eastAsiaTheme="minorHAnsi" w:hAnsiTheme="minorHAnsi" w:cstheme="minorHAnsi"/>
          <w:color w:val="000000"/>
          <w:kern w:val="0"/>
          <w:szCs w:val="22"/>
          <w:lang w:eastAsia="en-US"/>
        </w:rPr>
        <w:t xml:space="preserve">awca musi pamiętać o tym, że jako potencjał kadrowy należy rozumieć </w:t>
      </w:r>
      <w:r w:rsidRPr="00161357">
        <w:rPr>
          <w:rFonts w:asciiTheme="minorHAnsi" w:eastAsiaTheme="minorHAnsi" w:hAnsiTheme="minorHAnsi" w:cstheme="minorHAnsi"/>
          <w:bCs/>
          <w:iCs/>
          <w:color w:val="000000"/>
          <w:kern w:val="0"/>
          <w:szCs w:val="22"/>
          <w:lang w:eastAsia="en-US"/>
        </w:rPr>
        <w:t xml:space="preserve">w szczególności </w:t>
      </w:r>
      <w:r w:rsidRPr="00161357">
        <w:rPr>
          <w:rFonts w:asciiTheme="minorHAnsi" w:eastAsiaTheme="minorHAnsi" w:hAnsiTheme="minorHAnsi" w:cstheme="minorHAnsi"/>
          <w:iCs/>
          <w:color w:val="000000"/>
          <w:kern w:val="0"/>
          <w:szCs w:val="22"/>
          <w:lang w:eastAsia="en-US"/>
        </w:rPr>
        <w:t xml:space="preserve">osoby zatrudnione na podstawie stosunku pracy, które </w:t>
      </w:r>
      <w:r w:rsidR="00AA10B7" w:rsidRPr="00161357">
        <w:rPr>
          <w:rFonts w:asciiTheme="minorHAnsi" w:eastAsiaTheme="minorHAnsi" w:hAnsiTheme="minorHAnsi" w:cstheme="minorHAnsi"/>
          <w:iCs/>
          <w:color w:val="000000"/>
          <w:kern w:val="0"/>
          <w:szCs w:val="22"/>
          <w:lang w:eastAsia="en-US"/>
        </w:rPr>
        <w:t>wnioskod</w:t>
      </w:r>
      <w:r w:rsidRPr="00161357">
        <w:rPr>
          <w:rFonts w:asciiTheme="minorHAnsi" w:eastAsiaTheme="minorHAnsi" w:hAnsiTheme="minorHAnsi" w:cstheme="minorHAnsi"/>
          <w:iCs/>
          <w:color w:val="000000"/>
          <w:kern w:val="0"/>
          <w:szCs w:val="22"/>
          <w:lang w:eastAsia="en-US"/>
        </w:rPr>
        <w:t>awca odd</w:t>
      </w:r>
      <w:r w:rsidR="001948B2" w:rsidRPr="00161357">
        <w:rPr>
          <w:rFonts w:asciiTheme="minorHAnsi" w:eastAsiaTheme="minorHAnsi" w:hAnsiTheme="minorHAnsi" w:cstheme="minorHAnsi"/>
          <w:iCs/>
          <w:color w:val="000000"/>
          <w:kern w:val="0"/>
          <w:szCs w:val="22"/>
          <w:lang w:eastAsia="en-US"/>
        </w:rPr>
        <w:t xml:space="preserve">eleguje do realizacji projektu </w:t>
      </w:r>
      <w:r w:rsidRPr="00161357">
        <w:rPr>
          <w:rFonts w:asciiTheme="minorHAnsi" w:eastAsiaTheme="minorHAnsi" w:hAnsiTheme="minorHAnsi" w:cstheme="minorHAnsi"/>
          <w:iCs/>
          <w:color w:val="000000"/>
          <w:kern w:val="0"/>
          <w:szCs w:val="22"/>
          <w:lang w:eastAsia="en-US"/>
        </w:rPr>
        <w:t xml:space="preserve">i </w:t>
      </w:r>
      <w:r w:rsidRPr="00161357">
        <w:rPr>
          <w:rFonts w:asciiTheme="minorHAnsi" w:eastAsiaTheme="minorHAnsi" w:hAnsiTheme="minorHAnsi" w:cstheme="minorHAnsi"/>
          <w:color w:val="000000"/>
          <w:kern w:val="0"/>
          <w:szCs w:val="22"/>
          <w:lang w:eastAsia="en-US"/>
        </w:rPr>
        <w:t xml:space="preserve">jednocześnie w potencjale tym nie można wykazać osób planowanych do zaangażowania w okresie realizacji projektu w oparciu o procedury, o których mowa w podrozdziale 6.5. </w:t>
      </w:r>
      <w:r w:rsidRPr="00161357">
        <w:rPr>
          <w:rFonts w:asciiTheme="minorHAnsi" w:eastAsiaTheme="minorHAnsi" w:hAnsiTheme="minorHAnsi" w:cstheme="minorHAnsi"/>
          <w:i/>
          <w:color w:val="000000"/>
          <w:kern w:val="0"/>
          <w:szCs w:val="22"/>
          <w:lang w:eastAsia="en-US"/>
        </w:rPr>
        <w:t>Wytycznych w zakresie kwalifikowalności</w:t>
      </w:r>
      <w:r w:rsidRPr="00161357">
        <w:rPr>
          <w:rFonts w:asciiTheme="minorHAnsi" w:eastAsiaTheme="minorHAnsi" w:hAnsiTheme="minorHAnsi" w:cstheme="minorHAnsi"/>
          <w:color w:val="000000"/>
          <w:kern w:val="0"/>
          <w:szCs w:val="22"/>
          <w:lang w:eastAsia="en-US"/>
        </w:rPr>
        <w:t xml:space="preserve">. </w:t>
      </w:r>
      <w:r w:rsidRPr="00161357">
        <w:rPr>
          <w:rFonts w:asciiTheme="minorHAnsi" w:eastAsiaTheme="minorHAnsi" w:hAnsiTheme="minorHAnsi" w:cstheme="minorHAnsi"/>
          <w:b/>
          <w:color w:val="000000"/>
          <w:kern w:val="0"/>
          <w:szCs w:val="22"/>
          <w:lang w:eastAsia="en-US"/>
        </w:rPr>
        <w:t xml:space="preserve">Osoby związane z </w:t>
      </w:r>
      <w:r w:rsidR="00AA10B7" w:rsidRPr="00161357">
        <w:rPr>
          <w:rFonts w:asciiTheme="minorHAnsi" w:eastAsiaTheme="minorHAnsi" w:hAnsiTheme="minorHAnsi" w:cstheme="minorHAnsi"/>
          <w:b/>
          <w:color w:val="000000"/>
          <w:kern w:val="0"/>
          <w:szCs w:val="22"/>
          <w:lang w:eastAsia="en-US"/>
        </w:rPr>
        <w:t>wnioskod</w:t>
      </w:r>
      <w:r w:rsidRPr="00161357">
        <w:rPr>
          <w:rFonts w:asciiTheme="minorHAnsi" w:eastAsiaTheme="minorHAnsi" w:hAnsiTheme="minorHAnsi" w:cstheme="minorHAnsi"/>
          <w:b/>
          <w:color w:val="000000"/>
          <w:kern w:val="0"/>
          <w:szCs w:val="22"/>
          <w:lang w:eastAsia="en-US"/>
        </w:rPr>
        <w:t>awcą stosunkiem cywilnoprawnym co do zasady nie będą stanowiły jego potencjału kadrowego.</w:t>
      </w:r>
      <w:r w:rsidRPr="00161357">
        <w:rPr>
          <w:rFonts w:asciiTheme="minorHAnsi" w:eastAsiaTheme="minorHAnsi" w:hAnsiTheme="minorHAnsi" w:cstheme="minorHAnsi"/>
          <w:color w:val="000000"/>
          <w:kern w:val="0"/>
          <w:szCs w:val="22"/>
          <w:lang w:eastAsia="en-US"/>
        </w:rPr>
        <w:t xml:space="preserve"> </w:t>
      </w:r>
      <w:r w:rsidR="00161357">
        <w:rPr>
          <w:rFonts w:asciiTheme="minorHAnsi" w:eastAsiaTheme="minorHAnsi" w:hAnsiTheme="minorHAnsi" w:cstheme="minorHAnsi"/>
          <w:color w:val="000000"/>
          <w:kern w:val="0"/>
          <w:szCs w:val="22"/>
          <w:lang w:eastAsia="en-US"/>
        </w:rPr>
        <w:t xml:space="preserve">Opisując potencjał kadrowy należy wskazać planowaną funkcję danej osoby w projekcie, syntetycznie opisać jej doświadczenie i kwalifikacje, a także określić formę współpracy/zaangażowania przez wnioskodawcę. </w:t>
      </w:r>
      <w:r w:rsidR="00232141" w:rsidRPr="00432F85">
        <w:rPr>
          <w:rFonts w:asciiTheme="minorHAnsi" w:eastAsiaTheme="minorHAnsi" w:hAnsiTheme="minorHAnsi" w:cstheme="minorHAnsi"/>
          <w:b/>
          <w:color w:val="000000"/>
          <w:kern w:val="0"/>
          <w:szCs w:val="22"/>
          <w:lang w:eastAsia="en-US"/>
        </w:rPr>
        <w:t>Osoby stanowiące potencjał kadrowy wnioskodawcy/partnera powinny być wskazane we wniosku z imienia i nazwiska.</w:t>
      </w:r>
      <w:r w:rsidR="00232141">
        <w:rPr>
          <w:rFonts w:asciiTheme="minorHAnsi" w:eastAsiaTheme="minorHAnsi" w:hAnsiTheme="minorHAnsi" w:cstheme="minorHAnsi"/>
          <w:color w:val="000000"/>
          <w:kern w:val="0"/>
          <w:szCs w:val="22"/>
          <w:lang w:eastAsia="en-US"/>
        </w:rPr>
        <w:t xml:space="preserve"> </w:t>
      </w:r>
    </w:p>
    <w:p w:rsidR="001F792E" w:rsidRPr="00D15D5E" w:rsidRDefault="001F792E" w:rsidP="008B1061">
      <w:pPr>
        <w:pStyle w:val="Akapitzlist0"/>
        <w:numPr>
          <w:ilvl w:val="0"/>
          <w:numId w:val="42"/>
        </w:numPr>
        <w:suppressAutoHyphens w:val="0"/>
        <w:overflowPunct/>
        <w:spacing w:before="0" w:line="240" w:lineRule="auto"/>
        <w:ind w:left="0"/>
        <w:contextualSpacing w:val="0"/>
        <w:rPr>
          <w:rFonts w:asciiTheme="minorHAnsi" w:hAnsiTheme="minorHAnsi" w:cstheme="minorHAnsi"/>
          <w:spacing w:val="4"/>
        </w:rPr>
      </w:pPr>
      <w:r w:rsidRPr="00D15D5E">
        <w:rPr>
          <w:rFonts w:asciiTheme="minorHAnsi" w:hAnsiTheme="minorHAnsi" w:cstheme="minorHAnsi"/>
          <w:spacing w:val="4"/>
        </w:rPr>
        <w:t>Opisując potencj</w:t>
      </w:r>
      <w:r w:rsidR="00D15D5E" w:rsidRPr="00D15D5E">
        <w:rPr>
          <w:rFonts w:asciiTheme="minorHAnsi" w:hAnsiTheme="minorHAnsi" w:cstheme="minorHAnsi"/>
          <w:spacing w:val="4"/>
        </w:rPr>
        <w:t xml:space="preserve">ał techniczny należy pamiętać, że może on dotyczyć jedynie rzeczy (sprzętu, nieruchomości/lokali), które wnioskodawca posiada w momencie składania wniosku o dofinansowanie (a nie takich, które dopiero zamierza nabyć w projekcie) i które zamierza wykorzystać na konkretne działania w projekcie (konieczne jest wskazanie we wniosku o dofinansowanie sposobu </w:t>
      </w:r>
      <w:r w:rsidR="00C64001">
        <w:rPr>
          <w:rFonts w:asciiTheme="minorHAnsi" w:hAnsiTheme="minorHAnsi" w:cstheme="minorHAnsi"/>
          <w:spacing w:val="4"/>
        </w:rPr>
        <w:t xml:space="preserve">ich </w:t>
      </w:r>
      <w:r w:rsidR="00D15D5E" w:rsidRPr="00D15D5E">
        <w:rPr>
          <w:rFonts w:asciiTheme="minorHAnsi" w:hAnsiTheme="minorHAnsi" w:cstheme="minorHAnsi"/>
          <w:spacing w:val="4"/>
        </w:rPr>
        <w:t>wykorzystania).</w:t>
      </w:r>
    </w:p>
    <w:bookmarkStart w:id="34" w:name="_Toc479664275"/>
    <w:p w:rsidR="00A175F9" w:rsidRPr="00DF6B02" w:rsidRDefault="00CC5C13" w:rsidP="003713A3">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55520" behindDoc="0" locked="0" layoutInCell="1" allowOverlap="1" wp14:anchorId="7A905E08" wp14:editId="0F744AF3">
                <wp:simplePos x="0" y="0"/>
                <wp:positionH relativeFrom="column">
                  <wp:posOffset>3082290</wp:posOffset>
                </wp:positionH>
                <wp:positionV relativeFrom="paragraph">
                  <wp:posOffset>107315</wp:posOffset>
                </wp:positionV>
                <wp:extent cx="171450" cy="158750"/>
                <wp:effectExtent l="19050" t="0" r="19050" b="12700"/>
                <wp:wrapNone/>
                <wp:docPr id="65"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242.7pt;margin-top:8.45pt;width:13.5pt;height: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" adj="11600" fillcolor="#4f81bd [3204]" strokecolor="#243f60 [1604]" strokeweight="2pt">
                <v:path arrowok="t"/>
              </v:shape>
            </w:pict>
          </mc:Fallback>
        </mc:AlternateContent>
      </w:r>
      <w:r w:rsidR="00B920FD">
        <w:rPr>
          <w:rFonts w:asciiTheme="minorHAnsi" w:hAnsiTheme="minorHAnsi" w:cstheme="minorHAnsi"/>
          <w:sz w:val="24"/>
          <w:szCs w:val="24"/>
        </w:rPr>
        <w:t>2</w:t>
      </w:r>
      <w:r w:rsidR="009B36C9" w:rsidRPr="00DF6B02">
        <w:rPr>
          <w:rFonts w:asciiTheme="minorHAnsi" w:hAnsiTheme="minorHAnsi" w:cstheme="minorHAnsi"/>
          <w:sz w:val="24"/>
          <w:szCs w:val="24"/>
        </w:rPr>
        <w:t>.</w:t>
      </w:r>
      <w:r w:rsidR="00693E81" w:rsidRPr="00DF6B02">
        <w:rPr>
          <w:rFonts w:asciiTheme="minorHAnsi" w:hAnsiTheme="minorHAnsi" w:cstheme="minorHAnsi"/>
          <w:sz w:val="24"/>
          <w:szCs w:val="24"/>
        </w:rPr>
        <w:t xml:space="preserve">4.4 Doświadczenie </w:t>
      </w:r>
      <w:r w:rsidR="00AA10B7">
        <w:rPr>
          <w:rFonts w:asciiTheme="minorHAnsi" w:hAnsiTheme="minorHAnsi" w:cstheme="minorHAnsi"/>
          <w:sz w:val="24"/>
          <w:szCs w:val="24"/>
        </w:rPr>
        <w:t>wnioskod</w:t>
      </w:r>
      <w:r w:rsidR="00C8685B" w:rsidRPr="00DF6B02">
        <w:rPr>
          <w:rFonts w:asciiTheme="minorHAnsi" w:hAnsiTheme="minorHAnsi" w:cstheme="minorHAnsi"/>
          <w:sz w:val="24"/>
          <w:szCs w:val="24"/>
        </w:rPr>
        <w:t xml:space="preserve">awcy i </w:t>
      </w:r>
      <w:r w:rsidR="00330FD8">
        <w:rPr>
          <w:rFonts w:asciiTheme="minorHAnsi" w:hAnsiTheme="minorHAnsi" w:cstheme="minorHAnsi"/>
          <w:sz w:val="24"/>
          <w:szCs w:val="24"/>
        </w:rPr>
        <w:t>partner</w:t>
      </w:r>
      <w:r w:rsidR="00A175F9" w:rsidRPr="00DF6B02">
        <w:rPr>
          <w:rFonts w:asciiTheme="minorHAnsi" w:hAnsiTheme="minorHAnsi" w:cstheme="minorHAnsi"/>
          <w:sz w:val="24"/>
          <w:szCs w:val="24"/>
        </w:rPr>
        <w:t>ów</w:t>
      </w:r>
      <w:r>
        <w:rPr>
          <w:rFonts w:asciiTheme="minorHAnsi" w:hAnsiTheme="minorHAnsi" w:cstheme="minorHAnsi"/>
          <w:sz w:val="24"/>
          <w:szCs w:val="24"/>
        </w:rPr>
        <w:t xml:space="preserve">       pkt 4.4 wniosku</w:t>
      </w:r>
      <w:bookmarkEnd w:id="34"/>
    </w:p>
    <w:p w:rsidR="00D25484" w:rsidRDefault="00D25484" w:rsidP="003713A3">
      <w:pPr>
        <w:spacing w:before="0" w:line="240" w:lineRule="auto"/>
        <w:rPr>
          <w:rFonts w:asciiTheme="minorHAnsi" w:eastAsiaTheme="minorHAnsi" w:hAnsiTheme="minorHAnsi" w:cstheme="minorHAnsi"/>
          <w:color w:val="000000"/>
          <w:kern w:val="0"/>
          <w:szCs w:val="22"/>
          <w:lang w:eastAsia="en-US"/>
        </w:rPr>
      </w:pPr>
      <w:r>
        <w:rPr>
          <w:rFonts w:asciiTheme="minorHAnsi" w:eastAsiaTheme="minorHAnsi" w:hAnsiTheme="minorHAnsi" w:cstheme="minorHAnsi"/>
          <w:color w:val="000000"/>
          <w:kern w:val="0"/>
          <w:szCs w:val="22"/>
          <w:lang w:eastAsia="en-US"/>
        </w:rPr>
        <w:t xml:space="preserve">Opis spełniania kryterium powinien być zgodny z </w:t>
      </w:r>
      <w:r w:rsidRPr="00D25484">
        <w:rPr>
          <w:rFonts w:asciiTheme="minorHAnsi" w:eastAsiaTheme="minorHAnsi" w:hAnsiTheme="minorHAnsi" w:cstheme="minorHAnsi"/>
          <w:i/>
          <w:color w:val="000000"/>
          <w:kern w:val="0"/>
          <w:szCs w:val="22"/>
          <w:lang w:eastAsia="en-US"/>
        </w:rPr>
        <w:t>Instrukcją wypełniania wniosku</w:t>
      </w:r>
      <w:r>
        <w:rPr>
          <w:rFonts w:asciiTheme="minorHAnsi" w:eastAsiaTheme="minorHAnsi" w:hAnsiTheme="minorHAnsi" w:cstheme="minorHAnsi"/>
          <w:color w:val="000000"/>
          <w:kern w:val="0"/>
          <w:szCs w:val="22"/>
          <w:lang w:eastAsia="en-US"/>
        </w:rPr>
        <w:t>….</w:t>
      </w:r>
    </w:p>
    <w:p w:rsidR="00D25484" w:rsidRPr="00D25484" w:rsidRDefault="00D25484" w:rsidP="003713A3">
      <w:pPr>
        <w:spacing w:before="0" w:line="240" w:lineRule="auto"/>
        <w:rPr>
          <w:rFonts w:asciiTheme="minorHAnsi" w:eastAsiaTheme="minorHAnsi" w:hAnsiTheme="minorHAnsi" w:cstheme="minorHAnsi"/>
          <w:color w:val="000000"/>
          <w:kern w:val="0"/>
          <w:szCs w:val="22"/>
          <w:lang w:eastAsia="en-US"/>
        </w:rPr>
      </w:pPr>
      <w:r>
        <w:rPr>
          <w:rFonts w:asciiTheme="minorHAnsi" w:eastAsiaTheme="minorHAnsi" w:hAnsiTheme="minorHAnsi" w:cstheme="minorHAnsi"/>
          <w:color w:val="000000"/>
          <w:kern w:val="0"/>
          <w:szCs w:val="22"/>
          <w:lang w:eastAsia="en-US"/>
        </w:rPr>
        <w:t>P</w:t>
      </w:r>
      <w:r w:rsidR="0082290E">
        <w:rPr>
          <w:rFonts w:asciiTheme="minorHAnsi" w:eastAsiaTheme="minorHAnsi" w:hAnsiTheme="minorHAnsi" w:cstheme="minorHAnsi"/>
          <w:color w:val="000000"/>
          <w:kern w:val="0"/>
          <w:szCs w:val="22"/>
          <w:lang w:eastAsia="en-US"/>
        </w:rPr>
        <w:t xml:space="preserve">rzy tym </w:t>
      </w:r>
      <w:r w:rsidR="00745DC9">
        <w:rPr>
          <w:rFonts w:asciiTheme="minorHAnsi" w:eastAsiaTheme="minorHAnsi" w:hAnsiTheme="minorHAnsi" w:cstheme="minorHAnsi"/>
          <w:color w:val="000000"/>
          <w:kern w:val="0"/>
          <w:szCs w:val="22"/>
          <w:lang w:eastAsia="en-US"/>
        </w:rPr>
        <w:t xml:space="preserve">należy </w:t>
      </w:r>
      <w:r>
        <w:rPr>
          <w:rFonts w:asciiTheme="minorHAnsi" w:eastAsiaTheme="minorHAnsi" w:hAnsiTheme="minorHAnsi" w:cstheme="minorHAnsi"/>
          <w:color w:val="000000"/>
          <w:kern w:val="0"/>
          <w:szCs w:val="22"/>
          <w:lang w:eastAsia="en-US"/>
        </w:rPr>
        <w:t xml:space="preserve">pamiętać o </w:t>
      </w:r>
      <w:r w:rsidRPr="00D25484">
        <w:rPr>
          <w:rFonts w:asciiTheme="minorHAnsi" w:eastAsiaTheme="minorHAnsi" w:hAnsiTheme="minorHAnsi" w:cstheme="minorHAnsi"/>
          <w:color w:val="000000"/>
          <w:kern w:val="0"/>
          <w:szCs w:val="22"/>
          <w:lang w:eastAsia="en-US"/>
        </w:rPr>
        <w:t xml:space="preserve">wykazaniu adekwatności potencjału społecznego </w:t>
      </w:r>
      <w:r w:rsidR="00AA10B7">
        <w:rPr>
          <w:rFonts w:asciiTheme="minorHAnsi" w:eastAsiaTheme="minorHAnsi" w:hAnsiTheme="minorHAnsi" w:cstheme="minorHAnsi"/>
          <w:color w:val="000000"/>
          <w:kern w:val="0"/>
          <w:szCs w:val="22"/>
          <w:lang w:eastAsia="en-US"/>
        </w:rPr>
        <w:t>wnioskod</w:t>
      </w:r>
      <w:r w:rsidRPr="00D25484">
        <w:rPr>
          <w:rFonts w:asciiTheme="minorHAnsi" w:eastAsiaTheme="minorHAnsi" w:hAnsiTheme="minorHAnsi" w:cstheme="minorHAnsi"/>
          <w:color w:val="000000"/>
          <w:kern w:val="0"/>
          <w:szCs w:val="22"/>
          <w:lang w:eastAsia="en-US"/>
        </w:rPr>
        <w:t xml:space="preserve">awcy </w:t>
      </w:r>
      <w:r w:rsidR="0082290E">
        <w:rPr>
          <w:rFonts w:asciiTheme="minorHAnsi" w:eastAsiaTheme="minorHAnsi" w:hAnsiTheme="minorHAnsi" w:cstheme="minorHAnsi"/>
          <w:color w:val="000000"/>
          <w:kern w:val="0"/>
          <w:szCs w:val="22"/>
          <w:lang w:eastAsia="en-US"/>
        </w:rPr>
        <w:br/>
      </w:r>
      <w:r w:rsidR="009416EC">
        <w:rPr>
          <w:rFonts w:asciiTheme="minorHAnsi" w:eastAsiaTheme="minorHAnsi" w:hAnsiTheme="minorHAnsi" w:cstheme="minorHAnsi"/>
          <w:color w:val="000000"/>
          <w:kern w:val="0"/>
          <w:szCs w:val="22"/>
          <w:lang w:eastAsia="en-US"/>
        </w:rPr>
        <w:t xml:space="preserve">i </w:t>
      </w:r>
      <w:r w:rsidR="00330FD8">
        <w:rPr>
          <w:rFonts w:asciiTheme="minorHAnsi" w:eastAsiaTheme="minorHAnsi" w:hAnsiTheme="minorHAnsi" w:cstheme="minorHAnsi"/>
          <w:color w:val="000000"/>
          <w:kern w:val="0"/>
          <w:szCs w:val="22"/>
          <w:lang w:eastAsia="en-US"/>
        </w:rPr>
        <w:t>partner</w:t>
      </w:r>
      <w:r w:rsidRPr="00D25484">
        <w:rPr>
          <w:rFonts w:asciiTheme="minorHAnsi" w:eastAsiaTheme="minorHAnsi" w:hAnsiTheme="minorHAnsi" w:cstheme="minorHAnsi"/>
          <w:color w:val="000000"/>
          <w:kern w:val="0"/>
          <w:szCs w:val="22"/>
          <w:lang w:eastAsia="en-US"/>
        </w:rPr>
        <w:t>ów w trzech obszarach:</w:t>
      </w:r>
    </w:p>
    <w:p w:rsidR="001948B2" w:rsidRDefault="00D25484" w:rsidP="008B1061">
      <w:pPr>
        <w:pStyle w:val="Akapitzlist0"/>
        <w:numPr>
          <w:ilvl w:val="0"/>
          <w:numId w:val="26"/>
        </w:numPr>
        <w:spacing w:before="0" w:after="0" w:line="240" w:lineRule="auto"/>
        <w:rPr>
          <w:rFonts w:asciiTheme="minorHAnsi" w:eastAsia="Calibri" w:hAnsiTheme="minorHAnsi" w:cstheme="minorHAnsi"/>
          <w:szCs w:val="22"/>
        </w:rPr>
      </w:pPr>
      <w:r w:rsidRPr="001948B2">
        <w:rPr>
          <w:rFonts w:asciiTheme="minorHAnsi" w:eastAsia="Calibri" w:hAnsiTheme="minorHAnsi" w:cstheme="minorHAnsi"/>
          <w:i/>
          <w:szCs w:val="22"/>
        </w:rPr>
        <w:t>w obszarze wsparcia projektu</w:t>
      </w:r>
      <w:r w:rsidRPr="001948B2">
        <w:rPr>
          <w:rFonts w:asciiTheme="minorHAnsi" w:eastAsia="Calibri" w:hAnsiTheme="minorHAnsi" w:cstheme="minorHAnsi"/>
          <w:szCs w:val="22"/>
        </w:rPr>
        <w:t xml:space="preserve"> </w:t>
      </w:r>
      <w:r w:rsidR="00745DC9" w:rsidRPr="00745DC9">
        <w:rPr>
          <w:rFonts w:asciiTheme="minorHAnsi" w:eastAsia="Calibri" w:hAnsiTheme="minorHAnsi" w:cstheme="minorHAnsi"/>
          <w:szCs w:val="22"/>
        </w:rPr>
        <w:t xml:space="preserve">(obszarem wsparcia </w:t>
      </w:r>
      <w:r w:rsidR="00AD59EB">
        <w:rPr>
          <w:rFonts w:asciiTheme="minorHAnsi" w:eastAsia="Calibri" w:hAnsiTheme="minorHAnsi" w:cstheme="minorHAnsi"/>
          <w:szCs w:val="22"/>
        </w:rPr>
        <w:t xml:space="preserve">w </w:t>
      </w:r>
      <w:r w:rsidR="00CA70E0">
        <w:rPr>
          <w:rFonts w:asciiTheme="minorHAnsi" w:eastAsia="Calibri" w:hAnsiTheme="minorHAnsi" w:cstheme="minorHAnsi"/>
          <w:szCs w:val="22"/>
        </w:rPr>
        <w:t xml:space="preserve">tym </w:t>
      </w:r>
      <w:r w:rsidR="00AD59EB">
        <w:rPr>
          <w:rFonts w:asciiTheme="minorHAnsi" w:eastAsia="Calibri" w:hAnsiTheme="minorHAnsi" w:cstheme="minorHAnsi"/>
          <w:szCs w:val="22"/>
        </w:rPr>
        <w:t xml:space="preserve">konkursie </w:t>
      </w:r>
      <w:r w:rsidR="00745DC9" w:rsidRPr="00745DC9">
        <w:rPr>
          <w:rFonts w:asciiTheme="minorHAnsi" w:eastAsia="Calibri" w:hAnsiTheme="minorHAnsi" w:cstheme="minorHAnsi"/>
          <w:szCs w:val="22"/>
        </w:rPr>
        <w:t>jest</w:t>
      </w:r>
      <w:r w:rsidR="002B74C0">
        <w:rPr>
          <w:rFonts w:asciiTheme="minorHAnsi" w:eastAsia="Calibri" w:hAnsiTheme="minorHAnsi" w:cstheme="minorHAnsi"/>
          <w:szCs w:val="22"/>
        </w:rPr>
        <w:t xml:space="preserve"> </w:t>
      </w:r>
      <w:r w:rsidR="00340C04">
        <w:rPr>
          <w:rFonts w:asciiTheme="minorHAnsi" w:eastAsia="Calibri" w:hAnsiTheme="minorHAnsi" w:cstheme="minorHAnsi"/>
          <w:szCs w:val="22"/>
        </w:rPr>
        <w:t>aktywizacja społeczna lub zawodowa</w:t>
      </w:r>
      <w:r w:rsidR="00490656">
        <w:rPr>
          <w:rFonts w:asciiTheme="minorHAnsi" w:eastAsia="Calibri" w:hAnsiTheme="minorHAnsi" w:cstheme="minorHAnsi"/>
          <w:szCs w:val="22"/>
        </w:rPr>
        <w:t xml:space="preserve"> osób młodych</w:t>
      </w:r>
      <w:r w:rsidR="00745DC9" w:rsidRPr="00482EED">
        <w:rPr>
          <w:rFonts w:asciiTheme="minorHAnsi" w:hAnsiTheme="minorHAnsi" w:cstheme="minorHAnsi"/>
          <w:sz w:val="24"/>
          <w:szCs w:val="24"/>
        </w:rPr>
        <w:t>)</w:t>
      </w:r>
      <w:r w:rsidR="00745DC9">
        <w:rPr>
          <w:rFonts w:asciiTheme="minorHAnsi" w:hAnsiTheme="minorHAnsi" w:cstheme="minorHAnsi"/>
          <w:b/>
          <w:sz w:val="24"/>
          <w:szCs w:val="24"/>
        </w:rPr>
        <w:t xml:space="preserve"> </w:t>
      </w:r>
      <w:r w:rsidRPr="00693DDD">
        <w:rPr>
          <w:rFonts w:asciiTheme="minorHAnsi" w:eastAsia="Calibri" w:hAnsiTheme="minorHAnsi" w:cstheme="minorHAnsi"/>
          <w:b/>
          <w:color w:val="000000" w:themeColor="text1"/>
          <w:szCs w:val="22"/>
        </w:rPr>
        <w:t>ORAZ</w:t>
      </w:r>
      <w:r w:rsidRPr="001948B2">
        <w:rPr>
          <w:rFonts w:asciiTheme="minorHAnsi" w:eastAsia="Calibri" w:hAnsiTheme="minorHAnsi" w:cstheme="minorHAnsi"/>
          <w:szCs w:val="22"/>
        </w:rPr>
        <w:t xml:space="preserve"> </w:t>
      </w:r>
    </w:p>
    <w:p w:rsidR="001948B2" w:rsidRPr="001948B2" w:rsidRDefault="00D25484" w:rsidP="008B1061">
      <w:pPr>
        <w:pStyle w:val="Akapitzlist0"/>
        <w:numPr>
          <w:ilvl w:val="0"/>
          <w:numId w:val="26"/>
        </w:numPr>
        <w:spacing w:before="0" w:after="0" w:line="240" w:lineRule="auto"/>
        <w:rPr>
          <w:rFonts w:asciiTheme="minorHAnsi" w:eastAsia="Calibri" w:hAnsiTheme="minorHAnsi" w:cstheme="minorHAnsi"/>
          <w:b/>
          <w:color w:val="E36C0A" w:themeColor="accent6" w:themeShade="BF"/>
          <w:szCs w:val="22"/>
        </w:rPr>
      </w:pPr>
      <w:r w:rsidRPr="001948B2">
        <w:rPr>
          <w:rFonts w:asciiTheme="minorHAnsi" w:eastAsia="Calibri" w:hAnsiTheme="minorHAnsi" w:cstheme="minorHAnsi"/>
          <w:i/>
          <w:szCs w:val="22"/>
        </w:rPr>
        <w:t>na rzecz grupy docelowej, do której skierowany będzie projekt</w:t>
      </w:r>
      <w:r w:rsidRPr="001948B2">
        <w:rPr>
          <w:rFonts w:asciiTheme="minorHAnsi" w:eastAsia="Calibri" w:hAnsiTheme="minorHAnsi" w:cstheme="minorHAnsi"/>
          <w:szCs w:val="22"/>
        </w:rPr>
        <w:t>, czyli w tym konkursie są to osoby</w:t>
      </w:r>
      <w:r w:rsidRPr="001948B2">
        <w:rPr>
          <w:rFonts w:asciiTheme="minorHAnsi" w:eastAsiaTheme="minorHAnsi" w:hAnsiTheme="minorHAnsi" w:cstheme="minorHAnsi"/>
          <w:kern w:val="0"/>
          <w:szCs w:val="22"/>
          <w:lang w:eastAsia="en-US"/>
        </w:rPr>
        <w:t xml:space="preserve"> </w:t>
      </w:r>
      <w:r w:rsidR="00E33754">
        <w:rPr>
          <w:rFonts w:asciiTheme="minorHAnsi" w:eastAsiaTheme="minorHAnsi" w:hAnsiTheme="minorHAnsi" w:cstheme="minorHAnsi"/>
          <w:kern w:val="0"/>
          <w:szCs w:val="22"/>
          <w:lang w:eastAsia="en-US"/>
        </w:rPr>
        <w:t>młode zagrożone wykluczeniem lub wykluczone społecznie</w:t>
      </w:r>
      <w:r w:rsidRPr="001948B2">
        <w:rPr>
          <w:rFonts w:asciiTheme="minorHAnsi" w:eastAsiaTheme="minorHAnsi" w:hAnsiTheme="minorHAnsi" w:cstheme="minorHAnsi"/>
          <w:kern w:val="0"/>
          <w:szCs w:val="22"/>
          <w:lang w:eastAsia="en-US"/>
        </w:rPr>
        <w:t xml:space="preserve"> </w:t>
      </w:r>
      <w:r w:rsidR="0082290E" w:rsidRPr="001948B2">
        <w:rPr>
          <w:rFonts w:asciiTheme="minorHAnsi" w:eastAsia="Calibri" w:hAnsiTheme="minorHAnsi" w:cstheme="minorHAnsi"/>
          <w:szCs w:val="22"/>
        </w:rPr>
        <w:t xml:space="preserve"> </w:t>
      </w:r>
      <w:r w:rsidR="0082290E" w:rsidRPr="00693DDD">
        <w:rPr>
          <w:rFonts w:asciiTheme="minorHAnsi" w:eastAsia="Calibri" w:hAnsiTheme="minorHAnsi" w:cstheme="minorHAnsi"/>
          <w:b/>
          <w:color w:val="000000" w:themeColor="text1"/>
          <w:szCs w:val="22"/>
        </w:rPr>
        <w:t>ORAZ</w:t>
      </w:r>
    </w:p>
    <w:p w:rsidR="001F1C74" w:rsidRPr="001F1C74" w:rsidRDefault="00D25484" w:rsidP="008B1061">
      <w:pPr>
        <w:pStyle w:val="Akapitzlist0"/>
        <w:numPr>
          <w:ilvl w:val="0"/>
          <w:numId w:val="26"/>
        </w:numPr>
        <w:spacing w:before="0" w:line="240" w:lineRule="auto"/>
        <w:ind w:left="714" w:hanging="357"/>
        <w:contextualSpacing w:val="0"/>
        <w:rPr>
          <w:rFonts w:asciiTheme="minorHAnsi" w:eastAsia="Calibri" w:hAnsiTheme="minorHAnsi" w:cstheme="minorHAnsi"/>
          <w:szCs w:val="22"/>
        </w:rPr>
      </w:pPr>
      <w:r w:rsidRPr="001948B2">
        <w:rPr>
          <w:rFonts w:asciiTheme="minorHAnsi" w:eastAsia="Calibri" w:hAnsiTheme="minorHAnsi" w:cstheme="minorHAnsi"/>
          <w:i/>
          <w:szCs w:val="22"/>
        </w:rPr>
        <w:t>na określonym terytorium</w:t>
      </w:r>
      <w:r w:rsidRPr="001948B2">
        <w:rPr>
          <w:rFonts w:asciiTheme="minorHAnsi" w:eastAsia="Calibri" w:hAnsiTheme="minorHAnsi" w:cstheme="minorHAnsi"/>
          <w:szCs w:val="22"/>
        </w:rPr>
        <w:t>, którego będzie dotyczyć realizacja projektu – spójnym z obszarem realiza</w:t>
      </w:r>
      <w:r w:rsidR="001948B2">
        <w:rPr>
          <w:rFonts w:asciiTheme="minorHAnsi" w:eastAsia="Calibri" w:hAnsiTheme="minorHAnsi" w:cstheme="minorHAnsi"/>
          <w:szCs w:val="22"/>
        </w:rPr>
        <w:t>cji projektu wskazanym w pkt 1.8</w:t>
      </w:r>
      <w:r w:rsidRPr="001948B2">
        <w:rPr>
          <w:rFonts w:asciiTheme="minorHAnsi" w:eastAsia="Calibri" w:hAnsiTheme="minorHAnsi" w:cstheme="minorHAnsi"/>
          <w:szCs w:val="22"/>
        </w:rPr>
        <w:t xml:space="preserve"> wniosku.</w:t>
      </w:r>
    </w:p>
    <w:tbl>
      <w:tblPr>
        <w:tblStyle w:val="Tabela-Siatka"/>
        <w:tblW w:w="0" w:type="auto"/>
        <w:tblLook w:val="04A0" w:firstRow="1" w:lastRow="0" w:firstColumn="1" w:lastColumn="0" w:noHBand="0" w:noVBand="1"/>
      </w:tblPr>
      <w:tblGrid>
        <w:gridCol w:w="9212"/>
      </w:tblGrid>
      <w:tr w:rsidR="001F1C74" w:rsidTr="001F1C74">
        <w:tc>
          <w:tcPr>
            <w:tcW w:w="9212" w:type="dxa"/>
          </w:tcPr>
          <w:p w:rsidR="001F1C74" w:rsidRDefault="001F1C74" w:rsidP="00EF77C4">
            <w:pPr>
              <w:rPr>
                <w:rFonts w:asciiTheme="minorHAnsi" w:eastAsia="Calibri" w:hAnsiTheme="minorHAnsi" w:cstheme="minorHAnsi"/>
                <w:color w:val="000000" w:themeColor="text1"/>
                <w:szCs w:val="22"/>
              </w:rPr>
            </w:pPr>
            <w:r>
              <w:rPr>
                <w:rFonts w:asciiTheme="minorHAnsi" w:eastAsia="Calibri" w:hAnsiTheme="minorHAnsi" w:cstheme="minorHAnsi"/>
                <w:color w:val="000000" w:themeColor="text1"/>
                <w:szCs w:val="22"/>
              </w:rPr>
              <w:t>Kluczowym</w:t>
            </w:r>
            <w:r w:rsidRPr="00EF77C4">
              <w:rPr>
                <w:rFonts w:asciiTheme="minorHAnsi" w:eastAsia="Calibri" w:hAnsiTheme="minorHAnsi" w:cstheme="minorHAnsi"/>
                <w:color w:val="000000" w:themeColor="text1"/>
                <w:szCs w:val="22"/>
              </w:rPr>
              <w:t xml:space="preserve"> elementem opisu potencjału społecznego powinno być wykazanie obecności wnioskodawcy i partnerów </w:t>
            </w:r>
            <w:r>
              <w:rPr>
                <w:rFonts w:asciiTheme="minorHAnsi" w:eastAsia="Calibri" w:hAnsiTheme="minorHAnsi" w:cstheme="minorHAnsi"/>
                <w:color w:val="000000" w:themeColor="text1"/>
                <w:szCs w:val="22"/>
              </w:rPr>
              <w:t xml:space="preserve">i „zakorzenienia” </w:t>
            </w:r>
            <w:r w:rsidRPr="00EF77C4">
              <w:rPr>
                <w:rFonts w:asciiTheme="minorHAnsi" w:eastAsia="Calibri" w:hAnsiTheme="minorHAnsi" w:cstheme="minorHAnsi"/>
                <w:color w:val="000000" w:themeColor="text1"/>
                <w:szCs w:val="22"/>
              </w:rPr>
              <w:t xml:space="preserve">działań podejmowanych przez </w:t>
            </w:r>
            <w:r>
              <w:rPr>
                <w:rFonts w:asciiTheme="minorHAnsi" w:eastAsia="Calibri" w:hAnsiTheme="minorHAnsi" w:cstheme="minorHAnsi"/>
                <w:color w:val="000000" w:themeColor="text1"/>
                <w:szCs w:val="22"/>
              </w:rPr>
              <w:t>nich</w:t>
            </w:r>
            <w:r w:rsidRPr="00EF77C4">
              <w:rPr>
                <w:rFonts w:asciiTheme="minorHAnsi" w:eastAsia="Calibri" w:hAnsiTheme="minorHAnsi" w:cstheme="minorHAnsi"/>
                <w:color w:val="000000" w:themeColor="text1"/>
                <w:szCs w:val="22"/>
              </w:rPr>
              <w:t xml:space="preserve"> </w:t>
            </w:r>
            <w:r>
              <w:rPr>
                <w:rFonts w:asciiTheme="minorHAnsi" w:eastAsia="Calibri" w:hAnsiTheme="minorHAnsi" w:cstheme="minorHAnsi"/>
                <w:color w:val="000000" w:themeColor="text1"/>
                <w:szCs w:val="22"/>
              </w:rPr>
              <w:t xml:space="preserve">w obszarze interwencji </w:t>
            </w:r>
            <w:r w:rsidRPr="00EF77C4">
              <w:rPr>
                <w:rFonts w:asciiTheme="minorHAnsi" w:eastAsia="Calibri" w:hAnsiTheme="minorHAnsi" w:cstheme="minorHAnsi"/>
                <w:color w:val="000000" w:themeColor="text1"/>
                <w:szCs w:val="22"/>
              </w:rPr>
              <w:t xml:space="preserve">w okresie ostatnich </w:t>
            </w:r>
            <w:r>
              <w:rPr>
                <w:rFonts w:asciiTheme="minorHAnsi" w:eastAsia="Calibri" w:hAnsiTheme="minorHAnsi" w:cstheme="minorHAnsi"/>
                <w:color w:val="000000" w:themeColor="text1"/>
                <w:szCs w:val="22"/>
              </w:rPr>
              <w:t>3</w:t>
            </w:r>
            <w:r w:rsidRPr="00EF77C4">
              <w:rPr>
                <w:rFonts w:asciiTheme="minorHAnsi" w:eastAsia="Calibri" w:hAnsiTheme="minorHAnsi" w:cstheme="minorHAnsi"/>
                <w:color w:val="000000" w:themeColor="text1"/>
                <w:szCs w:val="22"/>
              </w:rPr>
              <w:t xml:space="preserve"> lat </w:t>
            </w:r>
            <w:r>
              <w:rPr>
                <w:rFonts w:asciiTheme="minorHAnsi" w:eastAsia="Calibri" w:hAnsiTheme="minorHAnsi" w:cstheme="minorHAnsi"/>
                <w:color w:val="000000" w:themeColor="text1"/>
                <w:szCs w:val="22"/>
              </w:rPr>
              <w:t xml:space="preserve">(obejmuje to okres 2014-2017) – w szczególności istotne jest wykazanie działań innych niż realizacja </w:t>
            </w:r>
            <w:r w:rsidRPr="00EF77C4">
              <w:rPr>
                <w:rFonts w:asciiTheme="minorHAnsi" w:eastAsia="Calibri" w:hAnsiTheme="minorHAnsi" w:cstheme="minorHAnsi"/>
                <w:color w:val="000000" w:themeColor="text1"/>
                <w:szCs w:val="22"/>
              </w:rPr>
              <w:t>projektów współfinansowanych ze środków funduszy strukturalnych.</w:t>
            </w:r>
          </w:p>
        </w:tc>
      </w:tr>
    </w:tbl>
    <w:p w:rsidR="00DF6B02" w:rsidRPr="00D16072" w:rsidRDefault="00D25484" w:rsidP="00D16072">
      <w:pPr>
        <w:spacing w:line="240" w:lineRule="auto"/>
        <w:rPr>
          <w:rFonts w:asciiTheme="minorHAnsi" w:eastAsia="Calibri" w:hAnsiTheme="minorHAnsi" w:cstheme="minorHAnsi"/>
          <w:color w:val="000000" w:themeColor="text1"/>
          <w:szCs w:val="22"/>
        </w:rPr>
      </w:pPr>
      <w:r w:rsidRPr="00D16072">
        <w:rPr>
          <w:rFonts w:asciiTheme="minorHAnsi" w:eastAsia="Calibri" w:hAnsiTheme="minorHAnsi" w:cstheme="minorHAnsi"/>
          <w:color w:val="000000" w:themeColor="text1"/>
          <w:szCs w:val="22"/>
        </w:rPr>
        <w:t xml:space="preserve">Konieczne jest </w:t>
      </w:r>
      <w:r w:rsidR="00EF77C4">
        <w:rPr>
          <w:rFonts w:asciiTheme="minorHAnsi" w:eastAsia="Calibri" w:hAnsiTheme="minorHAnsi" w:cstheme="minorHAnsi"/>
          <w:color w:val="000000" w:themeColor="text1"/>
          <w:szCs w:val="22"/>
        </w:rPr>
        <w:t xml:space="preserve">także </w:t>
      </w:r>
      <w:r w:rsidRPr="00D16072">
        <w:rPr>
          <w:rFonts w:asciiTheme="minorHAnsi" w:eastAsia="Calibri" w:hAnsiTheme="minorHAnsi" w:cstheme="minorHAnsi"/>
          <w:color w:val="000000" w:themeColor="text1"/>
          <w:szCs w:val="22"/>
        </w:rPr>
        <w:t xml:space="preserve">wskazanie instytucji, które mogą potwierdzić potencjał społeczny </w:t>
      </w:r>
      <w:r w:rsidR="00AA10B7" w:rsidRPr="00D16072">
        <w:rPr>
          <w:rFonts w:asciiTheme="minorHAnsi" w:eastAsia="Calibri" w:hAnsiTheme="minorHAnsi" w:cstheme="minorHAnsi"/>
          <w:color w:val="000000" w:themeColor="text1"/>
          <w:szCs w:val="22"/>
        </w:rPr>
        <w:t>wnioskod</w:t>
      </w:r>
      <w:r w:rsidRPr="00D16072">
        <w:rPr>
          <w:rFonts w:asciiTheme="minorHAnsi" w:eastAsia="Calibri" w:hAnsiTheme="minorHAnsi" w:cstheme="minorHAnsi"/>
          <w:color w:val="000000" w:themeColor="text1"/>
          <w:szCs w:val="22"/>
        </w:rPr>
        <w:t xml:space="preserve">awcy </w:t>
      </w:r>
      <w:r w:rsidR="001948B2" w:rsidRPr="00D16072">
        <w:rPr>
          <w:rFonts w:asciiTheme="minorHAnsi" w:eastAsia="Calibri" w:hAnsiTheme="minorHAnsi" w:cstheme="minorHAnsi"/>
          <w:color w:val="000000" w:themeColor="text1"/>
          <w:szCs w:val="22"/>
        </w:rPr>
        <w:br/>
      </w:r>
      <w:r w:rsidRPr="00D16072">
        <w:rPr>
          <w:rFonts w:asciiTheme="minorHAnsi" w:eastAsia="Calibri" w:hAnsiTheme="minorHAnsi" w:cstheme="minorHAnsi"/>
          <w:color w:val="000000" w:themeColor="text1"/>
          <w:szCs w:val="22"/>
        </w:rPr>
        <w:t xml:space="preserve">i </w:t>
      </w:r>
      <w:r w:rsidR="00330FD8" w:rsidRPr="00D16072">
        <w:rPr>
          <w:rFonts w:asciiTheme="minorHAnsi" w:eastAsia="Calibri" w:hAnsiTheme="minorHAnsi" w:cstheme="minorHAnsi"/>
          <w:color w:val="000000" w:themeColor="text1"/>
          <w:szCs w:val="22"/>
        </w:rPr>
        <w:t>partner</w:t>
      </w:r>
      <w:r w:rsidRPr="00D16072">
        <w:rPr>
          <w:rFonts w:asciiTheme="minorHAnsi" w:eastAsia="Calibri" w:hAnsiTheme="minorHAnsi" w:cstheme="minorHAnsi"/>
          <w:color w:val="000000" w:themeColor="text1"/>
          <w:szCs w:val="22"/>
        </w:rPr>
        <w:t xml:space="preserve">ów. </w:t>
      </w:r>
    </w:p>
    <w:p w:rsidR="007A41C6" w:rsidRDefault="007A41C6" w:rsidP="003713A3">
      <w:pPr>
        <w:spacing w:before="0" w:line="240" w:lineRule="auto"/>
        <w:rPr>
          <w:rFonts w:asciiTheme="minorHAnsi" w:eastAsia="Calibri" w:hAnsiTheme="minorHAnsi" w:cstheme="minorHAnsi"/>
          <w:color w:val="000000" w:themeColor="text1"/>
          <w:szCs w:val="22"/>
        </w:rPr>
      </w:pPr>
    </w:p>
    <w:p w:rsidR="00EF77C4" w:rsidRPr="007A41C6" w:rsidRDefault="00232141" w:rsidP="003713A3">
      <w:pPr>
        <w:spacing w:before="0" w:line="240" w:lineRule="auto"/>
        <w:rPr>
          <w:rFonts w:asciiTheme="minorHAnsi" w:eastAsia="Calibri" w:hAnsiTheme="minorHAnsi" w:cstheme="minorHAnsi"/>
          <w:color w:val="000000" w:themeColor="text1"/>
          <w:szCs w:val="22"/>
        </w:rPr>
      </w:pPr>
      <w:r w:rsidRPr="007A41C6">
        <w:rPr>
          <w:rFonts w:asciiTheme="minorHAnsi" w:eastAsiaTheme="minorHAnsi" w:hAnsiTheme="minorHAnsi" w:cstheme="minorHAnsi"/>
          <w:noProof/>
          <w:szCs w:val="22"/>
        </w:rPr>
        <w:lastRenderedPageBreak/>
        <w:drawing>
          <wp:anchor distT="0" distB="0" distL="114300" distR="114300" simplePos="0" relativeHeight="251712512" behindDoc="0" locked="0" layoutInCell="1" allowOverlap="1" wp14:anchorId="7B6C116F" wp14:editId="7BE5C243">
            <wp:simplePos x="0" y="0"/>
            <wp:positionH relativeFrom="column">
              <wp:posOffset>-321945</wp:posOffset>
            </wp:positionH>
            <wp:positionV relativeFrom="paragraph">
              <wp:posOffset>-142240</wp:posOffset>
            </wp:positionV>
            <wp:extent cx="636905" cy="655320"/>
            <wp:effectExtent l="0" t="0" r="0" b="0"/>
            <wp:wrapSquare wrapText="bothSides"/>
            <wp:docPr id="51"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7A41C6" w:rsidRPr="007A41C6">
        <w:rPr>
          <w:rFonts w:asciiTheme="minorHAnsi" w:eastAsia="Calibri" w:hAnsiTheme="minorHAnsi" w:cstheme="minorHAnsi"/>
          <w:color w:val="000000" w:themeColor="text1"/>
          <w:szCs w:val="22"/>
        </w:rPr>
        <w:t xml:space="preserve">W tym punkcie należy również opisać doświadczenie wnioskodawcy i partnera ponadnarodowego pod kątem </w:t>
      </w:r>
      <w:r w:rsidR="007A41C6">
        <w:rPr>
          <w:rFonts w:asciiTheme="minorHAnsi" w:eastAsia="Calibri" w:hAnsiTheme="minorHAnsi" w:cstheme="minorHAnsi"/>
          <w:color w:val="000000" w:themeColor="text1"/>
          <w:szCs w:val="22"/>
        </w:rPr>
        <w:t>wymagań określonych w kryteriach dostępu</w:t>
      </w:r>
      <w:r w:rsidR="00EF77C4">
        <w:rPr>
          <w:rFonts w:asciiTheme="minorHAnsi" w:eastAsia="Calibri" w:hAnsiTheme="minorHAnsi" w:cstheme="minorHAnsi"/>
          <w:color w:val="000000" w:themeColor="text1"/>
          <w:szCs w:val="22"/>
        </w:rPr>
        <w:t>.</w:t>
      </w:r>
    </w:p>
    <w:p w:rsidR="00EF77C4" w:rsidRDefault="00EF77C4" w:rsidP="00D16072">
      <w:pPr>
        <w:spacing w:before="0" w:line="240" w:lineRule="auto"/>
        <w:rPr>
          <w:rFonts w:asciiTheme="minorHAnsi" w:eastAsia="Calibri" w:hAnsiTheme="minorHAnsi" w:cstheme="minorHAnsi"/>
          <w:color w:val="000000" w:themeColor="text1"/>
          <w:szCs w:val="22"/>
        </w:rPr>
      </w:pPr>
    </w:p>
    <w:p w:rsidR="00D16072" w:rsidRPr="00D16072" w:rsidRDefault="00D16072" w:rsidP="00D16072">
      <w:pPr>
        <w:spacing w:before="0" w:line="240" w:lineRule="auto"/>
        <w:rPr>
          <w:rFonts w:asciiTheme="minorHAnsi" w:eastAsia="Calibri" w:hAnsiTheme="minorHAnsi" w:cstheme="minorHAnsi"/>
          <w:color w:val="000000" w:themeColor="text1"/>
          <w:szCs w:val="22"/>
        </w:rPr>
      </w:pPr>
      <w:r>
        <w:rPr>
          <w:rFonts w:asciiTheme="minorHAnsi" w:eastAsia="Calibri" w:hAnsiTheme="minorHAnsi" w:cstheme="minorHAnsi"/>
          <w:color w:val="000000" w:themeColor="text1"/>
          <w:szCs w:val="22"/>
        </w:rPr>
        <w:t>Zgodnie z kryteriami obowiązującymi w konkursie wnioskodawcą może być podmiot</w:t>
      </w:r>
      <w:r w:rsidR="007A41C6" w:rsidRPr="007A41C6">
        <w:rPr>
          <w:rFonts w:asciiTheme="minorHAnsi" w:eastAsia="Calibri" w:hAnsiTheme="minorHAnsi" w:cstheme="minorHAnsi"/>
          <w:color w:val="000000" w:themeColor="text1"/>
          <w:szCs w:val="22"/>
        </w:rPr>
        <w:t xml:space="preserve"> posiada</w:t>
      </w:r>
      <w:r>
        <w:rPr>
          <w:rFonts w:asciiTheme="minorHAnsi" w:eastAsia="Calibri" w:hAnsiTheme="minorHAnsi" w:cstheme="minorHAnsi"/>
          <w:color w:val="000000" w:themeColor="text1"/>
          <w:szCs w:val="22"/>
        </w:rPr>
        <w:t>jący</w:t>
      </w:r>
      <w:r w:rsidR="007A41C6" w:rsidRPr="007A41C6">
        <w:rPr>
          <w:rFonts w:asciiTheme="minorHAnsi" w:eastAsia="Calibri" w:hAnsiTheme="minorHAnsi" w:cstheme="minorHAnsi"/>
          <w:color w:val="000000" w:themeColor="text1"/>
          <w:szCs w:val="22"/>
        </w:rPr>
        <w:t xml:space="preserve"> </w:t>
      </w:r>
      <w:r w:rsidR="007A41C6" w:rsidRPr="00D16072">
        <w:rPr>
          <w:rFonts w:asciiTheme="minorHAnsi" w:eastAsia="Calibri" w:hAnsiTheme="minorHAnsi" w:cstheme="minorHAnsi"/>
          <w:color w:val="000000" w:themeColor="text1"/>
          <w:szCs w:val="22"/>
          <w:u w:val="single"/>
        </w:rPr>
        <w:t>przynajmniej roczne doświadczenie w działalności na rzecz aktywizacji społecz</w:t>
      </w:r>
      <w:r w:rsidRPr="00D16072">
        <w:rPr>
          <w:rFonts w:asciiTheme="minorHAnsi" w:eastAsia="Calibri" w:hAnsiTheme="minorHAnsi" w:cstheme="minorHAnsi"/>
          <w:color w:val="000000" w:themeColor="text1"/>
          <w:szCs w:val="22"/>
          <w:u w:val="single"/>
        </w:rPr>
        <w:t>nej lub zawodowej osób młodych</w:t>
      </w:r>
      <w:r>
        <w:rPr>
          <w:rFonts w:asciiTheme="minorHAnsi" w:eastAsia="Calibri" w:hAnsiTheme="minorHAnsi" w:cstheme="minorHAnsi"/>
          <w:color w:val="000000" w:themeColor="text1"/>
          <w:szCs w:val="22"/>
        </w:rPr>
        <w:t xml:space="preserve">. Wnioskodawca musi mieć możliwość </w:t>
      </w:r>
      <w:r w:rsidR="007A41C6" w:rsidRPr="007A41C6">
        <w:rPr>
          <w:rFonts w:asciiTheme="minorHAnsi" w:eastAsia="Calibri" w:hAnsiTheme="minorHAnsi" w:cstheme="minorHAnsi"/>
          <w:color w:val="000000" w:themeColor="text1"/>
          <w:szCs w:val="22"/>
        </w:rPr>
        <w:t>udokumentowania</w:t>
      </w:r>
      <w:r>
        <w:rPr>
          <w:rFonts w:asciiTheme="minorHAnsi" w:eastAsia="Calibri" w:hAnsiTheme="minorHAnsi" w:cstheme="minorHAnsi"/>
          <w:color w:val="000000" w:themeColor="text1"/>
          <w:szCs w:val="22"/>
        </w:rPr>
        <w:t xml:space="preserve"> tego doświadczenia na wniosek IOK</w:t>
      </w:r>
      <w:r w:rsidR="007A41C6" w:rsidRPr="007A41C6">
        <w:rPr>
          <w:rFonts w:asciiTheme="minorHAnsi" w:eastAsia="Calibri" w:hAnsiTheme="minorHAnsi" w:cstheme="minorHAnsi"/>
          <w:color w:val="000000" w:themeColor="text1"/>
          <w:szCs w:val="22"/>
        </w:rPr>
        <w:t>.</w:t>
      </w:r>
      <w:r w:rsidRPr="00D16072">
        <w:t xml:space="preserve"> </w:t>
      </w:r>
      <w:r>
        <w:rPr>
          <w:rFonts w:asciiTheme="minorHAnsi" w:eastAsia="Calibri" w:hAnsiTheme="minorHAnsi" w:cstheme="minorHAnsi"/>
          <w:color w:val="000000" w:themeColor="text1"/>
          <w:szCs w:val="22"/>
        </w:rPr>
        <w:t>Należy pamiętać, że samo skopiowanie treści kryterium nie jest wystarczające - w</w:t>
      </w:r>
      <w:r w:rsidRPr="00D16072">
        <w:rPr>
          <w:rFonts w:asciiTheme="minorHAnsi" w:eastAsia="Calibri" w:hAnsiTheme="minorHAnsi" w:cstheme="minorHAnsi"/>
          <w:color w:val="000000" w:themeColor="text1"/>
          <w:szCs w:val="22"/>
        </w:rPr>
        <w:t>nioskodawca zobowiązany jest opisać przedmiotowe doświadczenie w t</w:t>
      </w:r>
      <w:r>
        <w:rPr>
          <w:rFonts w:asciiTheme="minorHAnsi" w:eastAsia="Calibri" w:hAnsiTheme="minorHAnsi" w:cstheme="minorHAnsi"/>
          <w:color w:val="000000" w:themeColor="text1"/>
          <w:szCs w:val="22"/>
        </w:rPr>
        <w:t>reści wniosku o dofinansowanie, tj. wskazać konkretne działania zrealizowane dotychczas w obszarze aktywizacji społecznej lub zawodowej osób młodych (rodzaj działań, rolę wnioskodawcy, efekty itd.).</w:t>
      </w:r>
    </w:p>
    <w:p w:rsidR="00EF77C4" w:rsidRPr="00EF77C4" w:rsidRDefault="00D16072" w:rsidP="00D16072">
      <w:pPr>
        <w:spacing w:before="0" w:line="240" w:lineRule="auto"/>
        <w:rPr>
          <w:rFonts w:asciiTheme="minorHAnsi" w:eastAsia="Calibri" w:hAnsiTheme="minorHAnsi" w:cstheme="minorHAnsi"/>
          <w:b/>
          <w:color w:val="000000" w:themeColor="text1"/>
          <w:szCs w:val="22"/>
        </w:rPr>
      </w:pPr>
      <w:r w:rsidRPr="00EF77C4">
        <w:rPr>
          <w:rFonts w:asciiTheme="minorHAnsi" w:eastAsia="Calibri" w:hAnsiTheme="minorHAnsi" w:cstheme="minorHAnsi"/>
          <w:b/>
          <w:color w:val="000000" w:themeColor="text1"/>
          <w:szCs w:val="22"/>
        </w:rPr>
        <w:t>Co najmniej roczne doświadczenie oznacza, że podmiot działa nie dla zysku w obszarze aktywizacji społecznej lub zawodowej co najmniej od roku wstecz od momentu złożenia wniosku o dofinansowanie w konkursie.</w:t>
      </w:r>
    </w:p>
    <w:p w:rsidR="00EF77C4" w:rsidRPr="002C5E9D" w:rsidRDefault="00EF77C4" w:rsidP="00EF77C4">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EF77C4" w:rsidRDefault="00EF77C4" w:rsidP="00EF77C4">
      <w:pPr>
        <w:spacing w:after="0" w:line="240" w:lineRule="auto"/>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Pr="004C673A">
        <w:rPr>
          <w:rFonts w:asciiTheme="minorHAnsi" w:eastAsiaTheme="minorHAnsi" w:hAnsiTheme="minorHAnsi" w:cstheme="minorHAnsi"/>
          <w:bCs/>
          <w:color w:val="000000"/>
          <w:kern w:val="0"/>
          <w:szCs w:val="22"/>
          <w:lang w:eastAsia="en-US"/>
        </w:rPr>
        <w:t>Jest to kryterium do</w:t>
      </w:r>
      <w:r>
        <w:rPr>
          <w:rFonts w:asciiTheme="minorHAnsi" w:eastAsiaTheme="minorHAnsi" w:hAnsiTheme="minorHAnsi" w:cstheme="minorHAnsi"/>
          <w:bCs/>
          <w:color w:val="000000"/>
          <w:kern w:val="0"/>
          <w:szCs w:val="22"/>
          <w:lang w:eastAsia="en-US"/>
        </w:rPr>
        <w:t xml:space="preserve">stępu. Wnioski o dofinansowanie, w których nie udowodniono, że wnioskodawca posiada wymagane doświadczenie zostaną odrzucone na etapie oceny merytorycznej. </w:t>
      </w:r>
    </w:p>
    <w:p w:rsidR="00EF77C4" w:rsidRPr="00B02475" w:rsidRDefault="00EF77C4" w:rsidP="00EF77C4">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D335A5" w:rsidRPr="00EC55BA" w:rsidRDefault="00D335A5" w:rsidP="00D335A5">
      <w:pPr>
        <w:spacing w:before="240" w:line="240" w:lineRule="auto"/>
        <w:rPr>
          <w:rFonts w:asciiTheme="minorHAnsi" w:eastAsia="Calibri" w:hAnsiTheme="minorHAnsi" w:cstheme="minorHAnsi"/>
          <w:color w:val="000000" w:themeColor="text1"/>
          <w:szCs w:val="22"/>
        </w:rPr>
      </w:pPr>
      <w:r>
        <w:rPr>
          <w:rFonts w:asciiTheme="minorHAnsi" w:eastAsia="Calibri" w:hAnsiTheme="minorHAnsi" w:cstheme="minorHAnsi"/>
          <w:color w:val="000000" w:themeColor="text1"/>
          <w:szCs w:val="22"/>
        </w:rPr>
        <w:t>Kolejne kryterium dostępu wskazuje, że we wniosku należy wskazać, że w</w:t>
      </w:r>
      <w:r w:rsidR="00EC55BA" w:rsidRPr="00EC55BA">
        <w:rPr>
          <w:rFonts w:asciiTheme="minorHAnsi" w:eastAsia="Calibri" w:hAnsiTheme="minorHAnsi" w:cstheme="minorHAnsi"/>
          <w:color w:val="000000" w:themeColor="text1"/>
          <w:szCs w:val="22"/>
        </w:rPr>
        <w:t>nioskodawca lub partner krajowy</w:t>
      </w:r>
      <w:r>
        <w:rPr>
          <w:rFonts w:asciiTheme="minorHAnsi" w:eastAsia="Calibri" w:hAnsiTheme="minorHAnsi" w:cstheme="minorHAnsi"/>
          <w:color w:val="000000" w:themeColor="text1"/>
          <w:szCs w:val="22"/>
        </w:rPr>
        <w:t xml:space="preserve"> w projekcie</w:t>
      </w:r>
      <w:r w:rsidR="00EC55BA" w:rsidRPr="00EC55BA">
        <w:rPr>
          <w:rFonts w:asciiTheme="minorHAnsi" w:eastAsia="Calibri" w:hAnsiTheme="minorHAnsi" w:cstheme="minorHAnsi"/>
          <w:color w:val="000000" w:themeColor="text1"/>
          <w:szCs w:val="22"/>
        </w:rPr>
        <w:t xml:space="preserve"> </w:t>
      </w:r>
      <w:r w:rsidR="00EC55BA" w:rsidRPr="00D335A5">
        <w:rPr>
          <w:rFonts w:asciiTheme="minorHAnsi" w:eastAsia="Calibri" w:hAnsiTheme="minorHAnsi" w:cstheme="minorHAnsi"/>
          <w:color w:val="000000" w:themeColor="text1"/>
          <w:szCs w:val="22"/>
          <w:u w:val="single"/>
        </w:rPr>
        <w:t>zrealizował przynajmniej jeden program mobilności ponadnarodowej dla grupy osób równej lub wyższej niż liczba uczestników wnioskowanego projektu w okresie ostatnich 3 lat.</w:t>
      </w:r>
      <w:r w:rsidR="00EC55BA" w:rsidRPr="00D335A5">
        <w:rPr>
          <w:u w:val="single"/>
        </w:rPr>
        <w:t xml:space="preserve"> </w:t>
      </w:r>
      <w:r w:rsidR="00EC55BA" w:rsidRPr="00EC55BA">
        <w:rPr>
          <w:rFonts w:asciiTheme="minorHAnsi" w:eastAsia="Calibri" w:hAnsiTheme="minorHAnsi" w:cstheme="minorHAnsi"/>
          <w:color w:val="000000" w:themeColor="text1"/>
          <w:szCs w:val="22"/>
        </w:rPr>
        <w:t>Wnioskodawca zobowiązany jest opisać przedmiotowe doświadczenie w t</w:t>
      </w:r>
      <w:r>
        <w:rPr>
          <w:rFonts w:asciiTheme="minorHAnsi" w:eastAsia="Calibri" w:hAnsiTheme="minorHAnsi" w:cstheme="minorHAnsi"/>
          <w:color w:val="000000" w:themeColor="text1"/>
          <w:szCs w:val="22"/>
        </w:rPr>
        <w:t xml:space="preserve">reści wniosku o dofinansowanie – samo skopiowanie treści kryterium nie jest wystarczające. </w:t>
      </w:r>
      <w:r w:rsidR="00EC55BA" w:rsidRPr="00D335A5">
        <w:rPr>
          <w:rFonts w:asciiTheme="minorHAnsi" w:eastAsia="Calibri" w:hAnsiTheme="minorHAnsi" w:cstheme="minorHAnsi"/>
          <w:b/>
          <w:color w:val="000000" w:themeColor="text1"/>
          <w:szCs w:val="22"/>
        </w:rPr>
        <w:t>Do „realizacji programów mobilności ponadnarodowej” nie zalicza się doświadczenia w organizacji indywidualnych lub grupowych wyjazdów w celach turystycznych, a także usług z obszaru pośrednictwa pracy.</w:t>
      </w:r>
      <w:r w:rsidRPr="00D335A5">
        <w:rPr>
          <w:rFonts w:asciiTheme="minorHAnsi" w:eastAsia="Calibri" w:hAnsiTheme="minorHAnsi" w:cstheme="minorHAnsi"/>
          <w:color w:val="000000" w:themeColor="text1"/>
          <w:szCs w:val="22"/>
        </w:rPr>
        <w:t xml:space="preserve"> </w:t>
      </w:r>
      <w:r w:rsidRPr="00EC55BA">
        <w:rPr>
          <w:rFonts w:asciiTheme="minorHAnsi" w:eastAsia="Calibri" w:hAnsiTheme="minorHAnsi" w:cstheme="minorHAnsi"/>
          <w:color w:val="000000" w:themeColor="text1"/>
          <w:szCs w:val="22"/>
        </w:rPr>
        <w:t xml:space="preserve">Realizacja programu mobilności ponadnarodowej, o którym mowa w kryterium, </w:t>
      </w:r>
      <w:r w:rsidR="00C64001">
        <w:rPr>
          <w:rFonts w:asciiTheme="minorHAnsi" w:eastAsia="Calibri" w:hAnsiTheme="minorHAnsi" w:cstheme="minorHAnsi"/>
          <w:color w:val="000000" w:themeColor="text1"/>
          <w:szCs w:val="22"/>
        </w:rPr>
        <w:t xml:space="preserve">musi </w:t>
      </w:r>
      <w:r w:rsidRPr="00EC55BA">
        <w:rPr>
          <w:rFonts w:asciiTheme="minorHAnsi" w:eastAsia="Calibri" w:hAnsiTheme="minorHAnsi" w:cstheme="minorHAnsi"/>
          <w:color w:val="000000" w:themeColor="text1"/>
          <w:szCs w:val="22"/>
        </w:rPr>
        <w:t>rozpocz</w:t>
      </w:r>
      <w:r w:rsidR="00C64001">
        <w:rPr>
          <w:rFonts w:asciiTheme="minorHAnsi" w:eastAsia="Calibri" w:hAnsiTheme="minorHAnsi" w:cstheme="minorHAnsi"/>
          <w:color w:val="000000" w:themeColor="text1"/>
          <w:szCs w:val="22"/>
        </w:rPr>
        <w:t>ąć</w:t>
      </w:r>
      <w:r w:rsidRPr="00EC55BA">
        <w:rPr>
          <w:rFonts w:asciiTheme="minorHAnsi" w:eastAsia="Calibri" w:hAnsiTheme="minorHAnsi" w:cstheme="minorHAnsi"/>
          <w:color w:val="000000" w:themeColor="text1"/>
          <w:szCs w:val="22"/>
        </w:rPr>
        <w:t xml:space="preserve"> się nie później niż 3 lata wstecz licząc od dnia złożenia wniosku o dofinansowanie. </w:t>
      </w:r>
    </w:p>
    <w:p w:rsidR="00D335A5" w:rsidRPr="002C5E9D" w:rsidRDefault="00D335A5" w:rsidP="00D335A5">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D335A5" w:rsidRDefault="00D335A5" w:rsidP="00D335A5">
      <w:pPr>
        <w:spacing w:after="0" w:line="240" w:lineRule="auto"/>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Pr="004C673A">
        <w:rPr>
          <w:rFonts w:asciiTheme="minorHAnsi" w:eastAsiaTheme="minorHAnsi" w:hAnsiTheme="minorHAnsi" w:cstheme="minorHAnsi"/>
          <w:bCs/>
          <w:color w:val="000000"/>
          <w:kern w:val="0"/>
          <w:szCs w:val="22"/>
          <w:lang w:eastAsia="en-US"/>
        </w:rPr>
        <w:t>Jest to kryterium do</w:t>
      </w:r>
      <w:r>
        <w:rPr>
          <w:rFonts w:asciiTheme="minorHAnsi" w:eastAsiaTheme="minorHAnsi" w:hAnsiTheme="minorHAnsi" w:cstheme="minorHAnsi"/>
          <w:bCs/>
          <w:color w:val="000000"/>
          <w:kern w:val="0"/>
          <w:szCs w:val="22"/>
          <w:lang w:eastAsia="en-US"/>
        </w:rPr>
        <w:t xml:space="preserve">stępu. Wnioski o dofinansowanie, w których nie udowodniono, że wnioskodawca  lub partner krajowy posiada ww. doświadczenie w realizacji programów mobilności ponadnarodowej zostaną odrzucone na etapie oceny merytorycznej. </w:t>
      </w:r>
    </w:p>
    <w:p w:rsidR="00D335A5" w:rsidRPr="00B02475" w:rsidRDefault="00D335A5" w:rsidP="00D335A5">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D16072" w:rsidRDefault="00D16072" w:rsidP="00EC55BA">
      <w:pPr>
        <w:spacing w:before="0" w:line="240" w:lineRule="auto"/>
        <w:rPr>
          <w:rFonts w:asciiTheme="minorHAnsi" w:eastAsia="Calibri" w:hAnsiTheme="minorHAnsi" w:cstheme="minorHAnsi"/>
          <w:color w:val="000000" w:themeColor="text1"/>
          <w:szCs w:val="22"/>
        </w:rPr>
      </w:pPr>
    </w:p>
    <w:p w:rsidR="007A41C6" w:rsidRPr="00D335A5" w:rsidRDefault="00D335A5" w:rsidP="00D335A5">
      <w:pPr>
        <w:spacing w:before="0" w:line="240" w:lineRule="auto"/>
        <w:rPr>
          <w:rFonts w:asciiTheme="minorHAnsi" w:eastAsia="Calibri" w:hAnsiTheme="minorHAnsi" w:cstheme="minorHAnsi"/>
          <w:color w:val="000000" w:themeColor="text1"/>
          <w:szCs w:val="22"/>
        </w:rPr>
      </w:pPr>
      <w:r>
        <w:rPr>
          <w:rFonts w:asciiTheme="minorHAnsi" w:eastAsia="Calibri" w:hAnsiTheme="minorHAnsi" w:cstheme="minorHAnsi"/>
          <w:color w:val="000000" w:themeColor="text1"/>
          <w:szCs w:val="22"/>
        </w:rPr>
        <w:t xml:space="preserve">We wniosku o dofinansowanie </w:t>
      </w:r>
      <w:r w:rsidRPr="00A53EC2">
        <w:rPr>
          <w:rFonts w:asciiTheme="minorHAnsi" w:eastAsia="Calibri" w:hAnsiTheme="minorHAnsi" w:cstheme="minorHAnsi"/>
          <w:color w:val="000000" w:themeColor="text1"/>
          <w:szCs w:val="22"/>
          <w:u w:val="single"/>
        </w:rPr>
        <w:t>muszą się znaleźć również informacje na temat potencjału i doświadczenia partnera ponadnarodowego</w:t>
      </w:r>
      <w:r>
        <w:rPr>
          <w:rFonts w:asciiTheme="minorHAnsi" w:eastAsia="Calibri" w:hAnsiTheme="minorHAnsi" w:cstheme="minorHAnsi"/>
          <w:color w:val="000000" w:themeColor="text1"/>
          <w:szCs w:val="22"/>
        </w:rPr>
        <w:t xml:space="preserve">. </w:t>
      </w:r>
      <w:r w:rsidR="007A41C6" w:rsidRPr="007A41C6">
        <w:rPr>
          <w:rFonts w:asciiTheme="minorHAnsi" w:eastAsia="Calibri" w:hAnsiTheme="minorHAnsi" w:cstheme="minorHAnsi"/>
          <w:color w:val="000000" w:themeColor="text1"/>
          <w:szCs w:val="22"/>
        </w:rPr>
        <w:t xml:space="preserve">Ze względu na swoje zadania w projekcie partner ponadnarodowy musi być podmiotem zdolnym pod względem organizacyjnym do zapewnienia właściwej opieki uczestnikom podczas ich pobytu za granicą. </w:t>
      </w:r>
      <w:r w:rsidR="00CC5C13">
        <w:rPr>
          <w:rFonts w:asciiTheme="minorHAnsi" w:eastAsia="Calibri" w:hAnsiTheme="minorHAnsi" w:cstheme="minorHAnsi"/>
          <w:color w:val="000000" w:themeColor="text1"/>
          <w:szCs w:val="22"/>
        </w:rPr>
        <w:t>Ob</w:t>
      </w:r>
      <w:r>
        <w:rPr>
          <w:rFonts w:asciiTheme="minorHAnsi" w:eastAsia="Calibri" w:hAnsiTheme="minorHAnsi" w:cstheme="minorHAnsi"/>
          <w:color w:val="000000" w:themeColor="text1"/>
          <w:szCs w:val="22"/>
        </w:rPr>
        <w:t xml:space="preserve">owiązkowo musi również posiadać </w:t>
      </w:r>
      <w:r w:rsidRPr="00D335A5">
        <w:rPr>
          <w:rFonts w:asciiTheme="minorHAnsi" w:eastAsia="Calibri" w:hAnsiTheme="minorHAnsi" w:cstheme="minorHAnsi"/>
          <w:b/>
          <w:color w:val="000000" w:themeColor="text1"/>
          <w:szCs w:val="22"/>
        </w:rPr>
        <w:t>co najmniej 2-letnie doświadczenie w działalności o charakterze aktywizacji społecznej lub edukacyjnej osób młodych.</w:t>
      </w:r>
      <w:r>
        <w:rPr>
          <w:rFonts w:asciiTheme="minorHAnsi" w:eastAsia="Calibri" w:hAnsiTheme="minorHAnsi" w:cstheme="minorHAnsi"/>
          <w:b/>
          <w:color w:val="000000" w:themeColor="text1"/>
          <w:szCs w:val="22"/>
        </w:rPr>
        <w:t xml:space="preserve"> </w:t>
      </w:r>
      <w:r w:rsidRPr="00D335A5">
        <w:rPr>
          <w:rFonts w:asciiTheme="minorHAnsi" w:eastAsia="Calibri" w:hAnsiTheme="minorHAnsi" w:cstheme="minorHAnsi"/>
          <w:color w:val="000000" w:themeColor="text1"/>
          <w:szCs w:val="22"/>
        </w:rPr>
        <w:t>Wnioskodawca zobowiązany jest opisać przedmiotowe doświadczenie w tr</w:t>
      </w:r>
      <w:r w:rsidR="00A53EC2">
        <w:rPr>
          <w:rFonts w:asciiTheme="minorHAnsi" w:eastAsia="Calibri" w:hAnsiTheme="minorHAnsi" w:cstheme="minorHAnsi"/>
          <w:color w:val="000000" w:themeColor="text1"/>
          <w:szCs w:val="22"/>
        </w:rPr>
        <w:t xml:space="preserve">eści wniosku o dofinansowanie – samo skopiowanie treści kryterium nie jest wystarczające. </w:t>
      </w:r>
      <w:r w:rsidRPr="00D335A5">
        <w:rPr>
          <w:rFonts w:asciiTheme="minorHAnsi" w:eastAsia="Calibri" w:hAnsiTheme="minorHAnsi" w:cstheme="minorHAnsi"/>
          <w:color w:val="000000" w:themeColor="text1"/>
          <w:szCs w:val="22"/>
        </w:rPr>
        <w:t xml:space="preserve">Co najmniej 2-letnie doświadczenie oznacza, że podmiot zajmuje się ww. działalnością co </w:t>
      </w:r>
      <w:r w:rsidR="00A53EC2">
        <w:rPr>
          <w:rFonts w:asciiTheme="minorHAnsi" w:eastAsia="Calibri" w:hAnsiTheme="minorHAnsi" w:cstheme="minorHAnsi"/>
          <w:color w:val="000000" w:themeColor="text1"/>
          <w:szCs w:val="22"/>
        </w:rPr>
        <w:t>naj</w:t>
      </w:r>
      <w:r w:rsidRPr="00D335A5">
        <w:rPr>
          <w:rFonts w:asciiTheme="minorHAnsi" w:eastAsia="Calibri" w:hAnsiTheme="minorHAnsi" w:cstheme="minorHAnsi"/>
          <w:color w:val="000000" w:themeColor="text1"/>
          <w:szCs w:val="22"/>
        </w:rPr>
        <w:t xml:space="preserve">mniej od 2 lat wstecz od momentu złożenia wniosku o dofinansowanie w konkursie. </w:t>
      </w:r>
    </w:p>
    <w:p w:rsidR="00D335A5" w:rsidRPr="002C5E9D" w:rsidRDefault="00D335A5" w:rsidP="00D335A5">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D335A5" w:rsidRDefault="00D335A5" w:rsidP="00D335A5">
      <w:pPr>
        <w:spacing w:after="0" w:line="240" w:lineRule="auto"/>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lastRenderedPageBreak/>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Pr="004C673A">
        <w:rPr>
          <w:rFonts w:asciiTheme="minorHAnsi" w:eastAsiaTheme="minorHAnsi" w:hAnsiTheme="minorHAnsi" w:cstheme="minorHAnsi"/>
          <w:bCs/>
          <w:color w:val="000000"/>
          <w:kern w:val="0"/>
          <w:szCs w:val="22"/>
          <w:lang w:eastAsia="en-US"/>
        </w:rPr>
        <w:t>Jest to kryterium do</w:t>
      </w:r>
      <w:r>
        <w:rPr>
          <w:rFonts w:asciiTheme="minorHAnsi" w:eastAsiaTheme="minorHAnsi" w:hAnsiTheme="minorHAnsi" w:cstheme="minorHAnsi"/>
          <w:bCs/>
          <w:color w:val="000000"/>
          <w:kern w:val="0"/>
          <w:szCs w:val="22"/>
          <w:lang w:eastAsia="en-US"/>
        </w:rPr>
        <w:t xml:space="preserve">stępu. Wnioski o dofinansowanie, które nie zawierają informacji w zakresie wymaganego doświadczenia partnera ponadnarodowego zostaną odrzucone na etapie oceny merytorycznej. </w:t>
      </w:r>
    </w:p>
    <w:p w:rsidR="00E33754" w:rsidRDefault="00D335A5" w:rsidP="00D335A5">
      <w:pPr>
        <w:spacing w:before="0" w:line="240" w:lineRule="auto"/>
        <w:rPr>
          <w:rFonts w:asciiTheme="minorHAnsi" w:eastAsia="Calibri" w:hAnsiTheme="minorHAnsi" w:cstheme="minorHAnsi"/>
          <w:b/>
          <w:color w:val="000000" w:themeColor="text1"/>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E33754" w:rsidRPr="00693DDD" w:rsidRDefault="00E33754" w:rsidP="003713A3">
      <w:pPr>
        <w:spacing w:before="0" w:line="240" w:lineRule="auto"/>
        <w:rPr>
          <w:rFonts w:asciiTheme="minorHAnsi" w:eastAsia="Calibri" w:hAnsiTheme="minorHAnsi" w:cstheme="minorHAnsi"/>
          <w:b/>
          <w:color w:val="000000" w:themeColor="text1"/>
          <w:szCs w:val="22"/>
        </w:rPr>
      </w:pPr>
    </w:p>
    <w:bookmarkStart w:id="35" w:name="_Toc479664276"/>
    <w:p w:rsidR="00DC186A" w:rsidRPr="00293B1E" w:rsidRDefault="00CC5C13" w:rsidP="00DC186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757568" behindDoc="0" locked="0" layoutInCell="1" allowOverlap="1" wp14:anchorId="385A76C2" wp14:editId="018AB20B">
                <wp:simplePos x="0" y="0"/>
                <wp:positionH relativeFrom="column">
                  <wp:posOffset>2160905</wp:posOffset>
                </wp:positionH>
                <wp:positionV relativeFrom="paragraph">
                  <wp:posOffset>45085</wp:posOffset>
                </wp:positionV>
                <wp:extent cx="171450" cy="158750"/>
                <wp:effectExtent l="19050" t="0" r="19050" b="12700"/>
                <wp:wrapNone/>
                <wp:docPr id="66"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170.15pt;margin-top:3.55pt;width:13.5pt;height: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" adj="11600" fillcolor="#4f81bd [3204]" strokecolor="#243f60 [1604]" strokeweight="2pt">
                <v:path arrowok="t"/>
              </v:shape>
            </w:pict>
          </mc:Fallback>
        </mc:AlternateContent>
      </w:r>
      <w:r w:rsidR="00DC186A">
        <w:rPr>
          <w:rFonts w:asciiTheme="minorHAnsi" w:hAnsiTheme="minorHAnsi" w:cstheme="minorHAnsi"/>
          <w:szCs w:val="24"/>
        </w:rPr>
        <w:t>2</w:t>
      </w:r>
      <w:r w:rsidR="00DC186A" w:rsidRPr="00293B1E">
        <w:rPr>
          <w:rFonts w:asciiTheme="minorHAnsi" w:hAnsiTheme="minorHAnsi" w:cstheme="minorHAnsi"/>
          <w:szCs w:val="24"/>
        </w:rPr>
        <w:t>.</w:t>
      </w:r>
      <w:r w:rsidR="000D3F82">
        <w:rPr>
          <w:rFonts w:asciiTheme="minorHAnsi" w:hAnsiTheme="minorHAnsi" w:cstheme="minorHAnsi"/>
          <w:szCs w:val="24"/>
        </w:rPr>
        <w:t>5</w:t>
      </w:r>
      <w:r w:rsidR="00DC186A" w:rsidRPr="00293B1E">
        <w:rPr>
          <w:rFonts w:asciiTheme="minorHAnsi" w:hAnsiTheme="minorHAnsi" w:cstheme="minorHAnsi"/>
          <w:szCs w:val="24"/>
        </w:rPr>
        <w:t xml:space="preserve"> </w:t>
      </w:r>
      <w:r w:rsidR="00DC186A">
        <w:rPr>
          <w:rFonts w:asciiTheme="minorHAnsi" w:hAnsiTheme="minorHAnsi" w:cstheme="minorHAnsi"/>
          <w:szCs w:val="24"/>
        </w:rPr>
        <w:t>Sposób zarządzania projektem</w:t>
      </w:r>
      <w:r>
        <w:rPr>
          <w:rFonts w:asciiTheme="minorHAnsi" w:hAnsiTheme="minorHAnsi" w:cstheme="minorHAnsi"/>
          <w:szCs w:val="24"/>
        </w:rPr>
        <w:t xml:space="preserve">      pkt 4.5 wniosku</w:t>
      </w:r>
      <w:bookmarkEnd w:id="35"/>
    </w:p>
    <w:p w:rsidR="003C294C" w:rsidRDefault="003C294C" w:rsidP="003713A3">
      <w:pPr>
        <w:spacing w:line="240" w:lineRule="auto"/>
        <w:rPr>
          <w:rFonts w:asciiTheme="minorHAnsi" w:eastAsia="Calibri" w:hAnsiTheme="minorHAnsi" w:cstheme="minorHAnsi"/>
          <w:szCs w:val="22"/>
        </w:rPr>
      </w:pPr>
      <w:r>
        <w:rPr>
          <w:rFonts w:asciiTheme="minorHAnsi" w:eastAsia="Calibri" w:hAnsiTheme="minorHAnsi" w:cstheme="minorHAnsi"/>
          <w:szCs w:val="22"/>
        </w:rPr>
        <w:t xml:space="preserve">Opis spełniania kryterium – na podstawie </w:t>
      </w:r>
      <w:r w:rsidR="0047097D">
        <w:rPr>
          <w:rFonts w:asciiTheme="minorHAnsi" w:eastAsia="Calibri" w:hAnsiTheme="minorHAnsi" w:cstheme="minorHAnsi"/>
          <w:i/>
          <w:szCs w:val="22"/>
        </w:rPr>
        <w:t>Instrukcji wypełniania wniosku</w:t>
      </w:r>
      <w:r>
        <w:rPr>
          <w:rFonts w:asciiTheme="minorHAnsi" w:eastAsia="Calibri" w:hAnsiTheme="minorHAnsi" w:cstheme="minorHAnsi"/>
          <w:szCs w:val="22"/>
        </w:rPr>
        <w:t>….</w:t>
      </w:r>
    </w:p>
    <w:bookmarkStart w:id="36" w:name="_Toc479664277"/>
    <w:p w:rsidR="00A175F9" w:rsidRPr="00293B1E" w:rsidRDefault="0027203D" w:rsidP="003713A3">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761664" behindDoc="0" locked="0" layoutInCell="1" allowOverlap="1" wp14:anchorId="40DD0100" wp14:editId="797C2EE5">
                <wp:simplePos x="0" y="0"/>
                <wp:positionH relativeFrom="column">
                  <wp:posOffset>1303655</wp:posOffset>
                </wp:positionH>
                <wp:positionV relativeFrom="paragraph">
                  <wp:posOffset>31115</wp:posOffset>
                </wp:positionV>
                <wp:extent cx="171450" cy="158750"/>
                <wp:effectExtent l="19050" t="0" r="19050" b="12700"/>
                <wp:wrapNone/>
                <wp:docPr id="69"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102.65pt;margin-top:2.45pt;width:13.5pt;height: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" adj="11600" fillcolor="#4f81bd [3204]" strokecolor="#243f60 [1604]" strokeweight="2pt">
                <v:path arrowok="t"/>
              </v:shape>
            </w:pict>
          </mc:Fallback>
        </mc:AlternateContent>
      </w:r>
      <w:r w:rsidR="00E33754">
        <w:rPr>
          <w:rFonts w:asciiTheme="minorHAnsi" w:hAnsiTheme="minorHAnsi" w:cstheme="minorHAnsi"/>
          <w:szCs w:val="24"/>
        </w:rPr>
        <w:t>2</w:t>
      </w:r>
      <w:r w:rsidR="00A175F9" w:rsidRPr="00293B1E">
        <w:rPr>
          <w:rFonts w:asciiTheme="minorHAnsi" w:hAnsiTheme="minorHAnsi" w:cstheme="minorHAnsi"/>
          <w:szCs w:val="24"/>
        </w:rPr>
        <w:t>.</w:t>
      </w:r>
      <w:r w:rsidR="00E33754">
        <w:rPr>
          <w:rFonts w:asciiTheme="minorHAnsi" w:hAnsiTheme="minorHAnsi" w:cstheme="minorHAnsi"/>
          <w:szCs w:val="24"/>
        </w:rPr>
        <w:t>6</w:t>
      </w:r>
      <w:r w:rsidR="00A175F9" w:rsidRPr="00293B1E">
        <w:rPr>
          <w:rFonts w:asciiTheme="minorHAnsi" w:hAnsiTheme="minorHAnsi" w:cstheme="minorHAnsi"/>
          <w:szCs w:val="24"/>
        </w:rPr>
        <w:t xml:space="preserve"> Budżet projektu</w:t>
      </w:r>
      <w:r>
        <w:rPr>
          <w:rFonts w:asciiTheme="minorHAnsi" w:hAnsiTheme="minorHAnsi" w:cstheme="minorHAnsi"/>
          <w:szCs w:val="24"/>
        </w:rPr>
        <w:t xml:space="preserve">        część V wniosku</w:t>
      </w:r>
      <w:bookmarkEnd w:id="36"/>
    </w:p>
    <w:p w:rsidR="001F1C74" w:rsidRPr="001F1C74" w:rsidRDefault="001F1C74" w:rsidP="001F1C74">
      <w:pPr>
        <w:suppressAutoHyphens w:val="0"/>
        <w:overflowPunct/>
        <w:spacing w:before="0" w:after="60" w:line="240" w:lineRule="auto"/>
        <w:rPr>
          <w:rFonts w:asciiTheme="minorHAnsi" w:eastAsia="Calibri" w:hAnsiTheme="minorHAnsi" w:cstheme="minorHAnsi"/>
          <w:kern w:val="0"/>
          <w:szCs w:val="22"/>
          <w:lang w:eastAsia="en-US"/>
        </w:rPr>
      </w:pPr>
      <w:r w:rsidRPr="00293B1E">
        <w:rPr>
          <w:rFonts w:asciiTheme="minorHAnsi" w:eastAsia="Calibri" w:hAnsiTheme="minorHAnsi" w:cstheme="minorHAnsi"/>
          <w:kern w:val="0"/>
          <w:szCs w:val="22"/>
          <w:lang w:eastAsia="en-US"/>
        </w:rPr>
        <w:t xml:space="preserve">Osoby oceniające budżet projektu analizują zgodność </w:t>
      </w:r>
      <w:r w:rsidRPr="00225AA4">
        <w:rPr>
          <w:rFonts w:asciiTheme="minorHAnsi" w:eastAsia="Calibri" w:hAnsiTheme="minorHAnsi" w:cstheme="minorHAnsi"/>
          <w:kern w:val="0"/>
          <w:szCs w:val="22"/>
          <w:lang w:eastAsia="en-US"/>
        </w:rPr>
        <w:t xml:space="preserve">wskazanych wydatków z </w:t>
      </w:r>
      <w:r w:rsidRPr="00225AA4">
        <w:rPr>
          <w:rFonts w:asciiTheme="minorHAnsi" w:eastAsia="Calibri" w:hAnsiTheme="minorHAnsi" w:cstheme="minorHAnsi"/>
          <w:i/>
          <w:kern w:val="0"/>
          <w:szCs w:val="22"/>
          <w:lang w:eastAsia="en-US"/>
        </w:rPr>
        <w:t xml:space="preserve">Wytycznymi </w:t>
      </w:r>
      <w:r w:rsidRPr="00225AA4">
        <w:rPr>
          <w:rFonts w:asciiTheme="minorHAnsi" w:eastAsia="Calibri" w:hAnsiTheme="minorHAnsi" w:cstheme="minorHAnsi"/>
          <w:i/>
          <w:kern w:val="0"/>
          <w:szCs w:val="22"/>
          <w:lang w:eastAsia="en-US"/>
        </w:rPr>
        <w:br/>
        <w:t>w zakresie kwalifikowalności</w:t>
      </w:r>
      <w:r w:rsidRPr="00225AA4">
        <w:rPr>
          <w:rFonts w:asciiTheme="minorHAnsi" w:eastAsia="Calibri" w:hAnsiTheme="minorHAnsi" w:cstheme="minorHAnsi"/>
          <w:kern w:val="0"/>
          <w:szCs w:val="22"/>
          <w:lang w:eastAsia="en-US"/>
        </w:rPr>
        <w:t xml:space="preserve">, w szczególności zgodność z załącznikiem nr </w:t>
      </w:r>
      <w:r w:rsidR="00225AA4" w:rsidRPr="00225AA4">
        <w:rPr>
          <w:rFonts w:asciiTheme="minorHAnsi" w:eastAsia="Calibri" w:hAnsiTheme="minorHAnsi" w:cstheme="minorHAnsi"/>
          <w:kern w:val="0"/>
          <w:szCs w:val="22"/>
          <w:lang w:eastAsia="en-US"/>
        </w:rPr>
        <w:t>13</w:t>
      </w:r>
      <w:r w:rsidRPr="00225AA4">
        <w:rPr>
          <w:rFonts w:asciiTheme="minorHAnsi" w:eastAsia="Calibri" w:hAnsiTheme="minorHAnsi" w:cstheme="minorHAnsi"/>
          <w:kern w:val="0"/>
          <w:szCs w:val="22"/>
          <w:lang w:eastAsia="en-US"/>
        </w:rPr>
        <w:t xml:space="preserve"> określającym zasady rozliczania wydatków z wykorzystaniem stawek jednostkowych oraz ze standardem i cenami rynkowymi wybranych wydatków w ramach PO WER określonymi w załączniku nr </w:t>
      </w:r>
      <w:r w:rsidR="00225AA4" w:rsidRPr="00225AA4">
        <w:rPr>
          <w:rFonts w:asciiTheme="minorHAnsi" w:eastAsia="Calibri" w:hAnsiTheme="minorHAnsi" w:cstheme="minorHAnsi"/>
          <w:kern w:val="0"/>
          <w:szCs w:val="22"/>
          <w:lang w:eastAsia="en-US"/>
        </w:rPr>
        <w:t>12</w:t>
      </w:r>
      <w:r w:rsidRPr="00225AA4">
        <w:rPr>
          <w:rFonts w:asciiTheme="minorHAnsi" w:eastAsia="Calibri" w:hAnsiTheme="minorHAnsi" w:cstheme="minorHAnsi"/>
          <w:kern w:val="0"/>
          <w:szCs w:val="22"/>
          <w:lang w:eastAsia="en-US"/>
        </w:rPr>
        <w:t xml:space="preserve"> regulaminu</w:t>
      </w:r>
      <w:r w:rsidRPr="00293B1E">
        <w:rPr>
          <w:rFonts w:asciiTheme="minorHAnsi" w:eastAsia="Calibri" w:hAnsiTheme="minorHAnsi" w:cstheme="minorHAnsi"/>
          <w:kern w:val="0"/>
          <w:szCs w:val="22"/>
          <w:lang w:eastAsia="en-US"/>
        </w:rPr>
        <w:t xml:space="preserve"> konkursu. </w:t>
      </w:r>
    </w:p>
    <w:p w:rsidR="006C600F" w:rsidRPr="00F52E6D" w:rsidRDefault="001F1C74" w:rsidP="008B1061">
      <w:pPr>
        <w:pStyle w:val="Akapitzlist0"/>
        <w:numPr>
          <w:ilvl w:val="0"/>
          <w:numId w:val="43"/>
        </w:numPr>
        <w:suppressAutoHyphens w:val="0"/>
        <w:overflowPunct/>
        <w:spacing w:line="240" w:lineRule="auto"/>
        <w:ind w:left="0" w:hanging="357"/>
        <w:contextualSpacing w:val="0"/>
        <w:rPr>
          <w:rFonts w:asciiTheme="minorHAnsi" w:eastAsia="Calibri" w:hAnsiTheme="minorHAnsi" w:cstheme="minorHAnsi"/>
          <w:kern w:val="0"/>
          <w:szCs w:val="22"/>
          <w:lang w:eastAsia="en-US"/>
        </w:rPr>
      </w:pPr>
      <w:r w:rsidRPr="00F52E6D">
        <w:rPr>
          <w:rFonts w:asciiTheme="minorHAnsi" w:eastAsia="Calibri" w:hAnsiTheme="minorHAnsi" w:cstheme="minorHAnsi"/>
          <w:kern w:val="0"/>
          <w:szCs w:val="22"/>
          <w:lang w:eastAsia="en-US"/>
        </w:rPr>
        <w:t>Podstawowe z</w:t>
      </w:r>
      <w:r w:rsidR="006C600F" w:rsidRPr="00F52E6D">
        <w:rPr>
          <w:rFonts w:asciiTheme="minorHAnsi" w:eastAsia="Calibri" w:hAnsiTheme="minorHAnsi" w:cstheme="minorHAnsi"/>
          <w:kern w:val="0"/>
          <w:szCs w:val="22"/>
          <w:lang w:eastAsia="en-US"/>
        </w:rPr>
        <w:t>asady rozliczania p</w:t>
      </w:r>
      <w:r w:rsidRPr="00F52E6D">
        <w:rPr>
          <w:rFonts w:asciiTheme="minorHAnsi" w:eastAsia="Calibri" w:hAnsiTheme="minorHAnsi" w:cstheme="minorHAnsi"/>
          <w:kern w:val="0"/>
          <w:szCs w:val="22"/>
          <w:lang w:eastAsia="en-US"/>
        </w:rPr>
        <w:t>oszczególnych wydatków w projek</w:t>
      </w:r>
      <w:r w:rsidR="006C600F" w:rsidRPr="00F52E6D">
        <w:rPr>
          <w:rFonts w:asciiTheme="minorHAnsi" w:eastAsia="Calibri" w:hAnsiTheme="minorHAnsi" w:cstheme="minorHAnsi"/>
          <w:kern w:val="0"/>
          <w:szCs w:val="22"/>
          <w:lang w:eastAsia="en-US"/>
        </w:rPr>
        <w:t>cie</w:t>
      </w:r>
      <w:r w:rsidRPr="00F52E6D">
        <w:rPr>
          <w:rFonts w:asciiTheme="minorHAnsi" w:eastAsia="Calibri" w:hAnsiTheme="minorHAnsi" w:cstheme="minorHAnsi"/>
          <w:kern w:val="0"/>
          <w:szCs w:val="22"/>
          <w:lang w:eastAsia="en-US"/>
        </w:rPr>
        <w:t>:</w:t>
      </w:r>
    </w:p>
    <w:p w:rsidR="006C600F" w:rsidRPr="001F1C74" w:rsidRDefault="006C600F" w:rsidP="00F52E6D">
      <w:pPr>
        <w:pStyle w:val="Akapitzlist0"/>
        <w:suppressAutoHyphens w:val="0"/>
        <w:overflowPunct/>
        <w:spacing w:before="0" w:after="60" w:line="240" w:lineRule="auto"/>
        <w:ind w:left="0"/>
        <w:rPr>
          <w:rFonts w:asciiTheme="minorHAnsi" w:eastAsia="Calibri" w:hAnsiTheme="minorHAnsi" w:cstheme="minorHAnsi"/>
          <w:b/>
          <w:kern w:val="0"/>
          <w:szCs w:val="22"/>
          <w:lang w:eastAsia="en-US"/>
        </w:rPr>
      </w:pPr>
      <w:r w:rsidRPr="001F1C74">
        <w:rPr>
          <w:rFonts w:asciiTheme="minorHAnsi" w:eastAsia="Calibri" w:hAnsiTheme="minorHAnsi" w:cstheme="minorHAnsi"/>
          <w:b/>
          <w:kern w:val="0"/>
          <w:szCs w:val="22"/>
          <w:lang w:eastAsia="en-US"/>
        </w:rPr>
        <w:t>Stawki  jednostkowe  mają</w:t>
      </w:r>
      <w:r w:rsidR="001F1C74" w:rsidRPr="001F1C74">
        <w:rPr>
          <w:rFonts w:asciiTheme="minorHAnsi" w:eastAsia="Calibri" w:hAnsiTheme="minorHAnsi" w:cstheme="minorHAnsi"/>
          <w:b/>
          <w:kern w:val="0"/>
          <w:szCs w:val="22"/>
          <w:lang w:eastAsia="en-US"/>
        </w:rPr>
        <w:t xml:space="preserve">  zastosowanie  do  następujący</w:t>
      </w:r>
      <w:r w:rsidRPr="001F1C74">
        <w:rPr>
          <w:rFonts w:asciiTheme="minorHAnsi" w:eastAsia="Calibri" w:hAnsiTheme="minorHAnsi" w:cstheme="minorHAnsi"/>
          <w:b/>
          <w:kern w:val="0"/>
          <w:szCs w:val="22"/>
          <w:lang w:eastAsia="en-US"/>
        </w:rPr>
        <w:t xml:space="preserve">ch  kategorii  kosztów  w projekcie: </w:t>
      </w:r>
    </w:p>
    <w:p w:rsidR="006C600F" w:rsidRPr="006C600F" w:rsidRDefault="001F1C74" w:rsidP="003713A3">
      <w:pPr>
        <w:suppressAutoHyphens w:val="0"/>
        <w:overflowPunct/>
        <w:spacing w:before="0" w:after="60" w:line="240" w:lineRule="auto"/>
        <w:rPr>
          <w:rFonts w:asciiTheme="minorHAnsi" w:eastAsia="Calibri" w:hAnsiTheme="minorHAnsi" w:cstheme="minorHAnsi"/>
          <w:kern w:val="0"/>
          <w:szCs w:val="22"/>
          <w:lang w:eastAsia="en-US"/>
        </w:rPr>
      </w:pPr>
      <w:r>
        <w:rPr>
          <w:rFonts w:asciiTheme="minorHAnsi" w:eastAsia="Calibri" w:hAnsiTheme="minorHAnsi" w:cstheme="minorHAnsi"/>
          <w:kern w:val="0"/>
          <w:szCs w:val="22"/>
          <w:lang w:eastAsia="en-US"/>
        </w:rPr>
        <w:t>-</w:t>
      </w:r>
      <w:r w:rsidR="006C600F" w:rsidRPr="006C600F">
        <w:rPr>
          <w:rFonts w:asciiTheme="minorHAnsi" w:eastAsia="Calibri" w:hAnsiTheme="minorHAnsi" w:cstheme="minorHAnsi"/>
          <w:kern w:val="0"/>
          <w:szCs w:val="22"/>
          <w:lang w:eastAsia="en-US"/>
        </w:rPr>
        <w:t xml:space="preserve"> koszty związane z pobytem uczestników za granicą,</w:t>
      </w:r>
    </w:p>
    <w:p w:rsidR="006C600F" w:rsidRPr="006C600F" w:rsidRDefault="001F1C74" w:rsidP="003713A3">
      <w:pPr>
        <w:suppressAutoHyphens w:val="0"/>
        <w:overflowPunct/>
        <w:spacing w:before="0" w:after="60" w:line="240" w:lineRule="auto"/>
        <w:rPr>
          <w:rFonts w:asciiTheme="minorHAnsi" w:eastAsia="Calibri" w:hAnsiTheme="minorHAnsi" w:cstheme="minorHAnsi"/>
          <w:kern w:val="0"/>
          <w:szCs w:val="22"/>
          <w:lang w:eastAsia="en-US"/>
        </w:rPr>
      </w:pPr>
      <w:r>
        <w:rPr>
          <w:rFonts w:asciiTheme="minorHAnsi" w:eastAsia="Calibri" w:hAnsiTheme="minorHAnsi" w:cstheme="minorHAnsi"/>
          <w:kern w:val="0"/>
          <w:szCs w:val="22"/>
          <w:lang w:eastAsia="en-US"/>
        </w:rPr>
        <w:t>-</w:t>
      </w:r>
      <w:r w:rsidR="006C600F" w:rsidRPr="006C600F">
        <w:rPr>
          <w:rFonts w:asciiTheme="minorHAnsi" w:eastAsia="Calibri" w:hAnsiTheme="minorHAnsi" w:cstheme="minorHAnsi"/>
          <w:kern w:val="0"/>
          <w:szCs w:val="22"/>
          <w:lang w:eastAsia="en-US"/>
        </w:rPr>
        <w:t xml:space="preserve"> koszty związane z p</w:t>
      </w:r>
      <w:r>
        <w:rPr>
          <w:rFonts w:asciiTheme="minorHAnsi" w:eastAsia="Calibri" w:hAnsiTheme="minorHAnsi" w:cstheme="minorHAnsi"/>
          <w:kern w:val="0"/>
          <w:szCs w:val="22"/>
          <w:lang w:eastAsia="en-US"/>
        </w:rPr>
        <w:t>obytem mentora z Polski za gran</w:t>
      </w:r>
      <w:r w:rsidR="006C600F" w:rsidRPr="006C600F">
        <w:rPr>
          <w:rFonts w:asciiTheme="minorHAnsi" w:eastAsia="Calibri" w:hAnsiTheme="minorHAnsi" w:cstheme="minorHAnsi"/>
          <w:kern w:val="0"/>
          <w:szCs w:val="22"/>
          <w:lang w:eastAsia="en-US"/>
        </w:rPr>
        <w:t>icą,</w:t>
      </w:r>
    </w:p>
    <w:p w:rsidR="001F1C74" w:rsidRDefault="001F1C74" w:rsidP="003713A3">
      <w:pPr>
        <w:suppressAutoHyphens w:val="0"/>
        <w:overflowPunct/>
        <w:spacing w:before="0" w:after="60" w:line="240" w:lineRule="auto"/>
        <w:rPr>
          <w:rFonts w:asciiTheme="minorHAnsi" w:eastAsia="Calibri" w:hAnsiTheme="minorHAnsi" w:cstheme="minorHAnsi"/>
          <w:kern w:val="0"/>
          <w:szCs w:val="22"/>
          <w:lang w:eastAsia="en-US"/>
        </w:rPr>
      </w:pPr>
      <w:r>
        <w:rPr>
          <w:rFonts w:asciiTheme="minorHAnsi" w:eastAsia="Calibri" w:hAnsiTheme="minorHAnsi" w:cstheme="minorHAnsi"/>
          <w:kern w:val="0"/>
          <w:szCs w:val="22"/>
          <w:lang w:eastAsia="en-US"/>
        </w:rPr>
        <w:t>-</w:t>
      </w:r>
      <w:r w:rsidR="006C600F" w:rsidRPr="006C600F">
        <w:rPr>
          <w:rFonts w:asciiTheme="minorHAnsi" w:eastAsia="Calibri" w:hAnsiTheme="minorHAnsi" w:cstheme="minorHAnsi"/>
          <w:kern w:val="0"/>
          <w:szCs w:val="22"/>
          <w:lang w:eastAsia="en-US"/>
        </w:rPr>
        <w:t xml:space="preserve"> koszty wsparcia ze</w:t>
      </w:r>
      <w:r>
        <w:rPr>
          <w:rFonts w:asciiTheme="minorHAnsi" w:eastAsia="Calibri" w:hAnsiTheme="minorHAnsi" w:cstheme="minorHAnsi"/>
          <w:kern w:val="0"/>
          <w:szCs w:val="22"/>
          <w:lang w:eastAsia="en-US"/>
        </w:rPr>
        <w:t xml:space="preserve"> strony partnera zagranicznego</w:t>
      </w:r>
      <w:r w:rsidR="00232141">
        <w:rPr>
          <w:rFonts w:asciiTheme="minorHAnsi" w:eastAsia="Calibri" w:hAnsiTheme="minorHAnsi" w:cstheme="minorHAnsi"/>
          <w:kern w:val="0"/>
          <w:szCs w:val="22"/>
          <w:lang w:eastAsia="en-US"/>
        </w:rPr>
        <w:t xml:space="preserve"> (stawki te </w:t>
      </w:r>
      <w:r w:rsidR="00232141" w:rsidRPr="00432F85">
        <w:rPr>
          <w:rFonts w:asciiTheme="minorHAnsi" w:eastAsia="Calibri" w:hAnsiTheme="minorHAnsi" w:cstheme="minorHAnsi"/>
          <w:b/>
          <w:kern w:val="0"/>
          <w:szCs w:val="22"/>
          <w:lang w:eastAsia="en-US"/>
        </w:rPr>
        <w:t>nie są oznaczane</w:t>
      </w:r>
      <w:r w:rsidR="00232141">
        <w:rPr>
          <w:rFonts w:asciiTheme="minorHAnsi" w:eastAsia="Calibri" w:hAnsiTheme="minorHAnsi" w:cstheme="minorHAnsi"/>
          <w:kern w:val="0"/>
          <w:szCs w:val="22"/>
          <w:lang w:eastAsia="en-US"/>
        </w:rPr>
        <w:t xml:space="preserve"> w budżecie projektu jako wydatki partnera)</w:t>
      </w:r>
      <w:r>
        <w:rPr>
          <w:rFonts w:asciiTheme="minorHAnsi" w:eastAsia="Calibri" w:hAnsiTheme="minorHAnsi" w:cstheme="minorHAnsi"/>
          <w:kern w:val="0"/>
          <w:szCs w:val="22"/>
          <w:lang w:eastAsia="en-US"/>
        </w:rPr>
        <w:t>.</w:t>
      </w:r>
    </w:p>
    <w:p w:rsidR="006C600F" w:rsidRPr="006C600F" w:rsidRDefault="006C600F" w:rsidP="001F1C74">
      <w:pPr>
        <w:suppressAutoHyphens w:val="0"/>
        <w:overflowPunct/>
        <w:spacing w:line="240" w:lineRule="auto"/>
        <w:rPr>
          <w:rFonts w:asciiTheme="minorHAnsi" w:eastAsia="Calibri" w:hAnsiTheme="minorHAnsi" w:cstheme="minorHAnsi"/>
          <w:kern w:val="0"/>
          <w:szCs w:val="22"/>
          <w:lang w:eastAsia="en-US"/>
        </w:rPr>
      </w:pPr>
      <w:r w:rsidRPr="006C600F">
        <w:rPr>
          <w:rFonts w:asciiTheme="minorHAnsi" w:eastAsia="Calibri" w:hAnsiTheme="minorHAnsi" w:cstheme="minorHAnsi"/>
          <w:kern w:val="0"/>
          <w:szCs w:val="22"/>
          <w:lang w:eastAsia="en-US"/>
        </w:rPr>
        <w:t>Koszty wymienione powyżej można rozliczać jedynie s</w:t>
      </w:r>
      <w:r w:rsidR="001F1C74">
        <w:rPr>
          <w:rFonts w:asciiTheme="minorHAnsi" w:eastAsia="Calibri" w:hAnsiTheme="minorHAnsi" w:cstheme="minorHAnsi"/>
          <w:kern w:val="0"/>
          <w:szCs w:val="22"/>
          <w:lang w:eastAsia="en-US"/>
        </w:rPr>
        <w:t xml:space="preserve">tawkami jednostkowymi. </w:t>
      </w:r>
      <w:r w:rsidRPr="006C600F">
        <w:rPr>
          <w:rFonts w:asciiTheme="minorHAnsi" w:eastAsia="Calibri" w:hAnsiTheme="minorHAnsi" w:cstheme="minorHAnsi"/>
          <w:kern w:val="0"/>
          <w:szCs w:val="22"/>
          <w:lang w:eastAsia="en-US"/>
        </w:rPr>
        <w:t>Pozostałe wydatki rozliczane są na p</w:t>
      </w:r>
      <w:r w:rsidR="001F1C74">
        <w:rPr>
          <w:rFonts w:asciiTheme="minorHAnsi" w:eastAsia="Calibri" w:hAnsiTheme="minorHAnsi" w:cstheme="minorHAnsi"/>
          <w:kern w:val="0"/>
          <w:szCs w:val="22"/>
          <w:lang w:eastAsia="en-US"/>
        </w:rPr>
        <w:t xml:space="preserve">odstawie rzeczywiście poniesionych </w:t>
      </w:r>
      <w:r w:rsidR="00C64001">
        <w:rPr>
          <w:rFonts w:asciiTheme="minorHAnsi" w:eastAsia="Calibri" w:hAnsiTheme="minorHAnsi" w:cstheme="minorHAnsi"/>
          <w:kern w:val="0"/>
          <w:szCs w:val="22"/>
          <w:lang w:eastAsia="en-US"/>
        </w:rPr>
        <w:t xml:space="preserve">kosztów, w tym </w:t>
      </w:r>
      <w:r w:rsidR="001F1C74">
        <w:rPr>
          <w:rFonts w:asciiTheme="minorHAnsi" w:eastAsia="Calibri" w:hAnsiTheme="minorHAnsi" w:cstheme="minorHAnsi"/>
          <w:kern w:val="0"/>
          <w:szCs w:val="22"/>
          <w:lang w:eastAsia="en-US"/>
        </w:rPr>
        <w:t xml:space="preserve">. </w:t>
      </w:r>
    </w:p>
    <w:p w:rsidR="006C600F" w:rsidRPr="006C600F" w:rsidRDefault="00C64001" w:rsidP="003713A3">
      <w:pPr>
        <w:suppressAutoHyphens w:val="0"/>
        <w:overflowPunct/>
        <w:spacing w:before="0" w:after="60" w:line="240" w:lineRule="auto"/>
        <w:rPr>
          <w:rFonts w:asciiTheme="minorHAnsi" w:eastAsia="Calibri" w:hAnsiTheme="minorHAnsi" w:cstheme="minorHAnsi"/>
          <w:kern w:val="0"/>
          <w:szCs w:val="22"/>
          <w:lang w:eastAsia="en-US"/>
        </w:rPr>
      </w:pPr>
      <w:r>
        <w:rPr>
          <w:rFonts w:asciiTheme="minorHAnsi" w:eastAsia="Calibri" w:hAnsiTheme="minorHAnsi" w:cstheme="minorHAnsi"/>
          <w:kern w:val="0"/>
          <w:szCs w:val="22"/>
          <w:lang w:eastAsia="en-US"/>
        </w:rPr>
        <w:t>r</w:t>
      </w:r>
      <w:r w:rsidR="006C600F" w:rsidRPr="006C600F">
        <w:rPr>
          <w:rFonts w:asciiTheme="minorHAnsi" w:eastAsia="Calibri" w:hAnsiTheme="minorHAnsi" w:cstheme="minorHAnsi"/>
          <w:kern w:val="0"/>
          <w:szCs w:val="22"/>
          <w:lang w:eastAsia="en-US"/>
        </w:rPr>
        <w:t>ozliczenie  wydatków  zw</w:t>
      </w:r>
      <w:r w:rsidR="001F1C74">
        <w:rPr>
          <w:rFonts w:asciiTheme="minorHAnsi" w:eastAsia="Calibri" w:hAnsiTheme="minorHAnsi" w:cstheme="minorHAnsi"/>
          <w:kern w:val="0"/>
          <w:szCs w:val="22"/>
          <w:lang w:eastAsia="en-US"/>
        </w:rPr>
        <w:t xml:space="preserve">iązanych  z  opłaceniem  wynagrodzenia  zaangażowania </w:t>
      </w:r>
      <w:r w:rsidR="006C600F" w:rsidRPr="006C600F">
        <w:rPr>
          <w:rFonts w:asciiTheme="minorHAnsi" w:eastAsia="Calibri" w:hAnsiTheme="minorHAnsi" w:cstheme="minorHAnsi"/>
          <w:kern w:val="0"/>
          <w:szCs w:val="22"/>
          <w:lang w:eastAsia="en-US"/>
        </w:rPr>
        <w:t>polskiego  mentora  w  całym</w:t>
      </w:r>
      <w:r w:rsidR="001F1C74">
        <w:rPr>
          <w:rFonts w:asciiTheme="minorHAnsi" w:eastAsia="Calibri" w:hAnsiTheme="minorHAnsi" w:cstheme="minorHAnsi"/>
          <w:kern w:val="0"/>
          <w:szCs w:val="22"/>
          <w:lang w:eastAsia="en-US"/>
        </w:rPr>
        <w:t xml:space="preserve">  projekcie</w:t>
      </w:r>
      <w:r w:rsidR="00F52E6D">
        <w:rPr>
          <w:rFonts w:asciiTheme="minorHAnsi" w:eastAsia="Calibri" w:hAnsiTheme="minorHAnsi" w:cstheme="minorHAnsi"/>
          <w:kern w:val="0"/>
          <w:szCs w:val="22"/>
          <w:lang w:eastAsia="en-US"/>
        </w:rPr>
        <w:t xml:space="preserve">. </w:t>
      </w:r>
    </w:p>
    <w:p w:rsidR="001F1C74" w:rsidRPr="002C5E9D" w:rsidRDefault="001F1C74" w:rsidP="001F1C74">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1F1C74" w:rsidRDefault="001F1C74" w:rsidP="001F1C74">
      <w:pPr>
        <w:spacing w:after="0" w:line="240" w:lineRule="auto"/>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Pr>
          <w:rFonts w:asciiTheme="minorHAnsi" w:eastAsiaTheme="minorHAnsi" w:hAnsiTheme="minorHAnsi" w:cstheme="minorHAnsi"/>
          <w:bCs/>
          <w:color w:val="000000"/>
          <w:kern w:val="0"/>
          <w:szCs w:val="22"/>
          <w:lang w:eastAsia="en-US"/>
        </w:rPr>
        <w:t>Wnioski o dofinansowanie niespełniające powyższych wymogów w zakresie zasad rozliczania poszczególnych wydatków w projekcie zostaną odrzucone na etapie oceny merytorycznej.</w:t>
      </w:r>
    </w:p>
    <w:p w:rsidR="001F1C74" w:rsidRPr="00B02475" w:rsidRDefault="001F1C74" w:rsidP="001F1C74">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CD4F95" w:rsidRPr="00F52E6D" w:rsidRDefault="00CD4F95" w:rsidP="00CD4F95">
      <w:pPr>
        <w:suppressAutoHyphens w:val="0"/>
        <w:overflowPunct/>
        <w:autoSpaceDE/>
        <w:autoSpaceDN/>
        <w:adjustRightInd/>
        <w:spacing w:after="60" w:line="240" w:lineRule="auto"/>
        <w:rPr>
          <w:rFonts w:asciiTheme="minorHAnsi" w:hAnsiTheme="minorHAnsi" w:cstheme="minorHAnsi"/>
          <w:szCs w:val="22"/>
        </w:rPr>
      </w:pPr>
      <w:r w:rsidRPr="006757DA">
        <w:rPr>
          <w:rFonts w:asciiTheme="minorHAnsi" w:eastAsiaTheme="minorHAnsi" w:hAnsiTheme="minorHAnsi" w:cstheme="minorHAnsi"/>
          <w:b/>
          <w:noProof/>
          <w:szCs w:val="22"/>
        </w:rPr>
        <w:drawing>
          <wp:anchor distT="0" distB="0" distL="114300" distR="114300" simplePos="0" relativeHeight="251722752" behindDoc="0" locked="0" layoutInCell="1" allowOverlap="1" wp14:anchorId="2C2000F4" wp14:editId="62D14A8F">
            <wp:simplePos x="0" y="0"/>
            <wp:positionH relativeFrom="column">
              <wp:posOffset>-261620</wp:posOffset>
            </wp:positionH>
            <wp:positionV relativeFrom="paragraph">
              <wp:posOffset>44450</wp:posOffset>
            </wp:positionV>
            <wp:extent cx="636905" cy="655320"/>
            <wp:effectExtent l="0" t="0" r="0" b="0"/>
            <wp:wrapSquare wrapText="bothSides"/>
            <wp:docPr id="56"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Pr="006757DA">
        <w:rPr>
          <w:rFonts w:asciiTheme="minorHAnsi" w:hAnsiTheme="minorHAnsi" w:cstheme="minorHAnsi"/>
          <w:b/>
          <w:szCs w:val="22"/>
        </w:rPr>
        <w:t xml:space="preserve">Średni koszt wsparcia jednego uczestnika projektu </w:t>
      </w:r>
      <w:r w:rsidR="00C64001">
        <w:rPr>
          <w:rFonts w:asciiTheme="minorHAnsi" w:hAnsiTheme="minorHAnsi" w:cstheme="minorHAnsi"/>
          <w:b/>
          <w:szCs w:val="22"/>
        </w:rPr>
        <w:t xml:space="preserve">w ramach kosztów bezpośrednich </w:t>
      </w:r>
      <w:r w:rsidRPr="00432F85">
        <w:rPr>
          <w:rFonts w:asciiTheme="minorHAnsi" w:hAnsiTheme="minorHAnsi" w:cstheme="minorHAnsi"/>
          <w:b/>
          <w:szCs w:val="22"/>
        </w:rPr>
        <w:t xml:space="preserve">wynosi </w:t>
      </w:r>
      <w:r w:rsidR="00A86A33" w:rsidRPr="00432F85">
        <w:rPr>
          <w:rFonts w:asciiTheme="minorHAnsi" w:hAnsiTheme="minorHAnsi" w:cstheme="minorHAnsi"/>
          <w:b/>
          <w:szCs w:val="22"/>
        </w:rPr>
        <w:t>30 314,97</w:t>
      </w:r>
      <w:r w:rsidRPr="00432F85">
        <w:rPr>
          <w:rFonts w:asciiTheme="minorHAnsi" w:hAnsiTheme="minorHAnsi" w:cstheme="minorHAnsi"/>
          <w:b/>
          <w:szCs w:val="22"/>
        </w:rPr>
        <w:t xml:space="preserve"> zł.</w:t>
      </w:r>
      <w:r w:rsidRPr="00432F85">
        <w:rPr>
          <w:rFonts w:asciiTheme="minorHAnsi" w:hAnsiTheme="minorHAnsi" w:cstheme="minorHAnsi"/>
          <w:szCs w:val="22"/>
        </w:rPr>
        <w:t xml:space="preserve"> Wnioskodawcy</w:t>
      </w:r>
      <w:r w:rsidRPr="006757DA">
        <w:rPr>
          <w:rFonts w:asciiTheme="minorHAnsi" w:hAnsiTheme="minorHAnsi" w:cstheme="minorHAnsi"/>
          <w:szCs w:val="22"/>
        </w:rPr>
        <w:t xml:space="preserve"> powinni mieć to na uwadze szacując budżety projektów. Projekty, w których został przekroczony ww. średni koszt</w:t>
      </w:r>
      <w:r w:rsidR="00C64001">
        <w:rPr>
          <w:rFonts w:asciiTheme="minorHAnsi" w:hAnsiTheme="minorHAnsi" w:cstheme="minorHAnsi"/>
          <w:szCs w:val="22"/>
        </w:rPr>
        <w:t xml:space="preserve"> </w:t>
      </w:r>
      <w:r w:rsidRPr="006757DA">
        <w:rPr>
          <w:rFonts w:asciiTheme="minorHAnsi" w:hAnsiTheme="minorHAnsi" w:cstheme="minorHAnsi"/>
          <w:szCs w:val="22"/>
        </w:rPr>
        <w:t xml:space="preserve"> </w:t>
      </w:r>
      <w:r w:rsidR="00C64001">
        <w:rPr>
          <w:rFonts w:asciiTheme="minorHAnsi" w:hAnsiTheme="minorHAnsi" w:cstheme="minorHAnsi"/>
          <w:szCs w:val="22"/>
        </w:rPr>
        <w:t xml:space="preserve">mogą zostać </w:t>
      </w:r>
      <w:r w:rsidRPr="006757DA">
        <w:rPr>
          <w:rFonts w:asciiTheme="minorHAnsi" w:hAnsiTheme="minorHAnsi" w:cstheme="minorHAnsi"/>
          <w:szCs w:val="22"/>
        </w:rPr>
        <w:t xml:space="preserve"> </w:t>
      </w:r>
      <w:r w:rsidR="00C64001">
        <w:rPr>
          <w:rFonts w:asciiTheme="minorHAnsi" w:hAnsiTheme="minorHAnsi" w:cstheme="minorHAnsi"/>
          <w:szCs w:val="22"/>
        </w:rPr>
        <w:t>s</w:t>
      </w:r>
      <w:r w:rsidRPr="006757DA">
        <w:rPr>
          <w:rFonts w:asciiTheme="minorHAnsi" w:hAnsiTheme="minorHAnsi" w:cstheme="minorHAnsi"/>
          <w:szCs w:val="22"/>
        </w:rPr>
        <w:t>kierowan</w:t>
      </w:r>
      <w:r w:rsidR="00C64001">
        <w:rPr>
          <w:rFonts w:asciiTheme="minorHAnsi" w:hAnsiTheme="minorHAnsi" w:cstheme="minorHAnsi"/>
          <w:szCs w:val="22"/>
        </w:rPr>
        <w:t>y</w:t>
      </w:r>
      <w:r w:rsidRPr="006757DA">
        <w:rPr>
          <w:rFonts w:asciiTheme="minorHAnsi" w:hAnsiTheme="minorHAnsi" w:cstheme="minorHAnsi"/>
          <w:szCs w:val="22"/>
        </w:rPr>
        <w:t xml:space="preserve"> do negocjacji. </w:t>
      </w:r>
      <w:r w:rsidR="00A86A33">
        <w:rPr>
          <w:rFonts w:asciiTheme="minorHAnsi" w:hAnsiTheme="minorHAnsi" w:cstheme="minorHAnsi"/>
          <w:szCs w:val="22"/>
        </w:rPr>
        <w:t xml:space="preserve">Ww. kwota nie obowiązuje w przypadku uczestników ze znacznym stopniem niepełnosprawności (dla których obowiązują wyższe stawki jednostkowe). </w:t>
      </w:r>
      <w:r>
        <w:rPr>
          <w:rFonts w:asciiTheme="minorHAnsi" w:hAnsiTheme="minorHAnsi" w:cstheme="minorHAnsi"/>
          <w:szCs w:val="22"/>
        </w:rPr>
        <w:t>Do średniego kosztu pr</w:t>
      </w:r>
      <w:r w:rsidRPr="00F52E6D">
        <w:rPr>
          <w:rFonts w:asciiTheme="minorHAnsi" w:hAnsiTheme="minorHAnsi" w:cstheme="minorHAnsi"/>
          <w:szCs w:val="22"/>
        </w:rPr>
        <w:t xml:space="preserve">zypadającego na jednego uczestnika projektu nie wlicza się </w:t>
      </w:r>
      <w:r w:rsidR="00A86A33">
        <w:rPr>
          <w:rFonts w:asciiTheme="minorHAnsi" w:hAnsiTheme="minorHAnsi" w:cstheme="minorHAnsi"/>
          <w:szCs w:val="22"/>
        </w:rPr>
        <w:t xml:space="preserve">również </w:t>
      </w:r>
      <w:r w:rsidRPr="00F52E6D">
        <w:rPr>
          <w:rFonts w:asciiTheme="minorHAnsi" w:hAnsiTheme="minorHAnsi" w:cstheme="minorHAnsi"/>
          <w:szCs w:val="22"/>
        </w:rPr>
        <w:t>kosztów racjonalnych uspraw</w:t>
      </w:r>
      <w:r>
        <w:rPr>
          <w:rFonts w:asciiTheme="minorHAnsi" w:hAnsiTheme="minorHAnsi" w:cstheme="minorHAnsi"/>
          <w:szCs w:val="22"/>
        </w:rPr>
        <w:t xml:space="preserve">nień w przypadku zaistnienia w </w:t>
      </w:r>
      <w:r w:rsidRPr="00F52E6D">
        <w:rPr>
          <w:rFonts w:asciiTheme="minorHAnsi" w:hAnsiTheme="minorHAnsi" w:cstheme="minorHAnsi"/>
          <w:szCs w:val="22"/>
        </w:rPr>
        <w:t>trakcie realizacji projektu potrzeby ich zastosowania w celu umożliwieni</w:t>
      </w:r>
      <w:r>
        <w:rPr>
          <w:rFonts w:asciiTheme="minorHAnsi" w:hAnsiTheme="minorHAnsi" w:cstheme="minorHAnsi"/>
          <w:szCs w:val="22"/>
        </w:rPr>
        <w:t>a udziału w projekcie osobom z niepełnosprawnościami</w:t>
      </w:r>
      <w:r w:rsidRPr="00F52E6D">
        <w:rPr>
          <w:rFonts w:asciiTheme="minorHAnsi" w:hAnsiTheme="minorHAnsi" w:cstheme="minorHAnsi"/>
          <w:szCs w:val="22"/>
        </w:rPr>
        <w:t>.</w:t>
      </w:r>
    </w:p>
    <w:p w:rsidR="00F76C1F" w:rsidRPr="00D872FA" w:rsidRDefault="00F76C1F" w:rsidP="003713A3">
      <w:pPr>
        <w:suppressAutoHyphens w:val="0"/>
        <w:overflowPunct/>
        <w:spacing w:before="0" w:after="60" w:line="240" w:lineRule="auto"/>
        <w:rPr>
          <w:rFonts w:asciiTheme="minorHAnsi" w:eastAsiaTheme="minorHAnsi" w:hAnsiTheme="minorHAnsi" w:cstheme="minorHAnsi"/>
          <w:kern w:val="0"/>
          <w:szCs w:val="22"/>
          <w:lang w:eastAsia="en-US"/>
        </w:rPr>
      </w:pPr>
    </w:p>
    <w:bookmarkStart w:id="37" w:name="_Toc479664278"/>
    <w:p w:rsidR="00A175F9" w:rsidRPr="00293B1E" w:rsidRDefault="0027203D" w:rsidP="003713A3">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763712" behindDoc="0" locked="0" layoutInCell="1" allowOverlap="1" wp14:anchorId="12263974" wp14:editId="5F76C106">
                <wp:simplePos x="0" y="0"/>
                <wp:positionH relativeFrom="column">
                  <wp:posOffset>2245360</wp:posOffset>
                </wp:positionH>
                <wp:positionV relativeFrom="paragraph">
                  <wp:posOffset>30480</wp:posOffset>
                </wp:positionV>
                <wp:extent cx="171450" cy="158750"/>
                <wp:effectExtent l="19050" t="0" r="19050" b="12700"/>
                <wp:wrapNone/>
                <wp:docPr id="75"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176.8pt;margin-top:2.4pt;width:13.5pt;height: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" adj="11600" fillcolor="#4f81bd [3204]" strokecolor="#243f60 [1604]" strokeweight="2pt">
                <v:path arrowok="t"/>
              </v:shape>
            </w:pict>
          </mc:Fallback>
        </mc:AlternateContent>
      </w:r>
      <w:r w:rsidR="00E33754">
        <w:rPr>
          <w:rFonts w:asciiTheme="minorHAnsi" w:hAnsiTheme="minorHAnsi" w:cstheme="minorHAnsi"/>
          <w:szCs w:val="24"/>
        </w:rPr>
        <w:t>2.6.1</w:t>
      </w:r>
      <w:r w:rsidR="00A175F9" w:rsidRPr="00293B1E">
        <w:rPr>
          <w:rFonts w:asciiTheme="minorHAnsi" w:hAnsiTheme="minorHAnsi" w:cstheme="minorHAnsi"/>
          <w:szCs w:val="24"/>
        </w:rPr>
        <w:t xml:space="preserve"> Szczegółowy budżet projektu</w:t>
      </w:r>
      <w:r>
        <w:rPr>
          <w:rFonts w:asciiTheme="minorHAnsi" w:hAnsiTheme="minorHAnsi" w:cstheme="minorHAnsi"/>
          <w:szCs w:val="24"/>
        </w:rPr>
        <w:t xml:space="preserve">       część VI wniosku</w:t>
      </w:r>
      <w:bookmarkEnd w:id="37"/>
    </w:p>
    <w:p w:rsidR="00994B7D" w:rsidRDefault="00994B7D" w:rsidP="003713A3">
      <w:pPr>
        <w:pStyle w:val="Akapitzlist0"/>
        <w:spacing w:before="0" w:after="60" w:line="240" w:lineRule="auto"/>
        <w:ind w:left="0"/>
        <w:contextualSpacing w:val="0"/>
        <w:rPr>
          <w:rFonts w:asciiTheme="minorHAnsi" w:hAnsiTheme="minorHAnsi" w:cstheme="minorHAnsi"/>
          <w:szCs w:val="22"/>
        </w:rPr>
      </w:pPr>
      <w:r w:rsidRPr="00293B1E">
        <w:rPr>
          <w:rFonts w:asciiTheme="minorHAnsi" w:hAnsiTheme="minorHAnsi" w:cstheme="minorHAnsi"/>
          <w:szCs w:val="22"/>
        </w:rPr>
        <w:t xml:space="preserve">Szczegółowy budżet projektu jest podstawą do oceny kwalifikowalności i racjonalności kosztów </w:t>
      </w:r>
      <w:r w:rsidRPr="00293B1E">
        <w:rPr>
          <w:rFonts w:asciiTheme="minorHAnsi" w:hAnsiTheme="minorHAnsi" w:cstheme="minorHAnsi"/>
          <w:szCs w:val="22"/>
        </w:rPr>
        <w:br/>
        <w:t>i powinien</w:t>
      </w:r>
      <w:r w:rsidRPr="00B84BB3">
        <w:rPr>
          <w:rFonts w:asciiTheme="minorHAnsi" w:hAnsiTheme="minorHAnsi" w:cstheme="minorHAnsi"/>
          <w:szCs w:val="22"/>
        </w:rPr>
        <w:t xml:space="preserve"> bezpośrednio wynikać z opisanych wcześniej zadań i ich etapów. </w:t>
      </w:r>
    </w:p>
    <w:p w:rsidR="00994B7D" w:rsidRDefault="00994B7D" w:rsidP="003713A3">
      <w:pPr>
        <w:pStyle w:val="Akapitzlist0"/>
        <w:spacing w:before="0" w:after="60" w:line="240" w:lineRule="auto"/>
        <w:ind w:left="0"/>
        <w:contextualSpacing w:val="0"/>
        <w:rPr>
          <w:rFonts w:asciiTheme="minorHAnsi" w:hAnsiTheme="minorHAnsi" w:cstheme="minorHAnsi"/>
          <w:szCs w:val="22"/>
        </w:rPr>
      </w:pPr>
      <w:r w:rsidRPr="00B84BB3">
        <w:rPr>
          <w:rFonts w:asciiTheme="minorHAnsi" w:hAnsiTheme="minorHAnsi" w:cstheme="minorHAnsi"/>
          <w:szCs w:val="22"/>
        </w:rPr>
        <w:t xml:space="preserve">Koszty projektu są przedstawiane we wniosku o dofinansowanie w formie budżetu zadaniowego. Budżet zadaniowy oznacza przedstawienie kosztów kwalifikowalnych projektu w podziale na zadania merytoryczne w ramach kosztów bezpośrednich oraz koszty pośrednie. </w:t>
      </w:r>
    </w:p>
    <w:p w:rsidR="00F52E6D" w:rsidRPr="00D24B59" w:rsidRDefault="00D24B59" w:rsidP="006757DA">
      <w:pPr>
        <w:suppressAutoHyphens w:val="0"/>
        <w:overflowPunct/>
        <w:autoSpaceDE/>
        <w:autoSpaceDN/>
        <w:adjustRightInd/>
        <w:spacing w:before="0" w:after="60" w:line="240" w:lineRule="auto"/>
        <w:rPr>
          <w:rFonts w:asciiTheme="minorHAnsi" w:hAnsiTheme="minorHAnsi" w:cstheme="minorHAnsi"/>
          <w:szCs w:val="22"/>
        </w:rPr>
      </w:pPr>
      <w:r w:rsidRPr="00D24B59">
        <w:rPr>
          <w:rFonts w:asciiTheme="minorHAnsi" w:hAnsiTheme="minorHAnsi" w:cstheme="minorHAnsi"/>
          <w:szCs w:val="22"/>
        </w:rPr>
        <w:lastRenderedPageBreak/>
        <w:t>We wniosku o dofinansowanie wnioskodawca wskazuje formę zaangażowania i szacunkowy wymiar czasu pracy personelu projektu niezbędnego do realizac</w:t>
      </w:r>
      <w:r w:rsidR="00BD67BE">
        <w:rPr>
          <w:rFonts w:asciiTheme="minorHAnsi" w:hAnsiTheme="minorHAnsi" w:cstheme="minorHAnsi"/>
          <w:szCs w:val="22"/>
        </w:rPr>
        <w:t>ji zadań merytorycznych (etat/</w:t>
      </w:r>
      <w:r w:rsidRPr="00D24B59">
        <w:rPr>
          <w:rFonts w:asciiTheme="minorHAnsi" w:hAnsiTheme="minorHAnsi" w:cstheme="minorHAnsi"/>
          <w:szCs w:val="22"/>
        </w:rPr>
        <w:t>liczba godzin)</w:t>
      </w:r>
      <w:r w:rsidR="00BD67BE">
        <w:rPr>
          <w:rFonts w:asciiTheme="minorHAnsi" w:hAnsiTheme="minorHAnsi" w:cstheme="minorHAnsi"/>
          <w:szCs w:val="22"/>
        </w:rPr>
        <w:t>,</w:t>
      </w:r>
      <w:r w:rsidRPr="00D24B59">
        <w:rPr>
          <w:rFonts w:asciiTheme="minorHAnsi" w:hAnsiTheme="minorHAnsi" w:cstheme="minorHAnsi"/>
          <w:szCs w:val="22"/>
        </w:rPr>
        <w:t xml:space="preserve"> co stanowi podstawę do oceny kwalifikowalności wydatków personelu projektu na etapie wyboru projektu oraz w trakcie jego realizacji.</w:t>
      </w:r>
    </w:p>
    <w:p w:rsidR="006757DA" w:rsidRPr="00B13188" w:rsidRDefault="006757DA" w:rsidP="006757DA">
      <w:pPr>
        <w:spacing w:line="240" w:lineRule="auto"/>
        <w:rPr>
          <w:rFonts w:asciiTheme="minorHAnsi" w:hAnsiTheme="minorHAnsi" w:cstheme="minorHAnsi"/>
          <w:szCs w:val="22"/>
        </w:rPr>
      </w:pPr>
      <w:r w:rsidRPr="00B13188">
        <w:rPr>
          <w:rFonts w:asciiTheme="minorHAnsi" w:hAnsiTheme="minorHAnsi" w:cstheme="minorHAnsi"/>
          <w:szCs w:val="22"/>
        </w:rPr>
        <w:t xml:space="preserve">Przy rozliczaniu poniesionych wydatków nie jest możliwe przekroczenie łącznej kwoty wydatków kwalifikowalnych w ramach projektu, wynikającej z zatwierdzonego wniosku o dofinansowanie projektu. Ponadto wnioskodawcę obowiązują limity wydatków wskazane w odniesieniu do każdego zadania w budżecie projektu w zatwierdzonym wniosku o dofinansowanie, przy czym poniesione wydatki nie muszą być zgodne ze szczegółowym budżetem projektu zawartym w zatwierdzonym wniosku o dofinansowanie. IOK rozlicza wnioskodawcę ze zrealizowanych zadań w ramach projektu. </w:t>
      </w:r>
    </w:p>
    <w:p w:rsidR="00B13188" w:rsidRPr="00B13188" w:rsidRDefault="006757DA" w:rsidP="006757DA">
      <w:pPr>
        <w:spacing w:line="240" w:lineRule="auto"/>
        <w:rPr>
          <w:rFonts w:asciiTheme="minorHAnsi" w:hAnsiTheme="minorHAnsi" w:cstheme="minorHAnsi"/>
          <w:szCs w:val="22"/>
        </w:rPr>
      </w:pPr>
      <w:r w:rsidRPr="00B13188">
        <w:rPr>
          <w:rFonts w:asciiTheme="minorHAnsi" w:hAnsiTheme="minorHAnsi" w:cstheme="minorHAnsi"/>
          <w:szCs w:val="22"/>
        </w:rPr>
        <w:t>Dopuszczalne jest dokonywanie przesunięć w budżecie projektu określonym w zatwierdzonym na etapie podpisania umowy o dofinansowanie wniosku o dofinansowanie projektu w oparciu o zasady określone w umowie o dofinansowanie projektu.</w:t>
      </w:r>
    </w:p>
    <w:p w:rsidR="00994B7D" w:rsidRPr="002F6C04" w:rsidRDefault="00994B7D" w:rsidP="002F6C04">
      <w:pPr>
        <w:rPr>
          <w:rFonts w:asciiTheme="minorHAnsi" w:hAnsiTheme="minorHAnsi" w:cstheme="minorHAnsi"/>
          <w:b/>
        </w:rPr>
      </w:pPr>
      <w:r w:rsidRPr="002F6C04">
        <w:rPr>
          <w:rFonts w:asciiTheme="minorHAnsi" w:hAnsiTheme="minorHAnsi" w:cstheme="minorHAnsi"/>
          <w:b/>
        </w:rPr>
        <w:t xml:space="preserve">Koszty </w:t>
      </w:r>
      <w:r w:rsidR="00E056F1">
        <w:rPr>
          <w:rFonts w:asciiTheme="minorHAnsi" w:hAnsiTheme="minorHAnsi" w:cstheme="minorHAnsi"/>
          <w:b/>
        </w:rPr>
        <w:t xml:space="preserve">bezpośrednie i </w:t>
      </w:r>
      <w:r w:rsidRPr="002F6C04">
        <w:rPr>
          <w:rFonts w:asciiTheme="minorHAnsi" w:hAnsiTheme="minorHAnsi" w:cstheme="minorHAnsi"/>
          <w:b/>
        </w:rPr>
        <w:t>pośrednie</w:t>
      </w:r>
    </w:p>
    <w:p w:rsidR="00994B7D" w:rsidRPr="00647CD0" w:rsidRDefault="005A1ED7" w:rsidP="00994B7D">
      <w:pPr>
        <w:pStyle w:val="Akapitzlist0"/>
        <w:spacing w:before="0"/>
        <w:ind w:left="0"/>
        <w:contextualSpacing w:val="0"/>
        <w:rPr>
          <w:rFonts w:asciiTheme="minorHAnsi" w:hAnsiTheme="minorHAnsi" w:cstheme="minorHAnsi"/>
        </w:rPr>
      </w:pPr>
      <w:r>
        <w:rPr>
          <w:rFonts w:asciiTheme="minorHAnsi" w:hAnsiTheme="minorHAnsi" w:cstheme="minorHAnsi"/>
        </w:rPr>
        <w:t>W</w:t>
      </w:r>
      <w:r w:rsidR="00AA10B7">
        <w:rPr>
          <w:rFonts w:asciiTheme="minorHAnsi" w:hAnsiTheme="minorHAnsi" w:cstheme="minorHAnsi"/>
        </w:rPr>
        <w:t>nioskod</w:t>
      </w:r>
      <w:r w:rsidR="00994B7D" w:rsidRPr="00533BCB">
        <w:rPr>
          <w:rFonts w:asciiTheme="minorHAnsi" w:hAnsiTheme="minorHAnsi" w:cstheme="minorHAnsi"/>
        </w:rPr>
        <w:t>awca przedstawia w budżecie planowane koszty projektu z podziałem na koszty bezpośrednie – koszty dotyczące realizacji poszczególnych zadań merytorycznych w projekcie oraz koszty pośrednie – koszty administracy</w:t>
      </w:r>
      <w:r w:rsidR="00693E81">
        <w:rPr>
          <w:rFonts w:asciiTheme="minorHAnsi" w:hAnsiTheme="minorHAnsi" w:cstheme="minorHAnsi"/>
        </w:rPr>
        <w:t xml:space="preserve">jne związane z funkcjonowaniem </w:t>
      </w:r>
      <w:r w:rsidR="00AA10B7">
        <w:rPr>
          <w:rFonts w:asciiTheme="minorHAnsi" w:hAnsiTheme="minorHAnsi" w:cstheme="minorHAnsi"/>
        </w:rPr>
        <w:t>wnioskod</w:t>
      </w:r>
      <w:r w:rsidR="00994B7D" w:rsidRPr="00533BCB">
        <w:rPr>
          <w:rFonts w:asciiTheme="minorHAnsi" w:hAnsiTheme="minorHAnsi" w:cstheme="minorHAnsi"/>
        </w:rPr>
        <w:t>awcy.</w:t>
      </w:r>
      <w:r w:rsidR="00D872FA">
        <w:rPr>
          <w:rFonts w:asciiTheme="minorHAnsi" w:hAnsiTheme="minorHAnsi" w:cstheme="minorHAnsi"/>
        </w:rPr>
        <w:t xml:space="preserve"> </w:t>
      </w:r>
    </w:p>
    <w:p w:rsidR="005A1ED7" w:rsidRPr="005A1ED7" w:rsidRDefault="00994B7D" w:rsidP="005A1ED7">
      <w:pPr>
        <w:spacing w:before="0"/>
        <w:rPr>
          <w:rFonts w:asciiTheme="minorHAnsi" w:hAnsiTheme="minorHAnsi" w:cstheme="minorHAnsi"/>
        </w:rPr>
      </w:pPr>
      <w:r w:rsidRPr="005A1ED7">
        <w:rPr>
          <w:rFonts w:asciiTheme="minorHAnsi" w:hAnsiTheme="minorHAnsi" w:cstheme="minorHAnsi"/>
          <w:b/>
        </w:rPr>
        <w:t>Koszty bezpośrednie</w:t>
      </w:r>
      <w:r w:rsidRPr="005A1ED7">
        <w:rPr>
          <w:rFonts w:asciiTheme="minorHAnsi" w:hAnsiTheme="minorHAnsi" w:cstheme="minorHAnsi"/>
        </w:rPr>
        <w:t xml:space="preserve"> w projekcie </w:t>
      </w:r>
      <w:r w:rsidR="005A1ED7" w:rsidRPr="005A1ED7">
        <w:rPr>
          <w:rFonts w:asciiTheme="minorHAnsi" w:hAnsiTheme="minorHAnsi" w:cstheme="minorHAnsi"/>
        </w:rPr>
        <w:t>rozliczane są na dwa sposoby:</w:t>
      </w:r>
    </w:p>
    <w:p w:rsidR="005A1ED7" w:rsidRPr="005A1ED7" w:rsidRDefault="005A1ED7" w:rsidP="005A1ED7">
      <w:pPr>
        <w:spacing w:before="0"/>
        <w:rPr>
          <w:rFonts w:asciiTheme="minorHAnsi" w:hAnsiTheme="minorHAnsi" w:cstheme="minorHAnsi"/>
        </w:rPr>
      </w:pPr>
      <w:r>
        <w:rPr>
          <w:rFonts w:asciiTheme="minorHAnsi" w:hAnsiTheme="minorHAnsi" w:cstheme="minorHAnsi"/>
        </w:rPr>
        <w:t xml:space="preserve">- </w:t>
      </w:r>
      <w:r w:rsidRPr="005A1ED7">
        <w:rPr>
          <w:rFonts w:asciiTheme="minorHAnsi" w:hAnsiTheme="minorHAnsi" w:cstheme="minorHAnsi"/>
        </w:rPr>
        <w:t xml:space="preserve">na podstawie rzeczywiście poniesionych wydatków – wydatki związane z realizacją zadań przede wszystkim w ramach 1,2 i 4 fazy projektu, </w:t>
      </w:r>
    </w:p>
    <w:p w:rsidR="00994B7D" w:rsidRDefault="005A1ED7" w:rsidP="005A1ED7">
      <w:pPr>
        <w:pStyle w:val="Akapitzlist0"/>
        <w:spacing w:before="0"/>
        <w:ind w:left="0"/>
        <w:contextualSpacing w:val="0"/>
        <w:rPr>
          <w:rFonts w:asciiTheme="minorHAnsi" w:hAnsiTheme="minorHAnsi" w:cstheme="minorHAnsi"/>
        </w:rPr>
      </w:pPr>
      <w:r>
        <w:rPr>
          <w:rFonts w:asciiTheme="minorHAnsi" w:hAnsiTheme="minorHAnsi" w:cstheme="minorHAnsi"/>
        </w:rPr>
        <w:t xml:space="preserve">- </w:t>
      </w:r>
      <w:r w:rsidRPr="005A1ED7">
        <w:rPr>
          <w:rFonts w:asciiTheme="minorHAnsi" w:hAnsiTheme="minorHAnsi" w:cstheme="minorHAnsi"/>
        </w:rPr>
        <w:t xml:space="preserve">na podstawie stawek jednostkowych – wydatki związane z realizacją 3 fazy projektu – pobytu uczestników za granicą, zgodnie z załącznikiem nr </w:t>
      </w:r>
      <w:r w:rsidR="00225AA4">
        <w:rPr>
          <w:rFonts w:asciiTheme="minorHAnsi" w:hAnsiTheme="minorHAnsi" w:cstheme="minorHAnsi"/>
        </w:rPr>
        <w:t>13</w:t>
      </w:r>
      <w:r w:rsidRPr="005A1ED7">
        <w:rPr>
          <w:rFonts w:asciiTheme="minorHAnsi" w:hAnsiTheme="minorHAnsi" w:cstheme="minorHAnsi"/>
        </w:rPr>
        <w:t>.</w:t>
      </w:r>
    </w:p>
    <w:p w:rsidR="005A1ED7" w:rsidRPr="005A1ED7" w:rsidRDefault="005A1ED7" w:rsidP="005A1ED7">
      <w:pPr>
        <w:spacing w:before="0"/>
        <w:rPr>
          <w:rFonts w:asciiTheme="minorHAnsi" w:hAnsiTheme="minorHAnsi" w:cstheme="minorHAnsi"/>
        </w:rPr>
      </w:pPr>
      <w:r w:rsidRPr="005A1ED7">
        <w:rPr>
          <w:rFonts w:asciiTheme="minorHAnsi" w:hAnsiTheme="minorHAnsi" w:cstheme="minorHAnsi"/>
        </w:rPr>
        <w:t>Koszty podróży uczestnika za granicę i powrotu do kraju rozliczane są na podstawie rzeczywiście poniesionych kosztów. Zalecana jest podróż publicznymi/zbiorowymi środkami transportu, chyba że są uzasadnione powody dla innej formy podróży, oraz, jeśli to możliwe, zakup biletów podróży z możliwością zwrotu lub wymiany (np. w zakresie zmiany terminu podróży lub nazwiska osoby podróżującej) na wypadek nieoczekiwanych sytuacji.</w:t>
      </w:r>
    </w:p>
    <w:p w:rsidR="00994B7D" w:rsidRDefault="00994B7D" w:rsidP="00BC29C4">
      <w:pPr>
        <w:pStyle w:val="Akapitzlist0"/>
        <w:spacing w:before="0"/>
        <w:ind w:left="0"/>
        <w:contextualSpacing w:val="0"/>
        <w:rPr>
          <w:rFonts w:asciiTheme="minorHAnsi" w:hAnsiTheme="minorHAnsi" w:cstheme="minorHAnsi"/>
          <w:i/>
          <w:szCs w:val="22"/>
        </w:rPr>
      </w:pPr>
      <w:r w:rsidRPr="00FD6F88">
        <w:rPr>
          <w:rFonts w:asciiTheme="minorHAnsi" w:hAnsiTheme="minorHAnsi" w:cstheme="minorHAnsi"/>
        </w:rPr>
        <w:t xml:space="preserve">Limit kosztów bezpośrednich w ramach budżetu zadaniowego na etapie wnioskowania </w:t>
      </w:r>
      <w:r w:rsidRPr="00FD6F88">
        <w:rPr>
          <w:rFonts w:asciiTheme="minorHAnsi" w:hAnsiTheme="minorHAnsi" w:cstheme="minorHAnsi"/>
        </w:rPr>
        <w:br/>
        <w:t xml:space="preserve">o środki powinien wynikać ze szczegółowej kalkulacji kosztów jednostkowych wykazanej we wniosku o dofinansowanie, tj. szczegółowym budżecie projektu. </w:t>
      </w:r>
      <w:r w:rsidRPr="00D872FA">
        <w:rPr>
          <w:rFonts w:asciiTheme="minorHAnsi" w:hAnsiTheme="minorHAnsi" w:cstheme="minorHAnsi"/>
          <w:szCs w:val="22"/>
        </w:rPr>
        <w:t>Koszty bezpośrednie</w:t>
      </w:r>
      <w:r w:rsidRPr="00287540">
        <w:rPr>
          <w:rFonts w:asciiTheme="minorHAnsi" w:hAnsiTheme="minorHAnsi" w:cstheme="minorHAnsi"/>
          <w:szCs w:val="22"/>
        </w:rPr>
        <w:t xml:space="preserve"> w ramach projektu powinny zostać oszacowane należycie z zastosowaniem warunków i procedur kwalifikowalności określonych w </w:t>
      </w:r>
      <w:r w:rsidRPr="00287540">
        <w:rPr>
          <w:rFonts w:asciiTheme="minorHAnsi" w:hAnsiTheme="minorHAnsi" w:cstheme="minorHAnsi"/>
          <w:i/>
          <w:szCs w:val="22"/>
        </w:rPr>
        <w:t>Wytycznych w zakresie kwalifikowalności wydatków.</w:t>
      </w:r>
    </w:p>
    <w:p w:rsidR="007B057F" w:rsidRPr="002C5E9D" w:rsidRDefault="007B057F" w:rsidP="007B057F">
      <w:pPr>
        <w:spacing w:before="0" w:after="60"/>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7B057F" w:rsidRPr="004920B7" w:rsidRDefault="007B057F" w:rsidP="007B057F">
      <w:pPr>
        <w:pStyle w:val="Akapitzlist0"/>
        <w:spacing w:before="0" w:after="60"/>
        <w:ind w:left="0"/>
        <w:contextualSpacing w:val="0"/>
        <w:rPr>
          <w:rFonts w:asciiTheme="minorHAnsi" w:hAnsiTheme="minorHAnsi" w:cstheme="minorHAnsi"/>
          <w:szCs w:val="22"/>
        </w:rPr>
      </w:pPr>
      <w:r w:rsidRPr="002C5E9D">
        <w:rPr>
          <w:rFonts w:asciiTheme="minorHAnsi" w:hAnsiTheme="minorHAnsi" w:cstheme="minorHAnsi"/>
          <w:b/>
          <w:color w:val="000000" w:themeColor="text1"/>
          <w:szCs w:val="22"/>
        </w:rPr>
        <w:t>UWAGA</w:t>
      </w:r>
      <w:r w:rsidR="00AD59EB">
        <w:rPr>
          <w:rFonts w:asciiTheme="minorHAnsi" w:hAnsiTheme="minorHAnsi" w:cstheme="minorHAnsi"/>
          <w:b/>
          <w:color w:val="000000" w:themeColor="text1"/>
          <w:szCs w:val="22"/>
        </w:rPr>
        <w:t xml:space="preserve">! </w:t>
      </w:r>
      <w:r w:rsidR="00AD59EB">
        <w:rPr>
          <w:rFonts w:asciiTheme="minorHAnsi" w:hAnsiTheme="minorHAnsi" w:cstheme="minorHAnsi"/>
          <w:szCs w:val="22"/>
        </w:rPr>
        <w:t>W ramach projektu niekwalifikowaln</w:t>
      </w:r>
      <w:r w:rsidR="00C64001">
        <w:rPr>
          <w:rFonts w:asciiTheme="minorHAnsi" w:hAnsiTheme="minorHAnsi" w:cstheme="minorHAnsi"/>
          <w:szCs w:val="22"/>
        </w:rPr>
        <w:t>e</w:t>
      </w:r>
      <w:r w:rsidR="00AD59EB">
        <w:rPr>
          <w:rFonts w:asciiTheme="minorHAnsi" w:hAnsiTheme="minorHAnsi" w:cstheme="minorHAnsi"/>
          <w:szCs w:val="22"/>
        </w:rPr>
        <w:t xml:space="preserve"> są wydatki związane z pozyskanie</w:t>
      </w:r>
      <w:r w:rsidR="00A66B98">
        <w:rPr>
          <w:rFonts w:asciiTheme="minorHAnsi" w:hAnsiTheme="minorHAnsi" w:cstheme="minorHAnsi"/>
          <w:szCs w:val="22"/>
        </w:rPr>
        <w:t xml:space="preserve">m sprzętu </w:t>
      </w:r>
      <w:r w:rsidR="002B74C0">
        <w:rPr>
          <w:rFonts w:asciiTheme="minorHAnsi" w:hAnsiTheme="minorHAnsi" w:cstheme="minorHAnsi"/>
          <w:szCs w:val="22"/>
        </w:rPr>
        <w:br/>
      </w:r>
      <w:r w:rsidR="00A66B98">
        <w:rPr>
          <w:rFonts w:asciiTheme="minorHAnsi" w:hAnsiTheme="minorHAnsi" w:cstheme="minorHAnsi"/>
          <w:szCs w:val="22"/>
        </w:rPr>
        <w:t xml:space="preserve">w ramach projektu. </w:t>
      </w:r>
    </w:p>
    <w:p w:rsidR="007B057F" w:rsidRPr="004920B7" w:rsidRDefault="007B057F" w:rsidP="007B057F">
      <w:pPr>
        <w:spacing w:before="0" w:after="60"/>
        <w:jc w:val="center"/>
        <w:rPr>
          <w:rFonts w:asciiTheme="minorHAnsi" w:hAnsiTheme="minorHAnsi" w:cstheme="minorHAnsi"/>
          <w:color w:val="548DD4" w:themeColor="text2" w:themeTint="99"/>
          <w:szCs w:val="22"/>
        </w:rPr>
      </w:pPr>
      <w:r w:rsidRPr="00B02475">
        <w:rPr>
          <w:rFonts w:asciiTheme="minorHAnsi" w:hAnsiTheme="minorHAnsi" w:cstheme="minorHAnsi"/>
          <w:color w:val="548DD4" w:themeColor="text2" w:themeTint="99"/>
          <w:szCs w:val="22"/>
        </w:rPr>
        <w:t>_________________________________________________________________</w:t>
      </w:r>
    </w:p>
    <w:p w:rsidR="009918E1" w:rsidRPr="009918E1" w:rsidRDefault="009918E1" w:rsidP="009918E1">
      <w:pPr>
        <w:pStyle w:val="Akapitzlist0"/>
        <w:spacing w:before="0"/>
        <w:ind w:left="142" w:hanging="142"/>
        <w:contextualSpacing w:val="0"/>
        <w:rPr>
          <w:rFonts w:asciiTheme="minorHAnsi" w:hAnsiTheme="minorHAnsi" w:cstheme="minorHAnsi"/>
          <w:szCs w:val="22"/>
        </w:rPr>
      </w:pPr>
      <w:r w:rsidRPr="009918E1">
        <w:rPr>
          <w:rFonts w:asciiTheme="minorHAnsi" w:hAnsiTheme="minorHAnsi" w:cstheme="minorHAnsi"/>
          <w:b/>
          <w:szCs w:val="22"/>
        </w:rPr>
        <w:t>Koszty pośrednie</w:t>
      </w:r>
      <w:r w:rsidRPr="009918E1">
        <w:rPr>
          <w:rFonts w:asciiTheme="minorHAnsi" w:hAnsiTheme="minorHAnsi" w:cstheme="minorHAnsi"/>
          <w:szCs w:val="22"/>
        </w:rPr>
        <w:t xml:space="preserve"> stanowią koszty administracyjne związane z obsługą projektu,</w:t>
      </w:r>
      <w:r>
        <w:rPr>
          <w:rFonts w:asciiTheme="minorHAnsi" w:hAnsiTheme="minorHAnsi" w:cstheme="minorHAnsi"/>
          <w:szCs w:val="22"/>
        </w:rPr>
        <w:t xml:space="preserve"> </w:t>
      </w:r>
      <w:r w:rsidRPr="009918E1">
        <w:rPr>
          <w:rFonts w:asciiTheme="minorHAnsi" w:hAnsiTheme="minorHAnsi" w:cstheme="minorHAnsi"/>
          <w:szCs w:val="22"/>
        </w:rPr>
        <w:t>w szczególności:</w:t>
      </w:r>
    </w:p>
    <w:p w:rsidR="009918E1" w:rsidRPr="009918E1" w:rsidRDefault="009918E1" w:rsidP="009918E1">
      <w:pPr>
        <w:pStyle w:val="Akapitzlist0"/>
        <w:spacing w:after="0"/>
        <w:ind w:left="426" w:hanging="284"/>
        <w:contextualSpacing w:val="0"/>
        <w:rPr>
          <w:rFonts w:asciiTheme="minorHAnsi" w:hAnsiTheme="minorHAnsi" w:cstheme="minorHAnsi"/>
          <w:szCs w:val="22"/>
        </w:rPr>
      </w:pPr>
      <w:r w:rsidRPr="009918E1">
        <w:rPr>
          <w:rFonts w:asciiTheme="minorHAnsi" w:hAnsiTheme="minorHAnsi" w:cstheme="minorHAnsi"/>
          <w:szCs w:val="22"/>
        </w:rPr>
        <w:t xml:space="preserve">a) koszty koordynatora lub kierownika projektu oraz innego personelu bezpośrednio zaangażowanego w zarządzanie, rozliczanie, monitorowanie projektu lub prowadzenie innych działań administracyjnych w projekcie, w tym w szczególności koszty wynagrodzenia tych osób, </w:t>
      </w:r>
      <w:r w:rsidRPr="009918E1">
        <w:rPr>
          <w:rFonts w:asciiTheme="minorHAnsi" w:hAnsiTheme="minorHAnsi" w:cstheme="minorHAnsi"/>
          <w:szCs w:val="22"/>
        </w:rPr>
        <w:lastRenderedPageBreak/>
        <w:t>ich delegacji służbowych i szkoleń oraz koszty związane z wdrażaniem polityki równych szans przez te osoby,</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b) koszty zarządu (koszty wynagrodzenia osób uprawnionych do reprezentowania jednostki, których zakresy czynności nie są przypisane wyłącznie do projektu, np. kierownik jednostki),</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c) koszty personelu obsługowego (obsługa kadrowa, finansowa, administracyjna, sekretariat, kancelaria, obsługa prawna, w tym ta dotycząca zamówień) na potrzeby funkcjonowania jednostki,</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d) koszty obsługi księgowej (koszty wynagrodzenia osób księgujących wydatki w projekcie, w tym koszty zlecenia prowadzenia obsługi księgowej projektu biuru rachunkowemu),</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e) koszty utrzymania powierzchni biurowych (czynsz, najem, opłaty administracyjne) związanych z obsługą administracyjną projektu,</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f) wydatki związane z otworzeniem lub prowadzeniem wyodrębnionego na rzecz projektu subkonta na rachunku bankowym lub odrębnego rachunku bankowego,</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g) działania informacyjno-promocyjne projektu (np. zakup materiałów promocyjnych i informacyjnych, zakup ogłoszeń prasowych, utworzenie i prowadzenie strony internetowej o projekcie, oznakowanie projektu, plakaty, ulotki, itp.),</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h) amortyzacja, najem lub zakup aktywów (środków trwałych i wartości niematerialnych i prawnych) używanych na potrzeby osób, o których mowa w lit. a - d,</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i) opłaty za energię elektryczną, cieplną, gazową i wodę, opłaty przesyłowe, opłaty za odprowadzanie ścieków w zakresie związanym z obsługą administracyjną projektu,</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j) koszty usług pocztowych, telefonicznych, internetowych, kurierskich związanych z obsługą administracyjną projektu,</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k) koszty usług powielania dokumentów związanych z obsługą administracyjną projektu,</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l) koszty materiałów biurowych i artykułów piśmienniczych związanych z obsługą administracyjną projektu,</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m) koszty ubezpieczeń majątkowych,</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n) koszty ochrony,</w:t>
      </w:r>
    </w:p>
    <w:p w:rsidR="009918E1" w:rsidRPr="009918E1" w:rsidRDefault="009918E1" w:rsidP="009918E1">
      <w:pPr>
        <w:pStyle w:val="Akapitzlist0"/>
        <w:spacing w:before="0"/>
        <w:ind w:left="426" w:hanging="284"/>
        <w:rPr>
          <w:rFonts w:asciiTheme="minorHAnsi" w:hAnsiTheme="minorHAnsi" w:cstheme="minorHAnsi"/>
          <w:szCs w:val="22"/>
        </w:rPr>
      </w:pPr>
      <w:r w:rsidRPr="009918E1">
        <w:rPr>
          <w:rFonts w:asciiTheme="minorHAnsi" w:hAnsiTheme="minorHAnsi" w:cstheme="minorHAnsi"/>
          <w:szCs w:val="22"/>
        </w:rPr>
        <w:t>o) koszty sprzątania pomieszczeń związanych z obsługą administracyjną projektu, w tym środki do utrzymania ich czystości oraz dezynsekcję, dezynfekcję, deratyzację tych pomieszczeń,</w:t>
      </w:r>
    </w:p>
    <w:p w:rsidR="009918E1" w:rsidRPr="009918E1" w:rsidRDefault="009918E1" w:rsidP="009918E1">
      <w:pPr>
        <w:pStyle w:val="Akapitzlist0"/>
        <w:spacing w:before="0"/>
        <w:ind w:left="426" w:hanging="284"/>
        <w:contextualSpacing w:val="0"/>
        <w:rPr>
          <w:rFonts w:asciiTheme="minorHAnsi" w:hAnsiTheme="minorHAnsi" w:cstheme="minorHAnsi"/>
          <w:szCs w:val="22"/>
        </w:rPr>
      </w:pPr>
      <w:r w:rsidRPr="009918E1">
        <w:rPr>
          <w:rFonts w:asciiTheme="minorHAnsi" w:hAnsiTheme="minorHAnsi" w:cstheme="minorHAnsi"/>
          <w:szCs w:val="22"/>
        </w:rPr>
        <w:t>p) koszty zabezpieczenia prawidłowej realizacji umowy.</w:t>
      </w:r>
    </w:p>
    <w:p w:rsidR="00CC5C13" w:rsidRDefault="00CC5C13" w:rsidP="00E056F1">
      <w:pPr>
        <w:pStyle w:val="Akapitzlist0"/>
        <w:spacing w:before="0"/>
        <w:ind w:left="0"/>
        <w:contextualSpacing w:val="0"/>
        <w:rPr>
          <w:rFonts w:asciiTheme="minorHAnsi" w:hAnsiTheme="minorHAnsi" w:cstheme="minorHAnsi"/>
          <w:b/>
          <w:color w:val="000000" w:themeColor="text1"/>
        </w:rPr>
      </w:pPr>
      <w:r w:rsidRPr="006757DA">
        <w:rPr>
          <w:rFonts w:asciiTheme="minorHAnsi" w:eastAsiaTheme="minorHAnsi" w:hAnsiTheme="minorHAnsi" w:cstheme="minorHAnsi"/>
          <w:b/>
          <w:noProof/>
          <w:szCs w:val="22"/>
        </w:rPr>
        <w:drawing>
          <wp:anchor distT="0" distB="0" distL="114300" distR="114300" simplePos="0" relativeHeight="251759616" behindDoc="0" locked="0" layoutInCell="1" allowOverlap="1" wp14:anchorId="69D7F19F" wp14:editId="1C5D56ED">
            <wp:simplePos x="0" y="0"/>
            <wp:positionH relativeFrom="column">
              <wp:posOffset>-343535</wp:posOffset>
            </wp:positionH>
            <wp:positionV relativeFrom="paragraph">
              <wp:posOffset>40005</wp:posOffset>
            </wp:positionV>
            <wp:extent cx="636905" cy="655320"/>
            <wp:effectExtent l="0" t="0" r="0" b="0"/>
            <wp:wrapSquare wrapText="bothSides"/>
            <wp:docPr id="67"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p>
    <w:p w:rsidR="00CC5C13" w:rsidRDefault="00CC5C13" w:rsidP="00E056F1">
      <w:pPr>
        <w:pStyle w:val="Akapitzlist0"/>
        <w:spacing w:before="0"/>
        <w:ind w:left="0"/>
        <w:contextualSpacing w:val="0"/>
        <w:rPr>
          <w:rFonts w:asciiTheme="minorHAnsi" w:hAnsiTheme="minorHAnsi" w:cstheme="minorHAnsi"/>
          <w:b/>
          <w:color w:val="000000" w:themeColor="text1"/>
        </w:rPr>
      </w:pPr>
      <w:r>
        <w:rPr>
          <w:rFonts w:asciiTheme="minorHAnsi" w:hAnsiTheme="minorHAnsi" w:cstheme="minorHAnsi"/>
          <w:b/>
          <w:color w:val="000000" w:themeColor="text1"/>
        </w:rPr>
        <w:t xml:space="preserve">Wszystkie wydatki </w:t>
      </w:r>
      <w:r w:rsidR="004B2E69">
        <w:rPr>
          <w:rFonts w:asciiTheme="minorHAnsi" w:hAnsiTheme="minorHAnsi" w:cstheme="minorHAnsi"/>
          <w:b/>
          <w:color w:val="000000" w:themeColor="text1"/>
        </w:rPr>
        <w:t xml:space="preserve">administracyjne </w:t>
      </w:r>
      <w:r>
        <w:rPr>
          <w:rFonts w:asciiTheme="minorHAnsi" w:hAnsiTheme="minorHAnsi" w:cstheme="minorHAnsi"/>
          <w:b/>
          <w:color w:val="000000" w:themeColor="text1"/>
        </w:rPr>
        <w:t xml:space="preserve">związane z rekrutacją uczestników do projektu ponoszone są </w:t>
      </w:r>
      <w:r w:rsidR="009E4C5F">
        <w:rPr>
          <w:rFonts w:asciiTheme="minorHAnsi" w:hAnsiTheme="minorHAnsi" w:cstheme="minorHAnsi"/>
          <w:b/>
          <w:color w:val="000000" w:themeColor="text1"/>
        </w:rPr>
        <w:t>w ramach</w:t>
      </w:r>
      <w:r>
        <w:rPr>
          <w:rFonts w:asciiTheme="minorHAnsi" w:hAnsiTheme="minorHAnsi" w:cstheme="minorHAnsi"/>
          <w:b/>
          <w:color w:val="000000" w:themeColor="text1"/>
        </w:rPr>
        <w:t xml:space="preserve"> kosztów pośrednich.</w:t>
      </w:r>
    </w:p>
    <w:p w:rsidR="00CC5C13" w:rsidRDefault="00CC5C13" w:rsidP="00E056F1">
      <w:pPr>
        <w:pStyle w:val="Akapitzlist0"/>
        <w:spacing w:before="0"/>
        <w:ind w:left="0"/>
        <w:contextualSpacing w:val="0"/>
        <w:rPr>
          <w:rFonts w:asciiTheme="minorHAnsi" w:hAnsiTheme="minorHAnsi" w:cstheme="minorHAnsi"/>
          <w:b/>
          <w:color w:val="000000" w:themeColor="text1"/>
        </w:rPr>
      </w:pPr>
    </w:p>
    <w:p w:rsidR="00E056F1" w:rsidRDefault="00994B7D" w:rsidP="00E056F1">
      <w:pPr>
        <w:pStyle w:val="Akapitzlist0"/>
        <w:spacing w:before="0"/>
        <w:ind w:left="0"/>
        <w:contextualSpacing w:val="0"/>
        <w:rPr>
          <w:rFonts w:asciiTheme="minorHAnsi" w:hAnsiTheme="minorHAnsi" w:cstheme="minorHAnsi"/>
        </w:rPr>
      </w:pPr>
      <w:r w:rsidRPr="00693DDD">
        <w:rPr>
          <w:rFonts w:asciiTheme="minorHAnsi" w:hAnsiTheme="minorHAnsi" w:cstheme="minorHAnsi"/>
          <w:b/>
          <w:color w:val="000000" w:themeColor="text1"/>
        </w:rPr>
        <w:t>Niedopuszczalna jest sytuacja, w której koszty pośrednie zostaną wykazane w ramach kosztów bezpośrednich.</w:t>
      </w:r>
      <w:r w:rsidRPr="00693DDD">
        <w:rPr>
          <w:rFonts w:asciiTheme="minorHAnsi" w:hAnsiTheme="minorHAnsi" w:cstheme="minorHAnsi"/>
          <w:color w:val="000000" w:themeColor="text1"/>
        </w:rPr>
        <w:t xml:space="preserve"> </w:t>
      </w:r>
      <w:r w:rsidRPr="00AE0DBC">
        <w:rPr>
          <w:rFonts w:asciiTheme="minorHAnsi" w:hAnsiTheme="minorHAnsi" w:cstheme="minorHAnsi"/>
        </w:rPr>
        <w:t xml:space="preserve">IOK na etapie wyboru projektu weryfikuje, czy w ramach zadań określonych </w:t>
      </w:r>
      <w:r w:rsidR="00D872FA">
        <w:rPr>
          <w:rFonts w:asciiTheme="minorHAnsi" w:hAnsiTheme="minorHAnsi" w:cstheme="minorHAnsi"/>
        </w:rPr>
        <w:br/>
      </w:r>
      <w:r w:rsidRPr="00AE0DBC">
        <w:rPr>
          <w:rFonts w:asciiTheme="minorHAnsi" w:hAnsiTheme="minorHAnsi" w:cstheme="minorHAnsi"/>
        </w:rPr>
        <w:t>w budżecie projektu (w kosztach bezpośrednich) nie zostały wykazane koszty, które stanowią koszty pośrednie. Dodatkowo, na etapie realizacji projektu, IOK weryfikuje, czy w zestawieniu poniesionych wydatków bezpośrednich załączanym do wniosku o płatność, nie zost</w:t>
      </w:r>
      <w:r w:rsidR="009918E1">
        <w:rPr>
          <w:rFonts w:asciiTheme="minorHAnsi" w:hAnsiTheme="minorHAnsi" w:cstheme="minorHAnsi"/>
        </w:rPr>
        <w:t>ały wykazane wydatki pośrednie.</w:t>
      </w:r>
    </w:p>
    <w:p w:rsidR="009918E1" w:rsidRPr="009918E1" w:rsidRDefault="009918E1" w:rsidP="009918E1">
      <w:pPr>
        <w:spacing w:before="0"/>
        <w:rPr>
          <w:rFonts w:asciiTheme="minorHAnsi" w:hAnsiTheme="minorHAnsi" w:cstheme="minorHAnsi"/>
        </w:rPr>
      </w:pPr>
      <w:r w:rsidRPr="009918E1">
        <w:rPr>
          <w:rFonts w:asciiTheme="minorHAnsi" w:hAnsiTheme="minorHAnsi" w:cstheme="minorHAnsi"/>
        </w:rPr>
        <w:t>Koszty pośrednie rozliczane są wyłącznie z wykorzystaniem następujących stawek</w:t>
      </w:r>
      <w:r>
        <w:rPr>
          <w:rFonts w:asciiTheme="minorHAnsi" w:hAnsiTheme="minorHAnsi" w:cstheme="minorHAnsi"/>
        </w:rPr>
        <w:t xml:space="preserve"> </w:t>
      </w:r>
      <w:r w:rsidRPr="009918E1">
        <w:rPr>
          <w:rFonts w:asciiTheme="minorHAnsi" w:hAnsiTheme="minorHAnsi" w:cstheme="minorHAnsi"/>
        </w:rPr>
        <w:t>ryczałtowych:</w:t>
      </w:r>
    </w:p>
    <w:p w:rsidR="009918E1" w:rsidRPr="009918E1" w:rsidRDefault="009918E1" w:rsidP="009918E1">
      <w:pPr>
        <w:spacing w:before="0"/>
        <w:rPr>
          <w:rFonts w:asciiTheme="minorHAnsi" w:hAnsiTheme="minorHAnsi" w:cstheme="minorHAnsi"/>
        </w:rPr>
      </w:pPr>
      <w:r w:rsidRPr="009918E1">
        <w:rPr>
          <w:rFonts w:asciiTheme="minorHAnsi" w:hAnsiTheme="minorHAnsi" w:cstheme="minorHAnsi"/>
        </w:rPr>
        <w:lastRenderedPageBreak/>
        <w:t>a) 25% kosztów bezpośrednich – w przypadku projektów o wartości kosztów</w:t>
      </w:r>
      <w:r>
        <w:rPr>
          <w:rFonts w:asciiTheme="minorHAnsi" w:hAnsiTheme="minorHAnsi" w:cstheme="minorHAnsi"/>
        </w:rPr>
        <w:t xml:space="preserve"> </w:t>
      </w:r>
      <w:r w:rsidRPr="009918E1">
        <w:rPr>
          <w:rFonts w:asciiTheme="minorHAnsi" w:hAnsiTheme="minorHAnsi" w:cstheme="minorHAnsi"/>
        </w:rPr>
        <w:t xml:space="preserve">bezpośrednich do 830 tys. </w:t>
      </w:r>
      <w:r w:rsidR="00704A7A">
        <w:rPr>
          <w:rFonts w:asciiTheme="minorHAnsi" w:hAnsiTheme="minorHAnsi" w:cstheme="minorHAnsi"/>
        </w:rPr>
        <w:t>zł</w:t>
      </w:r>
      <w:r w:rsidRPr="009918E1">
        <w:rPr>
          <w:rFonts w:asciiTheme="minorHAnsi" w:hAnsiTheme="minorHAnsi" w:cstheme="minorHAnsi"/>
        </w:rPr>
        <w:t xml:space="preserve"> włącznie,</w:t>
      </w:r>
    </w:p>
    <w:p w:rsidR="009918E1" w:rsidRPr="009918E1" w:rsidRDefault="009918E1" w:rsidP="009918E1">
      <w:pPr>
        <w:spacing w:before="0"/>
        <w:rPr>
          <w:rFonts w:asciiTheme="minorHAnsi" w:hAnsiTheme="minorHAnsi" w:cstheme="minorHAnsi"/>
        </w:rPr>
      </w:pPr>
      <w:r w:rsidRPr="009918E1">
        <w:rPr>
          <w:rFonts w:asciiTheme="minorHAnsi" w:hAnsiTheme="minorHAnsi" w:cstheme="minorHAnsi"/>
        </w:rPr>
        <w:t>b) 20% kosztów bezpośrednich – w przypadku projektów o wartości kosztów</w:t>
      </w:r>
      <w:r>
        <w:rPr>
          <w:rFonts w:asciiTheme="minorHAnsi" w:hAnsiTheme="minorHAnsi" w:cstheme="minorHAnsi"/>
        </w:rPr>
        <w:t xml:space="preserve"> </w:t>
      </w:r>
      <w:r w:rsidRPr="009918E1">
        <w:rPr>
          <w:rFonts w:asciiTheme="minorHAnsi" w:hAnsiTheme="minorHAnsi" w:cstheme="minorHAnsi"/>
        </w:rPr>
        <w:t>be</w:t>
      </w:r>
      <w:r w:rsidR="00704A7A">
        <w:rPr>
          <w:rFonts w:asciiTheme="minorHAnsi" w:hAnsiTheme="minorHAnsi" w:cstheme="minorHAnsi"/>
        </w:rPr>
        <w:t>zpośrednich powyżej 830 tys. zł</w:t>
      </w:r>
      <w:r w:rsidRPr="009918E1">
        <w:rPr>
          <w:rFonts w:asciiTheme="minorHAnsi" w:hAnsiTheme="minorHAnsi" w:cstheme="minorHAnsi"/>
        </w:rPr>
        <w:t xml:space="preserve"> do 1 740 tys</w:t>
      </w:r>
      <w:r w:rsidR="00704A7A">
        <w:rPr>
          <w:rFonts w:asciiTheme="minorHAnsi" w:hAnsiTheme="minorHAnsi" w:cstheme="minorHAnsi"/>
        </w:rPr>
        <w:t>. zł</w:t>
      </w:r>
      <w:r w:rsidRPr="009918E1">
        <w:rPr>
          <w:rFonts w:asciiTheme="minorHAnsi" w:hAnsiTheme="minorHAnsi" w:cstheme="minorHAnsi"/>
        </w:rPr>
        <w:t xml:space="preserve"> włącznie,</w:t>
      </w:r>
    </w:p>
    <w:p w:rsidR="009918E1" w:rsidRPr="009918E1" w:rsidRDefault="009918E1" w:rsidP="009918E1">
      <w:pPr>
        <w:spacing w:before="0"/>
        <w:rPr>
          <w:rFonts w:asciiTheme="minorHAnsi" w:hAnsiTheme="minorHAnsi" w:cstheme="minorHAnsi"/>
        </w:rPr>
      </w:pPr>
      <w:r w:rsidRPr="009918E1">
        <w:rPr>
          <w:rFonts w:asciiTheme="minorHAnsi" w:hAnsiTheme="minorHAnsi" w:cstheme="minorHAnsi"/>
        </w:rPr>
        <w:t>c) 15% kosztów bezpośrednich – w przypadku projektów o wartości kosztów</w:t>
      </w:r>
      <w:r>
        <w:rPr>
          <w:rFonts w:asciiTheme="minorHAnsi" w:hAnsiTheme="minorHAnsi" w:cstheme="minorHAnsi"/>
        </w:rPr>
        <w:t xml:space="preserve"> </w:t>
      </w:r>
      <w:r w:rsidRPr="009918E1">
        <w:rPr>
          <w:rFonts w:asciiTheme="minorHAnsi" w:hAnsiTheme="minorHAnsi" w:cstheme="minorHAnsi"/>
        </w:rPr>
        <w:t>bezpośrednich</w:t>
      </w:r>
      <w:r>
        <w:rPr>
          <w:rFonts w:asciiTheme="minorHAnsi" w:hAnsiTheme="minorHAnsi" w:cstheme="minorHAnsi"/>
        </w:rPr>
        <w:t xml:space="preserve"> powyżej 1 </w:t>
      </w:r>
      <w:r w:rsidR="00704A7A">
        <w:rPr>
          <w:rFonts w:asciiTheme="minorHAnsi" w:hAnsiTheme="minorHAnsi" w:cstheme="minorHAnsi"/>
        </w:rPr>
        <w:t>740 tys. zł do 4 550 tys. zł</w:t>
      </w:r>
      <w:r w:rsidRPr="009918E1">
        <w:rPr>
          <w:rFonts w:asciiTheme="minorHAnsi" w:hAnsiTheme="minorHAnsi" w:cstheme="minorHAnsi"/>
        </w:rPr>
        <w:t xml:space="preserve"> włącznie,</w:t>
      </w:r>
    </w:p>
    <w:p w:rsidR="009918E1" w:rsidRDefault="009918E1" w:rsidP="00225AA4">
      <w:pPr>
        <w:spacing w:before="0"/>
        <w:rPr>
          <w:rFonts w:asciiTheme="minorHAnsi" w:hAnsiTheme="minorHAnsi" w:cstheme="minorHAnsi"/>
        </w:rPr>
      </w:pPr>
      <w:r w:rsidRPr="009918E1">
        <w:rPr>
          <w:rFonts w:asciiTheme="minorHAnsi" w:hAnsiTheme="minorHAnsi" w:cstheme="minorHAnsi"/>
        </w:rPr>
        <w:t>d) 10% kosztów bezpośrednich – w przypadku projektów o wartości kosztów</w:t>
      </w:r>
      <w:r>
        <w:rPr>
          <w:rFonts w:asciiTheme="minorHAnsi" w:hAnsiTheme="minorHAnsi" w:cstheme="minorHAnsi"/>
        </w:rPr>
        <w:t xml:space="preserve"> bezpośrednich</w:t>
      </w:r>
      <w:r w:rsidRPr="009918E1">
        <w:rPr>
          <w:rFonts w:asciiTheme="minorHAnsi" w:hAnsiTheme="minorHAnsi" w:cstheme="minorHAnsi"/>
        </w:rPr>
        <w:t xml:space="preserve"> przekraczającej 4</w:t>
      </w:r>
      <w:r w:rsidR="00704A7A">
        <w:rPr>
          <w:rFonts w:asciiTheme="minorHAnsi" w:hAnsiTheme="minorHAnsi" w:cstheme="minorHAnsi"/>
        </w:rPr>
        <w:t xml:space="preserve"> 550 tys. zł</w:t>
      </w:r>
      <w:r w:rsidR="00953F4A">
        <w:rPr>
          <w:rFonts w:asciiTheme="minorHAnsi" w:hAnsiTheme="minorHAnsi" w:cstheme="minorHAnsi"/>
        </w:rPr>
        <w:t>.</w:t>
      </w:r>
    </w:p>
    <w:p w:rsidR="00225AA4" w:rsidRPr="00E056F1" w:rsidRDefault="00225AA4" w:rsidP="00225AA4">
      <w:pPr>
        <w:spacing w:before="0"/>
        <w:rPr>
          <w:rFonts w:asciiTheme="minorHAnsi" w:hAnsiTheme="minorHAnsi" w:cstheme="minorHAnsi"/>
        </w:rPr>
      </w:pPr>
    </w:p>
    <w:p w:rsidR="00994B7D" w:rsidRPr="002078A4" w:rsidRDefault="00994B7D" w:rsidP="002078A4">
      <w:pPr>
        <w:spacing w:before="0"/>
        <w:rPr>
          <w:rFonts w:asciiTheme="minorHAnsi" w:eastAsia="Arial Unicode MS" w:hAnsiTheme="minorHAnsi" w:cstheme="minorHAnsi"/>
          <w:b/>
        </w:rPr>
      </w:pPr>
      <w:r w:rsidRPr="002078A4">
        <w:rPr>
          <w:rFonts w:asciiTheme="minorHAnsi" w:eastAsia="Arial Unicode MS" w:hAnsiTheme="minorHAnsi" w:cstheme="minorHAnsi"/>
          <w:b/>
        </w:rPr>
        <w:t>Podatek od towarów i usług (VAT)</w:t>
      </w:r>
    </w:p>
    <w:p w:rsidR="00994B7D" w:rsidRPr="005F0BB6" w:rsidRDefault="00994B7D" w:rsidP="00F54917">
      <w:pPr>
        <w:spacing w:before="0" w:after="60"/>
        <w:rPr>
          <w:rFonts w:asciiTheme="minorHAnsi" w:hAnsiTheme="minorHAnsi" w:cstheme="minorHAnsi"/>
        </w:rPr>
      </w:pPr>
      <w:r w:rsidRPr="005F0BB6">
        <w:rPr>
          <w:rFonts w:asciiTheme="minorHAnsi" w:hAnsiTheme="minorHAnsi" w:cstheme="minorHAnsi"/>
        </w:rPr>
        <w:t>Wydatki w ramach projektu mogą obejmować koszt podatku od towarów i usług (VAT). Wydatki te zostaną uznane za k</w:t>
      </w:r>
      <w:r w:rsidR="00693E81">
        <w:rPr>
          <w:rFonts w:asciiTheme="minorHAnsi" w:hAnsiTheme="minorHAnsi" w:cstheme="minorHAnsi"/>
        </w:rPr>
        <w:t xml:space="preserve">walifikowalne tylko wtedy, gdy </w:t>
      </w:r>
      <w:r w:rsidR="00AA10B7">
        <w:rPr>
          <w:rFonts w:asciiTheme="minorHAnsi" w:hAnsiTheme="minorHAnsi" w:cstheme="minorHAnsi"/>
        </w:rPr>
        <w:t>wnioskod</w:t>
      </w:r>
      <w:r w:rsidRPr="005F0BB6">
        <w:rPr>
          <w:rFonts w:asciiTheme="minorHAnsi" w:hAnsiTheme="minorHAnsi" w:cstheme="minorHAnsi"/>
        </w:rPr>
        <w:t xml:space="preserve">awca nie ma prawnej możliwości ich odzyskania. </w:t>
      </w:r>
    </w:p>
    <w:p w:rsidR="00994B7D" w:rsidRPr="005F0BB6" w:rsidRDefault="00994B7D" w:rsidP="00F54917">
      <w:pPr>
        <w:spacing w:before="0" w:after="60"/>
        <w:rPr>
          <w:rFonts w:asciiTheme="minorHAnsi" w:hAnsiTheme="minorHAnsi" w:cstheme="minorHAnsi"/>
        </w:rPr>
      </w:pPr>
      <w:r w:rsidRPr="005F0BB6">
        <w:rPr>
          <w:rFonts w:asciiTheme="minorHAnsi" w:hAnsiTheme="minorHAnsi" w:cstheme="minorHAnsi"/>
        </w:rPr>
        <w:t>Oznacza to, iż zapłacony VAT może być uznany za wydatek kwalifi</w:t>
      </w:r>
      <w:r w:rsidR="00693E81">
        <w:rPr>
          <w:rFonts w:asciiTheme="minorHAnsi" w:hAnsiTheme="minorHAnsi" w:cstheme="minorHAnsi"/>
        </w:rPr>
        <w:t xml:space="preserve">kowalny wyłącznie wówczas, gdy </w:t>
      </w:r>
      <w:r w:rsidR="00AA10B7">
        <w:rPr>
          <w:rFonts w:asciiTheme="minorHAnsi" w:hAnsiTheme="minorHAnsi" w:cstheme="minorHAnsi"/>
        </w:rPr>
        <w:t>wnioskod</w:t>
      </w:r>
      <w:r w:rsidRPr="005F0BB6">
        <w:rPr>
          <w:rFonts w:asciiTheme="minorHAnsi" w:hAnsiTheme="minorHAnsi" w:cstheme="minorHAnsi"/>
        </w:rPr>
        <w:t xml:space="preserve">awcy, zgodnie z obowiązującym ustawodawstwem krajowym, </w:t>
      </w:r>
      <w:r w:rsidR="00693E81">
        <w:rPr>
          <w:rFonts w:asciiTheme="minorHAnsi" w:hAnsiTheme="minorHAnsi" w:cstheme="minorHAnsi"/>
          <w:bCs/>
        </w:rPr>
        <w:t xml:space="preserve">nie przysługuje prawo (czyli </w:t>
      </w:r>
      <w:r w:rsidR="00AA10B7">
        <w:rPr>
          <w:rFonts w:asciiTheme="minorHAnsi" w:hAnsiTheme="minorHAnsi" w:cstheme="minorHAnsi"/>
          <w:bCs/>
        </w:rPr>
        <w:t>wnioskod</w:t>
      </w:r>
      <w:r w:rsidRPr="005F0BB6">
        <w:rPr>
          <w:rFonts w:asciiTheme="minorHAnsi" w:hAnsiTheme="minorHAnsi" w:cstheme="minorHAnsi"/>
          <w:bCs/>
        </w:rPr>
        <w:t>awca</w:t>
      </w:r>
      <w:r w:rsidRPr="005F0BB6">
        <w:rPr>
          <w:rFonts w:asciiTheme="minorHAnsi" w:hAnsiTheme="minorHAnsi" w:cstheme="minorHAnsi"/>
        </w:rPr>
        <w:t xml:space="preserve"> </w:t>
      </w:r>
      <w:r w:rsidRPr="005F0BB6">
        <w:rPr>
          <w:rFonts w:asciiTheme="minorHAnsi" w:hAnsiTheme="minorHAnsi" w:cstheme="minorHAnsi"/>
          <w:bCs/>
        </w:rPr>
        <w:t>nie ma prawnych mo</w:t>
      </w:r>
      <w:r w:rsidRPr="005F0BB6">
        <w:rPr>
          <w:rFonts w:asciiTheme="minorHAnsi" w:hAnsiTheme="minorHAnsi" w:cstheme="minorHAnsi"/>
        </w:rPr>
        <w:t>ż</w:t>
      </w:r>
      <w:r w:rsidRPr="005F0BB6">
        <w:rPr>
          <w:rFonts w:asciiTheme="minorHAnsi" w:hAnsiTheme="minorHAnsi" w:cstheme="minorHAnsi"/>
          <w:bCs/>
        </w:rPr>
        <w:t>liwo</w:t>
      </w:r>
      <w:r w:rsidRPr="005F0BB6">
        <w:rPr>
          <w:rFonts w:asciiTheme="minorHAnsi" w:hAnsiTheme="minorHAnsi" w:cstheme="minorHAnsi"/>
        </w:rPr>
        <w:t>ś</w:t>
      </w:r>
      <w:r w:rsidRPr="005F0BB6">
        <w:rPr>
          <w:rFonts w:asciiTheme="minorHAnsi" w:hAnsiTheme="minorHAnsi" w:cstheme="minorHAnsi"/>
          <w:bCs/>
        </w:rPr>
        <w:t>ci) do obni</w:t>
      </w:r>
      <w:r w:rsidRPr="005F0BB6">
        <w:rPr>
          <w:rFonts w:asciiTheme="minorHAnsi" w:hAnsiTheme="minorHAnsi" w:cstheme="minorHAnsi"/>
        </w:rPr>
        <w:t>ż</w:t>
      </w:r>
      <w:r w:rsidRPr="005F0BB6">
        <w:rPr>
          <w:rFonts w:asciiTheme="minorHAnsi" w:hAnsiTheme="minorHAnsi" w:cstheme="minorHAnsi"/>
          <w:bCs/>
        </w:rPr>
        <w:t>enia kwoty podatku nale</w:t>
      </w:r>
      <w:r w:rsidRPr="005F0BB6">
        <w:rPr>
          <w:rFonts w:asciiTheme="minorHAnsi" w:hAnsiTheme="minorHAnsi" w:cstheme="minorHAnsi"/>
        </w:rPr>
        <w:t>ż</w:t>
      </w:r>
      <w:r w:rsidRPr="005F0BB6">
        <w:rPr>
          <w:rFonts w:asciiTheme="minorHAnsi" w:hAnsiTheme="minorHAnsi" w:cstheme="minorHAnsi"/>
          <w:bCs/>
        </w:rPr>
        <w:t>nego o kwot</w:t>
      </w:r>
      <w:r w:rsidRPr="005F0BB6">
        <w:rPr>
          <w:rFonts w:asciiTheme="minorHAnsi" w:hAnsiTheme="minorHAnsi" w:cstheme="minorHAnsi"/>
        </w:rPr>
        <w:t xml:space="preserve">ę </w:t>
      </w:r>
      <w:r w:rsidRPr="005F0BB6">
        <w:rPr>
          <w:rFonts w:asciiTheme="minorHAnsi" w:hAnsiTheme="minorHAnsi" w:cstheme="minorHAnsi"/>
          <w:bCs/>
        </w:rPr>
        <w:t>podatku naliczonego lub ubiegania si</w:t>
      </w:r>
      <w:r w:rsidRPr="005F0BB6">
        <w:rPr>
          <w:rFonts w:asciiTheme="minorHAnsi" w:hAnsiTheme="minorHAnsi" w:cstheme="minorHAnsi"/>
        </w:rPr>
        <w:t xml:space="preserve">ę </w:t>
      </w:r>
      <w:r w:rsidRPr="005F0BB6">
        <w:rPr>
          <w:rFonts w:asciiTheme="minorHAnsi" w:hAnsiTheme="minorHAnsi" w:cstheme="minorHAnsi"/>
          <w:bCs/>
        </w:rPr>
        <w:t>o zwrot VAT.</w:t>
      </w:r>
      <w:r w:rsidRPr="005F0BB6">
        <w:rPr>
          <w:rFonts w:asciiTheme="minorHAnsi" w:hAnsiTheme="minorHAnsi" w:cstheme="minorHAnsi"/>
          <w:b/>
          <w:bCs/>
        </w:rPr>
        <w:t xml:space="preserve"> </w:t>
      </w:r>
      <w:r w:rsidRPr="005F0BB6">
        <w:rPr>
          <w:rFonts w:asciiTheme="minorHAnsi" w:hAnsiTheme="minorHAnsi" w:cstheme="minorHAnsi"/>
        </w:rPr>
        <w:t>Posiadanie wyżej wymienionego prawa</w:t>
      </w:r>
      <w:r w:rsidRPr="005F0BB6">
        <w:rPr>
          <w:rFonts w:asciiTheme="minorHAnsi" w:hAnsiTheme="minorHAnsi" w:cstheme="minorHAnsi"/>
          <w:b/>
          <w:bCs/>
        </w:rPr>
        <w:t xml:space="preserve"> </w:t>
      </w:r>
      <w:r w:rsidRPr="005F0BB6">
        <w:rPr>
          <w:rFonts w:asciiTheme="minorHAnsi" w:hAnsiTheme="minorHAnsi" w:cstheme="minorHAnsi"/>
        </w:rPr>
        <w:t>(potencjalnej prawnej możliwości) wyklucza uznanie wydatku za kwalifikowalny, nawet jeśli faktycznie zwrot nie nastąpił, np. ze</w:t>
      </w:r>
      <w:r w:rsidR="0035027C">
        <w:rPr>
          <w:rFonts w:asciiTheme="minorHAnsi" w:hAnsiTheme="minorHAnsi" w:cstheme="minorHAnsi"/>
        </w:rPr>
        <w:t xml:space="preserve"> względu na nie</w:t>
      </w:r>
      <w:r w:rsidR="00693E81">
        <w:rPr>
          <w:rFonts w:asciiTheme="minorHAnsi" w:hAnsiTheme="minorHAnsi" w:cstheme="minorHAnsi"/>
        </w:rPr>
        <w:t xml:space="preserve">podjęcie przez </w:t>
      </w:r>
      <w:r w:rsidR="00AA10B7">
        <w:rPr>
          <w:rFonts w:asciiTheme="minorHAnsi" w:hAnsiTheme="minorHAnsi" w:cstheme="minorHAnsi"/>
        </w:rPr>
        <w:t>wnioskod</w:t>
      </w:r>
      <w:r w:rsidRPr="005F0BB6">
        <w:rPr>
          <w:rFonts w:asciiTheme="minorHAnsi" w:hAnsiTheme="minorHAnsi" w:cstheme="minorHAnsi"/>
        </w:rPr>
        <w:t>awcę czynności zmierzających do realizacji tego prawa.</w:t>
      </w:r>
    </w:p>
    <w:p w:rsidR="00994B7D" w:rsidRPr="005F0BB6" w:rsidRDefault="0035027C" w:rsidP="00F54917">
      <w:pPr>
        <w:spacing w:before="0" w:after="60"/>
        <w:rPr>
          <w:rFonts w:asciiTheme="minorHAnsi" w:eastAsia="MS Mincho" w:hAnsiTheme="minorHAnsi" w:cstheme="minorHAnsi"/>
          <w:lang w:eastAsia="ja-JP"/>
        </w:rPr>
      </w:pPr>
      <w:r>
        <w:rPr>
          <w:rFonts w:asciiTheme="minorHAnsi" w:eastAsia="MS Mincho" w:hAnsiTheme="minorHAnsi" w:cstheme="minorHAnsi"/>
          <w:lang w:eastAsia="ja-JP"/>
        </w:rPr>
        <w:t>W</w:t>
      </w:r>
      <w:r w:rsidR="00AA10B7">
        <w:rPr>
          <w:rFonts w:asciiTheme="minorHAnsi" w:eastAsia="MS Mincho" w:hAnsiTheme="minorHAnsi" w:cstheme="minorHAnsi"/>
          <w:lang w:eastAsia="ja-JP"/>
        </w:rPr>
        <w:t>nioskod</w:t>
      </w:r>
      <w:r w:rsidR="00994B7D" w:rsidRPr="005F0BB6">
        <w:rPr>
          <w:rFonts w:asciiTheme="minorHAnsi" w:eastAsia="MS Mincho" w:hAnsiTheme="minorHAnsi" w:cstheme="minorHAnsi"/>
          <w:lang w:eastAsia="ja-JP"/>
        </w:rPr>
        <w:t xml:space="preserve">awca, który uzna VAT za wydatek kwalifikowalny jest zobowiązany do przedstawienia </w:t>
      </w:r>
      <w:r w:rsidR="00647CD0">
        <w:rPr>
          <w:rFonts w:asciiTheme="minorHAnsi" w:eastAsia="MS Mincho" w:hAnsiTheme="minorHAnsi" w:cstheme="minorHAnsi"/>
          <w:lang w:eastAsia="ja-JP"/>
        </w:rPr>
        <w:br/>
      </w:r>
      <w:r w:rsidR="00994B7D" w:rsidRPr="005F0BB6">
        <w:rPr>
          <w:rFonts w:asciiTheme="minorHAnsi" w:eastAsia="MS Mincho" w:hAnsiTheme="minorHAnsi" w:cstheme="minorHAnsi"/>
          <w:lang w:eastAsia="ja-JP"/>
        </w:rPr>
        <w:t>w treści wniosku o dofinansowanie szczegółowego uzasadnienia zawierającego podstawę prawną wskazującą na brak możliwości obniżenia VAT należnego 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994B7D" w:rsidRPr="005F0BB6" w:rsidRDefault="00994B7D" w:rsidP="00F54917">
      <w:pPr>
        <w:spacing w:before="0" w:after="60"/>
        <w:rPr>
          <w:rFonts w:asciiTheme="minorHAnsi" w:eastAsia="MS Mincho" w:hAnsiTheme="minorHAnsi" w:cstheme="minorHAnsi"/>
          <w:lang w:eastAsia="ja-JP"/>
        </w:rPr>
      </w:pPr>
      <w:r w:rsidRPr="005F0BB6">
        <w:rPr>
          <w:rFonts w:asciiTheme="minorHAnsi" w:eastAsia="MS Mincho" w:hAnsiTheme="minorHAnsi" w:cstheme="minorHAnsi"/>
          <w:lang w:eastAsia="ja-JP"/>
        </w:rPr>
        <w:t>Na etapie podpisywania u</w:t>
      </w:r>
      <w:r w:rsidR="00693E81">
        <w:rPr>
          <w:rFonts w:asciiTheme="minorHAnsi" w:eastAsia="MS Mincho" w:hAnsiTheme="minorHAnsi" w:cstheme="minorHAnsi"/>
          <w:lang w:eastAsia="ja-JP"/>
        </w:rPr>
        <w:t xml:space="preserve">mowy o dofinansowanie projektu </w:t>
      </w:r>
      <w:r w:rsidR="00AA10B7">
        <w:rPr>
          <w:rFonts w:asciiTheme="minorHAnsi" w:eastAsia="MS Mincho" w:hAnsiTheme="minorHAnsi" w:cstheme="minorHAnsi"/>
          <w:lang w:eastAsia="ja-JP"/>
        </w:rPr>
        <w:t>wnioskod</w:t>
      </w:r>
      <w:r w:rsidR="00C8685B">
        <w:rPr>
          <w:rFonts w:asciiTheme="minorHAnsi" w:eastAsia="MS Mincho" w:hAnsiTheme="minorHAnsi" w:cstheme="minorHAnsi"/>
          <w:lang w:eastAsia="ja-JP"/>
        </w:rPr>
        <w:t xml:space="preserve">awca (oraz każdy z </w:t>
      </w:r>
      <w:r w:rsidR="00330FD8">
        <w:rPr>
          <w:rFonts w:asciiTheme="minorHAnsi" w:eastAsia="MS Mincho" w:hAnsiTheme="minorHAnsi" w:cstheme="minorHAnsi"/>
          <w:lang w:eastAsia="ja-JP"/>
        </w:rPr>
        <w:t>partner</w:t>
      </w:r>
      <w:r w:rsidRPr="005F0BB6">
        <w:rPr>
          <w:rFonts w:asciiTheme="minorHAnsi" w:eastAsia="MS Mincho" w:hAnsiTheme="minorHAnsi" w:cstheme="minorHAnsi"/>
          <w:lang w:eastAsia="ja-JP"/>
        </w:rPr>
        <w:t>ów) składa oświadczenie o kwalifikowalności podatku VAT w ramach realizowanego projektu oraz zobowiązuje się do zwrotu zrefundowanej części poniesionego podatku VAT, jeżeli zaistnieją przesłanki umożliwiające odzyskanie tego podat</w:t>
      </w:r>
      <w:r w:rsidR="00693E81">
        <w:rPr>
          <w:rFonts w:asciiTheme="minorHAnsi" w:eastAsia="MS Mincho" w:hAnsiTheme="minorHAnsi" w:cstheme="minorHAnsi"/>
          <w:lang w:eastAsia="ja-JP"/>
        </w:rPr>
        <w:t xml:space="preserve">ku przez </w:t>
      </w:r>
      <w:r w:rsidR="00AA10B7">
        <w:rPr>
          <w:rFonts w:asciiTheme="minorHAnsi" w:eastAsia="MS Mincho" w:hAnsiTheme="minorHAnsi" w:cstheme="minorHAnsi"/>
          <w:lang w:eastAsia="ja-JP"/>
        </w:rPr>
        <w:t>wnioskod</w:t>
      </w:r>
      <w:r w:rsidRPr="005F0BB6">
        <w:rPr>
          <w:rFonts w:asciiTheme="minorHAnsi" w:eastAsia="MS Mincho" w:hAnsiTheme="minorHAnsi" w:cstheme="minorHAnsi"/>
          <w:lang w:eastAsia="ja-JP"/>
        </w:rPr>
        <w:t>awcę.</w:t>
      </w:r>
    </w:p>
    <w:p w:rsidR="00F54917" w:rsidRDefault="00F54917" w:rsidP="00F54917">
      <w:pPr>
        <w:spacing w:before="0" w:after="60"/>
        <w:rPr>
          <w:rFonts w:asciiTheme="minorHAnsi" w:eastAsia="MS Mincho" w:hAnsiTheme="minorHAnsi" w:cstheme="minorHAnsi"/>
          <w:b/>
          <w:lang w:eastAsia="ja-JP"/>
        </w:rPr>
      </w:pPr>
    </w:p>
    <w:p w:rsidR="00994B7D" w:rsidRDefault="002F6C04" w:rsidP="00F54917">
      <w:pPr>
        <w:spacing w:before="0" w:after="60"/>
        <w:rPr>
          <w:rFonts w:asciiTheme="minorHAnsi" w:eastAsia="MS Mincho" w:hAnsiTheme="minorHAnsi" w:cstheme="minorHAnsi"/>
          <w:b/>
          <w:lang w:eastAsia="ja-JP"/>
        </w:rPr>
      </w:pPr>
      <w:r w:rsidRPr="002F6C04">
        <w:rPr>
          <w:rFonts w:asciiTheme="minorHAnsi" w:eastAsia="MS Mincho" w:hAnsiTheme="minorHAnsi" w:cstheme="minorHAnsi"/>
          <w:b/>
          <w:lang w:eastAsia="ja-JP"/>
        </w:rPr>
        <w:t>C</w:t>
      </w:r>
      <w:r w:rsidR="00994B7D" w:rsidRPr="002F6C04">
        <w:rPr>
          <w:rFonts w:asciiTheme="minorHAnsi" w:eastAsia="MS Mincho" w:hAnsiTheme="minorHAnsi" w:cstheme="minorHAnsi"/>
          <w:b/>
          <w:lang w:eastAsia="ja-JP"/>
        </w:rPr>
        <w:t>ross-</w:t>
      </w:r>
      <w:proofErr w:type="spellStart"/>
      <w:r w:rsidR="00994B7D" w:rsidRPr="002F6C04">
        <w:rPr>
          <w:rFonts w:asciiTheme="minorHAnsi" w:eastAsia="MS Mincho" w:hAnsiTheme="minorHAnsi" w:cstheme="minorHAnsi"/>
          <w:b/>
          <w:lang w:eastAsia="ja-JP"/>
        </w:rPr>
        <w:t>financing</w:t>
      </w:r>
      <w:proofErr w:type="spellEnd"/>
      <w:r w:rsidR="00953F4A">
        <w:rPr>
          <w:rFonts w:asciiTheme="minorHAnsi" w:eastAsia="MS Mincho" w:hAnsiTheme="minorHAnsi" w:cstheme="minorHAnsi"/>
          <w:b/>
          <w:lang w:eastAsia="ja-JP"/>
        </w:rPr>
        <w:t xml:space="preserve"> i środki trwałe</w:t>
      </w:r>
    </w:p>
    <w:p w:rsidR="00E056F1" w:rsidRPr="00E056F1" w:rsidRDefault="00E056F1" w:rsidP="00F54917">
      <w:pPr>
        <w:spacing w:before="0" w:after="60"/>
        <w:rPr>
          <w:rFonts w:asciiTheme="minorHAnsi" w:eastAsia="MS Mincho" w:hAnsiTheme="minorHAnsi" w:cstheme="minorHAnsi"/>
          <w:lang w:eastAsia="ja-JP"/>
        </w:rPr>
      </w:pPr>
      <w:r w:rsidRPr="00E056F1">
        <w:rPr>
          <w:rFonts w:asciiTheme="minorHAnsi" w:eastAsia="MS Mincho" w:hAnsiTheme="minorHAnsi" w:cstheme="minorHAnsi"/>
          <w:lang w:eastAsia="ja-JP"/>
        </w:rPr>
        <w:t>Cross-</w:t>
      </w:r>
      <w:proofErr w:type="spellStart"/>
      <w:r w:rsidRPr="00E056F1">
        <w:rPr>
          <w:rFonts w:asciiTheme="minorHAnsi" w:eastAsia="MS Mincho" w:hAnsiTheme="minorHAnsi" w:cstheme="minorHAnsi"/>
          <w:lang w:eastAsia="ja-JP"/>
        </w:rPr>
        <w:t>financing</w:t>
      </w:r>
      <w:proofErr w:type="spellEnd"/>
      <w:r w:rsidRPr="00E056F1">
        <w:rPr>
          <w:rFonts w:asciiTheme="minorHAnsi" w:eastAsia="MS Mincho" w:hAnsiTheme="minorHAnsi" w:cstheme="minorHAnsi"/>
          <w:lang w:eastAsia="ja-JP"/>
        </w:rPr>
        <w:t xml:space="preserve"> </w:t>
      </w:r>
      <w:r w:rsidR="00B73FF6">
        <w:rPr>
          <w:rFonts w:asciiTheme="minorHAnsi" w:eastAsia="MS Mincho" w:hAnsiTheme="minorHAnsi" w:cstheme="minorHAnsi"/>
          <w:lang w:eastAsia="ja-JP"/>
        </w:rPr>
        <w:t>i zakup środków trwałych są niekwalifikowalne</w:t>
      </w:r>
      <w:r w:rsidRPr="00E056F1">
        <w:rPr>
          <w:rFonts w:asciiTheme="minorHAnsi" w:eastAsia="MS Mincho" w:hAnsiTheme="minorHAnsi" w:cstheme="minorHAnsi"/>
          <w:lang w:eastAsia="ja-JP"/>
        </w:rPr>
        <w:t xml:space="preserve"> w tym konkursie.</w:t>
      </w:r>
    </w:p>
    <w:bookmarkStart w:id="38" w:name="_Toc479664279"/>
    <w:p w:rsidR="00A175F9" w:rsidRDefault="0027203D" w:rsidP="007C09BE">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Cs w:val="22"/>
        </w:rPr>
      </w:pPr>
      <w:r>
        <w:rPr>
          <w:rFonts w:asciiTheme="minorHAnsi" w:hAnsiTheme="minorHAnsi" w:cstheme="minorHAnsi"/>
          <w:noProof/>
          <w:szCs w:val="24"/>
        </w:rPr>
        <mc:AlternateContent>
          <mc:Choice Requires="wps">
            <w:drawing>
              <wp:anchor distT="0" distB="0" distL="114300" distR="114300" simplePos="0" relativeHeight="251765760" behindDoc="0" locked="0" layoutInCell="1" allowOverlap="1" wp14:anchorId="43DC86BB" wp14:editId="7E299C75">
                <wp:simplePos x="0" y="0"/>
                <wp:positionH relativeFrom="column">
                  <wp:posOffset>2331720</wp:posOffset>
                </wp:positionH>
                <wp:positionV relativeFrom="paragraph">
                  <wp:posOffset>156210</wp:posOffset>
                </wp:positionV>
                <wp:extent cx="171450" cy="158750"/>
                <wp:effectExtent l="19050" t="0" r="19050" b="12700"/>
                <wp:wrapNone/>
                <wp:docPr id="78"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183.6pt;margin-top:12.3pt;width:1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" adj="11600" fillcolor="#4f81bd [3204]" strokecolor="#243f60 [1604]" strokeweight="2pt">
                <v:path arrowok="t"/>
              </v:shape>
            </w:pict>
          </mc:Fallback>
        </mc:AlternateContent>
      </w:r>
      <w:r w:rsidR="0035027C">
        <w:rPr>
          <w:rFonts w:asciiTheme="minorHAnsi" w:hAnsiTheme="minorHAnsi" w:cstheme="minorHAnsi"/>
          <w:szCs w:val="22"/>
        </w:rPr>
        <w:t>2</w:t>
      </w:r>
      <w:r w:rsidR="00A175F9">
        <w:rPr>
          <w:rFonts w:asciiTheme="minorHAnsi" w:hAnsiTheme="minorHAnsi" w:cstheme="minorHAnsi"/>
          <w:szCs w:val="22"/>
        </w:rPr>
        <w:t>.</w:t>
      </w:r>
      <w:r w:rsidR="0035027C">
        <w:rPr>
          <w:rFonts w:asciiTheme="minorHAnsi" w:hAnsiTheme="minorHAnsi" w:cstheme="minorHAnsi"/>
          <w:szCs w:val="22"/>
        </w:rPr>
        <w:t>7</w:t>
      </w:r>
      <w:r w:rsidR="00A175F9">
        <w:rPr>
          <w:rFonts w:asciiTheme="minorHAnsi" w:hAnsiTheme="minorHAnsi" w:cstheme="minorHAnsi"/>
          <w:szCs w:val="22"/>
        </w:rPr>
        <w:t xml:space="preserve"> Harmonogram realizacji projektu</w:t>
      </w:r>
      <w:r>
        <w:rPr>
          <w:rFonts w:asciiTheme="minorHAnsi" w:hAnsiTheme="minorHAnsi" w:cstheme="minorHAnsi"/>
          <w:szCs w:val="22"/>
        </w:rPr>
        <w:t xml:space="preserve">       część VII wniosku</w:t>
      </w:r>
      <w:bookmarkEnd w:id="38"/>
    </w:p>
    <w:p w:rsidR="00BB5567" w:rsidRPr="00BB5567" w:rsidRDefault="00EF3492" w:rsidP="00BB5567">
      <w:pPr>
        <w:rPr>
          <w:rFonts w:asciiTheme="minorHAnsi" w:hAnsiTheme="minorHAnsi" w:cstheme="minorHAnsi"/>
          <w:szCs w:val="22"/>
        </w:rPr>
      </w:pPr>
      <w:r w:rsidRPr="00BB5567">
        <w:rPr>
          <w:rFonts w:asciiTheme="minorHAnsi" w:hAnsiTheme="minorHAnsi" w:cstheme="minorHAnsi"/>
          <w:szCs w:val="22"/>
        </w:rPr>
        <w:t xml:space="preserve">Harmonogram ma pokazywać </w:t>
      </w:r>
      <w:r w:rsidR="003C294C">
        <w:rPr>
          <w:rFonts w:asciiTheme="minorHAnsi" w:hAnsiTheme="minorHAnsi" w:cstheme="minorHAnsi"/>
          <w:szCs w:val="22"/>
        </w:rPr>
        <w:t>przebieg</w:t>
      </w:r>
      <w:r w:rsidR="003C294C" w:rsidRPr="00BB5567">
        <w:rPr>
          <w:rFonts w:asciiTheme="minorHAnsi" w:hAnsiTheme="minorHAnsi" w:cstheme="minorHAnsi"/>
          <w:szCs w:val="22"/>
        </w:rPr>
        <w:t xml:space="preserve"> </w:t>
      </w:r>
      <w:r w:rsidRPr="00BB5567">
        <w:rPr>
          <w:rFonts w:asciiTheme="minorHAnsi" w:hAnsiTheme="minorHAnsi" w:cstheme="minorHAnsi"/>
          <w:szCs w:val="22"/>
        </w:rPr>
        <w:t xml:space="preserve">realizacji poszczególnych zadań projektowych </w:t>
      </w:r>
      <w:r w:rsidRPr="00BB5567">
        <w:rPr>
          <w:rFonts w:asciiTheme="minorHAnsi" w:hAnsiTheme="minorHAnsi" w:cstheme="minorHAnsi"/>
          <w:szCs w:val="22"/>
        </w:rPr>
        <w:br/>
        <w:t>w sposób przejrzysty.</w:t>
      </w:r>
    </w:p>
    <w:bookmarkStart w:id="39" w:name="_Toc479664280"/>
    <w:p w:rsidR="00A175F9" w:rsidRDefault="0027203D" w:rsidP="007C09BE">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Cs w:val="22"/>
        </w:rPr>
      </w:pPr>
      <w:r>
        <w:rPr>
          <w:rFonts w:asciiTheme="minorHAnsi" w:hAnsiTheme="minorHAnsi" w:cstheme="minorHAnsi"/>
          <w:noProof/>
          <w:szCs w:val="24"/>
        </w:rPr>
        <w:lastRenderedPageBreak/>
        <mc:AlternateContent>
          <mc:Choice Requires="wps">
            <w:drawing>
              <wp:anchor distT="0" distB="0" distL="114300" distR="114300" simplePos="0" relativeHeight="251767808" behindDoc="0" locked="0" layoutInCell="1" allowOverlap="1" wp14:anchorId="1D641D42" wp14:editId="24C31E0E">
                <wp:simplePos x="0" y="0"/>
                <wp:positionH relativeFrom="column">
                  <wp:posOffset>1113155</wp:posOffset>
                </wp:positionH>
                <wp:positionV relativeFrom="paragraph">
                  <wp:posOffset>110149</wp:posOffset>
                </wp:positionV>
                <wp:extent cx="171450" cy="158750"/>
                <wp:effectExtent l="19050" t="0" r="19050" b="12700"/>
                <wp:wrapNone/>
                <wp:docPr id="79"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87.65pt;margin-top:8.65pt;width:13.5pt;height: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" adj="11600" fillcolor="#4f81bd [3204]" strokecolor="#243f60 [1604]" strokeweight="2pt">
                <v:path arrowok="t"/>
              </v:shape>
            </w:pict>
          </mc:Fallback>
        </mc:AlternateContent>
      </w:r>
      <w:r w:rsidR="0035027C">
        <w:rPr>
          <w:rFonts w:asciiTheme="minorHAnsi" w:hAnsiTheme="minorHAnsi" w:cstheme="minorHAnsi"/>
          <w:szCs w:val="22"/>
        </w:rPr>
        <w:t>2</w:t>
      </w:r>
      <w:r w:rsidR="00A175F9">
        <w:rPr>
          <w:rFonts w:asciiTheme="minorHAnsi" w:hAnsiTheme="minorHAnsi" w:cstheme="minorHAnsi"/>
          <w:szCs w:val="22"/>
        </w:rPr>
        <w:t>.</w:t>
      </w:r>
      <w:r w:rsidR="0035027C">
        <w:rPr>
          <w:rFonts w:asciiTheme="minorHAnsi" w:hAnsiTheme="minorHAnsi" w:cstheme="minorHAnsi"/>
          <w:szCs w:val="22"/>
        </w:rPr>
        <w:t>8</w:t>
      </w:r>
      <w:r w:rsidR="00A175F9">
        <w:rPr>
          <w:rFonts w:asciiTheme="minorHAnsi" w:hAnsiTheme="minorHAnsi" w:cstheme="minorHAnsi"/>
          <w:szCs w:val="22"/>
        </w:rPr>
        <w:t xml:space="preserve"> Oświadczeni</w:t>
      </w:r>
      <w:r w:rsidR="0077598D">
        <w:rPr>
          <w:rFonts w:asciiTheme="minorHAnsi" w:hAnsiTheme="minorHAnsi" w:cstheme="minorHAnsi"/>
          <w:szCs w:val="22"/>
        </w:rPr>
        <w:t>a</w:t>
      </w:r>
      <w:r>
        <w:rPr>
          <w:rFonts w:asciiTheme="minorHAnsi" w:hAnsiTheme="minorHAnsi" w:cstheme="minorHAnsi"/>
          <w:szCs w:val="22"/>
        </w:rPr>
        <w:t xml:space="preserve">       część VIII wniosku</w:t>
      </w:r>
      <w:bookmarkEnd w:id="39"/>
    </w:p>
    <w:p w:rsidR="00396595" w:rsidRDefault="00396595" w:rsidP="00BB5567">
      <w:pPr>
        <w:rPr>
          <w:rFonts w:asciiTheme="minorHAnsi" w:hAnsiTheme="minorHAnsi" w:cstheme="minorHAnsi"/>
          <w:szCs w:val="22"/>
        </w:rPr>
      </w:pPr>
      <w:r>
        <w:rPr>
          <w:rFonts w:asciiTheme="minorHAnsi" w:hAnsiTheme="minorHAnsi" w:cstheme="minorHAnsi"/>
          <w:szCs w:val="22"/>
        </w:rPr>
        <w:t xml:space="preserve">Ta część wniosku została podzielona na dwie części – dla </w:t>
      </w:r>
      <w:r w:rsidR="00AA10B7">
        <w:rPr>
          <w:rFonts w:asciiTheme="minorHAnsi" w:hAnsiTheme="minorHAnsi" w:cstheme="minorHAnsi"/>
          <w:szCs w:val="22"/>
        </w:rPr>
        <w:t>wnioskod</w:t>
      </w:r>
      <w:r>
        <w:rPr>
          <w:rFonts w:asciiTheme="minorHAnsi" w:hAnsiTheme="minorHAnsi" w:cstheme="minorHAnsi"/>
          <w:szCs w:val="22"/>
        </w:rPr>
        <w:t xml:space="preserve">awcy i </w:t>
      </w:r>
      <w:r w:rsidR="00330FD8">
        <w:rPr>
          <w:rFonts w:asciiTheme="minorHAnsi" w:hAnsiTheme="minorHAnsi" w:cstheme="minorHAnsi"/>
          <w:szCs w:val="22"/>
        </w:rPr>
        <w:t>partner</w:t>
      </w:r>
      <w:r>
        <w:rPr>
          <w:rFonts w:asciiTheme="minorHAnsi" w:hAnsiTheme="minorHAnsi" w:cstheme="minorHAnsi"/>
          <w:szCs w:val="22"/>
        </w:rPr>
        <w:t xml:space="preserve">a krajowego. Oświadczenia są składane przez osoby do tego upoważnione wskazane w części 2.7 wniosku </w:t>
      </w:r>
      <w:r>
        <w:rPr>
          <w:rFonts w:asciiTheme="minorHAnsi" w:hAnsiTheme="minorHAnsi" w:cstheme="minorHAnsi"/>
          <w:szCs w:val="22"/>
        </w:rPr>
        <w:br/>
        <w:t xml:space="preserve">w przypadku </w:t>
      </w:r>
      <w:r w:rsidR="00AA10B7">
        <w:rPr>
          <w:rFonts w:asciiTheme="minorHAnsi" w:hAnsiTheme="minorHAnsi" w:cstheme="minorHAnsi"/>
          <w:szCs w:val="22"/>
        </w:rPr>
        <w:t>wnioskod</w:t>
      </w:r>
      <w:r w:rsidR="009416EC">
        <w:rPr>
          <w:rFonts w:asciiTheme="minorHAnsi" w:hAnsiTheme="minorHAnsi" w:cstheme="minorHAnsi"/>
          <w:szCs w:val="22"/>
        </w:rPr>
        <w:t xml:space="preserve">awcy oraz 2.9 w przypadku </w:t>
      </w:r>
      <w:r w:rsidR="00330FD8">
        <w:rPr>
          <w:rFonts w:asciiTheme="minorHAnsi" w:hAnsiTheme="minorHAnsi" w:cstheme="minorHAnsi"/>
          <w:szCs w:val="22"/>
        </w:rPr>
        <w:t>partner</w:t>
      </w:r>
      <w:r>
        <w:rPr>
          <w:rFonts w:asciiTheme="minorHAnsi" w:hAnsiTheme="minorHAnsi" w:cstheme="minorHAnsi"/>
          <w:szCs w:val="22"/>
        </w:rPr>
        <w:t>a krajowego.</w:t>
      </w:r>
    </w:p>
    <w:p w:rsidR="00534DBA" w:rsidRPr="00225AA4" w:rsidRDefault="00050007" w:rsidP="00BB5567">
      <w:pPr>
        <w:rPr>
          <w:rFonts w:asciiTheme="minorHAnsi" w:hAnsiTheme="minorHAnsi" w:cstheme="minorHAnsi"/>
        </w:rPr>
      </w:pPr>
      <w:r w:rsidRPr="00BD7EC2">
        <w:rPr>
          <w:rFonts w:asciiTheme="minorHAnsi" w:hAnsiTheme="minorHAnsi" w:cstheme="minorHAnsi"/>
          <w:szCs w:val="22"/>
        </w:rPr>
        <w:t>Jedno z oświadczeń składanych w ramach tej części wniosku dotyczy oświadczenia o braku wykluczenia z możli</w:t>
      </w:r>
      <w:r w:rsidR="00EB55D7">
        <w:rPr>
          <w:rFonts w:asciiTheme="minorHAnsi" w:hAnsiTheme="minorHAnsi" w:cstheme="minorHAnsi"/>
          <w:szCs w:val="22"/>
        </w:rPr>
        <w:t>wości otrzymania dofinansowania</w:t>
      </w:r>
      <w:r w:rsidRPr="00BD7EC2">
        <w:rPr>
          <w:rFonts w:asciiTheme="minorHAnsi" w:hAnsiTheme="minorHAnsi" w:cstheme="minorHAnsi"/>
          <w:szCs w:val="22"/>
        </w:rPr>
        <w:t xml:space="preserve">. </w:t>
      </w:r>
      <w:r w:rsidR="00CD0325">
        <w:rPr>
          <w:rFonts w:asciiTheme="minorHAnsi" w:hAnsiTheme="minorHAnsi" w:cstheme="minorHAnsi"/>
          <w:szCs w:val="22"/>
        </w:rPr>
        <w:t xml:space="preserve">Oświadczenie to jest składane zarówno przez </w:t>
      </w:r>
      <w:r w:rsidR="00AA10B7">
        <w:rPr>
          <w:rFonts w:asciiTheme="minorHAnsi" w:hAnsiTheme="minorHAnsi" w:cstheme="minorHAnsi"/>
          <w:szCs w:val="22"/>
        </w:rPr>
        <w:t>wnioskod</w:t>
      </w:r>
      <w:r w:rsidR="00CD0325">
        <w:rPr>
          <w:rFonts w:asciiTheme="minorHAnsi" w:hAnsiTheme="minorHAnsi" w:cstheme="minorHAnsi"/>
          <w:szCs w:val="22"/>
        </w:rPr>
        <w:t xml:space="preserve">awcę, </w:t>
      </w:r>
      <w:r w:rsidR="009416EC">
        <w:rPr>
          <w:rFonts w:asciiTheme="minorHAnsi" w:hAnsiTheme="minorHAnsi" w:cstheme="minorHAnsi"/>
          <w:szCs w:val="22"/>
        </w:rPr>
        <w:t xml:space="preserve">jak i każdego z </w:t>
      </w:r>
      <w:r w:rsidR="00330FD8">
        <w:rPr>
          <w:rFonts w:asciiTheme="minorHAnsi" w:hAnsiTheme="minorHAnsi" w:cstheme="minorHAnsi"/>
          <w:szCs w:val="22"/>
        </w:rPr>
        <w:t>partner</w:t>
      </w:r>
      <w:r w:rsidR="00CD0325" w:rsidRPr="00554C7E">
        <w:rPr>
          <w:rFonts w:asciiTheme="minorHAnsi" w:hAnsiTheme="minorHAnsi" w:cstheme="minorHAnsi"/>
          <w:szCs w:val="22"/>
        </w:rPr>
        <w:t>ów</w:t>
      </w:r>
      <w:r w:rsidR="00EB55D7" w:rsidRPr="00554C7E">
        <w:rPr>
          <w:rFonts w:asciiTheme="minorHAnsi" w:hAnsiTheme="minorHAnsi" w:cstheme="minorHAnsi"/>
          <w:szCs w:val="22"/>
        </w:rPr>
        <w:t xml:space="preserve">. </w:t>
      </w:r>
      <w:r w:rsidR="009E4C5F">
        <w:rPr>
          <w:rFonts w:asciiTheme="minorHAnsi" w:hAnsiTheme="minorHAnsi" w:cstheme="minorHAnsi"/>
          <w:szCs w:val="22"/>
        </w:rPr>
        <w:t>W</w:t>
      </w:r>
      <w:r w:rsidR="00AA10B7">
        <w:rPr>
          <w:rFonts w:asciiTheme="minorHAnsi" w:hAnsiTheme="minorHAnsi" w:cstheme="minorHAnsi"/>
          <w:szCs w:val="22"/>
        </w:rPr>
        <w:t>nioskod</w:t>
      </w:r>
      <w:r w:rsidR="00EB55D7" w:rsidRPr="00554C7E">
        <w:rPr>
          <w:rFonts w:asciiTheme="minorHAnsi" w:hAnsiTheme="minorHAnsi" w:cstheme="minorHAnsi"/>
          <w:szCs w:val="22"/>
        </w:rPr>
        <w:t xml:space="preserve">awca oraz </w:t>
      </w:r>
      <w:r w:rsidR="00330FD8">
        <w:rPr>
          <w:rFonts w:asciiTheme="minorHAnsi" w:hAnsiTheme="minorHAnsi" w:cstheme="minorHAnsi"/>
          <w:szCs w:val="22"/>
        </w:rPr>
        <w:t>partner</w:t>
      </w:r>
      <w:r w:rsidR="00CD0325" w:rsidRPr="00554C7E">
        <w:rPr>
          <w:rFonts w:asciiTheme="minorHAnsi" w:hAnsiTheme="minorHAnsi" w:cstheme="minorHAnsi"/>
          <w:szCs w:val="22"/>
        </w:rPr>
        <w:t xml:space="preserve"> krajowy (o ile </w:t>
      </w:r>
      <w:r w:rsidR="00EB55D7" w:rsidRPr="00554C7E">
        <w:rPr>
          <w:rFonts w:asciiTheme="minorHAnsi" w:hAnsiTheme="minorHAnsi" w:cstheme="minorHAnsi"/>
          <w:szCs w:val="22"/>
        </w:rPr>
        <w:t>występuje</w:t>
      </w:r>
      <w:r w:rsidR="00CD0325" w:rsidRPr="00554C7E">
        <w:rPr>
          <w:rFonts w:asciiTheme="minorHAnsi" w:hAnsiTheme="minorHAnsi" w:cstheme="minorHAnsi"/>
          <w:szCs w:val="22"/>
        </w:rPr>
        <w:t>) składa</w:t>
      </w:r>
      <w:r w:rsidR="00EB55D7" w:rsidRPr="00554C7E">
        <w:rPr>
          <w:rFonts w:asciiTheme="minorHAnsi" w:hAnsiTheme="minorHAnsi" w:cstheme="minorHAnsi"/>
          <w:szCs w:val="22"/>
        </w:rPr>
        <w:t>ją</w:t>
      </w:r>
      <w:r w:rsidR="00CD0325" w:rsidRPr="00554C7E">
        <w:rPr>
          <w:rFonts w:asciiTheme="minorHAnsi" w:hAnsiTheme="minorHAnsi" w:cstheme="minorHAnsi"/>
          <w:szCs w:val="22"/>
        </w:rPr>
        <w:t xml:space="preserve"> oświadczenie w tej części wniosku o dofinans</w:t>
      </w:r>
      <w:r w:rsidR="009416EC">
        <w:rPr>
          <w:rFonts w:asciiTheme="minorHAnsi" w:hAnsiTheme="minorHAnsi" w:cstheme="minorHAnsi"/>
          <w:szCs w:val="22"/>
        </w:rPr>
        <w:t xml:space="preserve">owanie, natomiast oświadczenie </w:t>
      </w:r>
      <w:r w:rsidR="00330FD8">
        <w:rPr>
          <w:rFonts w:asciiTheme="minorHAnsi" w:hAnsiTheme="minorHAnsi" w:cstheme="minorHAnsi"/>
          <w:szCs w:val="22"/>
        </w:rPr>
        <w:t>partner</w:t>
      </w:r>
      <w:r w:rsidR="00CD0325" w:rsidRPr="00554C7E">
        <w:rPr>
          <w:rFonts w:asciiTheme="minorHAnsi" w:hAnsiTheme="minorHAnsi" w:cstheme="minorHAnsi"/>
          <w:szCs w:val="22"/>
        </w:rPr>
        <w:t xml:space="preserve">a </w:t>
      </w:r>
      <w:r w:rsidR="00CD0325" w:rsidRPr="00225AA4">
        <w:rPr>
          <w:rFonts w:asciiTheme="minorHAnsi" w:hAnsiTheme="minorHAnsi" w:cstheme="minorHAnsi"/>
          <w:szCs w:val="22"/>
        </w:rPr>
        <w:t>ponadnarodowego jest składane w liście intencyjnym.</w:t>
      </w:r>
      <w:r w:rsidR="00554C7E" w:rsidRPr="00225AA4">
        <w:rPr>
          <w:rFonts w:asciiTheme="minorHAnsi" w:hAnsiTheme="minorHAnsi" w:cstheme="minorHAnsi"/>
          <w:szCs w:val="22"/>
        </w:rPr>
        <w:t xml:space="preserve"> </w:t>
      </w:r>
      <w:r w:rsidR="00554C7E" w:rsidRPr="00225AA4">
        <w:rPr>
          <w:rFonts w:asciiTheme="minorHAnsi" w:hAnsiTheme="minorHAnsi" w:cstheme="minorHAnsi"/>
        </w:rPr>
        <w:t>Obowiązek dost</w:t>
      </w:r>
      <w:r w:rsidR="009416EC" w:rsidRPr="00225AA4">
        <w:rPr>
          <w:rFonts w:asciiTheme="minorHAnsi" w:hAnsiTheme="minorHAnsi" w:cstheme="minorHAnsi"/>
        </w:rPr>
        <w:t xml:space="preserve">arczenia listu dotyczy każdego </w:t>
      </w:r>
      <w:r w:rsidR="00330FD8" w:rsidRPr="00225AA4">
        <w:rPr>
          <w:rFonts w:asciiTheme="minorHAnsi" w:hAnsiTheme="minorHAnsi" w:cstheme="minorHAnsi"/>
        </w:rPr>
        <w:t>partner</w:t>
      </w:r>
      <w:r w:rsidR="00554C7E" w:rsidRPr="00225AA4">
        <w:rPr>
          <w:rFonts w:asciiTheme="minorHAnsi" w:hAnsiTheme="minorHAnsi" w:cstheme="minorHAnsi"/>
        </w:rPr>
        <w:t>a. Niedostar</w:t>
      </w:r>
      <w:r w:rsidR="009416EC" w:rsidRPr="00225AA4">
        <w:rPr>
          <w:rFonts w:asciiTheme="minorHAnsi" w:hAnsiTheme="minorHAnsi" w:cstheme="minorHAnsi"/>
        </w:rPr>
        <w:t xml:space="preserve">czenie listu od choćby jednego </w:t>
      </w:r>
      <w:r w:rsidR="00330FD8" w:rsidRPr="00225AA4">
        <w:rPr>
          <w:rFonts w:asciiTheme="minorHAnsi" w:hAnsiTheme="minorHAnsi" w:cstheme="minorHAnsi"/>
        </w:rPr>
        <w:t>partner</w:t>
      </w:r>
      <w:r w:rsidR="00554C7E" w:rsidRPr="00225AA4">
        <w:rPr>
          <w:rFonts w:asciiTheme="minorHAnsi" w:hAnsiTheme="minorHAnsi" w:cstheme="minorHAnsi"/>
        </w:rPr>
        <w:t xml:space="preserve">a powoduje odrzucenie wniosku. </w:t>
      </w:r>
      <w:r w:rsidR="00CD0325" w:rsidRPr="00225AA4">
        <w:rPr>
          <w:rFonts w:asciiTheme="minorHAnsi" w:hAnsiTheme="minorHAnsi" w:cstheme="minorHAnsi"/>
          <w:szCs w:val="22"/>
        </w:rPr>
        <w:t xml:space="preserve"> </w:t>
      </w:r>
    </w:p>
    <w:p w:rsidR="00EB55D7" w:rsidRPr="00225AA4" w:rsidRDefault="00EB55D7" w:rsidP="00BB5567">
      <w:pPr>
        <w:rPr>
          <w:rFonts w:asciiTheme="minorHAnsi" w:hAnsiTheme="minorHAnsi" w:cstheme="minorHAnsi"/>
          <w:szCs w:val="22"/>
        </w:rPr>
      </w:pPr>
      <w:r w:rsidRPr="00225AA4">
        <w:rPr>
          <w:rFonts w:asciiTheme="minorHAnsi" w:hAnsiTheme="minorHAnsi" w:cstheme="minorHAnsi"/>
          <w:noProof/>
          <w:szCs w:val="22"/>
        </w:rPr>
        <w:drawing>
          <wp:inline distT="0" distB="0" distL="0" distR="0" wp14:anchorId="6C64D7F3" wp14:editId="73BD6F73">
            <wp:extent cx="1765190" cy="294198"/>
            <wp:effectExtent l="19050" t="0" r="26035" b="1079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EB55D7" w:rsidRPr="00225AA4" w:rsidRDefault="00EB55D7" w:rsidP="00EB55D7">
      <w:pPr>
        <w:spacing w:before="0" w:after="60"/>
        <w:rPr>
          <w:rFonts w:asciiTheme="minorHAnsi" w:eastAsiaTheme="minorHAnsi" w:hAnsiTheme="minorHAnsi" w:cstheme="minorHAnsi"/>
          <w:szCs w:val="22"/>
          <w:lang w:eastAsia="en-US"/>
        </w:rPr>
      </w:pPr>
      <w:r w:rsidRPr="00225AA4">
        <w:rPr>
          <w:rFonts w:asciiTheme="minorHAnsi" w:eastAsiaTheme="minorHAnsi" w:hAnsiTheme="minorHAnsi" w:cstheme="minorHAnsi"/>
          <w:szCs w:val="22"/>
          <w:lang w:eastAsia="en-US"/>
        </w:rPr>
        <w:t xml:space="preserve">W tej części wniosku </w:t>
      </w:r>
      <w:r w:rsidR="00AA10B7" w:rsidRPr="00225AA4">
        <w:rPr>
          <w:rFonts w:asciiTheme="minorHAnsi" w:eastAsiaTheme="minorHAnsi" w:hAnsiTheme="minorHAnsi" w:cstheme="minorHAnsi"/>
          <w:szCs w:val="22"/>
          <w:lang w:eastAsia="en-US"/>
        </w:rPr>
        <w:t>wnioskod</w:t>
      </w:r>
      <w:r w:rsidRPr="00225AA4">
        <w:rPr>
          <w:rFonts w:asciiTheme="minorHAnsi" w:eastAsiaTheme="minorHAnsi" w:hAnsiTheme="minorHAnsi" w:cstheme="minorHAnsi"/>
          <w:szCs w:val="22"/>
          <w:lang w:eastAsia="en-US"/>
        </w:rPr>
        <w:t xml:space="preserve">awca oświadcza również, że spełnione zostały wymogi dotyczące utworzenia albo zainicjowania partnerstwa w terminie zgodnym z SZOOP, wyboru </w:t>
      </w:r>
      <w:r w:rsidR="00330FD8" w:rsidRPr="00225AA4">
        <w:rPr>
          <w:rFonts w:asciiTheme="minorHAnsi" w:eastAsiaTheme="minorHAnsi" w:hAnsiTheme="minorHAnsi" w:cstheme="minorHAnsi"/>
          <w:szCs w:val="22"/>
          <w:lang w:eastAsia="en-US"/>
        </w:rPr>
        <w:t>partner</w:t>
      </w:r>
      <w:r w:rsidRPr="00225AA4">
        <w:rPr>
          <w:rFonts w:asciiTheme="minorHAnsi" w:eastAsiaTheme="minorHAnsi" w:hAnsiTheme="minorHAnsi" w:cstheme="minorHAnsi"/>
          <w:szCs w:val="22"/>
          <w:lang w:eastAsia="en-US"/>
        </w:rPr>
        <w:t>ów spoza sektora finansów publicznych oraz wymogi dotyczące braku powiązań pomiędzy podmiotami tworzącymi partnerstwo, zgodnie z informacjami podanymi w podrozdziale II.2.9.</w:t>
      </w:r>
    </w:p>
    <w:p w:rsidR="002F6C04" w:rsidRPr="00225AA4" w:rsidRDefault="00EB55D7" w:rsidP="00E056F1">
      <w:pPr>
        <w:spacing w:before="0" w:after="60"/>
        <w:rPr>
          <w:rFonts w:asciiTheme="minorHAnsi" w:eastAsiaTheme="minorHAnsi" w:hAnsiTheme="minorHAnsi" w:cstheme="minorHAnsi"/>
          <w:szCs w:val="22"/>
          <w:lang w:eastAsia="en-US"/>
        </w:rPr>
      </w:pPr>
      <w:r w:rsidRPr="00225AA4">
        <w:rPr>
          <w:rFonts w:asciiTheme="minorHAnsi" w:hAnsiTheme="minorHAnsi" w:cstheme="minorHAnsi"/>
          <w:noProof/>
          <w:szCs w:val="22"/>
        </w:rPr>
        <w:drawing>
          <wp:inline distT="0" distB="0" distL="0" distR="0" wp14:anchorId="45697774" wp14:editId="7A186D89">
            <wp:extent cx="1765190" cy="294198"/>
            <wp:effectExtent l="19050" t="0" r="26035" b="4889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bookmarkStart w:id="40" w:name="_Toc479664281"/>
    <w:p w:rsidR="005B3A3A" w:rsidRPr="005B3A3A" w:rsidRDefault="0027203D" w:rsidP="005B3A3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Cs w:val="22"/>
        </w:rPr>
      </w:pPr>
      <w:r>
        <w:rPr>
          <w:rFonts w:asciiTheme="minorHAnsi" w:hAnsiTheme="minorHAnsi" w:cstheme="minorHAnsi"/>
          <w:noProof/>
          <w:szCs w:val="24"/>
        </w:rPr>
        <mc:AlternateContent>
          <mc:Choice Requires="wps">
            <w:drawing>
              <wp:anchor distT="0" distB="0" distL="114300" distR="114300" simplePos="0" relativeHeight="251769856" behindDoc="0" locked="0" layoutInCell="1" allowOverlap="1" wp14:anchorId="162F1D27" wp14:editId="287E28BA">
                <wp:simplePos x="0" y="0"/>
                <wp:positionH relativeFrom="column">
                  <wp:posOffset>894080</wp:posOffset>
                </wp:positionH>
                <wp:positionV relativeFrom="paragraph">
                  <wp:posOffset>169545</wp:posOffset>
                </wp:positionV>
                <wp:extent cx="171450" cy="158750"/>
                <wp:effectExtent l="19050" t="0" r="19050" b="12700"/>
                <wp:wrapNone/>
                <wp:docPr id="80" name="P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gon 9" o:spid="_x0000_s1026" type="#_x0000_t55" style="position:absolute;margin-left:70.4pt;margin-top:13.35pt;width:13.5pt;height: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" adj="11600" fillcolor="#4f81bd [3204]" strokecolor="#243f60 [1604]" strokeweight="2pt">
                <v:path arrowok="t"/>
              </v:shape>
            </w:pict>
          </mc:Fallback>
        </mc:AlternateContent>
      </w:r>
      <w:r w:rsidR="0035027C" w:rsidRPr="00225AA4">
        <w:rPr>
          <w:rFonts w:asciiTheme="minorHAnsi" w:hAnsiTheme="minorHAnsi" w:cstheme="minorHAnsi"/>
          <w:szCs w:val="22"/>
        </w:rPr>
        <w:t>2</w:t>
      </w:r>
      <w:r w:rsidR="00A175F9" w:rsidRPr="00225AA4">
        <w:rPr>
          <w:rFonts w:asciiTheme="minorHAnsi" w:hAnsiTheme="minorHAnsi" w:cstheme="minorHAnsi"/>
          <w:szCs w:val="22"/>
        </w:rPr>
        <w:t>.</w:t>
      </w:r>
      <w:r w:rsidR="0035027C" w:rsidRPr="00225AA4">
        <w:rPr>
          <w:rFonts w:asciiTheme="minorHAnsi" w:hAnsiTheme="minorHAnsi" w:cstheme="minorHAnsi"/>
          <w:szCs w:val="22"/>
        </w:rPr>
        <w:t>9</w:t>
      </w:r>
      <w:r w:rsidR="00A175F9" w:rsidRPr="00225AA4">
        <w:rPr>
          <w:rFonts w:asciiTheme="minorHAnsi" w:hAnsiTheme="minorHAnsi" w:cstheme="minorHAnsi"/>
          <w:szCs w:val="22"/>
        </w:rPr>
        <w:t xml:space="preserve"> Załączniki</w:t>
      </w:r>
      <w:r>
        <w:rPr>
          <w:rFonts w:asciiTheme="minorHAnsi" w:hAnsiTheme="minorHAnsi" w:cstheme="minorHAnsi"/>
          <w:szCs w:val="22"/>
        </w:rPr>
        <w:t xml:space="preserve">       część IX wniosku</w:t>
      </w:r>
      <w:bookmarkEnd w:id="40"/>
    </w:p>
    <w:p w:rsidR="005B3A3A" w:rsidRDefault="005B3A3A" w:rsidP="005B3A3A">
      <w:pPr>
        <w:spacing w:before="240"/>
        <w:rPr>
          <w:rFonts w:asciiTheme="minorHAnsi" w:eastAsiaTheme="minorHAnsi" w:hAnsiTheme="minorHAnsi" w:cstheme="minorHAnsi"/>
          <w:b/>
          <w:szCs w:val="22"/>
          <w:lang w:eastAsia="en-US"/>
        </w:rPr>
      </w:pPr>
      <w:r>
        <w:rPr>
          <w:rFonts w:asciiTheme="minorHAnsi" w:eastAsiaTheme="minorHAnsi" w:hAnsiTheme="minorHAnsi" w:cstheme="minorHAnsi"/>
          <w:b/>
          <w:szCs w:val="22"/>
          <w:lang w:eastAsia="en-US"/>
        </w:rPr>
        <w:t xml:space="preserve">Opis pobytu uczestników za granicą </w:t>
      </w:r>
    </w:p>
    <w:p w:rsidR="00B078E0" w:rsidRPr="005B3A3A" w:rsidRDefault="005B3A3A" w:rsidP="00B078E0">
      <w:pPr>
        <w:spacing w:before="0" w:after="60"/>
        <w:rPr>
          <w:rFonts w:asciiTheme="minorHAnsi" w:eastAsiaTheme="minorHAnsi" w:hAnsiTheme="minorHAnsi" w:cstheme="minorHAnsi"/>
          <w:szCs w:val="22"/>
          <w:lang w:eastAsia="en-US"/>
        </w:rPr>
      </w:pPr>
      <w:r w:rsidRPr="005B3A3A">
        <w:rPr>
          <w:rFonts w:asciiTheme="minorHAnsi" w:eastAsiaTheme="minorHAnsi" w:hAnsiTheme="minorHAnsi" w:cstheme="minorHAnsi"/>
          <w:szCs w:val="22"/>
          <w:lang w:eastAsia="en-US"/>
        </w:rPr>
        <w:t xml:space="preserve">Obowiązkowo wnioskodawca załącza do wniosku </w:t>
      </w:r>
      <w:r w:rsidR="00B078E0" w:rsidRPr="005B3A3A">
        <w:rPr>
          <w:rFonts w:asciiTheme="minorHAnsi" w:eastAsiaTheme="minorHAnsi" w:hAnsiTheme="minorHAnsi" w:cstheme="minorHAnsi"/>
          <w:szCs w:val="22"/>
          <w:lang w:eastAsia="en-US"/>
        </w:rPr>
        <w:t xml:space="preserve">opis przebiegu fazy nr 3, tj. pobytu uczestników za granicą, zawierający </w:t>
      </w:r>
      <w:r>
        <w:rPr>
          <w:rFonts w:asciiTheme="minorHAnsi" w:eastAsiaTheme="minorHAnsi" w:hAnsiTheme="minorHAnsi" w:cstheme="minorHAnsi"/>
          <w:szCs w:val="22"/>
          <w:lang w:eastAsia="en-US"/>
        </w:rPr>
        <w:t xml:space="preserve">precyzyjny </w:t>
      </w:r>
      <w:r w:rsidR="00B078E0" w:rsidRPr="005B3A3A">
        <w:rPr>
          <w:rFonts w:asciiTheme="minorHAnsi" w:eastAsiaTheme="minorHAnsi" w:hAnsiTheme="minorHAnsi" w:cstheme="minorHAnsi"/>
          <w:szCs w:val="22"/>
          <w:lang w:eastAsia="en-US"/>
        </w:rPr>
        <w:t>opis:</w:t>
      </w:r>
    </w:p>
    <w:p w:rsidR="00B078E0" w:rsidRPr="005B3A3A" w:rsidRDefault="00B078E0" w:rsidP="00B078E0">
      <w:pPr>
        <w:spacing w:before="0" w:after="60"/>
        <w:rPr>
          <w:rFonts w:asciiTheme="minorHAnsi" w:eastAsiaTheme="minorHAnsi" w:hAnsiTheme="minorHAnsi" w:cstheme="minorHAnsi"/>
          <w:szCs w:val="22"/>
          <w:lang w:eastAsia="en-US"/>
        </w:rPr>
      </w:pPr>
      <w:r w:rsidRPr="005B3A3A">
        <w:rPr>
          <w:rFonts w:asciiTheme="minorHAnsi" w:eastAsiaTheme="minorHAnsi" w:hAnsiTheme="minorHAnsi" w:cstheme="minorHAnsi"/>
          <w:szCs w:val="22"/>
          <w:lang w:eastAsia="en-US"/>
        </w:rPr>
        <w:t>- miejsc staży lub branży, w której będzie realizowany program mobilności ponadnarodowej oraz uzasadnienie ich adekwatności w kontekście uczestników projektu oraz polskiego rynku pracy,</w:t>
      </w:r>
    </w:p>
    <w:p w:rsidR="00B078E0" w:rsidRPr="005B3A3A" w:rsidRDefault="00B078E0" w:rsidP="00B078E0">
      <w:pPr>
        <w:spacing w:before="0" w:after="60"/>
        <w:rPr>
          <w:rFonts w:asciiTheme="minorHAnsi" w:eastAsiaTheme="minorHAnsi" w:hAnsiTheme="minorHAnsi" w:cstheme="minorHAnsi"/>
          <w:szCs w:val="22"/>
          <w:lang w:eastAsia="en-US"/>
        </w:rPr>
      </w:pPr>
      <w:r w:rsidRPr="005B3A3A">
        <w:rPr>
          <w:rFonts w:asciiTheme="minorHAnsi" w:eastAsiaTheme="minorHAnsi" w:hAnsiTheme="minorHAnsi" w:cstheme="minorHAnsi"/>
          <w:szCs w:val="22"/>
          <w:lang w:eastAsia="en-US"/>
        </w:rPr>
        <w:t>- przebiegu programu mobilności ponadnarodowej, w tym kontynuacji wsparcia z fazy przygotowawczej w projekcie, a także przedsięwzięć realizowanych na rzecz społeczności lokalnej,</w:t>
      </w:r>
    </w:p>
    <w:p w:rsidR="00B078E0" w:rsidRPr="005B3A3A" w:rsidRDefault="00B078E0" w:rsidP="00B078E0">
      <w:pPr>
        <w:spacing w:before="0" w:after="60"/>
        <w:rPr>
          <w:rFonts w:asciiTheme="minorHAnsi" w:eastAsiaTheme="minorHAnsi" w:hAnsiTheme="minorHAnsi" w:cstheme="minorHAnsi"/>
          <w:szCs w:val="22"/>
          <w:lang w:eastAsia="en-US"/>
        </w:rPr>
      </w:pPr>
      <w:r w:rsidRPr="005B3A3A">
        <w:rPr>
          <w:rFonts w:asciiTheme="minorHAnsi" w:eastAsiaTheme="minorHAnsi" w:hAnsiTheme="minorHAnsi" w:cstheme="minorHAnsi"/>
          <w:szCs w:val="22"/>
          <w:lang w:eastAsia="en-US"/>
        </w:rPr>
        <w:t>- wartości dodanej partnerstwa ponadnarodowego, w tym opis doświadczenia partnera w pracy z osobami młodymi, przebieg procesu wzajemnego uczenia się i wymiany doświadczeń w partnerstwie ponadnarodowym,</w:t>
      </w:r>
    </w:p>
    <w:p w:rsidR="0035027C" w:rsidRPr="005B3A3A" w:rsidRDefault="00B078E0" w:rsidP="00B078E0">
      <w:pPr>
        <w:spacing w:before="0" w:after="60"/>
        <w:rPr>
          <w:rFonts w:asciiTheme="minorHAnsi" w:eastAsiaTheme="minorHAnsi" w:hAnsiTheme="minorHAnsi" w:cstheme="minorHAnsi"/>
          <w:szCs w:val="22"/>
          <w:lang w:eastAsia="en-US"/>
        </w:rPr>
      </w:pPr>
      <w:r w:rsidRPr="005B3A3A">
        <w:rPr>
          <w:rFonts w:asciiTheme="minorHAnsi" w:eastAsiaTheme="minorHAnsi" w:hAnsiTheme="minorHAnsi" w:cstheme="minorHAnsi"/>
          <w:szCs w:val="22"/>
          <w:lang w:eastAsia="en-US"/>
        </w:rPr>
        <w:t>- adekwatności wsparcia świadczonego przez mentora ponadnarodowego na rzecz uczestników.</w:t>
      </w:r>
    </w:p>
    <w:p w:rsidR="005B3A3A" w:rsidRPr="002C5E9D" w:rsidRDefault="005B3A3A" w:rsidP="005B3A3A">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5B3A3A" w:rsidRDefault="005B3A3A" w:rsidP="005B3A3A">
      <w:pPr>
        <w:spacing w:after="0" w:line="240" w:lineRule="auto"/>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Pr="004C673A">
        <w:rPr>
          <w:rFonts w:asciiTheme="minorHAnsi" w:eastAsiaTheme="minorHAnsi" w:hAnsiTheme="minorHAnsi" w:cstheme="minorHAnsi"/>
          <w:bCs/>
          <w:color w:val="000000"/>
          <w:kern w:val="0"/>
          <w:szCs w:val="22"/>
          <w:lang w:eastAsia="en-US"/>
        </w:rPr>
        <w:t>Jest to kryterium do</w:t>
      </w:r>
      <w:r>
        <w:rPr>
          <w:rFonts w:asciiTheme="minorHAnsi" w:eastAsiaTheme="minorHAnsi" w:hAnsiTheme="minorHAnsi" w:cstheme="minorHAnsi"/>
          <w:bCs/>
          <w:color w:val="000000"/>
          <w:kern w:val="0"/>
          <w:szCs w:val="22"/>
          <w:lang w:eastAsia="en-US"/>
        </w:rPr>
        <w:t xml:space="preserve">stępu. Wnioski o dofinansowanie, do których nie dołączono opisu fazy nr 3 lub załączono dokument, który nie </w:t>
      </w:r>
      <w:r w:rsidR="006E1B35">
        <w:rPr>
          <w:rFonts w:asciiTheme="minorHAnsi" w:eastAsiaTheme="minorHAnsi" w:hAnsiTheme="minorHAnsi" w:cstheme="minorHAnsi"/>
          <w:bCs/>
          <w:color w:val="000000"/>
          <w:kern w:val="0"/>
          <w:szCs w:val="22"/>
          <w:lang w:eastAsia="en-US"/>
        </w:rPr>
        <w:t xml:space="preserve">zawiera wszystkich ww. elementów opisu </w:t>
      </w:r>
      <w:r>
        <w:rPr>
          <w:rFonts w:asciiTheme="minorHAnsi" w:eastAsiaTheme="minorHAnsi" w:hAnsiTheme="minorHAnsi" w:cstheme="minorHAnsi"/>
          <w:bCs/>
          <w:color w:val="000000"/>
          <w:kern w:val="0"/>
          <w:szCs w:val="22"/>
          <w:lang w:eastAsia="en-US"/>
        </w:rPr>
        <w:t xml:space="preserve">zostaną odrzucone na etapie oceny merytorycznej. </w:t>
      </w:r>
    </w:p>
    <w:p w:rsidR="005B3A3A" w:rsidRDefault="005B3A3A" w:rsidP="00706BDB">
      <w:pPr>
        <w:spacing w:before="0" w:after="60"/>
        <w:rPr>
          <w:rFonts w:asciiTheme="minorHAnsi" w:eastAsiaTheme="minorHAnsi" w:hAnsiTheme="minorHAnsi" w:cstheme="minorHAnsi"/>
          <w:szCs w:val="22"/>
          <w:lang w:eastAsia="en-US"/>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571045" w:rsidRPr="00571045" w:rsidRDefault="00571045" w:rsidP="00571045">
      <w:pPr>
        <w:spacing w:before="0" w:after="60"/>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Załącznik ten ma umożliwić IOK ocenę</w:t>
      </w:r>
      <w:r w:rsidRPr="00571045">
        <w:rPr>
          <w:rFonts w:asciiTheme="minorHAnsi" w:eastAsiaTheme="minorHAnsi" w:hAnsiTheme="minorHAnsi" w:cstheme="minorHAnsi"/>
          <w:szCs w:val="22"/>
          <w:lang w:eastAsia="en-US"/>
        </w:rPr>
        <w:t xml:space="preserve"> autorskiej propozycji wnioskodawcy na przeprowadzenie fazy nr 3 w możliwie najbardziej efektywny sposób.</w:t>
      </w:r>
      <w:r>
        <w:rPr>
          <w:rFonts w:asciiTheme="minorHAnsi" w:eastAsiaTheme="minorHAnsi" w:hAnsiTheme="minorHAnsi" w:cstheme="minorHAnsi"/>
          <w:szCs w:val="22"/>
          <w:lang w:eastAsia="en-US"/>
        </w:rPr>
        <w:t xml:space="preserve"> </w:t>
      </w:r>
      <w:r w:rsidR="00316367">
        <w:rPr>
          <w:rFonts w:asciiTheme="minorHAnsi" w:eastAsiaTheme="minorHAnsi" w:hAnsiTheme="minorHAnsi" w:cstheme="minorHAnsi"/>
          <w:szCs w:val="22"/>
          <w:lang w:eastAsia="en-US"/>
        </w:rPr>
        <w:t>Zapisy załącznika</w:t>
      </w:r>
      <w:r w:rsidRPr="00571045">
        <w:rPr>
          <w:rFonts w:asciiTheme="minorHAnsi" w:eastAsiaTheme="minorHAnsi" w:hAnsiTheme="minorHAnsi" w:cstheme="minorHAnsi"/>
          <w:szCs w:val="22"/>
          <w:lang w:eastAsia="en-US"/>
        </w:rPr>
        <w:t xml:space="preserve"> oceniane </w:t>
      </w:r>
      <w:r w:rsidR="00316367">
        <w:rPr>
          <w:rFonts w:asciiTheme="minorHAnsi" w:eastAsiaTheme="minorHAnsi" w:hAnsiTheme="minorHAnsi" w:cstheme="minorHAnsi"/>
          <w:szCs w:val="22"/>
          <w:lang w:eastAsia="en-US"/>
        </w:rPr>
        <w:t xml:space="preserve">będą </w:t>
      </w:r>
      <w:r w:rsidRPr="00571045">
        <w:rPr>
          <w:rFonts w:asciiTheme="minorHAnsi" w:eastAsiaTheme="minorHAnsi" w:hAnsiTheme="minorHAnsi" w:cstheme="minorHAnsi"/>
          <w:szCs w:val="22"/>
          <w:lang w:eastAsia="en-US"/>
        </w:rPr>
        <w:t xml:space="preserve">pod kątem adekwatności zaproponowanego schematu przebiegu wsparcia do proponowanej we wniosku grupy </w:t>
      </w:r>
      <w:r w:rsidRPr="00571045">
        <w:rPr>
          <w:rFonts w:asciiTheme="minorHAnsi" w:eastAsiaTheme="minorHAnsi" w:hAnsiTheme="minorHAnsi" w:cstheme="minorHAnsi"/>
          <w:szCs w:val="22"/>
          <w:lang w:eastAsia="en-US"/>
        </w:rPr>
        <w:lastRenderedPageBreak/>
        <w:t xml:space="preserve">uczestników, potrzeb polskiego rynku pracy i  wartości płynącej z realizacji programu mobilności ponadnarodowej. </w:t>
      </w:r>
    </w:p>
    <w:p w:rsidR="00571045" w:rsidRPr="00ED64DA" w:rsidRDefault="00571045" w:rsidP="00571045">
      <w:pPr>
        <w:spacing w:before="0" w:after="60"/>
        <w:rPr>
          <w:rFonts w:asciiTheme="minorHAnsi" w:eastAsiaTheme="minorHAnsi" w:hAnsiTheme="minorHAnsi" w:cstheme="minorHAnsi"/>
          <w:szCs w:val="22"/>
          <w:u w:val="single"/>
          <w:lang w:eastAsia="en-US"/>
        </w:rPr>
      </w:pPr>
      <w:r w:rsidRPr="00571045">
        <w:rPr>
          <w:rFonts w:asciiTheme="minorHAnsi" w:eastAsiaTheme="minorHAnsi" w:hAnsiTheme="minorHAnsi" w:cstheme="minorHAnsi"/>
          <w:szCs w:val="22"/>
          <w:lang w:eastAsia="en-US"/>
        </w:rPr>
        <w:t xml:space="preserve">Treść załącznika będzie podlegała ocenie w ramach oceny kryterium 4.1 Spójność zadań… podczas procesu oceny merytorycznej.  </w:t>
      </w:r>
      <w:r w:rsidR="00316367" w:rsidRPr="00ED64DA">
        <w:rPr>
          <w:rFonts w:asciiTheme="minorHAnsi" w:eastAsiaTheme="minorHAnsi" w:hAnsiTheme="minorHAnsi" w:cstheme="minorHAnsi"/>
          <w:szCs w:val="22"/>
          <w:u w:val="single"/>
          <w:lang w:eastAsia="en-US"/>
        </w:rPr>
        <w:t>Dokument zawierający o</w:t>
      </w:r>
      <w:r w:rsidRPr="00ED64DA">
        <w:rPr>
          <w:rFonts w:asciiTheme="minorHAnsi" w:eastAsiaTheme="minorHAnsi" w:hAnsiTheme="minorHAnsi" w:cstheme="minorHAnsi"/>
          <w:szCs w:val="22"/>
          <w:u w:val="single"/>
          <w:lang w:eastAsia="en-US"/>
        </w:rPr>
        <w:t xml:space="preserve">pis pobytu uczestników za granicą załączany do wniosku </w:t>
      </w:r>
      <w:r w:rsidR="00ED64DA" w:rsidRPr="00ED64DA">
        <w:rPr>
          <w:rFonts w:asciiTheme="minorHAnsi" w:eastAsiaTheme="minorHAnsi" w:hAnsiTheme="minorHAnsi" w:cstheme="minorHAnsi"/>
          <w:szCs w:val="22"/>
          <w:u w:val="single"/>
          <w:lang w:eastAsia="en-US"/>
        </w:rPr>
        <w:t xml:space="preserve">nie </w:t>
      </w:r>
      <w:r w:rsidR="004B2E69">
        <w:rPr>
          <w:rFonts w:asciiTheme="minorHAnsi" w:eastAsiaTheme="minorHAnsi" w:hAnsiTheme="minorHAnsi" w:cstheme="minorHAnsi"/>
          <w:szCs w:val="22"/>
          <w:u w:val="single"/>
          <w:lang w:eastAsia="en-US"/>
        </w:rPr>
        <w:t>powinien</w:t>
      </w:r>
      <w:r w:rsidR="004B2E69" w:rsidRPr="00ED64DA">
        <w:rPr>
          <w:rFonts w:asciiTheme="minorHAnsi" w:eastAsiaTheme="minorHAnsi" w:hAnsiTheme="minorHAnsi" w:cstheme="minorHAnsi"/>
          <w:szCs w:val="22"/>
          <w:u w:val="single"/>
          <w:lang w:eastAsia="en-US"/>
        </w:rPr>
        <w:t xml:space="preserve"> </w:t>
      </w:r>
      <w:r w:rsidR="00ED64DA" w:rsidRPr="00ED64DA">
        <w:rPr>
          <w:rFonts w:asciiTheme="minorHAnsi" w:eastAsiaTheme="minorHAnsi" w:hAnsiTheme="minorHAnsi" w:cstheme="minorHAnsi"/>
          <w:szCs w:val="22"/>
          <w:u w:val="single"/>
          <w:lang w:eastAsia="en-US"/>
        </w:rPr>
        <w:t>mieć</w:t>
      </w:r>
      <w:r w:rsidRPr="00ED64DA">
        <w:rPr>
          <w:rFonts w:asciiTheme="minorHAnsi" w:eastAsiaTheme="minorHAnsi" w:hAnsiTheme="minorHAnsi" w:cstheme="minorHAnsi"/>
          <w:szCs w:val="22"/>
          <w:u w:val="single"/>
          <w:lang w:eastAsia="en-US"/>
        </w:rPr>
        <w:t xml:space="preserve"> więcej niż </w:t>
      </w:r>
      <w:r w:rsidR="00EE7C7F" w:rsidRPr="00ED64DA">
        <w:rPr>
          <w:rFonts w:asciiTheme="minorHAnsi" w:eastAsiaTheme="minorHAnsi" w:hAnsiTheme="minorHAnsi" w:cstheme="minorHAnsi"/>
          <w:szCs w:val="22"/>
          <w:u w:val="single"/>
          <w:lang w:eastAsia="en-US"/>
        </w:rPr>
        <w:t xml:space="preserve">15 tys. znaków </w:t>
      </w:r>
      <w:r w:rsidR="00ED64DA" w:rsidRPr="00ED64DA">
        <w:rPr>
          <w:rFonts w:asciiTheme="minorHAnsi" w:eastAsiaTheme="minorHAnsi" w:hAnsiTheme="minorHAnsi" w:cstheme="minorHAnsi"/>
          <w:szCs w:val="22"/>
          <w:u w:val="single"/>
          <w:lang w:eastAsia="en-US"/>
        </w:rPr>
        <w:t>wraz ze spacjami według edytora tekstu Word.</w:t>
      </w:r>
    </w:p>
    <w:p w:rsidR="00571045" w:rsidRPr="005B3A3A" w:rsidRDefault="00571045" w:rsidP="00706BDB">
      <w:pPr>
        <w:spacing w:before="0" w:after="60"/>
        <w:rPr>
          <w:rFonts w:asciiTheme="minorHAnsi" w:eastAsiaTheme="minorHAnsi" w:hAnsiTheme="minorHAnsi" w:cstheme="minorHAnsi"/>
          <w:szCs w:val="22"/>
          <w:lang w:eastAsia="en-US"/>
        </w:rPr>
      </w:pPr>
    </w:p>
    <w:p w:rsidR="00B85C30" w:rsidRPr="00220655" w:rsidRDefault="00B85C30" w:rsidP="00706BDB">
      <w:pPr>
        <w:spacing w:before="0" w:after="60"/>
        <w:rPr>
          <w:rFonts w:asciiTheme="minorHAnsi" w:eastAsiaTheme="minorHAnsi" w:hAnsiTheme="minorHAnsi" w:cstheme="minorHAnsi"/>
          <w:b/>
          <w:szCs w:val="22"/>
          <w:lang w:eastAsia="en-US"/>
        </w:rPr>
      </w:pPr>
      <w:r w:rsidRPr="00220655">
        <w:rPr>
          <w:rFonts w:asciiTheme="minorHAnsi" w:eastAsiaTheme="minorHAnsi" w:hAnsiTheme="minorHAnsi" w:cstheme="minorHAnsi"/>
          <w:b/>
          <w:szCs w:val="22"/>
          <w:lang w:eastAsia="en-US"/>
        </w:rPr>
        <w:t>List intencyjny</w:t>
      </w:r>
      <w:r w:rsidR="00A25A88">
        <w:rPr>
          <w:rFonts w:asciiTheme="minorHAnsi" w:eastAsiaTheme="minorHAnsi" w:hAnsiTheme="minorHAnsi" w:cstheme="minorHAnsi"/>
          <w:b/>
          <w:szCs w:val="22"/>
          <w:lang w:eastAsia="en-US"/>
        </w:rPr>
        <w:t xml:space="preserve"> </w:t>
      </w:r>
    </w:p>
    <w:p w:rsidR="006941BB" w:rsidRDefault="005B3A3A" w:rsidP="00706BDB">
      <w:pPr>
        <w:spacing w:before="0" w:after="60"/>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W</w:t>
      </w:r>
      <w:r w:rsidR="00AA10B7">
        <w:rPr>
          <w:rFonts w:asciiTheme="minorHAnsi" w:eastAsiaTheme="minorHAnsi" w:hAnsiTheme="minorHAnsi" w:cstheme="minorHAnsi"/>
          <w:szCs w:val="22"/>
          <w:lang w:eastAsia="en-US"/>
        </w:rPr>
        <w:t>nioskod</w:t>
      </w:r>
      <w:r w:rsidR="00B85C30" w:rsidRPr="00220655">
        <w:rPr>
          <w:rFonts w:asciiTheme="minorHAnsi" w:eastAsiaTheme="minorHAnsi" w:hAnsiTheme="minorHAnsi" w:cstheme="minorHAnsi"/>
          <w:szCs w:val="22"/>
          <w:lang w:eastAsia="en-US"/>
        </w:rPr>
        <w:t xml:space="preserve">awca jest zobowiązany do załączenia do wniosku o </w:t>
      </w:r>
      <w:r w:rsidR="00B85C30" w:rsidRPr="00FC0FD2">
        <w:rPr>
          <w:rFonts w:asciiTheme="minorHAnsi" w:eastAsiaTheme="minorHAnsi" w:hAnsiTheme="minorHAnsi" w:cstheme="minorHAnsi"/>
          <w:szCs w:val="22"/>
          <w:lang w:eastAsia="en-US"/>
        </w:rPr>
        <w:t>dofinansowanie listu intencyjnego, wskazującego jednoznacznie na zamiar podpisania umowy o współpracy pon</w:t>
      </w:r>
      <w:r w:rsidR="00693E81">
        <w:rPr>
          <w:rFonts w:asciiTheme="minorHAnsi" w:eastAsiaTheme="minorHAnsi" w:hAnsiTheme="minorHAnsi" w:cstheme="minorHAnsi"/>
          <w:szCs w:val="22"/>
          <w:lang w:eastAsia="en-US"/>
        </w:rPr>
        <w:t xml:space="preserve">adnarodowej, podpisanego przez </w:t>
      </w:r>
      <w:r w:rsidR="00AA10B7" w:rsidRPr="00225AA4">
        <w:rPr>
          <w:rFonts w:asciiTheme="minorHAnsi" w:eastAsiaTheme="minorHAnsi" w:hAnsiTheme="minorHAnsi" w:cstheme="minorHAnsi"/>
          <w:szCs w:val="22"/>
          <w:lang w:eastAsia="en-US"/>
        </w:rPr>
        <w:t>wnioskod</w:t>
      </w:r>
      <w:r w:rsidR="00C8685B" w:rsidRPr="00225AA4">
        <w:rPr>
          <w:rFonts w:asciiTheme="minorHAnsi" w:eastAsiaTheme="minorHAnsi" w:hAnsiTheme="minorHAnsi" w:cstheme="minorHAnsi"/>
          <w:szCs w:val="22"/>
          <w:lang w:eastAsia="en-US"/>
        </w:rPr>
        <w:t xml:space="preserve">awcę oraz </w:t>
      </w:r>
      <w:r w:rsidR="00330FD8" w:rsidRPr="00225AA4">
        <w:rPr>
          <w:rFonts w:asciiTheme="minorHAnsi" w:eastAsiaTheme="minorHAnsi" w:hAnsiTheme="minorHAnsi" w:cstheme="minorHAnsi"/>
          <w:szCs w:val="22"/>
          <w:lang w:eastAsia="en-US"/>
        </w:rPr>
        <w:t>partner</w:t>
      </w:r>
      <w:r w:rsidR="00B85C30" w:rsidRPr="00225AA4">
        <w:rPr>
          <w:rFonts w:asciiTheme="minorHAnsi" w:eastAsiaTheme="minorHAnsi" w:hAnsiTheme="minorHAnsi" w:cstheme="minorHAnsi"/>
          <w:szCs w:val="22"/>
          <w:lang w:eastAsia="en-US"/>
        </w:rPr>
        <w:t>a ponadnarodowego.</w:t>
      </w:r>
      <w:r w:rsidR="00B85C30" w:rsidRPr="00225AA4">
        <w:rPr>
          <w:rFonts w:asciiTheme="minorHAnsi" w:hAnsiTheme="minorHAnsi" w:cstheme="minorHAnsi"/>
          <w:szCs w:val="22"/>
        </w:rPr>
        <w:t xml:space="preserve"> </w:t>
      </w:r>
      <w:r w:rsidR="00D06CEF" w:rsidRPr="00225AA4">
        <w:rPr>
          <w:rFonts w:asciiTheme="minorHAnsi" w:hAnsiTheme="minorHAnsi" w:cstheme="minorHAnsi"/>
          <w:szCs w:val="22"/>
        </w:rPr>
        <w:t>List intencyj</w:t>
      </w:r>
      <w:r w:rsidR="009416EC" w:rsidRPr="00225AA4">
        <w:rPr>
          <w:rFonts w:asciiTheme="minorHAnsi" w:hAnsiTheme="minorHAnsi" w:cstheme="minorHAnsi"/>
          <w:szCs w:val="22"/>
        </w:rPr>
        <w:t xml:space="preserve">ny jest sporządzany z każdym z </w:t>
      </w:r>
      <w:r w:rsidR="00330FD8" w:rsidRPr="00225AA4">
        <w:rPr>
          <w:rFonts w:asciiTheme="minorHAnsi" w:hAnsiTheme="minorHAnsi" w:cstheme="minorHAnsi"/>
          <w:szCs w:val="22"/>
        </w:rPr>
        <w:t>partner</w:t>
      </w:r>
      <w:r w:rsidR="00D06CEF" w:rsidRPr="00225AA4">
        <w:rPr>
          <w:rFonts w:asciiTheme="minorHAnsi" w:hAnsiTheme="minorHAnsi" w:cstheme="minorHAnsi"/>
          <w:szCs w:val="22"/>
        </w:rPr>
        <w:t xml:space="preserve">ów ponadnarodowym osobno. </w:t>
      </w:r>
      <w:r w:rsidR="00B85C30" w:rsidRPr="00225AA4">
        <w:rPr>
          <w:rFonts w:asciiTheme="minorHAnsi" w:eastAsiaTheme="minorHAnsi" w:hAnsiTheme="minorHAnsi" w:cstheme="minorHAnsi"/>
          <w:szCs w:val="22"/>
          <w:lang w:eastAsia="en-US"/>
        </w:rPr>
        <w:t xml:space="preserve">Treść listu intencyjnego musi uwzględniać minimalny zakres informacji wskazanych w załączniku nr </w:t>
      </w:r>
      <w:r w:rsidR="00225AA4" w:rsidRPr="00225AA4">
        <w:rPr>
          <w:rFonts w:asciiTheme="minorHAnsi" w:eastAsiaTheme="minorHAnsi" w:hAnsiTheme="minorHAnsi" w:cstheme="minorHAnsi"/>
          <w:szCs w:val="22"/>
          <w:lang w:eastAsia="en-US"/>
        </w:rPr>
        <w:t>10.</w:t>
      </w:r>
      <w:r w:rsidR="004425F7">
        <w:rPr>
          <w:rFonts w:asciiTheme="minorHAnsi" w:eastAsiaTheme="minorHAnsi" w:hAnsiTheme="minorHAnsi" w:cstheme="minorHAnsi"/>
          <w:szCs w:val="22"/>
          <w:lang w:eastAsia="en-US"/>
        </w:rPr>
        <w:t xml:space="preserve"> </w:t>
      </w:r>
    </w:p>
    <w:p w:rsidR="002F65B4" w:rsidRPr="002C5E9D" w:rsidRDefault="002F65B4" w:rsidP="002F65B4">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2F65B4" w:rsidRDefault="002F65B4" w:rsidP="00225AA4">
      <w:pPr>
        <w:spacing w:after="0" w:line="240" w:lineRule="auto"/>
        <w:jc w:val="center"/>
        <w:rPr>
          <w:rFonts w:asciiTheme="minorHAnsi" w:eastAsiaTheme="minorHAnsi" w:hAnsiTheme="minorHAnsi" w:cstheme="minorHAnsi"/>
          <w:bCs/>
          <w:color w:val="000000"/>
          <w:kern w:val="0"/>
          <w:szCs w:val="22"/>
          <w:lang w:eastAsia="en-US"/>
        </w:rPr>
      </w:pPr>
      <w:r w:rsidRPr="002C5E9D">
        <w:rPr>
          <w:rFonts w:asciiTheme="minorHAnsi" w:hAnsiTheme="minorHAnsi" w:cstheme="minorHAnsi"/>
          <w:b/>
          <w:color w:val="000000" w:themeColor="text1"/>
          <w:szCs w:val="22"/>
        </w:rPr>
        <w:t>UWAGA!</w:t>
      </w:r>
      <w:r w:rsidRPr="002C5E9D">
        <w:rPr>
          <w:rFonts w:asciiTheme="minorHAnsi" w:hAnsiTheme="minorHAnsi" w:cstheme="minorHAnsi"/>
          <w:color w:val="000000" w:themeColor="text1"/>
          <w:szCs w:val="22"/>
        </w:rPr>
        <w:t xml:space="preserve"> </w:t>
      </w:r>
      <w:r w:rsidRPr="005F0AFA">
        <w:rPr>
          <w:rFonts w:asciiTheme="minorHAnsi" w:eastAsiaTheme="minorHAnsi" w:hAnsiTheme="minorHAnsi" w:cstheme="minorHAnsi"/>
          <w:b/>
          <w:bCs/>
          <w:color w:val="000000"/>
          <w:kern w:val="0"/>
          <w:szCs w:val="22"/>
          <w:lang w:eastAsia="en-US"/>
        </w:rPr>
        <w:t xml:space="preserve"> </w:t>
      </w:r>
      <w:r w:rsidRPr="004C673A">
        <w:rPr>
          <w:rFonts w:asciiTheme="minorHAnsi" w:eastAsiaTheme="minorHAnsi" w:hAnsiTheme="minorHAnsi" w:cstheme="minorHAnsi"/>
          <w:bCs/>
          <w:color w:val="000000"/>
          <w:kern w:val="0"/>
          <w:szCs w:val="22"/>
          <w:lang w:eastAsia="en-US"/>
        </w:rPr>
        <w:t>Jest to kryterium do</w:t>
      </w:r>
      <w:r>
        <w:rPr>
          <w:rFonts w:asciiTheme="minorHAnsi" w:eastAsiaTheme="minorHAnsi" w:hAnsiTheme="minorHAnsi" w:cstheme="minorHAnsi"/>
          <w:bCs/>
          <w:color w:val="000000"/>
          <w:kern w:val="0"/>
          <w:szCs w:val="22"/>
          <w:lang w:eastAsia="en-US"/>
        </w:rPr>
        <w:t xml:space="preserve">stępu. Wnioski o dofinansowanie, do których nie dołączono listu intencyjnego od </w:t>
      </w:r>
      <w:r w:rsidRPr="002F65B4">
        <w:rPr>
          <w:rFonts w:asciiTheme="minorHAnsi" w:eastAsiaTheme="minorHAnsi" w:hAnsiTheme="minorHAnsi" w:cstheme="minorHAnsi"/>
          <w:b/>
          <w:bCs/>
          <w:color w:val="000000"/>
          <w:kern w:val="0"/>
          <w:szCs w:val="22"/>
          <w:lang w:eastAsia="en-US"/>
        </w:rPr>
        <w:t>każdego</w:t>
      </w:r>
      <w:r>
        <w:rPr>
          <w:rFonts w:asciiTheme="minorHAnsi" w:eastAsiaTheme="minorHAnsi" w:hAnsiTheme="minorHAnsi" w:cstheme="minorHAnsi"/>
          <w:bCs/>
          <w:color w:val="000000"/>
          <w:kern w:val="0"/>
          <w:szCs w:val="22"/>
          <w:lang w:eastAsia="en-US"/>
        </w:rPr>
        <w:t xml:space="preserve"> z partnerów ponadnarodowych zostaną odrzucone na etapie oceny formalnej.</w:t>
      </w:r>
    </w:p>
    <w:p w:rsidR="002F65B4" w:rsidRPr="00225AA4" w:rsidRDefault="002F65B4" w:rsidP="00225AA4">
      <w:pPr>
        <w:spacing w:before="0" w:line="240" w:lineRule="auto"/>
        <w:rPr>
          <w:rFonts w:asciiTheme="minorHAnsi" w:eastAsia="Calibri" w:hAnsiTheme="minorHAnsi" w:cstheme="minorHAnsi"/>
          <w:b/>
          <w:color w:val="000000" w:themeColor="text1"/>
          <w:szCs w:val="22"/>
        </w:rPr>
      </w:pPr>
      <w:r>
        <w:rPr>
          <w:rFonts w:asciiTheme="minorHAnsi" w:hAnsiTheme="minorHAnsi" w:cstheme="minorHAnsi"/>
          <w:color w:val="548DD4" w:themeColor="text2" w:themeTint="99"/>
          <w:szCs w:val="22"/>
        </w:rPr>
        <w:t xml:space="preserve">                 </w:t>
      </w:r>
      <w:r w:rsidRPr="00B02475">
        <w:rPr>
          <w:rFonts w:asciiTheme="minorHAnsi" w:hAnsiTheme="minorHAnsi" w:cstheme="minorHAnsi"/>
          <w:color w:val="548DD4" w:themeColor="text2" w:themeTint="99"/>
          <w:szCs w:val="22"/>
        </w:rPr>
        <w:t>_________________________________________________________________</w:t>
      </w:r>
    </w:p>
    <w:p w:rsidR="00B85C30" w:rsidRDefault="006941BB" w:rsidP="00706BDB">
      <w:pPr>
        <w:spacing w:before="0" w:after="60"/>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W liście intencyjnym znajdują się również oświadczenia</w:t>
      </w:r>
      <w:r w:rsidR="003C294C">
        <w:rPr>
          <w:rFonts w:asciiTheme="minorHAnsi" w:eastAsiaTheme="minorHAnsi" w:hAnsiTheme="minorHAnsi" w:cstheme="minorHAnsi"/>
          <w:szCs w:val="22"/>
          <w:lang w:eastAsia="en-US"/>
        </w:rPr>
        <w:t xml:space="preserve"> pozwalające uznać dwa kryteria formalne za spełnione</w:t>
      </w:r>
      <w:r>
        <w:rPr>
          <w:rFonts w:asciiTheme="minorHAnsi" w:eastAsiaTheme="minorHAnsi" w:hAnsiTheme="minorHAnsi" w:cstheme="minorHAnsi"/>
          <w:szCs w:val="22"/>
          <w:lang w:eastAsia="en-US"/>
        </w:rPr>
        <w:t xml:space="preserve">. </w:t>
      </w:r>
      <w:r w:rsidR="004425F7">
        <w:rPr>
          <w:rFonts w:asciiTheme="minorHAnsi" w:eastAsiaTheme="minorHAnsi" w:hAnsiTheme="minorHAnsi" w:cstheme="minorHAnsi"/>
          <w:szCs w:val="22"/>
          <w:lang w:eastAsia="en-US"/>
        </w:rPr>
        <w:t>P</w:t>
      </w:r>
      <w:r w:rsidR="005A63F2">
        <w:rPr>
          <w:rFonts w:asciiTheme="minorHAnsi" w:eastAsiaTheme="minorHAnsi" w:hAnsiTheme="minorHAnsi" w:cstheme="minorHAnsi"/>
          <w:szCs w:val="22"/>
          <w:lang w:eastAsia="en-US"/>
        </w:rPr>
        <w:t xml:space="preserve">odpisując list intencyjny </w:t>
      </w:r>
      <w:r w:rsidR="00330FD8">
        <w:rPr>
          <w:rFonts w:asciiTheme="minorHAnsi" w:eastAsiaTheme="minorHAnsi" w:hAnsiTheme="minorHAnsi" w:cstheme="minorHAnsi"/>
          <w:szCs w:val="22"/>
          <w:lang w:eastAsia="en-US"/>
        </w:rPr>
        <w:t>partner</w:t>
      </w:r>
      <w:r w:rsidR="005A63F2">
        <w:rPr>
          <w:rFonts w:asciiTheme="minorHAnsi" w:eastAsiaTheme="minorHAnsi" w:hAnsiTheme="minorHAnsi" w:cstheme="minorHAnsi"/>
          <w:szCs w:val="22"/>
          <w:lang w:eastAsia="en-US"/>
        </w:rPr>
        <w:t xml:space="preserve"> ponadnarodowy</w:t>
      </w:r>
      <w:r w:rsidR="00A514AB">
        <w:rPr>
          <w:rFonts w:asciiTheme="minorHAnsi" w:eastAsiaTheme="minorHAnsi" w:hAnsiTheme="minorHAnsi" w:cstheme="minorHAnsi"/>
          <w:szCs w:val="22"/>
          <w:lang w:eastAsia="en-US"/>
        </w:rPr>
        <w:t xml:space="preserve"> oświadcza</w:t>
      </w:r>
      <w:r w:rsidR="004425F7">
        <w:rPr>
          <w:rFonts w:asciiTheme="minorHAnsi" w:eastAsiaTheme="minorHAnsi" w:hAnsiTheme="minorHAnsi" w:cstheme="minorHAnsi"/>
          <w:szCs w:val="22"/>
          <w:lang w:eastAsia="en-US"/>
        </w:rPr>
        <w:t xml:space="preserve">, że </w:t>
      </w:r>
      <w:r w:rsidR="00A514AB">
        <w:rPr>
          <w:rFonts w:asciiTheme="minorHAnsi" w:eastAsiaTheme="minorHAnsi" w:hAnsiTheme="minorHAnsi" w:cstheme="minorHAnsi"/>
          <w:szCs w:val="22"/>
          <w:lang w:eastAsia="en-US"/>
        </w:rPr>
        <w:t xml:space="preserve">zapoznał się z wnioskiem o dofinansowanie, zobowiązuje się do realizowania projektu zgodnie z wnioskiem, </w:t>
      </w:r>
      <w:r w:rsidR="004425F7">
        <w:rPr>
          <w:rFonts w:asciiTheme="minorHAnsi" w:eastAsiaTheme="minorHAnsi" w:hAnsiTheme="minorHAnsi" w:cstheme="minorHAnsi"/>
          <w:szCs w:val="22"/>
          <w:lang w:eastAsia="en-US"/>
        </w:rPr>
        <w:t xml:space="preserve">nie podlega wykluczeniu z możliwości ubiegania się </w:t>
      </w:r>
      <w:r w:rsidR="00A514AB" w:rsidRPr="00A514AB">
        <w:rPr>
          <w:rFonts w:asciiTheme="minorHAnsi" w:eastAsiaTheme="minorHAnsi" w:hAnsiTheme="minorHAnsi" w:cstheme="minorHAnsi"/>
          <w:szCs w:val="22"/>
          <w:lang w:eastAsia="en-US"/>
        </w:rPr>
        <w:t>o dofinansowanie oraz spełnione zostały wymogi dotyczące braku powiązań.</w:t>
      </w:r>
      <w:r w:rsidR="003C294C">
        <w:rPr>
          <w:rFonts w:asciiTheme="minorHAnsi" w:eastAsiaTheme="minorHAnsi" w:hAnsiTheme="minorHAnsi" w:cstheme="minorHAnsi"/>
          <w:szCs w:val="22"/>
          <w:lang w:eastAsia="en-US"/>
        </w:rPr>
        <w:t xml:space="preserve"> Brak oświadczeń </w:t>
      </w:r>
      <w:r w:rsidR="009416EC">
        <w:rPr>
          <w:rFonts w:asciiTheme="minorHAnsi" w:eastAsiaTheme="minorHAnsi" w:hAnsiTheme="minorHAnsi" w:cstheme="minorHAnsi"/>
          <w:szCs w:val="22"/>
          <w:lang w:eastAsia="en-US"/>
        </w:rPr>
        <w:t xml:space="preserve">lub brak listu intencyjnego od </w:t>
      </w:r>
      <w:r w:rsidR="00330FD8">
        <w:rPr>
          <w:rFonts w:asciiTheme="minorHAnsi" w:eastAsiaTheme="minorHAnsi" w:hAnsiTheme="minorHAnsi" w:cstheme="minorHAnsi"/>
          <w:szCs w:val="22"/>
          <w:lang w:eastAsia="en-US"/>
        </w:rPr>
        <w:t>partner</w:t>
      </w:r>
      <w:r w:rsidR="003C294C">
        <w:rPr>
          <w:rFonts w:asciiTheme="minorHAnsi" w:eastAsiaTheme="minorHAnsi" w:hAnsiTheme="minorHAnsi" w:cstheme="minorHAnsi"/>
          <w:szCs w:val="22"/>
          <w:lang w:eastAsia="en-US"/>
        </w:rPr>
        <w:t>a ponadnarodowego będzie skutkowało odrzuceniem wniosku o dofinansowanie.</w:t>
      </w:r>
    </w:p>
    <w:p w:rsidR="00482EED" w:rsidRPr="00A514AB" w:rsidRDefault="00482EED" w:rsidP="00706BDB">
      <w:pPr>
        <w:spacing w:before="0" w:after="60"/>
        <w:rPr>
          <w:rFonts w:asciiTheme="minorHAnsi" w:eastAsiaTheme="minorHAnsi" w:hAnsiTheme="minorHAnsi" w:cstheme="minorHAnsi"/>
          <w:szCs w:val="22"/>
          <w:lang w:eastAsia="en-US"/>
        </w:rPr>
      </w:pPr>
      <w:r w:rsidRPr="00293B1E">
        <w:rPr>
          <w:rFonts w:asciiTheme="minorHAnsi" w:hAnsiTheme="minorHAnsi" w:cstheme="minorHAnsi"/>
          <w:noProof/>
          <w:szCs w:val="22"/>
        </w:rPr>
        <w:drawing>
          <wp:inline distT="0" distB="0" distL="0" distR="0" wp14:anchorId="0AED2CF5" wp14:editId="47E26E1F">
            <wp:extent cx="1765190" cy="294198"/>
            <wp:effectExtent l="19050" t="0" r="26035" b="4889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7C09BE" w:rsidRDefault="0035027C" w:rsidP="007D7290">
      <w:pPr>
        <w:rPr>
          <w:rFonts w:asciiTheme="minorHAnsi" w:eastAsiaTheme="minorHAnsi" w:hAnsiTheme="minorHAnsi" w:cstheme="minorHAnsi"/>
          <w:szCs w:val="22"/>
          <w:lang w:eastAsia="en-US"/>
        </w:rPr>
      </w:pPr>
      <w:r w:rsidRPr="006757DA">
        <w:rPr>
          <w:rFonts w:asciiTheme="minorHAnsi" w:eastAsiaTheme="minorHAnsi" w:hAnsiTheme="minorHAnsi" w:cstheme="minorHAnsi"/>
          <w:b/>
          <w:noProof/>
          <w:szCs w:val="22"/>
        </w:rPr>
        <w:drawing>
          <wp:anchor distT="0" distB="0" distL="114300" distR="114300" simplePos="0" relativeHeight="251724800" behindDoc="0" locked="0" layoutInCell="1" allowOverlap="1" wp14:anchorId="54A7812A" wp14:editId="3913034C">
            <wp:simplePos x="0" y="0"/>
            <wp:positionH relativeFrom="column">
              <wp:posOffset>-234950</wp:posOffset>
            </wp:positionH>
            <wp:positionV relativeFrom="paragraph">
              <wp:posOffset>193675</wp:posOffset>
            </wp:positionV>
            <wp:extent cx="636905" cy="655320"/>
            <wp:effectExtent l="0" t="0" r="0" b="0"/>
            <wp:wrapSquare wrapText="bothSides"/>
            <wp:docPr id="57"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p>
    <w:p w:rsidR="0035027C" w:rsidRPr="005B3A3A" w:rsidRDefault="005B3A3A" w:rsidP="007D7290">
      <w:pPr>
        <w:rPr>
          <w:rFonts w:asciiTheme="minorHAnsi" w:eastAsiaTheme="minorHAnsi" w:hAnsiTheme="minorHAnsi" w:cstheme="minorHAnsi"/>
          <w:b/>
          <w:szCs w:val="22"/>
          <w:lang w:eastAsia="en-US"/>
        </w:rPr>
      </w:pPr>
      <w:r w:rsidRPr="005B3A3A">
        <w:rPr>
          <w:rFonts w:asciiTheme="minorHAnsi" w:eastAsiaTheme="minorHAnsi" w:hAnsiTheme="minorHAnsi" w:cstheme="minorHAnsi"/>
          <w:b/>
          <w:szCs w:val="22"/>
          <w:lang w:eastAsia="en-US"/>
        </w:rPr>
        <w:t xml:space="preserve">Do wniosku o dofinansowanie mogą być dołączone jedynie ww. dokumenty </w:t>
      </w:r>
      <w:r>
        <w:rPr>
          <w:rFonts w:asciiTheme="minorHAnsi" w:eastAsiaTheme="minorHAnsi" w:hAnsiTheme="minorHAnsi" w:cstheme="minorHAnsi"/>
          <w:b/>
          <w:szCs w:val="22"/>
          <w:lang w:eastAsia="en-US"/>
        </w:rPr>
        <w:t xml:space="preserve">(list intencyjny i opis przebiegu fazy nr 3) </w:t>
      </w:r>
      <w:r w:rsidRPr="005B3A3A">
        <w:rPr>
          <w:rFonts w:asciiTheme="minorHAnsi" w:eastAsiaTheme="minorHAnsi" w:hAnsiTheme="minorHAnsi" w:cstheme="minorHAnsi"/>
          <w:b/>
          <w:szCs w:val="22"/>
          <w:lang w:eastAsia="en-US"/>
        </w:rPr>
        <w:t xml:space="preserve">– </w:t>
      </w:r>
      <w:r w:rsidR="004B2E69">
        <w:rPr>
          <w:rFonts w:asciiTheme="minorHAnsi" w:eastAsiaTheme="minorHAnsi" w:hAnsiTheme="minorHAnsi" w:cstheme="minorHAnsi"/>
          <w:b/>
          <w:szCs w:val="22"/>
          <w:lang w:eastAsia="en-US"/>
        </w:rPr>
        <w:t>ewentualne inne</w:t>
      </w:r>
      <w:r w:rsidRPr="005B3A3A">
        <w:rPr>
          <w:rFonts w:asciiTheme="minorHAnsi" w:eastAsiaTheme="minorHAnsi" w:hAnsiTheme="minorHAnsi" w:cstheme="minorHAnsi"/>
          <w:b/>
          <w:szCs w:val="22"/>
          <w:lang w:eastAsia="en-US"/>
        </w:rPr>
        <w:t xml:space="preserve"> załączniki nie będą sprawdzane przez IOK. </w:t>
      </w:r>
    </w:p>
    <w:p w:rsidR="002078A4" w:rsidRDefault="002078A4" w:rsidP="007D7290">
      <w:pPr>
        <w:rPr>
          <w:rFonts w:asciiTheme="minorHAnsi" w:eastAsiaTheme="minorHAnsi" w:hAnsiTheme="minorHAnsi" w:cstheme="minorHAnsi"/>
          <w:szCs w:val="22"/>
          <w:lang w:eastAsia="en-US"/>
        </w:rPr>
      </w:pPr>
    </w:p>
    <w:p w:rsidR="002078A4" w:rsidRDefault="002078A4" w:rsidP="007D7290">
      <w:pPr>
        <w:rPr>
          <w:rFonts w:asciiTheme="minorHAnsi" w:eastAsiaTheme="minorHAnsi" w:hAnsiTheme="minorHAnsi" w:cstheme="minorHAnsi"/>
          <w:szCs w:val="22"/>
          <w:lang w:eastAsia="en-US"/>
        </w:rPr>
      </w:pPr>
    </w:p>
    <w:p w:rsidR="002078A4" w:rsidRDefault="002078A4" w:rsidP="007D7290">
      <w:pPr>
        <w:rPr>
          <w:rFonts w:asciiTheme="minorHAnsi" w:eastAsiaTheme="minorHAnsi" w:hAnsiTheme="minorHAnsi" w:cstheme="minorHAnsi"/>
          <w:szCs w:val="22"/>
          <w:lang w:eastAsia="en-US"/>
        </w:rPr>
      </w:pPr>
    </w:p>
    <w:p w:rsidR="007B6AEC" w:rsidRDefault="007B6AEC" w:rsidP="007D7290">
      <w:pPr>
        <w:rPr>
          <w:rFonts w:asciiTheme="minorHAnsi" w:eastAsiaTheme="minorHAnsi" w:hAnsiTheme="minorHAnsi" w:cstheme="minorHAnsi"/>
          <w:szCs w:val="22"/>
          <w:lang w:eastAsia="en-US"/>
        </w:rPr>
      </w:pPr>
    </w:p>
    <w:p w:rsidR="007B6AEC" w:rsidRDefault="007B6AEC" w:rsidP="007D7290">
      <w:pPr>
        <w:rPr>
          <w:rFonts w:asciiTheme="minorHAnsi" w:eastAsiaTheme="minorHAnsi" w:hAnsiTheme="minorHAnsi" w:cstheme="minorHAnsi"/>
          <w:szCs w:val="22"/>
          <w:lang w:eastAsia="en-US"/>
        </w:rPr>
      </w:pPr>
    </w:p>
    <w:p w:rsidR="007B6AEC" w:rsidRDefault="007B6AEC" w:rsidP="007D7290">
      <w:pPr>
        <w:rPr>
          <w:rFonts w:asciiTheme="minorHAnsi" w:eastAsiaTheme="minorHAnsi" w:hAnsiTheme="minorHAnsi" w:cstheme="minorHAnsi"/>
          <w:szCs w:val="22"/>
          <w:lang w:eastAsia="en-US"/>
        </w:rPr>
      </w:pP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994B7D" w:rsidRPr="00AE0DBC" w:rsidRDefault="00994B7D" w:rsidP="00CE42C7">
      <w:pPr>
        <w:pStyle w:val="Nagwek1"/>
        <w:numPr>
          <w:ilvl w:val="0"/>
          <w:numId w:val="0"/>
        </w:numPr>
        <w:spacing w:line="276" w:lineRule="auto"/>
        <w:rPr>
          <w:rFonts w:asciiTheme="minorHAnsi" w:hAnsiTheme="minorHAnsi" w:cstheme="minorHAnsi"/>
        </w:rPr>
      </w:pPr>
      <w:bookmarkStart w:id="41" w:name="_Toc479664282"/>
      <w:r>
        <w:rPr>
          <w:rFonts w:asciiTheme="minorHAnsi" w:hAnsiTheme="minorHAnsi" w:cstheme="minorHAnsi"/>
        </w:rPr>
        <w:lastRenderedPageBreak/>
        <w:t>Rozdział 3.</w:t>
      </w:r>
      <w:r w:rsidRPr="00AE0DBC">
        <w:rPr>
          <w:rFonts w:asciiTheme="minorHAnsi" w:hAnsiTheme="minorHAnsi" w:cstheme="minorHAnsi"/>
        </w:rPr>
        <w:t xml:space="preserve"> </w:t>
      </w:r>
      <w:r>
        <w:rPr>
          <w:rFonts w:asciiTheme="minorHAnsi" w:hAnsiTheme="minorHAnsi" w:cstheme="minorHAnsi"/>
        </w:rPr>
        <w:t>Pozostałe w</w:t>
      </w:r>
      <w:r w:rsidRPr="00AE0DBC">
        <w:rPr>
          <w:rFonts w:asciiTheme="minorHAnsi" w:hAnsiTheme="minorHAnsi" w:cstheme="minorHAnsi"/>
        </w:rPr>
        <w:t>ymagania konkursowe</w:t>
      </w:r>
      <w:bookmarkEnd w:id="41"/>
    </w:p>
    <w:p w:rsidR="00994B7D" w:rsidRPr="00AE0DBC" w:rsidRDefault="002F6C04" w:rsidP="007C09BE">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42" w:name="_Toc479664283"/>
      <w:r>
        <w:rPr>
          <w:rFonts w:asciiTheme="minorHAnsi" w:hAnsiTheme="minorHAnsi" w:cstheme="minorHAnsi"/>
        </w:rPr>
        <w:t>3.1</w:t>
      </w:r>
      <w:r w:rsidR="00994B7D">
        <w:rPr>
          <w:rFonts w:asciiTheme="minorHAnsi" w:hAnsiTheme="minorHAnsi" w:cstheme="minorHAnsi"/>
        </w:rPr>
        <w:t xml:space="preserve"> </w:t>
      </w:r>
      <w:r w:rsidR="00994B7D" w:rsidRPr="00AE0DBC">
        <w:rPr>
          <w:rFonts w:asciiTheme="minorHAnsi" w:hAnsiTheme="minorHAnsi" w:cstheme="minorHAnsi"/>
        </w:rPr>
        <w:t>Wkład własny</w:t>
      </w:r>
      <w:bookmarkEnd w:id="42"/>
    </w:p>
    <w:p w:rsidR="00994B7D" w:rsidRPr="00196C65" w:rsidRDefault="00994B7D" w:rsidP="00534DBA">
      <w:pPr>
        <w:spacing w:before="0" w:after="60"/>
        <w:rPr>
          <w:rFonts w:asciiTheme="minorHAnsi" w:hAnsiTheme="minorHAnsi" w:cstheme="minorHAnsi"/>
          <w:iCs/>
        </w:rPr>
      </w:pPr>
      <w:r w:rsidRPr="00196C65">
        <w:rPr>
          <w:rFonts w:asciiTheme="minorHAnsi" w:hAnsiTheme="minorHAnsi" w:cstheme="minorHAnsi"/>
        </w:rPr>
        <w:t>Wkładem własnym są środki finansowe lub wkład ni</w:t>
      </w:r>
      <w:r w:rsidR="00693E81">
        <w:rPr>
          <w:rFonts w:asciiTheme="minorHAnsi" w:hAnsiTheme="minorHAnsi" w:cstheme="minorHAnsi"/>
        </w:rPr>
        <w:t xml:space="preserve">epieniężny zabezpieczone przez </w:t>
      </w:r>
      <w:r w:rsidR="00AA10B7">
        <w:rPr>
          <w:rFonts w:asciiTheme="minorHAnsi" w:hAnsiTheme="minorHAnsi" w:cstheme="minorHAnsi"/>
        </w:rPr>
        <w:t>wnioskod</w:t>
      </w:r>
      <w:r w:rsidRPr="00196C65">
        <w:rPr>
          <w:rFonts w:asciiTheme="minorHAnsi" w:hAnsiTheme="minorHAnsi" w:cstheme="minorHAnsi"/>
        </w:rPr>
        <w:t>awcę, które zostaną przeznaczone na pokrycie wydatków kwalif</w:t>
      </w:r>
      <w:r w:rsidR="00693E81">
        <w:rPr>
          <w:rFonts w:asciiTheme="minorHAnsi" w:hAnsiTheme="minorHAnsi" w:cstheme="minorHAnsi"/>
        </w:rPr>
        <w:t xml:space="preserve">ikowalnych i nie zostaną </w:t>
      </w:r>
      <w:r w:rsidR="00AA10B7">
        <w:rPr>
          <w:rFonts w:asciiTheme="minorHAnsi" w:hAnsiTheme="minorHAnsi" w:cstheme="minorHAnsi"/>
        </w:rPr>
        <w:t>wnioskod</w:t>
      </w:r>
      <w:r w:rsidRPr="00196C65">
        <w:rPr>
          <w:rFonts w:asciiTheme="minorHAnsi" w:hAnsiTheme="minorHAnsi" w:cstheme="minorHAnsi"/>
        </w:rPr>
        <w:t>awcy przekazane w formie dofinansowania. Wartość wkładu własnego stanowi zatem różnicę między kwotą wydatków kwalifikowalnych a k</w:t>
      </w:r>
      <w:r w:rsidR="00693E81">
        <w:rPr>
          <w:rFonts w:asciiTheme="minorHAnsi" w:hAnsiTheme="minorHAnsi" w:cstheme="minorHAnsi"/>
        </w:rPr>
        <w:t xml:space="preserve">wotą dofinansowania przekazaną </w:t>
      </w:r>
      <w:r w:rsidR="00AA10B7">
        <w:rPr>
          <w:rFonts w:asciiTheme="minorHAnsi" w:hAnsiTheme="minorHAnsi" w:cstheme="minorHAnsi"/>
        </w:rPr>
        <w:t>wnioskod</w:t>
      </w:r>
      <w:r w:rsidRPr="00196C65">
        <w:rPr>
          <w:rFonts w:asciiTheme="minorHAnsi" w:hAnsiTheme="minorHAnsi" w:cstheme="minorHAnsi"/>
        </w:rPr>
        <w:t>awcy, zgodnie ze stopą dofinansowania dla projektu, rozumianą jako procent dofinansowania wydatków kwalifikowalnych.</w:t>
      </w:r>
    </w:p>
    <w:p w:rsidR="00ED64DA" w:rsidRDefault="00693E81" w:rsidP="00534DBA">
      <w:pPr>
        <w:spacing w:before="0" w:after="60"/>
        <w:rPr>
          <w:rFonts w:asciiTheme="minorHAnsi" w:hAnsiTheme="minorHAnsi" w:cstheme="minorHAnsi"/>
        </w:rPr>
      </w:pPr>
      <w:r>
        <w:rPr>
          <w:rFonts w:asciiTheme="minorHAnsi" w:hAnsiTheme="minorHAnsi" w:cstheme="minorHAnsi"/>
        </w:rPr>
        <w:t xml:space="preserve">Wkład własny </w:t>
      </w:r>
      <w:r w:rsidR="00AA10B7">
        <w:rPr>
          <w:rFonts w:asciiTheme="minorHAnsi" w:hAnsiTheme="minorHAnsi" w:cstheme="minorHAnsi"/>
        </w:rPr>
        <w:t>wnioskod</w:t>
      </w:r>
      <w:r w:rsidR="00994B7D" w:rsidRPr="00196C65">
        <w:rPr>
          <w:rFonts w:asciiTheme="minorHAnsi" w:hAnsiTheme="minorHAnsi" w:cstheme="minorHAnsi"/>
        </w:rPr>
        <w:t xml:space="preserve">awcy jest wykazywany we wniosku </w:t>
      </w:r>
      <w:r>
        <w:rPr>
          <w:rFonts w:asciiTheme="minorHAnsi" w:hAnsiTheme="minorHAnsi" w:cstheme="minorHAnsi"/>
        </w:rPr>
        <w:t xml:space="preserve">o dofinansowanie, przy czym to </w:t>
      </w:r>
      <w:r w:rsidR="00AA10B7">
        <w:rPr>
          <w:rFonts w:asciiTheme="minorHAnsi" w:hAnsiTheme="minorHAnsi" w:cstheme="minorHAnsi"/>
        </w:rPr>
        <w:t>wnioskod</w:t>
      </w:r>
      <w:r w:rsidR="00994B7D" w:rsidRPr="00196C65">
        <w:rPr>
          <w:rFonts w:asciiTheme="minorHAnsi" w:hAnsiTheme="minorHAnsi" w:cstheme="minorHAnsi"/>
        </w:rPr>
        <w:t>awca określa formę wniesienia wkładu własnego.</w:t>
      </w:r>
      <w:r w:rsidR="003C294C">
        <w:rPr>
          <w:rFonts w:asciiTheme="minorHAnsi" w:hAnsiTheme="minorHAnsi" w:cstheme="minorHAnsi"/>
        </w:rPr>
        <w:t xml:space="preserve"> </w:t>
      </w:r>
    </w:p>
    <w:p w:rsidR="00ED64DA" w:rsidRDefault="00ED64DA" w:rsidP="00534DBA">
      <w:pPr>
        <w:spacing w:before="0" w:after="60"/>
        <w:rPr>
          <w:rFonts w:asciiTheme="minorHAnsi" w:eastAsiaTheme="minorHAnsi" w:hAnsiTheme="minorHAnsi" w:cstheme="minorHAnsi"/>
          <w:b/>
          <w:lang w:eastAsia="en-US"/>
        </w:rPr>
      </w:pPr>
    </w:p>
    <w:p w:rsidR="00994B7D" w:rsidRPr="00196C65" w:rsidRDefault="00ED64DA" w:rsidP="00534DBA">
      <w:pPr>
        <w:spacing w:before="0" w:after="60"/>
        <w:rPr>
          <w:rFonts w:asciiTheme="minorHAnsi" w:hAnsiTheme="minorHAnsi" w:cstheme="minorHAnsi"/>
        </w:rPr>
      </w:pPr>
      <w:r w:rsidRPr="006757DA">
        <w:rPr>
          <w:rFonts w:asciiTheme="minorHAnsi" w:eastAsiaTheme="minorHAnsi" w:hAnsiTheme="minorHAnsi" w:cstheme="minorHAnsi"/>
          <w:b/>
          <w:noProof/>
          <w:szCs w:val="22"/>
        </w:rPr>
        <w:drawing>
          <wp:anchor distT="0" distB="0" distL="114300" distR="114300" simplePos="0" relativeHeight="251726848" behindDoc="0" locked="0" layoutInCell="1" allowOverlap="1" wp14:anchorId="297248B0" wp14:editId="205B45C1">
            <wp:simplePos x="0" y="0"/>
            <wp:positionH relativeFrom="column">
              <wp:posOffset>-73025</wp:posOffset>
            </wp:positionH>
            <wp:positionV relativeFrom="paragraph">
              <wp:posOffset>-161925</wp:posOffset>
            </wp:positionV>
            <wp:extent cx="636905" cy="655320"/>
            <wp:effectExtent l="0" t="0" r="0" b="0"/>
            <wp:wrapSquare wrapText="bothSides"/>
            <wp:docPr id="58"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3C294C" w:rsidRPr="00ED64DA">
        <w:rPr>
          <w:rFonts w:asciiTheme="minorHAnsi" w:eastAsiaTheme="minorHAnsi" w:hAnsiTheme="minorHAnsi" w:cstheme="minorHAnsi"/>
          <w:b/>
          <w:lang w:eastAsia="en-US"/>
        </w:rPr>
        <w:t>Minimalny udział wkładu własnego w finansowaniu wydatków kwalifikowalnych projektu to 3,00%.</w:t>
      </w:r>
    </w:p>
    <w:p w:rsidR="00ED64DA" w:rsidRDefault="00ED64DA" w:rsidP="00534DBA">
      <w:pPr>
        <w:spacing w:before="0" w:after="60"/>
        <w:rPr>
          <w:rFonts w:asciiTheme="minorHAnsi" w:hAnsiTheme="minorHAnsi" w:cstheme="minorHAnsi"/>
          <w:iCs/>
        </w:rPr>
      </w:pPr>
    </w:p>
    <w:p w:rsidR="00994B7D" w:rsidRPr="00196C65" w:rsidRDefault="00994B7D" w:rsidP="00534DBA">
      <w:pPr>
        <w:spacing w:before="0" w:after="60"/>
        <w:rPr>
          <w:rFonts w:asciiTheme="minorHAnsi" w:hAnsiTheme="minorHAnsi" w:cstheme="minorHAnsi"/>
          <w:iCs/>
        </w:rPr>
      </w:pPr>
      <w:r w:rsidRPr="00196C65">
        <w:rPr>
          <w:rFonts w:asciiTheme="minorHAnsi" w:hAnsiTheme="minorHAnsi" w:cstheme="minorHAnsi"/>
          <w:iCs/>
        </w:rPr>
        <w:t>W</w:t>
      </w:r>
      <w:r w:rsidR="00693E81">
        <w:rPr>
          <w:rFonts w:asciiTheme="minorHAnsi" w:hAnsiTheme="minorHAnsi" w:cstheme="minorHAnsi"/>
          <w:iCs/>
        </w:rPr>
        <w:t xml:space="preserve"> przypadku niewniesienia przez </w:t>
      </w:r>
      <w:r w:rsidR="00AA10B7">
        <w:rPr>
          <w:rFonts w:asciiTheme="minorHAnsi" w:hAnsiTheme="minorHAnsi" w:cstheme="minorHAnsi"/>
          <w:iCs/>
        </w:rPr>
        <w:t>wnioskod</w:t>
      </w:r>
      <w:r w:rsidR="00C8685B">
        <w:rPr>
          <w:rFonts w:asciiTheme="minorHAnsi" w:hAnsiTheme="minorHAnsi" w:cstheme="minorHAnsi"/>
          <w:iCs/>
        </w:rPr>
        <w:t xml:space="preserve">awcę i </w:t>
      </w:r>
      <w:r w:rsidR="00330FD8">
        <w:rPr>
          <w:rFonts w:asciiTheme="minorHAnsi" w:hAnsiTheme="minorHAnsi" w:cstheme="minorHAnsi"/>
          <w:iCs/>
        </w:rPr>
        <w:t>partner</w:t>
      </w:r>
      <w:r w:rsidRPr="00196C65">
        <w:rPr>
          <w:rFonts w:asciiTheme="minorHAnsi" w:hAnsiTheme="minorHAnsi" w:cstheme="minorHAnsi"/>
          <w:iCs/>
        </w:rPr>
        <w:t>ów wkładu własnego w kwocie określonej w umowie o dofinansowanie projektu, IOK może obniżyć kwotę przyznanego dofinansowania proporcjonalnie do jej udziału w całkowitej wartości projektu. Wkład własny, który zostanie rozliczony ponad wysokość wskazaną w umowie o dofinansowanie może zostać uznany za niekwalifikowalny.</w:t>
      </w:r>
    </w:p>
    <w:p w:rsidR="00994B7D" w:rsidRPr="00196C65" w:rsidRDefault="00994B7D" w:rsidP="00534DBA">
      <w:pPr>
        <w:spacing w:before="0" w:after="60"/>
        <w:rPr>
          <w:rFonts w:asciiTheme="minorHAnsi" w:hAnsiTheme="minorHAnsi" w:cstheme="minorHAnsi"/>
          <w:iCs/>
        </w:rPr>
      </w:pPr>
      <w:r w:rsidRPr="00196C65">
        <w:rPr>
          <w:rFonts w:asciiTheme="minorHAnsi" w:hAnsiTheme="minorHAnsi" w:cstheme="minorHAnsi"/>
          <w:iCs/>
        </w:rPr>
        <w:t xml:space="preserve">Źródłem finansowania wkładu własnego mogą być zarówno środki publiczne jak i prywatne. </w:t>
      </w:r>
      <w:r>
        <w:rPr>
          <w:rFonts w:asciiTheme="minorHAnsi" w:hAnsiTheme="minorHAnsi" w:cstheme="minorHAnsi"/>
          <w:iCs/>
        </w:rPr>
        <w:br/>
      </w:r>
      <w:r w:rsidRPr="00196C65">
        <w:rPr>
          <w:rFonts w:asciiTheme="minorHAnsi" w:hAnsiTheme="minorHAnsi" w:cstheme="minorHAnsi"/>
          <w:iCs/>
        </w:rPr>
        <w:t>O zakwalifikowaniu źródła pochodzenia wkładu własnego (publiczny/pr</w:t>
      </w:r>
      <w:r w:rsidR="00693E81">
        <w:rPr>
          <w:rFonts w:asciiTheme="minorHAnsi" w:hAnsiTheme="minorHAnsi" w:cstheme="minorHAnsi"/>
          <w:iCs/>
        </w:rPr>
        <w:t xml:space="preserve">ywatny) decyduje status prawny </w:t>
      </w:r>
      <w:r w:rsidR="00AA10B7">
        <w:rPr>
          <w:rFonts w:asciiTheme="minorHAnsi" w:hAnsiTheme="minorHAnsi" w:cstheme="minorHAnsi"/>
          <w:iCs/>
        </w:rPr>
        <w:t>wnioskod</w:t>
      </w:r>
      <w:r w:rsidR="00C8685B">
        <w:rPr>
          <w:rFonts w:asciiTheme="minorHAnsi" w:hAnsiTheme="minorHAnsi" w:cstheme="minorHAnsi"/>
          <w:iCs/>
        </w:rPr>
        <w:t>awcy/</w:t>
      </w:r>
      <w:r w:rsidR="00330FD8">
        <w:rPr>
          <w:rFonts w:asciiTheme="minorHAnsi" w:hAnsiTheme="minorHAnsi" w:cstheme="minorHAnsi"/>
          <w:iCs/>
        </w:rPr>
        <w:t>partner</w:t>
      </w:r>
      <w:r w:rsidRPr="00196C65">
        <w:rPr>
          <w:rFonts w:asciiTheme="minorHAnsi" w:hAnsiTheme="minorHAnsi" w:cstheme="minorHAnsi"/>
          <w:iCs/>
        </w:rPr>
        <w:t>a/strony trzeciej lub uczestnika. Wkład własny może więc pochodzić ze środków m.in.:</w:t>
      </w:r>
    </w:p>
    <w:p w:rsidR="00994B7D" w:rsidRDefault="00994B7D" w:rsidP="008B1061">
      <w:pPr>
        <w:pStyle w:val="Akapitzlist0"/>
        <w:numPr>
          <w:ilvl w:val="0"/>
          <w:numId w:val="9"/>
        </w:numPr>
        <w:rPr>
          <w:rFonts w:asciiTheme="minorHAnsi" w:hAnsiTheme="minorHAnsi" w:cstheme="minorHAnsi"/>
        </w:rPr>
      </w:pPr>
      <w:r w:rsidRPr="00196C65">
        <w:rPr>
          <w:rFonts w:asciiTheme="minorHAnsi" w:hAnsiTheme="minorHAnsi" w:cstheme="minorHAnsi"/>
        </w:rPr>
        <w:t>budżetu JST (szczebla gminnego, powiatowego i wojewódzkiego),</w:t>
      </w:r>
    </w:p>
    <w:p w:rsidR="00994B7D" w:rsidRDefault="00994B7D" w:rsidP="008B1061">
      <w:pPr>
        <w:pStyle w:val="Akapitzlist0"/>
        <w:numPr>
          <w:ilvl w:val="0"/>
          <w:numId w:val="9"/>
        </w:numPr>
        <w:rPr>
          <w:rFonts w:asciiTheme="minorHAnsi" w:hAnsiTheme="minorHAnsi" w:cstheme="minorHAnsi"/>
        </w:rPr>
      </w:pPr>
      <w:r w:rsidRPr="00196C65">
        <w:rPr>
          <w:rFonts w:asciiTheme="minorHAnsi" w:hAnsiTheme="minorHAnsi" w:cstheme="minorHAnsi"/>
        </w:rPr>
        <w:t>Funduszu Pracy,</w:t>
      </w:r>
    </w:p>
    <w:p w:rsidR="00994B7D" w:rsidRDefault="00994B7D" w:rsidP="008B1061">
      <w:pPr>
        <w:pStyle w:val="Akapitzlist0"/>
        <w:numPr>
          <w:ilvl w:val="0"/>
          <w:numId w:val="9"/>
        </w:numPr>
        <w:rPr>
          <w:rFonts w:asciiTheme="minorHAnsi" w:hAnsiTheme="minorHAnsi" w:cstheme="minorHAnsi"/>
        </w:rPr>
      </w:pPr>
      <w:r w:rsidRPr="00196C65">
        <w:rPr>
          <w:rFonts w:asciiTheme="minorHAnsi" w:hAnsiTheme="minorHAnsi" w:cstheme="minorHAnsi"/>
        </w:rPr>
        <w:t>Państwowego Funduszu Rehabilitacji Osób Niepełnosprawnych,</w:t>
      </w:r>
    </w:p>
    <w:p w:rsidR="00994B7D" w:rsidRPr="00196C65" w:rsidRDefault="00994B7D" w:rsidP="008B1061">
      <w:pPr>
        <w:pStyle w:val="Akapitzlist0"/>
        <w:numPr>
          <w:ilvl w:val="0"/>
          <w:numId w:val="9"/>
        </w:numPr>
        <w:rPr>
          <w:rFonts w:asciiTheme="minorHAnsi" w:hAnsiTheme="minorHAnsi" w:cstheme="minorHAnsi"/>
        </w:rPr>
      </w:pPr>
      <w:r w:rsidRPr="00196C65">
        <w:rPr>
          <w:rFonts w:asciiTheme="minorHAnsi" w:hAnsiTheme="minorHAnsi" w:cstheme="minorHAnsi"/>
        </w:rPr>
        <w:t xml:space="preserve">prywatnych. </w:t>
      </w:r>
    </w:p>
    <w:p w:rsidR="00994B7D" w:rsidRPr="00196C65" w:rsidRDefault="00994B7D" w:rsidP="00534DBA">
      <w:pPr>
        <w:spacing w:before="0" w:after="60"/>
        <w:rPr>
          <w:rFonts w:asciiTheme="minorHAnsi" w:hAnsiTheme="minorHAnsi" w:cstheme="minorHAnsi"/>
        </w:rPr>
      </w:pPr>
      <w:r w:rsidRPr="00196C65">
        <w:rPr>
          <w:rFonts w:asciiTheme="minorHAnsi" w:hAnsiTheme="minorHAnsi" w:cstheme="minorHAnsi"/>
        </w:rPr>
        <w:t xml:space="preserve">Wkład niepieniężny stanowiący część lub całość wkładu własnego, wniesiony na rzecz projektu, stanowi wydatek kwalifikowalny. </w:t>
      </w:r>
    </w:p>
    <w:p w:rsidR="00994B7D" w:rsidRPr="00196C65" w:rsidRDefault="00994B7D" w:rsidP="00534DBA">
      <w:pPr>
        <w:spacing w:before="0" w:after="60"/>
        <w:rPr>
          <w:rFonts w:asciiTheme="minorHAnsi" w:hAnsiTheme="minorHAnsi" w:cstheme="minorHAnsi"/>
        </w:rPr>
      </w:pPr>
      <w:r w:rsidRPr="00196C65">
        <w:rPr>
          <w:rFonts w:asciiTheme="minorHAnsi" w:hAnsiTheme="minorHAnsi" w:cstheme="minorHAnsi"/>
        </w:rPr>
        <w:t>Wkład niepienięż</w:t>
      </w:r>
      <w:r w:rsidR="00693E81">
        <w:rPr>
          <w:rFonts w:asciiTheme="minorHAnsi" w:hAnsiTheme="minorHAnsi" w:cstheme="minorHAnsi"/>
        </w:rPr>
        <w:t xml:space="preserve">ny powinien być wnoszony przez </w:t>
      </w:r>
      <w:r w:rsidR="00AA10B7">
        <w:rPr>
          <w:rFonts w:asciiTheme="minorHAnsi" w:hAnsiTheme="minorHAnsi" w:cstheme="minorHAnsi"/>
        </w:rPr>
        <w:t>wnioskod</w:t>
      </w:r>
      <w:r w:rsidRPr="00196C65">
        <w:rPr>
          <w:rFonts w:asciiTheme="minorHAnsi" w:hAnsiTheme="minorHAnsi" w:cstheme="minorHAnsi"/>
        </w:rPr>
        <w:t xml:space="preserve">awcę ze składników jego majątku lub </w:t>
      </w:r>
      <w:r>
        <w:rPr>
          <w:rFonts w:asciiTheme="minorHAnsi" w:hAnsiTheme="minorHAnsi" w:cstheme="minorHAnsi"/>
        </w:rPr>
        <w:br/>
      </w:r>
      <w:r w:rsidRPr="00196C65">
        <w:rPr>
          <w:rFonts w:asciiTheme="minorHAnsi" w:hAnsiTheme="minorHAnsi" w:cstheme="minorHAnsi"/>
        </w:rPr>
        <w:t xml:space="preserve">z majątku innych podmiotów, jeżeli możliwość taka wynika z przepisów prawa oraz zostanie to ujęte </w:t>
      </w:r>
      <w:r>
        <w:rPr>
          <w:rFonts w:asciiTheme="minorHAnsi" w:hAnsiTheme="minorHAnsi" w:cstheme="minorHAnsi"/>
        </w:rPr>
        <w:br/>
      </w:r>
      <w:r w:rsidRPr="00196C65">
        <w:rPr>
          <w:rFonts w:asciiTheme="minorHAnsi" w:hAnsiTheme="minorHAnsi" w:cstheme="minorHAnsi"/>
        </w:rPr>
        <w:t>w zatwierdzonym wniosku o dofinansowanie, lub w postaci świadczeń wykonywanych przez wolontariuszy.</w:t>
      </w:r>
    </w:p>
    <w:p w:rsidR="00994B7D" w:rsidRPr="00196C65" w:rsidRDefault="00994B7D" w:rsidP="00534DBA">
      <w:pPr>
        <w:spacing w:before="0" w:after="60"/>
        <w:rPr>
          <w:rFonts w:asciiTheme="minorHAnsi" w:hAnsiTheme="minorHAnsi" w:cstheme="minorHAnsi"/>
        </w:rPr>
      </w:pPr>
      <w:r w:rsidRPr="00196C65">
        <w:rPr>
          <w:rFonts w:asciiTheme="minorHAnsi" w:hAnsiTheme="minorHAnsi" w:cstheme="minorHAnsi"/>
        </w:rPr>
        <w:t>Warunki kwalifikowalności wkładu niepieniężnego są następujące:</w:t>
      </w:r>
    </w:p>
    <w:p w:rsidR="001D3CFB" w:rsidRPr="001D3CFB" w:rsidRDefault="001D3CFB" w:rsidP="001D3CFB">
      <w:pPr>
        <w:numPr>
          <w:ilvl w:val="0"/>
          <w:numId w:val="3"/>
        </w:numPr>
        <w:rPr>
          <w:rFonts w:asciiTheme="minorHAnsi" w:hAnsiTheme="minorHAnsi" w:cstheme="minorHAnsi"/>
        </w:rPr>
      </w:pPr>
      <w:r w:rsidRPr="001D3CFB">
        <w:rPr>
          <w:rFonts w:asciiTheme="minorHAnsi" w:hAnsiTheme="minorHAnsi" w:cstheme="minorHAnsi"/>
        </w:rPr>
        <w:t>wkład niepieniężny polega na wniesieniu (wykorzystaniu na rzecz projektu)</w:t>
      </w:r>
      <w:r>
        <w:rPr>
          <w:rFonts w:asciiTheme="minorHAnsi" w:hAnsiTheme="minorHAnsi" w:cstheme="minorHAnsi"/>
        </w:rPr>
        <w:t xml:space="preserve"> </w:t>
      </w:r>
      <w:r w:rsidRPr="001D3CFB">
        <w:rPr>
          <w:rFonts w:asciiTheme="minorHAnsi" w:hAnsiTheme="minorHAnsi" w:cstheme="minorHAnsi"/>
        </w:rPr>
        <w:t>nieruchomości, urządzeń, materiałów (surowców), wartości niematerialnych</w:t>
      </w:r>
      <w:r>
        <w:rPr>
          <w:rFonts w:asciiTheme="minorHAnsi" w:hAnsiTheme="minorHAnsi" w:cstheme="minorHAnsi"/>
        </w:rPr>
        <w:t xml:space="preserve"> </w:t>
      </w:r>
      <w:r w:rsidRPr="001D3CFB">
        <w:rPr>
          <w:rFonts w:asciiTheme="minorHAnsi" w:hAnsiTheme="minorHAnsi" w:cstheme="minorHAnsi"/>
        </w:rPr>
        <w:t>i prawnych, ekspertyz lub nieodpłatnej pracy wykonywanej przez wolontariuszy</w:t>
      </w:r>
      <w:r>
        <w:rPr>
          <w:rFonts w:asciiTheme="minorHAnsi" w:hAnsiTheme="minorHAnsi" w:cstheme="minorHAnsi"/>
        </w:rPr>
        <w:t xml:space="preserve"> </w:t>
      </w:r>
      <w:r w:rsidRPr="001D3CFB">
        <w:rPr>
          <w:rFonts w:asciiTheme="minorHAnsi" w:hAnsiTheme="minorHAnsi" w:cstheme="minorHAnsi"/>
        </w:rPr>
        <w:t>na podstawie ustawy z dnia 24 kwietnia 2003 r. o działalności pożytku publicznego</w:t>
      </w:r>
      <w:r>
        <w:rPr>
          <w:rFonts w:asciiTheme="minorHAnsi" w:hAnsiTheme="minorHAnsi" w:cstheme="minorHAnsi"/>
        </w:rPr>
        <w:t xml:space="preserve"> </w:t>
      </w:r>
      <w:r w:rsidRPr="001D3CFB">
        <w:rPr>
          <w:rFonts w:asciiTheme="minorHAnsi" w:hAnsiTheme="minorHAnsi" w:cstheme="minorHAnsi"/>
        </w:rPr>
        <w:t>i o wolontariacie,</w:t>
      </w:r>
    </w:p>
    <w:p w:rsidR="001D3CFB" w:rsidRPr="001D3CFB" w:rsidRDefault="001D3CFB" w:rsidP="001D3CFB">
      <w:pPr>
        <w:numPr>
          <w:ilvl w:val="0"/>
          <w:numId w:val="3"/>
        </w:numPr>
        <w:rPr>
          <w:rFonts w:asciiTheme="minorHAnsi" w:hAnsiTheme="minorHAnsi" w:cstheme="minorHAnsi"/>
        </w:rPr>
      </w:pPr>
      <w:r w:rsidRPr="001D3CFB">
        <w:rPr>
          <w:rFonts w:asciiTheme="minorHAnsi" w:hAnsiTheme="minorHAnsi" w:cstheme="minorHAnsi"/>
        </w:rPr>
        <w:t>wartość wkładu niepieniężnego została należycie potwierdzona dokumentami</w:t>
      </w:r>
      <w:r>
        <w:rPr>
          <w:rFonts w:asciiTheme="minorHAnsi" w:hAnsiTheme="minorHAnsi" w:cstheme="minorHAnsi"/>
        </w:rPr>
        <w:t xml:space="preserve"> </w:t>
      </w:r>
      <w:r w:rsidRPr="001D3CFB">
        <w:rPr>
          <w:rFonts w:asciiTheme="minorHAnsi" w:hAnsiTheme="minorHAnsi" w:cstheme="minorHAnsi"/>
        </w:rPr>
        <w:t>o wartości dowodowej równoważnej fakturom lub innymi dokumentami pod</w:t>
      </w:r>
      <w:r>
        <w:rPr>
          <w:rFonts w:asciiTheme="minorHAnsi" w:hAnsiTheme="minorHAnsi" w:cstheme="minorHAnsi"/>
        </w:rPr>
        <w:t xml:space="preserve"> </w:t>
      </w:r>
      <w:r w:rsidRPr="001D3CFB">
        <w:rPr>
          <w:rFonts w:asciiTheme="minorHAnsi" w:hAnsiTheme="minorHAnsi" w:cstheme="minorHAnsi"/>
        </w:rPr>
        <w:t xml:space="preserve">warunkiem, że przewidują </w:t>
      </w:r>
      <w:r w:rsidRPr="001D3CFB">
        <w:rPr>
          <w:rFonts w:asciiTheme="minorHAnsi" w:hAnsiTheme="minorHAnsi" w:cstheme="minorHAnsi"/>
        </w:rPr>
        <w:lastRenderedPageBreak/>
        <w:t>to zasady programu operacyjnego oraz z zastrzeżeniem</w:t>
      </w:r>
      <w:r>
        <w:rPr>
          <w:rFonts w:asciiTheme="minorHAnsi" w:hAnsiTheme="minorHAnsi" w:cstheme="minorHAnsi"/>
        </w:rPr>
        <w:t xml:space="preserve"> </w:t>
      </w:r>
      <w:r w:rsidRPr="001D3CFB">
        <w:rPr>
          <w:rFonts w:asciiTheme="minorHAnsi" w:hAnsiTheme="minorHAnsi" w:cstheme="minorHAnsi"/>
        </w:rPr>
        <w:t>spełnienia wszystkich warunków wymienionych w tym podrozdziale,</w:t>
      </w:r>
    </w:p>
    <w:p w:rsidR="001D3CFB" w:rsidRPr="001D3CFB" w:rsidRDefault="001D3CFB" w:rsidP="001D3CFB">
      <w:pPr>
        <w:numPr>
          <w:ilvl w:val="0"/>
          <w:numId w:val="3"/>
        </w:numPr>
        <w:rPr>
          <w:rFonts w:asciiTheme="minorHAnsi" w:hAnsiTheme="minorHAnsi" w:cstheme="minorHAnsi"/>
        </w:rPr>
      </w:pPr>
      <w:r w:rsidRPr="001D3CFB">
        <w:rPr>
          <w:rFonts w:asciiTheme="minorHAnsi" w:hAnsiTheme="minorHAnsi" w:cstheme="minorHAnsi"/>
        </w:rPr>
        <w:t>wartość przypisana wkładowi niepieniężnemu nie przekracza stawek rynkowych,</w:t>
      </w:r>
    </w:p>
    <w:p w:rsidR="001D3CFB" w:rsidRDefault="001D3CFB" w:rsidP="001D3CFB">
      <w:pPr>
        <w:numPr>
          <w:ilvl w:val="0"/>
          <w:numId w:val="3"/>
        </w:numPr>
        <w:rPr>
          <w:rFonts w:asciiTheme="minorHAnsi" w:hAnsiTheme="minorHAnsi" w:cstheme="minorHAnsi"/>
        </w:rPr>
      </w:pPr>
      <w:r w:rsidRPr="001D3CFB">
        <w:rPr>
          <w:rFonts w:asciiTheme="minorHAnsi" w:hAnsiTheme="minorHAnsi" w:cstheme="minorHAnsi"/>
        </w:rPr>
        <w:t>wartość i dostarczenie wkładu niepieniężnego mogą być poddane niezależnej</w:t>
      </w:r>
      <w:r>
        <w:rPr>
          <w:rFonts w:asciiTheme="minorHAnsi" w:hAnsiTheme="minorHAnsi" w:cstheme="minorHAnsi"/>
        </w:rPr>
        <w:t xml:space="preserve"> </w:t>
      </w:r>
      <w:r w:rsidRPr="001D3CFB">
        <w:rPr>
          <w:rFonts w:asciiTheme="minorHAnsi" w:hAnsiTheme="minorHAnsi" w:cstheme="minorHAnsi"/>
        </w:rPr>
        <w:t>ocenie i weryfikacji,</w:t>
      </w:r>
      <w:r>
        <w:rPr>
          <w:rFonts w:asciiTheme="minorHAnsi" w:hAnsiTheme="minorHAnsi" w:cstheme="minorHAnsi"/>
        </w:rPr>
        <w:t xml:space="preserve"> </w:t>
      </w:r>
    </w:p>
    <w:p w:rsidR="001D3CFB" w:rsidRPr="001D3CFB" w:rsidRDefault="001D3CFB" w:rsidP="001D3CFB">
      <w:pPr>
        <w:numPr>
          <w:ilvl w:val="0"/>
          <w:numId w:val="3"/>
        </w:numPr>
        <w:rPr>
          <w:rFonts w:asciiTheme="minorHAnsi" w:hAnsiTheme="minorHAnsi" w:cstheme="minorHAnsi"/>
        </w:rPr>
      </w:pPr>
      <w:r>
        <w:rPr>
          <w:rFonts w:asciiTheme="minorHAnsi" w:hAnsiTheme="minorHAnsi" w:cstheme="minorHAnsi"/>
        </w:rPr>
        <w:t>w</w:t>
      </w:r>
      <w:r w:rsidRPr="001D3CFB">
        <w:rPr>
          <w:rFonts w:asciiTheme="minorHAnsi" w:hAnsiTheme="minorHAnsi" w:cstheme="minorHAnsi"/>
        </w:rPr>
        <w:t xml:space="preserve"> przypadku wykorzystania środków trwałych na rzecz projektu, ich wartość</w:t>
      </w:r>
      <w:r>
        <w:rPr>
          <w:rFonts w:asciiTheme="minorHAnsi" w:hAnsiTheme="minorHAnsi" w:cstheme="minorHAnsi"/>
        </w:rPr>
        <w:t xml:space="preserve"> </w:t>
      </w:r>
      <w:r w:rsidRPr="001D3CFB">
        <w:rPr>
          <w:rFonts w:asciiTheme="minorHAnsi" w:hAnsiTheme="minorHAnsi" w:cstheme="minorHAnsi"/>
        </w:rPr>
        <w:t>określana jest proporcjonalnie do zakresu ich wykorzystania w projekcie,</w:t>
      </w:r>
    </w:p>
    <w:p w:rsidR="001D3CFB" w:rsidRDefault="001D3CFB" w:rsidP="001D3CFB">
      <w:pPr>
        <w:numPr>
          <w:ilvl w:val="0"/>
          <w:numId w:val="3"/>
        </w:numPr>
        <w:rPr>
          <w:rFonts w:asciiTheme="minorHAnsi" w:hAnsiTheme="minorHAnsi" w:cstheme="minorHAnsi"/>
        </w:rPr>
      </w:pPr>
      <w:r w:rsidRPr="001D3CFB">
        <w:rPr>
          <w:rFonts w:asciiTheme="minorHAnsi" w:hAnsiTheme="minorHAnsi" w:cstheme="minorHAnsi"/>
        </w:rPr>
        <w:t>w przypadku wykorzystania nieruchomości na rzecz projektu jej wartość nie</w:t>
      </w:r>
      <w:r>
        <w:rPr>
          <w:rFonts w:asciiTheme="minorHAnsi" w:hAnsiTheme="minorHAnsi" w:cstheme="minorHAnsi"/>
        </w:rPr>
        <w:t xml:space="preserve"> </w:t>
      </w:r>
      <w:r w:rsidRPr="001D3CFB">
        <w:rPr>
          <w:rFonts w:asciiTheme="minorHAnsi" w:hAnsiTheme="minorHAnsi" w:cstheme="minorHAnsi"/>
        </w:rPr>
        <w:t>przekracza wartości rynkowej; ponadto wartość nieruchomości jest potwierdzona</w:t>
      </w:r>
      <w:r>
        <w:rPr>
          <w:rFonts w:asciiTheme="minorHAnsi" w:hAnsiTheme="minorHAnsi" w:cstheme="minorHAnsi"/>
        </w:rPr>
        <w:t xml:space="preserve"> </w:t>
      </w:r>
      <w:r w:rsidRPr="001D3CFB">
        <w:rPr>
          <w:rFonts w:asciiTheme="minorHAnsi" w:hAnsiTheme="minorHAnsi" w:cstheme="minorHAnsi"/>
        </w:rPr>
        <w:t>operatem szacunkowym sporządzonym przez uprawnionego rzeczoznawcę</w:t>
      </w:r>
      <w:r>
        <w:rPr>
          <w:rFonts w:asciiTheme="minorHAnsi" w:hAnsiTheme="minorHAnsi" w:cstheme="minorHAnsi"/>
        </w:rPr>
        <w:t xml:space="preserve"> </w:t>
      </w:r>
      <w:r w:rsidRPr="001D3CFB">
        <w:rPr>
          <w:rFonts w:asciiTheme="minorHAnsi" w:hAnsiTheme="minorHAnsi" w:cstheme="minorHAnsi"/>
        </w:rPr>
        <w:t>zgodnie z przepisami ustawy z dnia 21 sierpnia 1997 r. o gospodarce</w:t>
      </w:r>
      <w:r>
        <w:rPr>
          <w:rFonts w:asciiTheme="minorHAnsi" w:hAnsiTheme="minorHAnsi" w:cstheme="minorHAnsi"/>
        </w:rPr>
        <w:t xml:space="preserve"> </w:t>
      </w:r>
      <w:r w:rsidRPr="001D3CFB">
        <w:rPr>
          <w:rFonts w:asciiTheme="minorHAnsi" w:hAnsiTheme="minorHAnsi" w:cstheme="minorHAnsi"/>
        </w:rPr>
        <w:t xml:space="preserve">nieruchomościami (Dz. U. z 2014 r. poz. </w:t>
      </w:r>
      <w:r>
        <w:rPr>
          <w:rFonts w:asciiTheme="minorHAnsi" w:hAnsiTheme="minorHAnsi" w:cstheme="minorHAnsi"/>
        </w:rPr>
        <w:t xml:space="preserve">518, z </w:t>
      </w:r>
      <w:proofErr w:type="spellStart"/>
      <w:r>
        <w:rPr>
          <w:rFonts w:asciiTheme="minorHAnsi" w:hAnsiTheme="minorHAnsi" w:cstheme="minorHAnsi"/>
        </w:rPr>
        <w:t>późn</w:t>
      </w:r>
      <w:proofErr w:type="spellEnd"/>
      <w:r>
        <w:rPr>
          <w:rFonts w:asciiTheme="minorHAnsi" w:hAnsiTheme="minorHAnsi" w:cstheme="minorHAnsi"/>
        </w:rPr>
        <w:t xml:space="preserve">. zm.) – aktualnym </w:t>
      </w:r>
      <w:r w:rsidRPr="001D3CFB">
        <w:rPr>
          <w:rFonts w:asciiTheme="minorHAnsi" w:hAnsiTheme="minorHAnsi" w:cstheme="minorHAnsi"/>
        </w:rPr>
        <w:t>w momencie złożenia rozliczającego go wniosku o płatność,</w:t>
      </w:r>
    </w:p>
    <w:p w:rsidR="001D3CFB" w:rsidRPr="001D3CFB" w:rsidRDefault="001D3CFB" w:rsidP="001D3CFB">
      <w:pPr>
        <w:numPr>
          <w:ilvl w:val="0"/>
          <w:numId w:val="3"/>
        </w:numPr>
        <w:rPr>
          <w:rFonts w:asciiTheme="minorHAnsi" w:hAnsiTheme="minorHAnsi" w:cstheme="minorHAnsi"/>
        </w:rPr>
      </w:pPr>
      <w:r w:rsidRPr="001D3CFB">
        <w:rPr>
          <w:rFonts w:asciiTheme="minorHAnsi" w:hAnsiTheme="minorHAnsi" w:cstheme="minorHAnsi"/>
        </w:rPr>
        <w:t xml:space="preserve"> jeżeli wkładem własnym nie jest cała nieruchomość, a jedynie jej część (na</w:t>
      </w:r>
      <w:r>
        <w:rPr>
          <w:rFonts w:asciiTheme="minorHAnsi" w:hAnsiTheme="minorHAnsi" w:cstheme="minorHAnsi"/>
        </w:rPr>
        <w:t xml:space="preserve"> </w:t>
      </w:r>
      <w:r w:rsidRPr="001D3CFB">
        <w:rPr>
          <w:rFonts w:asciiTheme="minorHAnsi" w:hAnsiTheme="minorHAnsi" w:cstheme="minorHAnsi"/>
        </w:rPr>
        <w:t>przykład tylko sale), operat szacunkowy nie jest wymagany – w takim przypadku</w:t>
      </w:r>
      <w:r>
        <w:rPr>
          <w:rFonts w:asciiTheme="minorHAnsi" w:hAnsiTheme="minorHAnsi" w:cstheme="minorHAnsi"/>
        </w:rPr>
        <w:t xml:space="preserve"> </w:t>
      </w:r>
      <w:r w:rsidRPr="001D3CFB">
        <w:rPr>
          <w:rFonts w:asciiTheme="minorHAnsi" w:hAnsiTheme="minorHAnsi" w:cstheme="minorHAnsi"/>
        </w:rPr>
        <w:t>wartość wkładu wycenia się jako koszt amortyzacji lub wynajmu (stawkę może</w:t>
      </w:r>
      <w:r>
        <w:rPr>
          <w:rFonts w:asciiTheme="minorHAnsi" w:hAnsiTheme="minorHAnsi" w:cstheme="minorHAnsi"/>
        </w:rPr>
        <w:t xml:space="preserve"> </w:t>
      </w:r>
      <w:r w:rsidRPr="001D3CFB">
        <w:rPr>
          <w:rFonts w:asciiTheme="minorHAnsi" w:hAnsiTheme="minorHAnsi" w:cstheme="minorHAnsi"/>
        </w:rPr>
        <w:t>określać np. cennik danej instytucji),</w:t>
      </w:r>
    </w:p>
    <w:p w:rsidR="001D3CFB" w:rsidRPr="001D3CFB" w:rsidRDefault="001D3CFB" w:rsidP="001D3CFB">
      <w:pPr>
        <w:numPr>
          <w:ilvl w:val="0"/>
          <w:numId w:val="3"/>
        </w:numPr>
        <w:rPr>
          <w:rFonts w:asciiTheme="minorHAnsi" w:hAnsiTheme="minorHAnsi" w:cstheme="minorHAnsi"/>
        </w:rPr>
      </w:pPr>
      <w:r w:rsidRPr="001D3CFB">
        <w:rPr>
          <w:rFonts w:asciiTheme="minorHAnsi" w:hAnsiTheme="minorHAnsi" w:cstheme="minorHAnsi"/>
        </w:rPr>
        <w:t>w przypadku wniesienia nieodpłatnej pracy spełnione są warunki, o których mowa</w:t>
      </w:r>
      <w:r w:rsidR="00122447">
        <w:rPr>
          <w:rFonts w:asciiTheme="minorHAnsi" w:hAnsiTheme="minorHAnsi" w:cstheme="minorHAnsi"/>
        </w:rPr>
        <w:t xml:space="preserve"> </w:t>
      </w:r>
      <w:r w:rsidR="006E1B35">
        <w:rPr>
          <w:rFonts w:asciiTheme="minorHAnsi" w:hAnsiTheme="minorHAnsi" w:cstheme="minorHAnsi"/>
        </w:rPr>
        <w:t>poniżej</w:t>
      </w:r>
      <w:r w:rsidRPr="001D3CFB">
        <w:rPr>
          <w:rFonts w:asciiTheme="minorHAnsi" w:hAnsiTheme="minorHAnsi" w:cstheme="minorHAnsi"/>
        </w:rPr>
        <w:t>.</w:t>
      </w:r>
    </w:p>
    <w:p w:rsidR="00994B7D" w:rsidRPr="00196C65" w:rsidRDefault="00994B7D" w:rsidP="00994B7D">
      <w:pPr>
        <w:rPr>
          <w:rFonts w:asciiTheme="minorHAnsi" w:hAnsiTheme="minorHAnsi" w:cstheme="minorHAnsi"/>
        </w:rPr>
      </w:pPr>
      <w:r w:rsidRPr="00196C65">
        <w:rPr>
          <w:rFonts w:asciiTheme="minorHAnsi" w:hAnsiTheme="minorHAnsi" w:cstheme="minorHAnsi"/>
        </w:rPr>
        <w:t>W przypadku nieodpłatnej pracy wykonywanej przez wolontariuszy, powinny zostać spełnione łącznie następujące warunki:</w:t>
      </w:r>
    </w:p>
    <w:p w:rsidR="001D3CFB" w:rsidRDefault="001D3CFB" w:rsidP="008B1061">
      <w:pPr>
        <w:pStyle w:val="Akapitzlist0"/>
        <w:numPr>
          <w:ilvl w:val="0"/>
          <w:numId w:val="44"/>
        </w:numPr>
        <w:rPr>
          <w:rFonts w:asciiTheme="minorHAnsi" w:hAnsiTheme="minorHAnsi" w:cstheme="minorHAnsi"/>
        </w:rPr>
      </w:pPr>
      <w:r w:rsidRPr="001D3CFB">
        <w:rPr>
          <w:rFonts w:asciiTheme="minorHAnsi" w:hAnsiTheme="minorHAnsi" w:cstheme="minorHAnsi"/>
        </w:rPr>
        <w:t>wolontariusz musi być świadomy charakteru swoje</w:t>
      </w:r>
      <w:r>
        <w:rPr>
          <w:rFonts w:asciiTheme="minorHAnsi" w:hAnsiTheme="minorHAnsi" w:cstheme="minorHAnsi"/>
        </w:rPr>
        <w:t xml:space="preserve">go udziału w realizacji projektu </w:t>
      </w:r>
      <w:r w:rsidRPr="001D3CFB">
        <w:rPr>
          <w:rFonts w:asciiTheme="minorHAnsi" w:hAnsiTheme="minorHAnsi" w:cstheme="minorHAnsi"/>
        </w:rPr>
        <w:t>(tzn. świadomy nieodpłatnego udziału),</w:t>
      </w:r>
    </w:p>
    <w:p w:rsidR="001D3CFB" w:rsidRPr="001D3CFB" w:rsidRDefault="001D3CFB" w:rsidP="008B1061">
      <w:pPr>
        <w:pStyle w:val="Akapitzlist0"/>
        <w:numPr>
          <w:ilvl w:val="0"/>
          <w:numId w:val="44"/>
        </w:numPr>
        <w:rPr>
          <w:rFonts w:asciiTheme="minorHAnsi" w:hAnsiTheme="minorHAnsi" w:cstheme="minorHAnsi"/>
        </w:rPr>
      </w:pPr>
      <w:r w:rsidRPr="001D3CFB">
        <w:rPr>
          <w:rFonts w:asciiTheme="minorHAnsi" w:hAnsiTheme="minorHAnsi" w:cstheme="minorHAnsi"/>
        </w:rPr>
        <w:t>należy zdefiniować rodzaj wykonywanej przez wolontariusza nieodpłatnej pracy (określić jego stanowisko w projekcie); zadania wykonywane i wykazywane przez wolontariusza muszą być zgodne z tytułem jego nieodpłatnej pracy (stanowiska),</w:t>
      </w:r>
    </w:p>
    <w:p w:rsidR="001D3CFB" w:rsidRPr="001D3CFB" w:rsidRDefault="001D3CFB" w:rsidP="008B1061">
      <w:pPr>
        <w:pStyle w:val="Akapitzlist0"/>
        <w:numPr>
          <w:ilvl w:val="0"/>
          <w:numId w:val="44"/>
        </w:numPr>
        <w:rPr>
          <w:rFonts w:asciiTheme="minorHAnsi" w:hAnsiTheme="minorHAnsi" w:cstheme="minorHAnsi"/>
        </w:rPr>
      </w:pPr>
      <w:r w:rsidRPr="001D3CFB">
        <w:rPr>
          <w:rFonts w:asciiTheme="minorHAnsi" w:hAnsiTheme="minorHAnsi" w:cstheme="minorHAnsi"/>
        </w:rPr>
        <w:t>wartość wkładu niepieniężnego w przypadku nieodpłatnej pracy wykonywanej przez</w:t>
      </w:r>
      <w:r>
        <w:rPr>
          <w:rFonts w:asciiTheme="minorHAnsi" w:hAnsiTheme="minorHAnsi" w:cstheme="minorHAnsi"/>
        </w:rPr>
        <w:t xml:space="preserve"> </w:t>
      </w:r>
      <w:r w:rsidRPr="001D3CFB">
        <w:rPr>
          <w:rFonts w:asciiTheme="minorHAnsi" w:hAnsiTheme="minorHAnsi" w:cstheme="minorHAnsi"/>
        </w:rPr>
        <w:t>wolontariusza określa się z uwzględnieniem ilości czasu poświęconego na jej</w:t>
      </w:r>
      <w:r>
        <w:rPr>
          <w:rFonts w:asciiTheme="minorHAnsi" w:hAnsiTheme="minorHAnsi" w:cstheme="minorHAnsi"/>
        </w:rPr>
        <w:t xml:space="preserve"> </w:t>
      </w:r>
      <w:r w:rsidRPr="001D3CFB">
        <w:rPr>
          <w:rFonts w:asciiTheme="minorHAnsi" w:hAnsiTheme="minorHAnsi" w:cstheme="minorHAnsi"/>
        </w:rPr>
        <w:t>wykonanie oraz średniej wysokości wynagrodzenia (wg stawki godzinowej</w:t>
      </w:r>
      <w:r>
        <w:rPr>
          <w:rFonts w:asciiTheme="minorHAnsi" w:hAnsiTheme="minorHAnsi" w:cstheme="minorHAnsi"/>
        </w:rPr>
        <w:t xml:space="preserve"> </w:t>
      </w:r>
      <w:r w:rsidRPr="001D3CFB">
        <w:rPr>
          <w:rFonts w:asciiTheme="minorHAnsi" w:hAnsiTheme="minorHAnsi" w:cstheme="minorHAnsi"/>
        </w:rPr>
        <w:t>lub dziennej) za dany rodzaj pracy obowiązującej u danego pracodawcy lub w danym</w:t>
      </w:r>
      <w:r>
        <w:rPr>
          <w:rFonts w:asciiTheme="minorHAnsi" w:hAnsiTheme="minorHAnsi" w:cstheme="minorHAnsi"/>
        </w:rPr>
        <w:t xml:space="preserve"> </w:t>
      </w:r>
      <w:r w:rsidRPr="001D3CFB">
        <w:rPr>
          <w:rFonts w:asciiTheme="minorHAnsi" w:hAnsiTheme="minorHAnsi" w:cstheme="minorHAnsi"/>
        </w:rPr>
        <w:t>regionie (wyliczonej np. w oparciu o dane GUS), lub płacy minimalnej określonej</w:t>
      </w:r>
      <w:r>
        <w:rPr>
          <w:rFonts w:asciiTheme="minorHAnsi" w:hAnsiTheme="minorHAnsi" w:cstheme="minorHAnsi"/>
        </w:rPr>
        <w:t xml:space="preserve"> </w:t>
      </w:r>
      <w:r w:rsidRPr="001D3CFB">
        <w:rPr>
          <w:rFonts w:asciiTheme="minorHAnsi" w:hAnsiTheme="minorHAnsi" w:cstheme="minorHAnsi"/>
        </w:rPr>
        <w:t>na podstawie obowiązujących przepisów, w zależności od zapisów wniosku</w:t>
      </w:r>
      <w:r>
        <w:rPr>
          <w:rFonts w:asciiTheme="minorHAnsi" w:hAnsiTheme="minorHAnsi" w:cstheme="minorHAnsi"/>
        </w:rPr>
        <w:t xml:space="preserve"> </w:t>
      </w:r>
      <w:r w:rsidRPr="001D3CFB">
        <w:rPr>
          <w:rFonts w:asciiTheme="minorHAnsi" w:hAnsiTheme="minorHAnsi" w:cstheme="minorHAnsi"/>
        </w:rPr>
        <w:t>o dofinansowanie projektu,</w:t>
      </w:r>
    </w:p>
    <w:p w:rsidR="001D3CFB" w:rsidRPr="001D3CFB" w:rsidRDefault="001D3CFB" w:rsidP="008B1061">
      <w:pPr>
        <w:pStyle w:val="Akapitzlist0"/>
        <w:numPr>
          <w:ilvl w:val="0"/>
          <w:numId w:val="44"/>
        </w:numPr>
        <w:rPr>
          <w:rFonts w:asciiTheme="minorHAnsi" w:hAnsiTheme="minorHAnsi" w:cstheme="minorHAnsi"/>
        </w:rPr>
      </w:pPr>
      <w:r w:rsidRPr="001D3CFB">
        <w:rPr>
          <w:rFonts w:asciiTheme="minorHAnsi" w:hAnsiTheme="minorHAnsi" w:cstheme="minorHAnsi"/>
        </w:rPr>
        <w:t>wycena nieodpłatnej dobrowolnej pracy może uwzględniać wszystkie koszty, które</w:t>
      </w:r>
      <w:r>
        <w:rPr>
          <w:rFonts w:asciiTheme="minorHAnsi" w:hAnsiTheme="minorHAnsi" w:cstheme="minorHAnsi"/>
        </w:rPr>
        <w:t xml:space="preserve"> </w:t>
      </w:r>
      <w:r w:rsidRPr="001D3CFB">
        <w:rPr>
          <w:rFonts w:asciiTheme="minorHAnsi" w:hAnsiTheme="minorHAnsi" w:cstheme="minorHAnsi"/>
        </w:rPr>
        <w:t>zostałyby poniesione w przypadku jej odpłatnego wykonywania przez podmiot</w:t>
      </w:r>
      <w:r>
        <w:rPr>
          <w:rFonts w:asciiTheme="minorHAnsi" w:hAnsiTheme="minorHAnsi" w:cstheme="minorHAnsi"/>
        </w:rPr>
        <w:t xml:space="preserve"> </w:t>
      </w:r>
      <w:r w:rsidRPr="001D3CFB">
        <w:rPr>
          <w:rFonts w:asciiTheme="minorHAnsi" w:hAnsiTheme="minorHAnsi" w:cstheme="minorHAnsi"/>
        </w:rPr>
        <w:t>działający na zasadach rynkowych; wycena uwzględnia zatem koszt składek</w:t>
      </w:r>
      <w:r>
        <w:rPr>
          <w:rFonts w:asciiTheme="minorHAnsi" w:hAnsiTheme="minorHAnsi" w:cstheme="minorHAnsi"/>
        </w:rPr>
        <w:t xml:space="preserve"> </w:t>
      </w:r>
      <w:r w:rsidRPr="001D3CFB">
        <w:rPr>
          <w:rFonts w:asciiTheme="minorHAnsi" w:hAnsiTheme="minorHAnsi" w:cstheme="minorHAnsi"/>
        </w:rPr>
        <w:t>na ubezpieczenia społeczne oraz wszystkie pozostałe koszty wynikające z charakteru</w:t>
      </w:r>
      <w:r>
        <w:rPr>
          <w:rFonts w:asciiTheme="minorHAnsi" w:hAnsiTheme="minorHAnsi" w:cstheme="minorHAnsi"/>
        </w:rPr>
        <w:t xml:space="preserve"> </w:t>
      </w:r>
      <w:r w:rsidRPr="001D3CFB">
        <w:rPr>
          <w:rFonts w:asciiTheme="minorHAnsi" w:hAnsiTheme="minorHAnsi" w:cstheme="minorHAnsi"/>
        </w:rPr>
        <w:t>danego świadczenia; wycena wykonywanego świadczenia przez wolontariusza może</w:t>
      </w:r>
      <w:r>
        <w:rPr>
          <w:rFonts w:asciiTheme="minorHAnsi" w:hAnsiTheme="minorHAnsi" w:cstheme="minorHAnsi"/>
        </w:rPr>
        <w:t xml:space="preserve"> </w:t>
      </w:r>
      <w:r w:rsidRPr="001D3CFB">
        <w:rPr>
          <w:rFonts w:asciiTheme="minorHAnsi" w:hAnsiTheme="minorHAnsi" w:cstheme="minorHAnsi"/>
        </w:rPr>
        <w:t>być przedmiotem odrębnej kontroli i oceny.</w:t>
      </w:r>
    </w:p>
    <w:p w:rsidR="00994B7D" w:rsidRPr="001D3CFB" w:rsidRDefault="00994B7D" w:rsidP="001D3CFB">
      <w:pPr>
        <w:rPr>
          <w:rFonts w:asciiTheme="minorHAnsi" w:hAnsiTheme="minorHAnsi" w:cstheme="minorHAnsi"/>
        </w:rPr>
      </w:pPr>
      <w:r w:rsidRPr="001D3CFB">
        <w:rPr>
          <w:rFonts w:asciiTheme="minorHAnsi" w:hAnsiTheme="minorHAnsi" w:cstheme="minorHAnsi"/>
          <w:szCs w:val="22"/>
        </w:rPr>
        <w:t>W przypadku wniesienia wkładu niepieniężnego do projektu, współfinansowanie z EFS oraz innych środków publicznych (krajowych</w:t>
      </w:r>
      <w:r w:rsidR="00693E81" w:rsidRPr="001D3CFB">
        <w:rPr>
          <w:rFonts w:asciiTheme="minorHAnsi" w:hAnsiTheme="minorHAnsi" w:cstheme="minorHAnsi"/>
          <w:szCs w:val="22"/>
        </w:rPr>
        <w:t xml:space="preserve">) niebędących wkładem własnym </w:t>
      </w:r>
      <w:r w:rsidR="00AA10B7" w:rsidRPr="001D3CFB">
        <w:rPr>
          <w:rFonts w:asciiTheme="minorHAnsi" w:hAnsiTheme="minorHAnsi" w:cstheme="minorHAnsi"/>
          <w:szCs w:val="22"/>
        </w:rPr>
        <w:t>wnioskod</w:t>
      </w:r>
      <w:r w:rsidRPr="001D3CFB">
        <w:rPr>
          <w:rFonts w:asciiTheme="minorHAnsi" w:hAnsiTheme="minorHAnsi" w:cstheme="minorHAnsi"/>
          <w:szCs w:val="22"/>
        </w:rPr>
        <w:t>awcy nie może przekroczyć wartości całkowitych wydatków kwalifikowalnych pomniejszonych o wartość wkładu niepieniężnego.</w:t>
      </w:r>
    </w:p>
    <w:p w:rsidR="001D3CFB" w:rsidRDefault="001D3CFB" w:rsidP="009722C8">
      <w:pPr>
        <w:rPr>
          <w:rFonts w:asciiTheme="minorHAnsi" w:hAnsiTheme="minorHAnsi" w:cstheme="minorHAnsi"/>
          <w:szCs w:val="22"/>
        </w:rPr>
      </w:pPr>
      <w:r w:rsidRPr="006757DA">
        <w:rPr>
          <w:rFonts w:asciiTheme="minorHAnsi" w:eastAsiaTheme="minorHAnsi" w:hAnsiTheme="minorHAnsi" w:cstheme="minorHAnsi"/>
          <w:b/>
          <w:noProof/>
          <w:szCs w:val="22"/>
        </w:rPr>
        <w:lastRenderedPageBreak/>
        <w:drawing>
          <wp:anchor distT="0" distB="0" distL="114300" distR="114300" simplePos="0" relativeHeight="251728896" behindDoc="0" locked="0" layoutInCell="1" allowOverlap="1" wp14:anchorId="688FD155" wp14:editId="705E8A02">
            <wp:simplePos x="0" y="0"/>
            <wp:positionH relativeFrom="column">
              <wp:posOffset>-38735</wp:posOffset>
            </wp:positionH>
            <wp:positionV relativeFrom="paragraph">
              <wp:posOffset>635</wp:posOffset>
            </wp:positionV>
            <wp:extent cx="636905" cy="655320"/>
            <wp:effectExtent l="0" t="0" r="0" b="0"/>
            <wp:wrapSquare wrapText="bothSides"/>
            <wp:docPr id="59"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p>
    <w:p w:rsidR="00B8705B" w:rsidRDefault="00994B7D" w:rsidP="009722C8">
      <w:pPr>
        <w:rPr>
          <w:rFonts w:asciiTheme="minorHAnsi" w:hAnsiTheme="minorHAnsi" w:cstheme="minorHAnsi"/>
          <w:szCs w:val="22"/>
        </w:rPr>
      </w:pPr>
      <w:r w:rsidRPr="00B84BB3">
        <w:rPr>
          <w:rFonts w:asciiTheme="minorHAnsi" w:hAnsiTheme="minorHAnsi" w:cstheme="minorHAnsi"/>
          <w:szCs w:val="22"/>
        </w:rPr>
        <w:t xml:space="preserve">Wkład własny lub jego część może być wniesiony w ramach kosztów pośrednich. </w:t>
      </w:r>
      <w:r w:rsidR="00244507">
        <w:rPr>
          <w:rFonts w:asciiTheme="minorHAnsi" w:hAnsiTheme="minorHAnsi" w:cstheme="minorHAnsi"/>
          <w:szCs w:val="22"/>
        </w:rPr>
        <w:t xml:space="preserve">              </w:t>
      </w:r>
    </w:p>
    <w:p w:rsidR="00B8705B" w:rsidRDefault="00B8705B" w:rsidP="009722C8">
      <w:pPr>
        <w:rPr>
          <w:rFonts w:asciiTheme="minorHAnsi" w:hAnsiTheme="minorHAnsi" w:cstheme="minorHAnsi"/>
          <w:szCs w:val="22"/>
        </w:rPr>
      </w:pPr>
    </w:p>
    <w:p w:rsidR="00244507" w:rsidRPr="009722C8" w:rsidRDefault="00244507" w:rsidP="009722C8">
      <w:pPr>
        <w:rPr>
          <w:rFonts w:asciiTheme="minorHAnsi" w:hAnsiTheme="minorHAnsi" w:cstheme="minorHAnsi"/>
          <w:szCs w:val="22"/>
        </w:rPr>
      </w:pPr>
      <w:r>
        <w:rPr>
          <w:rFonts w:asciiTheme="minorHAnsi" w:hAnsiTheme="minorHAnsi" w:cstheme="minorHAnsi"/>
          <w:szCs w:val="22"/>
        </w:rPr>
        <w:t xml:space="preserve">                                       </w:t>
      </w: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692E7F" w:rsidRPr="00692E7F" w:rsidRDefault="002F6C04" w:rsidP="00F110C7">
      <w:pPr>
        <w:pStyle w:val="Nagwek1"/>
        <w:numPr>
          <w:ilvl w:val="0"/>
          <w:numId w:val="0"/>
        </w:numPr>
        <w:spacing w:before="0" w:after="60" w:line="276" w:lineRule="auto"/>
        <w:rPr>
          <w:rFonts w:asciiTheme="minorHAnsi" w:eastAsia="Calibri" w:hAnsiTheme="minorHAnsi" w:cstheme="minorHAnsi"/>
        </w:rPr>
      </w:pPr>
      <w:bookmarkStart w:id="43" w:name="_Toc479664284"/>
      <w:r w:rsidRPr="0043197B">
        <w:rPr>
          <w:rFonts w:asciiTheme="minorHAnsi" w:hAnsiTheme="minorHAnsi" w:cstheme="minorHAnsi"/>
        </w:rPr>
        <w:lastRenderedPageBreak/>
        <w:t>Rozdział 4. Podstawowe zasady udzielania dofinansowania</w:t>
      </w:r>
      <w:bookmarkEnd w:id="43"/>
    </w:p>
    <w:p w:rsidR="00476BC6" w:rsidRPr="00692E7F" w:rsidRDefault="00692E7F" w:rsidP="00F110C7">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eastAsia="Calibri" w:hAnsiTheme="minorHAnsi" w:cstheme="minorHAnsi"/>
        </w:rPr>
      </w:pPr>
      <w:bookmarkStart w:id="44" w:name="_Toc479664285"/>
      <w:r>
        <w:rPr>
          <w:rFonts w:asciiTheme="minorHAnsi" w:eastAsia="Arial Unicode MS" w:hAnsiTheme="minorHAnsi" w:cstheme="minorHAnsi"/>
        </w:rPr>
        <w:t>4.</w:t>
      </w:r>
      <w:r w:rsidR="002F6C04" w:rsidRPr="00692E7F">
        <w:rPr>
          <w:rFonts w:asciiTheme="minorHAnsi" w:eastAsia="Arial Unicode MS" w:hAnsiTheme="minorHAnsi" w:cstheme="minorHAnsi"/>
        </w:rPr>
        <w:t>1</w:t>
      </w:r>
      <w:r w:rsidR="00E126AC" w:rsidRPr="00692E7F">
        <w:rPr>
          <w:rFonts w:asciiTheme="minorHAnsi" w:eastAsia="Arial Unicode MS" w:hAnsiTheme="minorHAnsi" w:cstheme="minorHAnsi"/>
        </w:rPr>
        <w:t xml:space="preserve"> </w:t>
      </w:r>
      <w:r w:rsidR="00476BC6" w:rsidRPr="00692E7F">
        <w:rPr>
          <w:rFonts w:asciiTheme="minorHAnsi" w:eastAsia="Arial Unicode MS" w:hAnsiTheme="minorHAnsi" w:cstheme="minorHAnsi"/>
        </w:rPr>
        <w:t>Zabezpieczenie prawidłowej realizacji umowy</w:t>
      </w:r>
      <w:bookmarkEnd w:id="44"/>
      <w:r w:rsidR="00476BC6" w:rsidRPr="00692E7F">
        <w:rPr>
          <w:rFonts w:asciiTheme="minorHAnsi" w:eastAsia="Arial Unicode MS" w:hAnsiTheme="minorHAnsi" w:cstheme="minorHAnsi"/>
        </w:rPr>
        <w:t xml:space="preserve"> </w:t>
      </w:r>
    </w:p>
    <w:p w:rsidR="00913F8A" w:rsidRPr="005F0BB6" w:rsidRDefault="00476BC6" w:rsidP="00F110C7">
      <w:pPr>
        <w:keepNext/>
        <w:suppressAutoHyphens w:val="0"/>
        <w:overflowPunct/>
        <w:autoSpaceDE/>
        <w:autoSpaceDN/>
        <w:adjustRightInd/>
        <w:spacing w:before="0" w:after="60"/>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Zabezpieczeniem prawidłowej realiz</w:t>
      </w:r>
      <w:r w:rsidR="00693E81">
        <w:rPr>
          <w:rFonts w:asciiTheme="minorHAnsi" w:eastAsia="Calibri" w:hAnsiTheme="minorHAnsi" w:cstheme="minorHAnsi"/>
          <w:kern w:val="0"/>
          <w:szCs w:val="22"/>
          <w:lang w:eastAsia="en-US"/>
        </w:rPr>
        <w:t xml:space="preserve">acji umowy jest składany przez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 xml:space="preserve">awcę, nie później niż </w:t>
      </w:r>
      <w:r w:rsidR="005F0BB6">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w terminie 15 dni roboczych </w:t>
      </w:r>
      <w:r w:rsidR="005F7A52" w:rsidRPr="005F0BB6">
        <w:rPr>
          <w:rFonts w:asciiTheme="minorHAnsi" w:eastAsia="Calibri" w:hAnsiTheme="minorHAnsi" w:cstheme="minorHAnsi"/>
          <w:kern w:val="0"/>
          <w:szCs w:val="22"/>
          <w:lang w:eastAsia="en-US"/>
        </w:rPr>
        <w:t>od daty podpisania umowy o dofinansowanie</w:t>
      </w:r>
      <w:r w:rsidR="00D73D7F">
        <w:rPr>
          <w:rFonts w:asciiTheme="minorHAnsi" w:eastAsia="Calibri" w:hAnsiTheme="minorHAnsi" w:cstheme="minorHAnsi"/>
          <w:kern w:val="0"/>
          <w:szCs w:val="22"/>
          <w:lang w:eastAsia="en-US"/>
        </w:rPr>
        <w:t>,</w:t>
      </w:r>
      <w:r w:rsidR="005F7A52" w:rsidRPr="005F0BB6">
        <w:rPr>
          <w:rFonts w:asciiTheme="minorHAnsi" w:eastAsia="Calibri" w:hAnsiTheme="minorHAnsi" w:cstheme="minorHAnsi"/>
          <w:kern w:val="0"/>
          <w:szCs w:val="22"/>
          <w:lang w:eastAsia="en-US"/>
        </w:rPr>
        <w:t xml:space="preserve"> </w:t>
      </w:r>
      <w:r w:rsidRPr="005F0BB6">
        <w:rPr>
          <w:rFonts w:asciiTheme="minorHAnsi" w:eastAsia="Calibri" w:hAnsiTheme="minorHAnsi" w:cstheme="minorHAnsi"/>
          <w:kern w:val="0"/>
          <w:szCs w:val="22"/>
          <w:lang w:eastAsia="en-US"/>
        </w:rPr>
        <w:t xml:space="preserve">weksel in blanco wraz </w:t>
      </w:r>
      <w:r w:rsidR="005F0BB6">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z wypełnioną </w:t>
      </w:r>
      <w:r w:rsidR="00D73D7F">
        <w:rPr>
          <w:rFonts w:asciiTheme="minorHAnsi" w:eastAsia="Calibri" w:hAnsiTheme="minorHAnsi" w:cstheme="minorHAnsi"/>
          <w:kern w:val="0"/>
          <w:szCs w:val="22"/>
          <w:lang w:eastAsia="en-US"/>
        </w:rPr>
        <w:t>umową wekslową</w:t>
      </w:r>
      <w:r w:rsidRPr="005F0BB6">
        <w:rPr>
          <w:rFonts w:asciiTheme="minorHAnsi" w:eastAsia="Calibri" w:hAnsiTheme="minorHAnsi" w:cstheme="minorHAnsi"/>
          <w:kern w:val="0"/>
          <w:szCs w:val="22"/>
          <w:lang w:eastAsia="en-US"/>
        </w:rPr>
        <w:t xml:space="preserve">. </w:t>
      </w:r>
    </w:p>
    <w:p w:rsidR="00913F8A" w:rsidRPr="005F0BB6" w:rsidRDefault="00476BC6" w:rsidP="00F110C7">
      <w:pPr>
        <w:keepNext/>
        <w:suppressAutoHyphens w:val="0"/>
        <w:overflowPunct/>
        <w:autoSpaceDE/>
        <w:autoSpaceDN/>
        <w:adjustRightInd/>
        <w:spacing w:before="0" w:after="60"/>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Zwrot dokumentu stanowiącego zabezpiecze</w:t>
      </w:r>
      <w:r w:rsidR="00693E81">
        <w:rPr>
          <w:rFonts w:asciiTheme="minorHAnsi" w:eastAsia="Calibri" w:hAnsiTheme="minorHAnsi" w:cstheme="minorHAnsi"/>
          <w:kern w:val="0"/>
          <w:szCs w:val="22"/>
          <w:lang w:eastAsia="en-US"/>
        </w:rPr>
        <w:t xml:space="preserve">nie umowy następuje na wniosek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awcy po ostatecznym rozliczeniu umowy, tj. po zatwierdzeniu końcowego wniosku o płatność w projekcie oraz – jeśli dotyczy – zwrocie ś</w:t>
      </w:r>
      <w:r w:rsidR="00693E81">
        <w:rPr>
          <w:rFonts w:asciiTheme="minorHAnsi" w:eastAsia="Calibri" w:hAnsiTheme="minorHAnsi" w:cstheme="minorHAnsi"/>
          <w:kern w:val="0"/>
          <w:szCs w:val="22"/>
          <w:lang w:eastAsia="en-US"/>
        </w:rPr>
        <w:t xml:space="preserve">rodków niewykorzystanych przez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awcę.</w:t>
      </w:r>
    </w:p>
    <w:p w:rsidR="00913F8A" w:rsidRPr="005F0BB6" w:rsidRDefault="00476BC6" w:rsidP="00F110C7">
      <w:pPr>
        <w:keepNext/>
        <w:suppressAutoHyphens w:val="0"/>
        <w:overflowPunct/>
        <w:autoSpaceDE/>
        <w:autoSpaceDN/>
        <w:adjustRightInd/>
        <w:spacing w:before="0" w:after="60"/>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 xml:space="preserve">W przypadku wszczęcia postępowania administracyjnego w celu wydania decyzji o zwrocie środków na podstawie przepisów o finansach publicznych lub postępowania sądowo-administracyjnego </w:t>
      </w:r>
      <w:r w:rsidR="00482DFB">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w wyniku zaskarżenia takiej decyzji, lub w przypadku prowadzenia egzekucji administracyjnej zwrot dokumentu stanowiącego zabezpieczenie umowy może nastąpić po zakończeniu postępowania i, jeśli takie było jego ustalenie, odzyskaniu środków.</w:t>
      </w:r>
    </w:p>
    <w:p w:rsidR="00476BC6" w:rsidRPr="005F0BB6" w:rsidRDefault="00476BC6" w:rsidP="00F110C7">
      <w:pPr>
        <w:keepNext/>
        <w:suppressAutoHyphens w:val="0"/>
        <w:overflowPunct/>
        <w:autoSpaceDE/>
        <w:autoSpaceDN/>
        <w:adjustRightInd/>
        <w:spacing w:before="0" w:after="60"/>
        <w:rPr>
          <w:rFonts w:asciiTheme="minorHAnsi" w:eastAsia="Helvetica" w:hAnsiTheme="minorHAnsi" w:cstheme="minorHAnsi"/>
          <w:kern w:val="0"/>
          <w:position w:val="4"/>
          <w:szCs w:val="22"/>
          <w:bdr w:val="nil"/>
        </w:rPr>
      </w:pPr>
      <w:r w:rsidRPr="005F0BB6">
        <w:rPr>
          <w:rFonts w:asciiTheme="minorHAnsi" w:eastAsia="Helvetica" w:hAnsiTheme="minorHAnsi" w:cstheme="minorHAnsi"/>
          <w:kern w:val="0"/>
          <w:position w:val="4"/>
          <w:szCs w:val="22"/>
          <w:bdr w:val="nil"/>
        </w:rPr>
        <w:t xml:space="preserve">Koszt zabezpieczenia prawidłowej realizacji umowy </w:t>
      </w:r>
      <w:r w:rsidRPr="005F0BB6">
        <w:rPr>
          <w:rFonts w:asciiTheme="minorHAnsi" w:eastAsia="Helvetica" w:hAnsiTheme="minorHAnsi" w:cstheme="minorHAnsi"/>
          <w:b/>
          <w:kern w:val="0"/>
          <w:position w:val="4"/>
          <w:szCs w:val="22"/>
          <w:bdr w:val="nil"/>
        </w:rPr>
        <w:t>jako koszt pośredni</w:t>
      </w:r>
      <w:r w:rsidRPr="005F0BB6">
        <w:rPr>
          <w:rFonts w:asciiTheme="minorHAnsi" w:eastAsia="Helvetica" w:hAnsiTheme="minorHAnsi" w:cstheme="minorHAnsi"/>
          <w:kern w:val="0"/>
          <w:position w:val="4"/>
          <w:szCs w:val="22"/>
          <w:bdr w:val="nil"/>
        </w:rPr>
        <w:t xml:space="preserve"> stanowi wydatek kwalifikowalny w projekcie. </w:t>
      </w:r>
    </w:p>
    <w:p w:rsidR="00D85B32" w:rsidRPr="005F0BB6" w:rsidRDefault="00D85B32" w:rsidP="00F110C7">
      <w:pPr>
        <w:keepNext/>
        <w:suppressAutoHyphens w:val="0"/>
        <w:overflowPunct/>
        <w:autoSpaceDE/>
        <w:autoSpaceDN/>
        <w:adjustRightInd/>
        <w:spacing w:before="0" w:after="60"/>
        <w:rPr>
          <w:rFonts w:asciiTheme="minorHAnsi" w:eastAsia="Helvetica" w:hAnsiTheme="minorHAnsi" w:cstheme="minorHAnsi"/>
          <w:kern w:val="0"/>
          <w:position w:val="4"/>
          <w:szCs w:val="22"/>
          <w:bdr w:val="nil"/>
        </w:rPr>
      </w:pPr>
      <w:r w:rsidRPr="005F0BB6">
        <w:rPr>
          <w:rFonts w:asciiTheme="minorHAnsi" w:eastAsia="Helvetica" w:hAnsiTheme="minorHAnsi" w:cstheme="minorHAnsi"/>
          <w:kern w:val="0"/>
          <w:position w:val="4"/>
          <w:szCs w:val="22"/>
          <w:bdr w:val="nil"/>
        </w:rPr>
        <w:t>Na podstawie a</w:t>
      </w:r>
      <w:r w:rsidR="005F0BB6">
        <w:rPr>
          <w:rFonts w:asciiTheme="minorHAnsi" w:eastAsia="Helvetica" w:hAnsiTheme="minorHAnsi" w:cstheme="minorHAnsi"/>
          <w:kern w:val="0"/>
          <w:position w:val="4"/>
          <w:szCs w:val="22"/>
          <w:bdr w:val="nil"/>
        </w:rPr>
        <w:t xml:space="preserve">rt. 206 ust. 4 </w:t>
      </w:r>
      <w:r w:rsidR="005F0BB6" w:rsidRPr="00320D6C">
        <w:rPr>
          <w:rFonts w:asciiTheme="minorHAnsi" w:eastAsia="Helvetica" w:hAnsiTheme="minorHAnsi" w:cstheme="minorHAnsi"/>
          <w:i/>
          <w:kern w:val="0"/>
          <w:position w:val="4"/>
          <w:szCs w:val="22"/>
          <w:bdr w:val="nil"/>
        </w:rPr>
        <w:t>ustawy o finansa</w:t>
      </w:r>
      <w:r w:rsidRPr="00320D6C">
        <w:rPr>
          <w:rFonts w:asciiTheme="minorHAnsi" w:eastAsia="Helvetica" w:hAnsiTheme="minorHAnsi" w:cstheme="minorHAnsi"/>
          <w:i/>
          <w:kern w:val="0"/>
          <w:position w:val="4"/>
          <w:szCs w:val="22"/>
          <w:bdr w:val="nil"/>
        </w:rPr>
        <w:t>ch publicznych</w:t>
      </w:r>
      <w:r w:rsidRPr="005F0BB6">
        <w:rPr>
          <w:rFonts w:asciiTheme="minorHAnsi" w:eastAsia="Helvetica" w:hAnsiTheme="minorHAnsi" w:cstheme="minorHAnsi"/>
          <w:kern w:val="0"/>
          <w:position w:val="4"/>
          <w:szCs w:val="22"/>
          <w:bdr w:val="nil"/>
        </w:rPr>
        <w:t xml:space="preserve"> z obowiązku wniesienia zabezpieczenia zwo</w:t>
      </w:r>
      <w:r w:rsidR="00693E81">
        <w:rPr>
          <w:rFonts w:asciiTheme="minorHAnsi" w:eastAsia="Helvetica" w:hAnsiTheme="minorHAnsi" w:cstheme="minorHAnsi"/>
          <w:kern w:val="0"/>
          <w:position w:val="4"/>
          <w:szCs w:val="22"/>
          <w:bdr w:val="nil"/>
        </w:rPr>
        <w:t xml:space="preserve">lniony jest </w:t>
      </w:r>
      <w:r w:rsidR="00AA10B7">
        <w:rPr>
          <w:rFonts w:asciiTheme="minorHAnsi" w:eastAsia="Helvetica" w:hAnsiTheme="minorHAnsi" w:cstheme="minorHAnsi"/>
          <w:kern w:val="0"/>
          <w:position w:val="4"/>
          <w:szCs w:val="22"/>
          <w:bdr w:val="nil"/>
        </w:rPr>
        <w:t>wnioskod</w:t>
      </w:r>
      <w:r w:rsidRPr="005F0BB6">
        <w:rPr>
          <w:rFonts w:asciiTheme="minorHAnsi" w:eastAsia="Helvetica" w:hAnsiTheme="minorHAnsi" w:cstheme="minorHAnsi"/>
          <w:kern w:val="0"/>
          <w:position w:val="4"/>
          <w:szCs w:val="22"/>
          <w:bdr w:val="nil"/>
        </w:rPr>
        <w:t>awca będ</w:t>
      </w:r>
      <w:r w:rsidR="005F0BB6">
        <w:rPr>
          <w:rFonts w:asciiTheme="minorHAnsi" w:eastAsia="Helvetica" w:hAnsiTheme="minorHAnsi" w:cstheme="minorHAnsi"/>
          <w:kern w:val="0"/>
          <w:position w:val="4"/>
          <w:szCs w:val="22"/>
          <w:bdr w:val="nil"/>
        </w:rPr>
        <w:t>ą</w:t>
      </w:r>
      <w:r w:rsidRPr="005F0BB6">
        <w:rPr>
          <w:rFonts w:asciiTheme="minorHAnsi" w:eastAsia="Helvetica" w:hAnsiTheme="minorHAnsi" w:cstheme="minorHAnsi"/>
          <w:kern w:val="0"/>
          <w:position w:val="4"/>
          <w:szCs w:val="22"/>
          <w:bdr w:val="nil"/>
        </w:rPr>
        <w:t>cy jednostką sektora finansów publicznych</w:t>
      </w:r>
      <w:r w:rsidR="005F0BB6">
        <w:rPr>
          <w:rFonts w:asciiTheme="minorHAnsi" w:eastAsia="Helvetica" w:hAnsiTheme="minorHAnsi" w:cstheme="minorHAnsi"/>
          <w:kern w:val="0"/>
          <w:position w:val="4"/>
          <w:szCs w:val="22"/>
          <w:bdr w:val="nil"/>
        </w:rPr>
        <w:t>.</w:t>
      </w:r>
    </w:p>
    <w:p w:rsidR="00476BC6" w:rsidRPr="00AE0DBC" w:rsidRDefault="002F6C04" w:rsidP="00F110C7">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eastAsia="Calibri" w:hAnsiTheme="minorHAnsi" w:cstheme="minorHAnsi"/>
        </w:rPr>
      </w:pPr>
      <w:bookmarkStart w:id="45" w:name="_Toc479664286"/>
      <w:r>
        <w:rPr>
          <w:rFonts w:asciiTheme="minorHAnsi" w:eastAsia="Calibri" w:hAnsiTheme="minorHAnsi" w:cstheme="minorHAnsi"/>
        </w:rPr>
        <w:t>4.2</w:t>
      </w:r>
      <w:r w:rsidR="00E126AC">
        <w:rPr>
          <w:rFonts w:asciiTheme="minorHAnsi" w:eastAsia="Calibri" w:hAnsiTheme="minorHAnsi" w:cstheme="minorHAnsi"/>
        </w:rPr>
        <w:t xml:space="preserve"> </w:t>
      </w:r>
      <w:r w:rsidR="00476BC6" w:rsidRPr="00AE0DBC">
        <w:rPr>
          <w:rFonts w:asciiTheme="minorHAnsi" w:eastAsia="Calibri" w:hAnsiTheme="minorHAnsi" w:cstheme="minorHAnsi"/>
        </w:rPr>
        <w:t>Rozliczanie wydatków w projekcie</w:t>
      </w:r>
      <w:bookmarkEnd w:id="45"/>
    </w:p>
    <w:p w:rsidR="005F0BB6" w:rsidRDefault="00913457" w:rsidP="00913457">
      <w:pPr>
        <w:spacing w:before="0" w:after="60"/>
        <w:rPr>
          <w:rFonts w:asciiTheme="minorHAnsi" w:hAnsiTheme="minorHAnsi" w:cstheme="minorHAnsi"/>
          <w:kern w:val="0"/>
          <w:szCs w:val="22"/>
        </w:rPr>
      </w:pPr>
      <w:r w:rsidRPr="00913457">
        <w:rPr>
          <w:rFonts w:asciiTheme="minorHAnsi" w:hAnsiTheme="minorHAnsi" w:cstheme="minorHAnsi"/>
          <w:kern w:val="0"/>
          <w:szCs w:val="22"/>
        </w:rPr>
        <w:t>Wnioskodawca zobowiązuje się do prowadzenia wyodrębnionej ewidencji wydatków projektu w sposób przejrzysty, tak aby możliwa była identyfikacja poszczególnych operacji związanych z projektem, z wyłączeniem kosztów pośr</w:t>
      </w:r>
      <w:r>
        <w:rPr>
          <w:rFonts w:asciiTheme="minorHAnsi" w:hAnsiTheme="minorHAnsi" w:cstheme="minorHAnsi"/>
          <w:kern w:val="0"/>
          <w:szCs w:val="22"/>
        </w:rPr>
        <w:t>ednich i stawek jednostkowych. Wnioskodawca</w:t>
      </w:r>
      <w:r w:rsidRPr="00913457">
        <w:rPr>
          <w:rFonts w:asciiTheme="minorHAnsi" w:hAnsiTheme="minorHAnsi" w:cstheme="minorHAnsi"/>
          <w:kern w:val="0"/>
          <w:szCs w:val="22"/>
        </w:rPr>
        <w:t xml:space="preserve"> zobowiązuje się do takiego opi</w:t>
      </w:r>
      <w:r>
        <w:rPr>
          <w:rFonts w:asciiTheme="minorHAnsi" w:hAnsiTheme="minorHAnsi" w:cstheme="minorHAnsi"/>
          <w:kern w:val="0"/>
          <w:szCs w:val="22"/>
        </w:rPr>
        <w:t xml:space="preserve">sywania dokumentacji księgowej projektu, aby widoczny był </w:t>
      </w:r>
      <w:r w:rsidR="006E1B35">
        <w:rPr>
          <w:rFonts w:asciiTheme="minorHAnsi" w:hAnsiTheme="minorHAnsi" w:cstheme="minorHAnsi"/>
          <w:kern w:val="0"/>
          <w:szCs w:val="22"/>
        </w:rPr>
        <w:t xml:space="preserve">jej </w:t>
      </w:r>
      <w:r>
        <w:rPr>
          <w:rFonts w:asciiTheme="minorHAnsi" w:hAnsiTheme="minorHAnsi" w:cstheme="minorHAnsi"/>
          <w:kern w:val="0"/>
          <w:szCs w:val="22"/>
        </w:rPr>
        <w:t>związek z p</w:t>
      </w:r>
      <w:r w:rsidRPr="00913457">
        <w:rPr>
          <w:rFonts w:asciiTheme="minorHAnsi" w:hAnsiTheme="minorHAnsi" w:cstheme="minorHAnsi"/>
          <w:kern w:val="0"/>
          <w:szCs w:val="22"/>
        </w:rPr>
        <w:t>rojektem</w:t>
      </w:r>
      <w:r>
        <w:rPr>
          <w:rFonts w:asciiTheme="minorHAnsi" w:hAnsiTheme="minorHAnsi" w:cstheme="minorHAnsi"/>
          <w:kern w:val="0"/>
          <w:szCs w:val="22"/>
        </w:rPr>
        <w:t>.</w:t>
      </w:r>
      <w:r w:rsidRPr="00913457">
        <w:rPr>
          <w:rFonts w:asciiTheme="minorHAnsi" w:hAnsiTheme="minorHAnsi" w:cstheme="minorHAnsi"/>
          <w:kern w:val="0"/>
          <w:szCs w:val="22"/>
        </w:rPr>
        <w:t xml:space="preserve"> Obowiązek ten d</w:t>
      </w:r>
      <w:r>
        <w:rPr>
          <w:rFonts w:asciiTheme="minorHAnsi" w:hAnsiTheme="minorHAnsi" w:cstheme="minorHAnsi"/>
          <w:kern w:val="0"/>
          <w:szCs w:val="22"/>
        </w:rPr>
        <w:t>otyczy każdego z p</w:t>
      </w:r>
      <w:r w:rsidRPr="00913457">
        <w:rPr>
          <w:rFonts w:asciiTheme="minorHAnsi" w:hAnsiTheme="minorHAnsi" w:cstheme="minorHAnsi"/>
          <w:kern w:val="0"/>
          <w:szCs w:val="22"/>
        </w:rPr>
        <w:t xml:space="preserve">artnerów, w zakresie tej części </w:t>
      </w:r>
      <w:r>
        <w:rPr>
          <w:rFonts w:asciiTheme="minorHAnsi" w:hAnsiTheme="minorHAnsi" w:cstheme="minorHAnsi"/>
          <w:kern w:val="0"/>
          <w:szCs w:val="22"/>
        </w:rPr>
        <w:t>p</w:t>
      </w:r>
      <w:r w:rsidRPr="00913457">
        <w:rPr>
          <w:rFonts w:asciiTheme="minorHAnsi" w:hAnsiTheme="minorHAnsi" w:cstheme="minorHAnsi"/>
          <w:kern w:val="0"/>
          <w:szCs w:val="22"/>
        </w:rPr>
        <w:t xml:space="preserve">rojektu, za której realizację odpowiada dany </w:t>
      </w:r>
      <w:r>
        <w:rPr>
          <w:rFonts w:asciiTheme="minorHAnsi" w:hAnsiTheme="minorHAnsi" w:cstheme="minorHAnsi"/>
          <w:kern w:val="0"/>
          <w:szCs w:val="22"/>
        </w:rPr>
        <w:t>p</w:t>
      </w:r>
      <w:r w:rsidRPr="00913457">
        <w:rPr>
          <w:rFonts w:asciiTheme="minorHAnsi" w:hAnsiTheme="minorHAnsi" w:cstheme="minorHAnsi"/>
          <w:kern w:val="0"/>
          <w:szCs w:val="22"/>
        </w:rPr>
        <w:t>artner.</w:t>
      </w:r>
    </w:p>
    <w:p w:rsidR="005F0BB6" w:rsidRPr="00AE52CE" w:rsidRDefault="002F6C04" w:rsidP="00F110C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kern w:val="0"/>
          <w:sz w:val="24"/>
          <w:szCs w:val="24"/>
        </w:rPr>
      </w:pPr>
      <w:bookmarkStart w:id="46" w:name="_Toc479664287"/>
      <w:r w:rsidRPr="00AE52CE">
        <w:rPr>
          <w:rFonts w:asciiTheme="minorHAnsi" w:eastAsia="Calibri" w:hAnsiTheme="minorHAnsi" w:cstheme="minorHAnsi"/>
          <w:sz w:val="24"/>
          <w:szCs w:val="24"/>
        </w:rPr>
        <w:t>4.2</w:t>
      </w:r>
      <w:r w:rsidR="009D0DEF" w:rsidRPr="00AE52CE">
        <w:rPr>
          <w:rFonts w:asciiTheme="minorHAnsi" w:eastAsia="Calibri" w:hAnsiTheme="minorHAnsi" w:cstheme="minorHAnsi"/>
          <w:sz w:val="24"/>
          <w:szCs w:val="24"/>
        </w:rPr>
        <w:t>.</w:t>
      </w:r>
      <w:r w:rsidR="00A66B98">
        <w:rPr>
          <w:rFonts w:asciiTheme="minorHAnsi" w:eastAsia="Calibri" w:hAnsiTheme="minorHAnsi" w:cstheme="minorHAnsi"/>
          <w:sz w:val="24"/>
          <w:szCs w:val="24"/>
        </w:rPr>
        <w:t>1</w:t>
      </w:r>
      <w:r w:rsidR="009D0DEF" w:rsidRPr="00AE52CE">
        <w:rPr>
          <w:rFonts w:asciiTheme="minorHAnsi" w:eastAsia="Calibri" w:hAnsiTheme="minorHAnsi" w:cstheme="minorHAnsi"/>
          <w:sz w:val="24"/>
          <w:szCs w:val="24"/>
        </w:rPr>
        <w:t xml:space="preserve"> </w:t>
      </w:r>
      <w:r w:rsidR="00476BC6" w:rsidRPr="00AE52CE">
        <w:rPr>
          <w:rFonts w:asciiTheme="minorHAnsi" w:eastAsia="Calibri" w:hAnsiTheme="minorHAnsi" w:cstheme="minorHAnsi"/>
          <w:sz w:val="24"/>
          <w:szCs w:val="24"/>
        </w:rPr>
        <w:t>Harmonogram płatności</w:t>
      </w:r>
      <w:bookmarkEnd w:id="46"/>
    </w:p>
    <w:p w:rsidR="005F0BB6" w:rsidRDefault="00476BC6" w:rsidP="00F110C7">
      <w:pPr>
        <w:spacing w:before="0" w:after="60"/>
        <w:rPr>
          <w:rFonts w:asciiTheme="minorHAnsi" w:hAnsiTheme="minorHAnsi" w:cstheme="minorHAnsi"/>
          <w:kern w:val="0"/>
          <w:szCs w:val="22"/>
        </w:rPr>
      </w:pPr>
      <w:r w:rsidRPr="005F0BB6">
        <w:rPr>
          <w:rFonts w:asciiTheme="minorHAnsi" w:eastAsia="Calibri" w:hAnsiTheme="minorHAnsi" w:cstheme="minorHAnsi"/>
          <w:kern w:val="0"/>
          <w:szCs w:val="22"/>
          <w:lang w:eastAsia="en-US"/>
        </w:rPr>
        <w:t>Dofinansowanie projektu jest wypłacane w formie zaliczki w wysokości określonej w harmonogramie płatności stanowiącym załącznik do umowy o dofinansowanie. W szczególnie uzasadnionych przypadkach dofinansowanie może być wypłacane w formie refunda</w:t>
      </w:r>
      <w:r w:rsidR="00693E81">
        <w:rPr>
          <w:rFonts w:asciiTheme="minorHAnsi" w:eastAsia="Calibri" w:hAnsiTheme="minorHAnsi" w:cstheme="minorHAnsi"/>
          <w:kern w:val="0"/>
          <w:szCs w:val="22"/>
          <w:lang w:eastAsia="en-US"/>
        </w:rPr>
        <w:t xml:space="preserve">cji kosztów poniesionych przez </w:t>
      </w:r>
      <w:r w:rsidR="00AA10B7">
        <w:rPr>
          <w:rFonts w:asciiTheme="minorHAnsi" w:eastAsia="Calibri" w:hAnsiTheme="minorHAnsi" w:cstheme="minorHAnsi"/>
          <w:kern w:val="0"/>
          <w:szCs w:val="22"/>
          <w:lang w:eastAsia="en-US"/>
        </w:rPr>
        <w:t>wnioskod</w:t>
      </w:r>
      <w:r w:rsidR="00C8685B">
        <w:rPr>
          <w:rFonts w:asciiTheme="minorHAnsi" w:eastAsia="Calibri" w:hAnsiTheme="minorHAnsi" w:cstheme="minorHAnsi"/>
          <w:kern w:val="0"/>
          <w:szCs w:val="22"/>
          <w:lang w:eastAsia="en-US"/>
        </w:rPr>
        <w:t xml:space="preserve">awcę lub </w:t>
      </w:r>
      <w:r w:rsidR="00330FD8">
        <w:rPr>
          <w:rFonts w:asciiTheme="minorHAnsi" w:eastAsia="Calibri" w:hAnsiTheme="minorHAnsi" w:cstheme="minorHAnsi"/>
          <w:kern w:val="0"/>
          <w:szCs w:val="22"/>
          <w:lang w:eastAsia="en-US"/>
        </w:rPr>
        <w:t>partner</w:t>
      </w:r>
      <w:r w:rsidRPr="005F0BB6">
        <w:rPr>
          <w:rFonts w:asciiTheme="minorHAnsi" w:eastAsia="Calibri" w:hAnsiTheme="minorHAnsi" w:cstheme="minorHAnsi"/>
          <w:kern w:val="0"/>
          <w:szCs w:val="22"/>
          <w:lang w:eastAsia="en-US"/>
        </w:rPr>
        <w:t>ów.</w:t>
      </w:r>
    </w:p>
    <w:p w:rsidR="005F0BB6" w:rsidRDefault="00913457" w:rsidP="00F110C7">
      <w:pPr>
        <w:spacing w:before="0" w:after="60"/>
        <w:rPr>
          <w:rFonts w:asciiTheme="minorHAnsi" w:hAnsiTheme="minorHAnsi" w:cstheme="minorHAnsi"/>
          <w:kern w:val="0"/>
          <w:szCs w:val="22"/>
        </w:rPr>
      </w:pPr>
      <w:r>
        <w:rPr>
          <w:rFonts w:asciiTheme="minorHAnsi" w:eastAsia="Calibri" w:hAnsiTheme="minorHAnsi" w:cstheme="minorHAnsi"/>
          <w:kern w:val="0"/>
          <w:szCs w:val="22"/>
          <w:lang w:eastAsia="en-US"/>
        </w:rPr>
        <w:t>W</w:t>
      </w:r>
      <w:r w:rsidR="00AA10B7">
        <w:rPr>
          <w:rFonts w:asciiTheme="minorHAnsi" w:eastAsia="Calibri" w:hAnsiTheme="minorHAnsi" w:cstheme="minorHAnsi"/>
          <w:kern w:val="0"/>
          <w:szCs w:val="22"/>
          <w:lang w:eastAsia="en-US"/>
        </w:rPr>
        <w:t>nioskod</w:t>
      </w:r>
      <w:r w:rsidR="00476BC6" w:rsidRPr="005F0BB6">
        <w:rPr>
          <w:rFonts w:asciiTheme="minorHAnsi" w:eastAsia="Calibri" w:hAnsiTheme="minorHAnsi" w:cstheme="minorHAnsi"/>
          <w:kern w:val="0"/>
          <w:szCs w:val="22"/>
          <w:lang w:eastAsia="en-US"/>
        </w:rPr>
        <w:t>awca sporządza harmonogram płatności w porozumieniu z IOK</w:t>
      </w:r>
      <w:r w:rsidR="002B283A" w:rsidRPr="005F0BB6">
        <w:rPr>
          <w:rFonts w:asciiTheme="minorHAnsi" w:eastAsia="Calibri" w:hAnsiTheme="minorHAnsi" w:cstheme="minorHAnsi"/>
          <w:kern w:val="0"/>
          <w:szCs w:val="22"/>
          <w:lang w:eastAsia="en-US"/>
        </w:rPr>
        <w:t>, uwzględniając przy tym, że wysokość transzy zaliczki na dany okres nie przekracza środków niezbędnych dla prawi</w:t>
      </w:r>
      <w:r>
        <w:rPr>
          <w:rFonts w:asciiTheme="minorHAnsi" w:eastAsia="Calibri" w:hAnsiTheme="minorHAnsi" w:cstheme="minorHAnsi"/>
          <w:kern w:val="0"/>
          <w:szCs w:val="22"/>
          <w:lang w:eastAsia="en-US"/>
        </w:rPr>
        <w:t>dłowej realizacji danego etapu p</w:t>
      </w:r>
      <w:r w:rsidR="002B283A" w:rsidRPr="005F0BB6">
        <w:rPr>
          <w:rFonts w:asciiTheme="minorHAnsi" w:eastAsia="Calibri" w:hAnsiTheme="minorHAnsi" w:cstheme="minorHAnsi"/>
          <w:kern w:val="0"/>
          <w:szCs w:val="22"/>
          <w:lang w:eastAsia="en-US"/>
        </w:rPr>
        <w:t>rojektu. Beneficjent</w:t>
      </w:r>
      <w:r w:rsidR="00476BC6" w:rsidRPr="005F0BB6">
        <w:rPr>
          <w:rFonts w:asciiTheme="minorHAnsi" w:eastAsia="Calibri" w:hAnsiTheme="minorHAnsi" w:cstheme="minorHAnsi"/>
          <w:kern w:val="0"/>
          <w:szCs w:val="22"/>
          <w:lang w:eastAsia="en-US"/>
        </w:rPr>
        <w:t xml:space="preserve"> przekazuje </w:t>
      </w:r>
      <w:r w:rsidR="002B283A" w:rsidRPr="005F0BB6">
        <w:rPr>
          <w:rFonts w:asciiTheme="minorHAnsi" w:eastAsia="Calibri" w:hAnsiTheme="minorHAnsi" w:cstheme="minorHAnsi"/>
          <w:kern w:val="0"/>
          <w:szCs w:val="22"/>
          <w:lang w:eastAsia="en-US"/>
        </w:rPr>
        <w:t xml:space="preserve">harmonogram płatności </w:t>
      </w:r>
      <w:r w:rsidR="00476BC6" w:rsidRPr="005F0BB6">
        <w:rPr>
          <w:rFonts w:asciiTheme="minorHAnsi" w:eastAsia="Calibri" w:hAnsiTheme="minorHAnsi" w:cstheme="minorHAnsi"/>
          <w:kern w:val="0"/>
          <w:szCs w:val="22"/>
          <w:lang w:eastAsia="en-US"/>
        </w:rPr>
        <w:t>za pośrednictwem systemu SL2014.</w:t>
      </w:r>
    </w:p>
    <w:p w:rsidR="00476BC6" w:rsidRPr="005F0BB6" w:rsidRDefault="00476BC6" w:rsidP="00F110C7">
      <w:pPr>
        <w:spacing w:before="0" w:after="60"/>
        <w:rPr>
          <w:rFonts w:asciiTheme="minorHAnsi" w:hAnsiTheme="minorHAnsi" w:cstheme="minorHAnsi"/>
          <w:kern w:val="0"/>
          <w:szCs w:val="22"/>
        </w:rPr>
      </w:pPr>
      <w:r w:rsidRPr="005F0BB6">
        <w:rPr>
          <w:rFonts w:asciiTheme="minorHAnsi" w:eastAsia="Calibri" w:hAnsiTheme="minorHAnsi" w:cstheme="minorHAnsi"/>
          <w:kern w:val="0"/>
          <w:szCs w:val="22"/>
          <w:lang w:eastAsia="en-US"/>
        </w:rPr>
        <w:t>Harmonogram płatności może podlegać aktualizacji. Aktualizacja ta jest skuteczna, pod warunkiem akceptacji przez IOK i nie wymaga formy aneksu do umowy. IOK akceptuje lub odrzuca zmianę harmonogramu płatności w SL2014 w terminie 10 dni roboczych od jej otrzymania.</w:t>
      </w:r>
    </w:p>
    <w:p w:rsidR="00476BC6" w:rsidRPr="00AE52CE" w:rsidRDefault="002F6C04" w:rsidP="00F110C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eastAsia="Calibri" w:hAnsiTheme="minorHAnsi" w:cstheme="minorHAnsi"/>
          <w:sz w:val="24"/>
          <w:szCs w:val="24"/>
        </w:rPr>
      </w:pPr>
      <w:bookmarkStart w:id="47" w:name="_Toc479664288"/>
      <w:r w:rsidRPr="00AE52CE">
        <w:rPr>
          <w:rFonts w:asciiTheme="minorHAnsi" w:eastAsia="Calibri" w:hAnsiTheme="minorHAnsi" w:cstheme="minorHAnsi"/>
          <w:sz w:val="24"/>
          <w:szCs w:val="24"/>
        </w:rPr>
        <w:t>4.2</w:t>
      </w:r>
      <w:r w:rsidR="00864FCE">
        <w:rPr>
          <w:rFonts w:asciiTheme="minorHAnsi" w:eastAsia="Calibri" w:hAnsiTheme="minorHAnsi" w:cstheme="minorHAnsi"/>
          <w:sz w:val="24"/>
          <w:szCs w:val="24"/>
        </w:rPr>
        <w:t>.2</w:t>
      </w:r>
      <w:r w:rsidR="009D0DEF" w:rsidRPr="00AE52CE">
        <w:rPr>
          <w:rFonts w:asciiTheme="minorHAnsi" w:eastAsia="Calibri" w:hAnsiTheme="minorHAnsi" w:cstheme="minorHAnsi"/>
          <w:sz w:val="24"/>
          <w:szCs w:val="24"/>
        </w:rPr>
        <w:t xml:space="preserve"> </w:t>
      </w:r>
      <w:r w:rsidR="00476BC6" w:rsidRPr="00AE52CE">
        <w:rPr>
          <w:rFonts w:asciiTheme="minorHAnsi" w:eastAsia="Calibri" w:hAnsiTheme="minorHAnsi" w:cstheme="minorHAnsi"/>
          <w:sz w:val="24"/>
          <w:szCs w:val="24"/>
        </w:rPr>
        <w:t>Przekazywanie dofinansowania</w:t>
      </w:r>
      <w:bookmarkEnd w:id="47"/>
    </w:p>
    <w:p w:rsidR="00913457" w:rsidRPr="00913457" w:rsidRDefault="00476BC6" w:rsidP="00913457">
      <w:pPr>
        <w:suppressAutoHyphens w:val="0"/>
        <w:overflowPunct/>
        <w:autoSpaceDE/>
        <w:autoSpaceDN/>
        <w:adjustRightInd/>
        <w:spacing w:before="0" w:after="60"/>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Transze dofinansowania są przekazywane na wyodrębniony</w:t>
      </w:r>
      <w:r w:rsidR="00693E81">
        <w:rPr>
          <w:rFonts w:asciiTheme="minorHAnsi" w:eastAsia="Calibri" w:hAnsiTheme="minorHAnsi" w:cstheme="minorHAnsi"/>
          <w:kern w:val="0"/>
          <w:szCs w:val="22"/>
          <w:lang w:eastAsia="en-US"/>
        </w:rPr>
        <w:t xml:space="preserve"> dla projektu rachunek bankowy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awcy, wskazany w umowie o dofinansowanie projektu.</w:t>
      </w:r>
      <w:r w:rsidR="00913457">
        <w:rPr>
          <w:rFonts w:asciiTheme="minorHAnsi" w:eastAsia="Calibri" w:hAnsiTheme="minorHAnsi" w:cstheme="minorHAnsi"/>
          <w:kern w:val="0"/>
          <w:szCs w:val="22"/>
          <w:lang w:eastAsia="en-US"/>
        </w:rPr>
        <w:t xml:space="preserve"> </w:t>
      </w:r>
      <w:r w:rsidR="00913457">
        <w:rPr>
          <w:rFonts w:asciiTheme="minorHAnsi" w:hAnsiTheme="minorHAnsi" w:cstheme="minorHAnsi"/>
          <w:szCs w:val="22"/>
        </w:rPr>
        <w:t>Wnioskodawca oraz p</w:t>
      </w:r>
      <w:r w:rsidR="00913457" w:rsidRPr="00913457">
        <w:rPr>
          <w:rFonts w:asciiTheme="minorHAnsi" w:hAnsiTheme="minorHAnsi" w:cstheme="minorHAnsi"/>
          <w:szCs w:val="22"/>
        </w:rPr>
        <w:t xml:space="preserve">artnerzy nie </w:t>
      </w:r>
      <w:r w:rsidR="00913457" w:rsidRPr="00913457">
        <w:rPr>
          <w:rFonts w:asciiTheme="minorHAnsi" w:hAnsiTheme="minorHAnsi" w:cstheme="minorHAnsi"/>
          <w:szCs w:val="22"/>
        </w:rPr>
        <w:lastRenderedPageBreak/>
        <w:t xml:space="preserve">mogą przeznaczać otrzymanych transz dofinansowania na cele inne niż związane z Projektem, w szczególności na tymczasowe finansowanie swojej podstawowej, </w:t>
      </w:r>
      <w:proofErr w:type="spellStart"/>
      <w:r w:rsidR="00913457" w:rsidRPr="00913457">
        <w:rPr>
          <w:rFonts w:asciiTheme="minorHAnsi" w:hAnsiTheme="minorHAnsi" w:cstheme="minorHAnsi"/>
          <w:szCs w:val="22"/>
        </w:rPr>
        <w:t>pozaprojektowej</w:t>
      </w:r>
      <w:proofErr w:type="spellEnd"/>
      <w:r w:rsidR="00913457" w:rsidRPr="00913457">
        <w:rPr>
          <w:rFonts w:asciiTheme="minorHAnsi" w:hAnsiTheme="minorHAnsi" w:cstheme="minorHAnsi"/>
          <w:szCs w:val="22"/>
        </w:rPr>
        <w:t xml:space="preserve"> działalności.</w:t>
      </w:r>
    </w:p>
    <w:p w:rsidR="00913457" w:rsidRDefault="00913457" w:rsidP="00913457">
      <w:pPr>
        <w:suppressAutoHyphens w:val="0"/>
        <w:overflowPunct/>
        <w:autoSpaceDE/>
        <w:autoSpaceDN/>
        <w:adjustRightInd/>
        <w:spacing w:before="0" w:after="60"/>
        <w:rPr>
          <w:rFonts w:asciiTheme="minorHAnsi" w:hAnsiTheme="minorHAnsi" w:cstheme="minorHAnsi"/>
          <w:szCs w:val="22"/>
        </w:rPr>
      </w:pPr>
      <w:r>
        <w:rPr>
          <w:rFonts w:asciiTheme="minorHAnsi" w:hAnsiTheme="minorHAnsi" w:cstheme="minorHAnsi"/>
          <w:szCs w:val="22"/>
        </w:rPr>
        <w:t>W</w:t>
      </w:r>
      <w:r w:rsidRPr="00913457">
        <w:rPr>
          <w:rFonts w:asciiTheme="minorHAnsi" w:hAnsiTheme="minorHAnsi" w:cstheme="minorHAnsi"/>
          <w:szCs w:val="22"/>
        </w:rPr>
        <w:t>nioskodawca przekazuje odpowiednią część dofinansowania na pokrycie wydatków Partnerów, zgodnie z umową o partnerstwie</w:t>
      </w:r>
      <w:r w:rsidRPr="005F0BB6">
        <w:rPr>
          <w:rStyle w:val="Odwoanieprzypisudolnego0"/>
          <w:rFonts w:asciiTheme="minorHAnsi" w:hAnsiTheme="minorHAnsi" w:cstheme="minorHAnsi"/>
          <w:szCs w:val="22"/>
        </w:rPr>
        <w:footnoteReference w:id="6"/>
      </w:r>
      <w:r w:rsidRPr="00913457">
        <w:rPr>
          <w:rFonts w:asciiTheme="minorHAnsi" w:hAnsiTheme="minorHAnsi" w:cstheme="minorHAnsi"/>
          <w:szCs w:val="22"/>
        </w:rPr>
        <w:t>. Wszystkie płatności dokonywane w związku z realizacją niniejszej umowy, pomiędzy wnioskod</w:t>
      </w:r>
      <w:r>
        <w:rPr>
          <w:rFonts w:asciiTheme="minorHAnsi" w:hAnsiTheme="minorHAnsi" w:cstheme="minorHAnsi"/>
          <w:szCs w:val="22"/>
        </w:rPr>
        <w:t>awcą a partnerem bądź pomiędzy p</w:t>
      </w:r>
      <w:r w:rsidRPr="00913457">
        <w:rPr>
          <w:rFonts w:asciiTheme="minorHAnsi" w:hAnsiTheme="minorHAnsi" w:cstheme="minorHAnsi"/>
          <w:szCs w:val="22"/>
        </w:rPr>
        <w:t>artnerami, powinny być dokonywane za pośrednictwem rachunku bankowego wyodrębnionego na potrzeby realizacji projektu.</w:t>
      </w:r>
      <w:r>
        <w:rPr>
          <w:rFonts w:asciiTheme="minorHAnsi" w:hAnsiTheme="minorHAnsi" w:cstheme="minorHAnsi"/>
          <w:szCs w:val="22"/>
        </w:rPr>
        <w:t xml:space="preserve"> </w:t>
      </w:r>
    </w:p>
    <w:p w:rsidR="00922002" w:rsidRPr="00922002" w:rsidRDefault="00476BC6" w:rsidP="00922002">
      <w:pPr>
        <w:pStyle w:val="Akapitzlist0"/>
        <w:suppressAutoHyphens w:val="0"/>
        <w:overflowPunct/>
        <w:autoSpaceDE/>
        <w:autoSpaceDN/>
        <w:adjustRightInd/>
        <w:spacing w:before="0" w:after="60"/>
        <w:ind w:left="0"/>
        <w:contextualSpacing w:val="0"/>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 xml:space="preserve">Pierwsza transza dofinansowania jest przekazywana w wysokości </w:t>
      </w:r>
      <w:r w:rsidR="00D50BC7">
        <w:rPr>
          <w:rFonts w:asciiTheme="minorHAnsi" w:eastAsia="Calibri" w:hAnsiTheme="minorHAnsi" w:cstheme="minorHAnsi"/>
          <w:kern w:val="0"/>
          <w:szCs w:val="22"/>
          <w:lang w:eastAsia="en-US"/>
        </w:rPr>
        <w:t xml:space="preserve">określonej </w:t>
      </w:r>
      <w:r w:rsidRPr="005F0BB6">
        <w:rPr>
          <w:rFonts w:asciiTheme="minorHAnsi" w:eastAsia="Calibri" w:hAnsiTheme="minorHAnsi" w:cstheme="minorHAnsi"/>
          <w:kern w:val="0"/>
          <w:szCs w:val="22"/>
          <w:lang w:eastAsia="en-US"/>
        </w:rPr>
        <w:t xml:space="preserve">w pierwszym wniosku </w:t>
      </w:r>
      <w:r w:rsidR="00D50BC7">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o płatność, pod warunkiem wniesienia zabezpieczenia prawidłowej realizacji umowy. </w:t>
      </w:r>
    </w:p>
    <w:p w:rsidR="00922002" w:rsidRDefault="00922002" w:rsidP="00922002">
      <w:pPr>
        <w:tabs>
          <w:tab w:val="left" w:pos="142"/>
        </w:tabs>
        <w:suppressAutoHyphens w:val="0"/>
        <w:overflowPunct/>
        <w:autoSpaceDE/>
        <w:autoSpaceDN/>
        <w:adjustRightInd/>
        <w:spacing w:before="0" w:after="60"/>
        <w:rPr>
          <w:rFonts w:asciiTheme="minorHAnsi" w:hAnsiTheme="minorHAnsi" w:cstheme="minorHAnsi"/>
          <w:szCs w:val="22"/>
        </w:rPr>
      </w:pPr>
      <w:r>
        <w:rPr>
          <w:rFonts w:asciiTheme="minorHAnsi" w:hAnsiTheme="minorHAnsi" w:cstheme="minorHAnsi"/>
          <w:szCs w:val="22"/>
        </w:rPr>
        <w:t>K</w:t>
      </w:r>
      <w:r w:rsidRPr="00922002">
        <w:rPr>
          <w:rFonts w:asciiTheme="minorHAnsi" w:hAnsiTheme="minorHAnsi" w:cstheme="minorHAnsi"/>
          <w:szCs w:val="22"/>
        </w:rPr>
        <w:t xml:space="preserve">olejne transze dofinansowania </w:t>
      </w:r>
      <w:r>
        <w:rPr>
          <w:rFonts w:asciiTheme="minorHAnsi" w:hAnsiTheme="minorHAnsi" w:cstheme="minorHAnsi"/>
          <w:szCs w:val="22"/>
        </w:rPr>
        <w:t xml:space="preserve">są przekazywane po </w:t>
      </w:r>
      <w:r w:rsidRPr="00922002">
        <w:rPr>
          <w:rFonts w:asciiTheme="minorHAnsi" w:hAnsiTheme="minorHAnsi" w:cstheme="minorHAnsi"/>
          <w:szCs w:val="22"/>
        </w:rPr>
        <w:t>złożeniu i zweryfikowaniu wniosku o płatność, w którym wykazano wydatki kwalifikowalne rozliczające co najmniej 70% łącznej kwoty otrzymanyc</w:t>
      </w:r>
      <w:r w:rsidR="004D79E1">
        <w:rPr>
          <w:rFonts w:asciiTheme="minorHAnsi" w:hAnsiTheme="minorHAnsi" w:cstheme="minorHAnsi"/>
          <w:szCs w:val="22"/>
        </w:rPr>
        <w:t>h dotychczas transz dofinansowania.</w:t>
      </w:r>
    </w:p>
    <w:p w:rsidR="003E6C9C" w:rsidRPr="00EE26E4" w:rsidRDefault="004D79E1" w:rsidP="004D79E1">
      <w:pPr>
        <w:rPr>
          <w:rFonts w:asciiTheme="minorHAnsi" w:eastAsia="Calibri" w:hAnsiTheme="minorHAnsi" w:cstheme="minorHAnsi"/>
          <w:kern w:val="0"/>
          <w:szCs w:val="22"/>
          <w:lang w:eastAsia="en-US"/>
        </w:rPr>
      </w:pPr>
      <w:r w:rsidRPr="006757DA">
        <w:rPr>
          <w:rFonts w:asciiTheme="minorHAnsi" w:eastAsiaTheme="minorHAnsi" w:hAnsiTheme="minorHAnsi" w:cstheme="minorHAnsi"/>
          <w:b/>
          <w:noProof/>
          <w:szCs w:val="22"/>
        </w:rPr>
        <w:drawing>
          <wp:anchor distT="0" distB="0" distL="114300" distR="114300" simplePos="0" relativeHeight="251730944" behindDoc="0" locked="0" layoutInCell="1" allowOverlap="1" wp14:anchorId="75E170A6" wp14:editId="64AB8F4E">
            <wp:simplePos x="0" y="0"/>
            <wp:positionH relativeFrom="column">
              <wp:posOffset>-406400</wp:posOffset>
            </wp:positionH>
            <wp:positionV relativeFrom="paragraph">
              <wp:posOffset>92710</wp:posOffset>
            </wp:positionV>
            <wp:extent cx="636905" cy="655320"/>
            <wp:effectExtent l="0" t="0" r="0" b="0"/>
            <wp:wrapSquare wrapText="bothSides"/>
            <wp:docPr id="40"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476BC6" w:rsidRPr="005F0BB6">
        <w:rPr>
          <w:rFonts w:asciiTheme="minorHAnsi" w:eastAsia="Calibri" w:hAnsiTheme="minorHAnsi" w:cstheme="minorHAnsi"/>
          <w:kern w:val="0"/>
          <w:szCs w:val="22"/>
          <w:lang w:eastAsia="en-US"/>
        </w:rPr>
        <w:t>IOK może zawiesić wypłatę transzy</w:t>
      </w:r>
      <w:r w:rsidR="00476BC6" w:rsidRPr="00C31C29">
        <w:rPr>
          <w:rFonts w:asciiTheme="minorHAnsi" w:eastAsia="Calibri" w:hAnsiTheme="minorHAnsi" w:cstheme="minorHAnsi"/>
          <w:kern w:val="0"/>
          <w:szCs w:val="22"/>
          <w:lang w:eastAsia="en-US"/>
        </w:rPr>
        <w:t xml:space="preserve"> dofinansowania, </w:t>
      </w:r>
      <w:r w:rsidRPr="004D79E1">
        <w:rPr>
          <w:rFonts w:asciiTheme="minorHAnsi" w:eastAsia="Calibri" w:hAnsiTheme="minorHAnsi" w:cstheme="minorHAnsi"/>
          <w:kern w:val="0"/>
          <w:szCs w:val="22"/>
          <w:lang w:eastAsia="en-US"/>
        </w:rPr>
        <w:t>w przypadku gdy zachodzi uzasadnione podejrze</w:t>
      </w:r>
      <w:r>
        <w:rPr>
          <w:rFonts w:asciiTheme="minorHAnsi" w:eastAsia="Calibri" w:hAnsiTheme="minorHAnsi" w:cstheme="minorHAnsi"/>
          <w:kern w:val="0"/>
          <w:szCs w:val="22"/>
          <w:lang w:eastAsia="en-US"/>
        </w:rPr>
        <w:t>nie, że w związku z realizacją p</w:t>
      </w:r>
      <w:r w:rsidRPr="004D79E1">
        <w:rPr>
          <w:rFonts w:asciiTheme="minorHAnsi" w:eastAsia="Calibri" w:hAnsiTheme="minorHAnsi" w:cstheme="minorHAnsi"/>
          <w:kern w:val="0"/>
          <w:szCs w:val="22"/>
          <w:lang w:eastAsia="en-US"/>
        </w:rPr>
        <w:t>rojektu doszło do powstania poważnych nieprawidłowo</w:t>
      </w:r>
      <w:r>
        <w:rPr>
          <w:rFonts w:asciiTheme="minorHAnsi" w:eastAsia="Calibri" w:hAnsiTheme="minorHAnsi" w:cstheme="minorHAnsi"/>
          <w:kern w:val="0"/>
          <w:szCs w:val="22"/>
          <w:lang w:eastAsia="en-US"/>
        </w:rPr>
        <w:t xml:space="preserve">ści, w szczególności oszustwa. </w:t>
      </w:r>
      <w:r w:rsidR="00693E81">
        <w:rPr>
          <w:rFonts w:asciiTheme="minorHAnsi" w:eastAsia="Calibri" w:hAnsiTheme="minorHAnsi" w:cstheme="minorHAnsi"/>
          <w:kern w:val="0"/>
          <w:szCs w:val="22"/>
          <w:lang w:eastAsia="en-US"/>
        </w:rPr>
        <w:t xml:space="preserve">IOK informuje </w:t>
      </w:r>
      <w:r w:rsidR="00AA10B7">
        <w:rPr>
          <w:rFonts w:asciiTheme="minorHAnsi" w:eastAsia="Calibri" w:hAnsiTheme="minorHAnsi" w:cstheme="minorHAnsi"/>
          <w:kern w:val="0"/>
          <w:szCs w:val="22"/>
          <w:lang w:eastAsia="en-US"/>
        </w:rPr>
        <w:t>wnioskod</w:t>
      </w:r>
      <w:r w:rsidR="00907959" w:rsidRPr="00C31C29">
        <w:rPr>
          <w:rFonts w:asciiTheme="minorHAnsi" w:eastAsia="Calibri" w:hAnsiTheme="minorHAnsi" w:cstheme="minorHAnsi"/>
          <w:kern w:val="0"/>
          <w:szCs w:val="22"/>
          <w:lang w:eastAsia="en-US"/>
        </w:rPr>
        <w:t>awcę</w:t>
      </w:r>
      <w:r w:rsidR="00476BC6" w:rsidRPr="00C31C29">
        <w:rPr>
          <w:rFonts w:asciiTheme="minorHAnsi" w:eastAsia="Calibri" w:hAnsiTheme="minorHAnsi" w:cstheme="minorHAnsi"/>
          <w:kern w:val="0"/>
          <w:szCs w:val="22"/>
          <w:lang w:eastAsia="en-US"/>
        </w:rPr>
        <w:t>, z wykorzystaniem SL2014 lub pisemnie, jeżeli z powodów technicznych nie będzie to możliwe za pośrednictwem SL2014, o zawieszeniu biegu terminu wypłaty transzy dofinansowania</w:t>
      </w:r>
      <w:r w:rsidR="00476BC6" w:rsidRPr="00AE0DBC">
        <w:rPr>
          <w:rFonts w:asciiTheme="minorHAnsi" w:eastAsia="Calibri" w:hAnsiTheme="minorHAnsi" w:cstheme="minorHAnsi"/>
          <w:kern w:val="0"/>
          <w:szCs w:val="22"/>
          <w:lang w:eastAsia="en-US"/>
        </w:rPr>
        <w:t xml:space="preserve"> i jego przyczynach.</w:t>
      </w:r>
    </w:p>
    <w:p w:rsidR="00476BC6" w:rsidRPr="00AE52CE" w:rsidRDefault="002F6C04" w:rsidP="00F110C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eastAsia="Helvetica" w:hAnsiTheme="minorHAnsi" w:cstheme="minorHAnsi"/>
          <w:sz w:val="24"/>
          <w:szCs w:val="24"/>
          <w:bdr w:val="nil"/>
        </w:rPr>
      </w:pPr>
      <w:bookmarkStart w:id="48" w:name="_Toc479664289"/>
      <w:r w:rsidRPr="00AE52CE">
        <w:rPr>
          <w:rFonts w:asciiTheme="minorHAnsi" w:eastAsia="Helvetica" w:hAnsiTheme="minorHAnsi" w:cstheme="minorHAnsi"/>
          <w:sz w:val="24"/>
          <w:szCs w:val="24"/>
          <w:bdr w:val="nil"/>
        </w:rPr>
        <w:t>4</w:t>
      </w:r>
      <w:r w:rsidR="009D0DEF" w:rsidRPr="00AE52CE">
        <w:rPr>
          <w:rFonts w:asciiTheme="minorHAnsi" w:eastAsia="Helvetica" w:hAnsiTheme="minorHAnsi" w:cstheme="minorHAnsi"/>
          <w:sz w:val="24"/>
          <w:szCs w:val="24"/>
          <w:bdr w:val="nil"/>
        </w:rPr>
        <w:t>.</w:t>
      </w:r>
      <w:r w:rsidRPr="00AE52CE">
        <w:rPr>
          <w:rFonts w:asciiTheme="minorHAnsi" w:eastAsia="Helvetica" w:hAnsiTheme="minorHAnsi" w:cstheme="minorHAnsi"/>
          <w:sz w:val="24"/>
          <w:szCs w:val="24"/>
          <w:bdr w:val="nil"/>
        </w:rPr>
        <w:t>2</w:t>
      </w:r>
      <w:r w:rsidR="00864FCE">
        <w:rPr>
          <w:rFonts w:asciiTheme="minorHAnsi" w:eastAsia="Helvetica" w:hAnsiTheme="minorHAnsi" w:cstheme="minorHAnsi"/>
          <w:sz w:val="24"/>
          <w:szCs w:val="24"/>
          <w:bdr w:val="nil"/>
        </w:rPr>
        <w:t>.3</w:t>
      </w:r>
      <w:r w:rsidR="009D0DEF" w:rsidRPr="00AE52CE">
        <w:rPr>
          <w:rFonts w:asciiTheme="minorHAnsi" w:eastAsia="Helvetica" w:hAnsiTheme="minorHAnsi" w:cstheme="minorHAnsi"/>
          <w:sz w:val="24"/>
          <w:szCs w:val="24"/>
          <w:bdr w:val="nil"/>
        </w:rPr>
        <w:t xml:space="preserve"> </w:t>
      </w:r>
      <w:r w:rsidR="00476BC6" w:rsidRPr="00AE52CE">
        <w:rPr>
          <w:rFonts w:asciiTheme="minorHAnsi" w:eastAsia="Helvetica" w:hAnsiTheme="minorHAnsi" w:cstheme="minorHAnsi"/>
          <w:sz w:val="24"/>
          <w:szCs w:val="24"/>
          <w:bdr w:val="nil"/>
        </w:rPr>
        <w:t>Dochód wygenerowany podczas realizacji projektu (do czasu jego ukończenia)</w:t>
      </w:r>
      <w:bookmarkEnd w:id="48"/>
    </w:p>
    <w:p w:rsidR="00692E7F" w:rsidRDefault="004D79E1"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r>
        <w:rPr>
          <w:rFonts w:asciiTheme="minorHAnsi" w:eastAsia="Arial Unicode MS" w:hAnsiTheme="minorHAnsi" w:cstheme="minorHAnsi"/>
          <w:kern w:val="0"/>
          <w:szCs w:val="22"/>
          <w:bdr w:val="nil"/>
        </w:rPr>
        <w:t>W</w:t>
      </w:r>
      <w:r w:rsidR="00AA10B7">
        <w:rPr>
          <w:rFonts w:asciiTheme="minorHAnsi" w:eastAsia="Arial Unicode MS" w:hAnsiTheme="minorHAnsi" w:cstheme="minorHAnsi"/>
          <w:kern w:val="0"/>
          <w:szCs w:val="22"/>
          <w:bdr w:val="nil"/>
        </w:rPr>
        <w:t>nioskod</w:t>
      </w:r>
      <w:r w:rsidR="00476BC6" w:rsidRPr="00287540">
        <w:rPr>
          <w:rFonts w:asciiTheme="minorHAnsi" w:eastAsia="Arial Unicode MS" w:hAnsiTheme="minorHAnsi" w:cstheme="minorHAnsi"/>
          <w:kern w:val="0"/>
          <w:szCs w:val="22"/>
          <w:bdr w:val="nil"/>
        </w:rPr>
        <w:t xml:space="preserve">awca ma obowiązek ujawniania wszelkich dochodów, które powstają w związku z realizacją </w:t>
      </w:r>
      <w:r w:rsidR="00286692" w:rsidRPr="00287540">
        <w:rPr>
          <w:rFonts w:asciiTheme="minorHAnsi" w:eastAsia="Arial Unicode MS" w:hAnsiTheme="minorHAnsi" w:cstheme="minorHAnsi"/>
          <w:kern w:val="0"/>
          <w:szCs w:val="22"/>
          <w:bdr w:val="nil"/>
        </w:rPr>
        <w:t>projektu</w:t>
      </w:r>
      <w:r w:rsidR="00476BC6" w:rsidRPr="00287540">
        <w:rPr>
          <w:rFonts w:asciiTheme="minorHAnsi" w:eastAsia="Arial Unicode MS" w:hAnsiTheme="minorHAnsi" w:cstheme="minorHAnsi"/>
          <w:kern w:val="0"/>
          <w:szCs w:val="22"/>
          <w:bdr w:val="nil"/>
        </w:rPr>
        <w:t xml:space="preserve">. W przypadku gdy </w:t>
      </w:r>
      <w:r w:rsidR="00286692" w:rsidRPr="00287540">
        <w:rPr>
          <w:rFonts w:asciiTheme="minorHAnsi" w:eastAsia="Arial Unicode MS" w:hAnsiTheme="minorHAnsi" w:cstheme="minorHAnsi"/>
          <w:kern w:val="0"/>
          <w:szCs w:val="22"/>
          <w:bdr w:val="nil"/>
        </w:rPr>
        <w:t xml:space="preserve">projekt </w:t>
      </w:r>
      <w:r w:rsidR="00476BC6" w:rsidRPr="00287540">
        <w:rPr>
          <w:rFonts w:asciiTheme="minorHAnsi" w:eastAsia="Arial Unicode MS" w:hAnsiTheme="minorHAnsi" w:cstheme="minorHAnsi"/>
          <w:kern w:val="0"/>
          <w:szCs w:val="22"/>
          <w:bdr w:val="nil"/>
        </w:rPr>
        <w:t xml:space="preserve">generuje na etapie realizacji dochody, </w:t>
      </w:r>
      <w:r w:rsidR="00AA10B7">
        <w:rPr>
          <w:rFonts w:asciiTheme="minorHAnsi" w:eastAsia="Arial Unicode MS" w:hAnsiTheme="minorHAnsi" w:cstheme="minorHAnsi"/>
          <w:kern w:val="0"/>
          <w:szCs w:val="22"/>
          <w:bdr w:val="nil"/>
        </w:rPr>
        <w:t>wnioskod</w:t>
      </w:r>
      <w:r w:rsidR="00286692" w:rsidRPr="00287540">
        <w:rPr>
          <w:rFonts w:asciiTheme="minorHAnsi" w:eastAsia="Arial Unicode MS" w:hAnsiTheme="minorHAnsi" w:cstheme="minorHAnsi"/>
          <w:kern w:val="0"/>
          <w:szCs w:val="22"/>
          <w:bdr w:val="nil"/>
        </w:rPr>
        <w:t xml:space="preserve">awca </w:t>
      </w:r>
      <w:r w:rsidR="00476BC6" w:rsidRPr="00287540">
        <w:rPr>
          <w:rFonts w:asciiTheme="minorHAnsi" w:eastAsia="Arial Unicode MS" w:hAnsiTheme="minorHAnsi" w:cstheme="minorHAnsi"/>
          <w:kern w:val="0"/>
          <w:szCs w:val="22"/>
          <w:bdr w:val="nil"/>
        </w:rPr>
        <w:t>wykazuje we wnioskach o płatność wartość uzyskanego dochodu i dokonuje jego zwrotu do dnia 10 stycznia roku następnego po roku, w k</w:t>
      </w:r>
      <w:r w:rsidR="00693E81">
        <w:rPr>
          <w:rFonts w:asciiTheme="minorHAnsi" w:eastAsia="Arial Unicode MS" w:hAnsiTheme="minorHAnsi" w:cstheme="minorHAnsi"/>
          <w:kern w:val="0"/>
          <w:szCs w:val="22"/>
          <w:bdr w:val="nil"/>
        </w:rPr>
        <w:t xml:space="preserve">tórym powstał. IOK może wezwać </w:t>
      </w:r>
      <w:r w:rsidR="00AA10B7">
        <w:rPr>
          <w:rFonts w:asciiTheme="minorHAnsi" w:eastAsia="Arial Unicode MS" w:hAnsiTheme="minorHAnsi" w:cstheme="minorHAnsi"/>
          <w:kern w:val="0"/>
          <w:szCs w:val="22"/>
          <w:bdr w:val="nil"/>
        </w:rPr>
        <w:t>wnioskod</w:t>
      </w:r>
      <w:r w:rsidR="00476BC6" w:rsidRPr="00287540">
        <w:rPr>
          <w:rFonts w:asciiTheme="minorHAnsi" w:eastAsia="Arial Unicode MS" w:hAnsiTheme="minorHAnsi" w:cstheme="minorHAnsi"/>
          <w:kern w:val="0"/>
          <w:szCs w:val="22"/>
          <w:bdr w:val="nil"/>
        </w:rPr>
        <w:t xml:space="preserve">awcę do zwrotu dochodu </w:t>
      </w:r>
      <w:r w:rsidR="00287540">
        <w:rPr>
          <w:rFonts w:asciiTheme="minorHAnsi" w:eastAsia="Arial Unicode MS" w:hAnsiTheme="minorHAnsi" w:cstheme="minorHAnsi"/>
          <w:kern w:val="0"/>
          <w:szCs w:val="22"/>
          <w:bdr w:val="nil"/>
        </w:rPr>
        <w:br/>
      </w:r>
      <w:r w:rsidR="00476BC6" w:rsidRPr="00287540">
        <w:rPr>
          <w:rFonts w:asciiTheme="minorHAnsi" w:eastAsia="Arial Unicode MS" w:hAnsiTheme="minorHAnsi" w:cstheme="minorHAnsi"/>
          <w:kern w:val="0"/>
          <w:szCs w:val="22"/>
          <w:bdr w:val="nil"/>
        </w:rPr>
        <w:t>w innym terminie.</w:t>
      </w:r>
    </w:p>
    <w:p w:rsidR="00F110C7" w:rsidRDefault="00F110C7"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CE42C7" w:rsidRDefault="00CE42C7"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CE42C7" w:rsidRDefault="00CE42C7"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CE42C7" w:rsidRDefault="00CE42C7"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CE42C7" w:rsidRDefault="00CE42C7"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CE42C7" w:rsidRDefault="00CE42C7"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743295" w:rsidRDefault="00743295"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743295" w:rsidRDefault="00743295"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743295" w:rsidRDefault="00743295"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743295" w:rsidRDefault="00743295"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743295" w:rsidRDefault="00743295" w:rsidP="00F110C7">
      <w:pPr>
        <w:pBdr>
          <w:top w:val="nil"/>
          <w:left w:val="nil"/>
          <w:bottom w:val="nil"/>
          <w:right w:val="nil"/>
          <w:between w:val="nil"/>
          <w:bar w:val="nil"/>
        </w:pBdr>
        <w:suppressAutoHyphens w:val="0"/>
        <w:overflowPunct/>
        <w:autoSpaceDE/>
        <w:autoSpaceDN/>
        <w:adjustRightInd/>
        <w:spacing w:before="0" w:after="60"/>
        <w:rPr>
          <w:rFonts w:asciiTheme="minorHAnsi" w:eastAsia="Arial Unicode MS" w:hAnsiTheme="minorHAnsi" w:cstheme="minorHAnsi"/>
          <w:kern w:val="0"/>
          <w:szCs w:val="22"/>
          <w:bdr w:val="nil"/>
        </w:rPr>
      </w:pP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CD1576" w:rsidRPr="00AE0DBC" w:rsidRDefault="00692E7F" w:rsidP="00534DBA">
      <w:pPr>
        <w:pStyle w:val="Nagwek1"/>
        <w:numPr>
          <w:ilvl w:val="0"/>
          <w:numId w:val="0"/>
        </w:numPr>
        <w:spacing w:before="0" w:after="60" w:line="276" w:lineRule="auto"/>
        <w:rPr>
          <w:rFonts w:asciiTheme="minorHAnsi" w:hAnsiTheme="minorHAnsi" w:cstheme="minorHAnsi"/>
        </w:rPr>
      </w:pPr>
      <w:bookmarkStart w:id="49" w:name="_Toc479664290"/>
      <w:r>
        <w:rPr>
          <w:rFonts w:asciiTheme="minorHAnsi" w:hAnsiTheme="minorHAnsi" w:cstheme="minorHAnsi"/>
        </w:rPr>
        <w:lastRenderedPageBreak/>
        <w:t>Rozdział 5.</w:t>
      </w:r>
      <w:r w:rsidRPr="00AE0DBC">
        <w:rPr>
          <w:rFonts w:asciiTheme="minorHAnsi" w:hAnsiTheme="minorHAnsi" w:cstheme="minorHAnsi"/>
        </w:rPr>
        <w:t xml:space="preserve"> </w:t>
      </w:r>
      <w:r>
        <w:rPr>
          <w:rFonts w:asciiTheme="minorHAnsi" w:hAnsiTheme="minorHAnsi" w:cstheme="minorHAnsi"/>
        </w:rPr>
        <w:t>Skł</w:t>
      </w:r>
      <w:r w:rsidR="00493CC5" w:rsidRPr="00AE0DBC">
        <w:rPr>
          <w:rFonts w:asciiTheme="minorHAnsi" w:hAnsiTheme="minorHAnsi" w:cstheme="minorHAnsi"/>
        </w:rPr>
        <w:t>adanie wniosku o dofinansowanie</w:t>
      </w:r>
      <w:bookmarkStart w:id="50" w:name="__RefHeading__13_1928627743"/>
      <w:bookmarkStart w:id="51" w:name="_Toc413916057"/>
      <w:bookmarkEnd w:id="19"/>
      <w:bookmarkEnd w:id="49"/>
      <w:bookmarkEnd w:id="50"/>
    </w:p>
    <w:p w:rsidR="001A4B1E" w:rsidRPr="00AE0DBC" w:rsidRDefault="00692E7F" w:rsidP="00534DB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rPr>
      </w:pPr>
      <w:bookmarkStart w:id="52" w:name="__RefHeading__15_1928627743"/>
      <w:bookmarkStart w:id="53" w:name="__RefHeading__19_1928627743"/>
      <w:bookmarkStart w:id="54" w:name="__RefHeading__21_1928627743"/>
      <w:bookmarkStart w:id="55" w:name="__RefHeading__23_1928627743"/>
      <w:bookmarkStart w:id="56" w:name="__RefHeading__25_1928627743"/>
      <w:bookmarkStart w:id="57" w:name="_Toc479664291"/>
      <w:bookmarkEnd w:id="51"/>
      <w:bookmarkEnd w:id="52"/>
      <w:bookmarkEnd w:id="53"/>
      <w:bookmarkEnd w:id="54"/>
      <w:bookmarkEnd w:id="55"/>
      <w:bookmarkEnd w:id="56"/>
      <w:r>
        <w:rPr>
          <w:rFonts w:asciiTheme="minorHAnsi" w:hAnsiTheme="minorHAnsi" w:cstheme="minorHAnsi"/>
        </w:rPr>
        <w:t>5</w:t>
      </w:r>
      <w:r w:rsidR="006F47CF">
        <w:rPr>
          <w:rFonts w:asciiTheme="minorHAnsi" w:hAnsiTheme="minorHAnsi" w:cstheme="minorHAnsi"/>
        </w:rPr>
        <w:t>.1</w:t>
      </w:r>
      <w:r w:rsidR="00E126AC">
        <w:rPr>
          <w:rFonts w:asciiTheme="minorHAnsi" w:hAnsiTheme="minorHAnsi" w:cstheme="minorHAnsi"/>
        </w:rPr>
        <w:t xml:space="preserve"> </w:t>
      </w:r>
      <w:r w:rsidR="00BA048A">
        <w:rPr>
          <w:rFonts w:asciiTheme="minorHAnsi" w:hAnsiTheme="minorHAnsi" w:cstheme="minorHAnsi"/>
        </w:rPr>
        <w:t>Warunki składania</w:t>
      </w:r>
      <w:r w:rsidR="001A4B1E" w:rsidRPr="00AE0DBC">
        <w:rPr>
          <w:rFonts w:asciiTheme="minorHAnsi" w:hAnsiTheme="minorHAnsi" w:cstheme="minorHAnsi"/>
        </w:rPr>
        <w:t xml:space="preserve"> wniosku o dofinansowanie</w:t>
      </w:r>
      <w:bookmarkEnd w:id="57"/>
      <w:r w:rsidR="001A4B1E" w:rsidRPr="00AE0DBC">
        <w:rPr>
          <w:rFonts w:asciiTheme="minorHAnsi" w:hAnsiTheme="minorHAnsi" w:cstheme="minorHAnsi"/>
        </w:rPr>
        <w:t xml:space="preserve"> </w:t>
      </w:r>
    </w:p>
    <w:p w:rsidR="001A4B1E" w:rsidRPr="00AE0DBC" w:rsidRDefault="001A4B1E" w:rsidP="00534DBA">
      <w:pPr>
        <w:suppressAutoHyphens w:val="0"/>
        <w:overflowPunct/>
        <w:autoSpaceDE/>
        <w:autoSpaceDN/>
        <w:adjustRightInd/>
        <w:rPr>
          <w:rFonts w:asciiTheme="minorHAnsi" w:hAnsiTheme="minorHAnsi" w:cstheme="minorHAnsi"/>
          <w:szCs w:val="22"/>
        </w:rPr>
      </w:pPr>
      <w:r w:rsidRPr="00AE0DBC">
        <w:rPr>
          <w:rFonts w:asciiTheme="minorHAnsi" w:hAnsiTheme="minorHAnsi" w:cstheme="minorHAnsi"/>
          <w:szCs w:val="22"/>
        </w:rPr>
        <w:t xml:space="preserve">Wybór projektów do dofinansowania następuje w trybie konkursowym w oparciu o wniosek </w:t>
      </w:r>
      <w:r w:rsidR="00287540">
        <w:rPr>
          <w:rFonts w:asciiTheme="minorHAnsi" w:hAnsiTheme="minorHAnsi" w:cstheme="minorHAnsi"/>
          <w:szCs w:val="22"/>
        </w:rPr>
        <w:br/>
      </w:r>
      <w:r w:rsidRPr="00AE0DBC">
        <w:rPr>
          <w:rFonts w:asciiTheme="minorHAnsi" w:hAnsiTheme="minorHAnsi" w:cstheme="minorHAnsi"/>
          <w:szCs w:val="22"/>
        </w:rPr>
        <w:t xml:space="preserve">o dofinansowanie, którego wzór </w:t>
      </w:r>
      <w:r w:rsidRPr="00225AA4">
        <w:rPr>
          <w:rFonts w:asciiTheme="minorHAnsi" w:hAnsiTheme="minorHAnsi" w:cstheme="minorHAnsi"/>
          <w:szCs w:val="22"/>
        </w:rPr>
        <w:t>stanowi zał</w:t>
      </w:r>
      <w:r w:rsidR="008618C8" w:rsidRPr="00225AA4">
        <w:rPr>
          <w:rFonts w:asciiTheme="minorHAnsi" w:hAnsiTheme="minorHAnsi" w:cstheme="minorHAnsi"/>
          <w:szCs w:val="22"/>
        </w:rPr>
        <w:t>ącznik nr</w:t>
      </w:r>
      <w:r w:rsidRPr="00225AA4">
        <w:rPr>
          <w:rFonts w:asciiTheme="minorHAnsi" w:hAnsiTheme="minorHAnsi" w:cstheme="minorHAnsi"/>
          <w:szCs w:val="22"/>
        </w:rPr>
        <w:t xml:space="preserve"> </w:t>
      </w:r>
      <w:r w:rsidR="00225AA4" w:rsidRPr="00225AA4">
        <w:rPr>
          <w:rFonts w:asciiTheme="minorHAnsi" w:hAnsiTheme="minorHAnsi" w:cstheme="minorHAnsi"/>
          <w:szCs w:val="22"/>
        </w:rPr>
        <w:t>8.</w:t>
      </w:r>
    </w:p>
    <w:p w:rsidR="001A4B1E" w:rsidRPr="00AE0DBC" w:rsidRDefault="00743295" w:rsidP="00534DBA">
      <w:pPr>
        <w:suppressAutoHyphens w:val="0"/>
        <w:overflowPunct/>
        <w:autoSpaceDE/>
        <w:autoSpaceDN/>
        <w:adjustRightInd/>
        <w:rPr>
          <w:rFonts w:asciiTheme="minorHAnsi" w:hAnsiTheme="minorHAnsi" w:cstheme="minorHAnsi"/>
          <w:szCs w:val="22"/>
        </w:rPr>
      </w:pPr>
      <w:r>
        <w:rPr>
          <w:rFonts w:asciiTheme="minorHAnsi" w:hAnsiTheme="minorHAnsi" w:cstheme="minorHAnsi"/>
          <w:szCs w:val="22"/>
        </w:rPr>
        <w:t>W</w:t>
      </w:r>
      <w:r w:rsidR="00AA10B7">
        <w:rPr>
          <w:rFonts w:asciiTheme="minorHAnsi" w:hAnsiTheme="minorHAnsi" w:cstheme="minorHAnsi"/>
          <w:szCs w:val="22"/>
        </w:rPr>
        <w:t>nioskod</w:t>
      </w:r>
      <w:r w:rsidR="001A4B1E" w:rsidRPr="00AE0DBC">
        <w:rPr>
          <w:rFonts w:asciiTheme="minorHAnsi" w:hAnsiTheme="minorHAnsi" w:cstheme="minorHAnsi"/>
          <w:szCs w:val="22"/>
        </w:rPr>
        <w:t xml:space="preserve">awca wypełnia wniosek o dofinansowanie za pośrednictwem SOWA zgodnie </w:t>
      </w:r>
      <w:r w:rsidR="00287540">
        <w:rPr>
          <w:rFonts w:asciiTheme="minorHAnsi" w:hAnsiTheme="minorHAnsi" w:cstheme="minorHAnsi"/>
          <w:szCs w:val="22"/>
        </w:rPr>
        <w:br/>
      </w:r>
      <w:r w:rsidR="001A4B1E" w:rsidRPr="00AE0DBC">
        <w:rPr>
          <w:rFonts w:asciiTheme="minorHAnsi" w:hAnsiTheme="minorHAnsi" w:cstheme="minorHAnsi"/>
          <w:szCs w:val="22"/>
        </w:rPr>
        <w:t xml:space="preserve">z </w:t>
      </w:r>
      <w:r w:rsidR="001A4B1E" w:rsidRPr="00AE0DBC">
        <w:rPr>
          <w:rFonts w:asciiTheme="minorHAnsi" w:hAnsiTheme="minorHAnsi" w:cstheme="minorHAnsi"/>
          <w:i/>
          <w:szCs w:val="22"/>
        </w:rPr>
        <w:t xml:space="preserve">Instrukcją </w:t>
      </w:r>
      <w:r w:rsidR="00286692" w:rsidRPr="00AE0DBC">
        <w:rPr>
          <w:rFonts w:asciiTheme="minorHAnsi" w:hAnsiTheme="minorHAnsi" w:cstheme="minorHAnsi"/>
          <w:i/>
          <w:iCs/>
          <w:szCs w:val="22"/>
        </w:rPr>
        <w:t>wypełniania wniosku o dofinansowanie</w:t>
      </w:r>
      <w:r>
        <w:rPr>
          <w:rFonts w:asciiTheme="minorHAnsi" w:hAnsiTheme="minorHAnsi" w:cstheme="minorHAnsi"/>
          <w:i/>
          <w:iCs/>
          <w:szCs w:val="22"/>
        </w:rPr>
        <w:t>…</w:t>
      </w:r>
      <w:r>
        <w:rPr>
          <w:rFonts w:asciiTheme="minorHAnsi" w:hAnsiTheme="minorHAnsi" w:cstheme="minorHAnsi"/>
          <w:szCs w:val="22"/>
        </w:rPr>
        <w:t xml:space="preserve">, dostępną na stronie </w:t>
      </w:r>
      <w:hyperlink r:id="rId112" w:history="1">
        <w:r w:rsidRPr="00DC39B5">
          <w:rPr>
            <w:rStyle w:val="Hipercze"/>
            <w:rFonts w:asciiTheme="minorHAnsi" w:hAnsiTheme="minorHAnsi" w:cstheme="minorHAnsi"/>
            <w:szCs w:val="22"/>
          </w:rPr>
          <w:t>www.sowa.efs.gov.pl/Pomoc</w:t>
        </w:r>
      </w:hyperlink>
      <w:r>
        <w:rPr>
          <w:rFonts w:asciiTheme="minorHAnsi" w:hAnsiTheme="minorHAnsi" w:cstheme="minorHAnsi"/>
          <w:szCs w:val="22"/>
        </w:rPr>
        <w:t>.</w:t>
      </w:r>
    </w:p>
    <w:p w:rsidR="00743295" w:rsidRDefault="00743295" w:rsidP="00534DBA">
      <w:pPr>
        <w:suppressAutoHyphens w:val="0"/>
        <w:overflowPunct/>
        <w:autoSpaceDE/>
        <w:autoSpaceDN/>
        <w:adjustRightInd/>
        <w:rPr>
          <w:rFonts w:asciiTheme="minorHAnsi" w:hAnsiTheme="minorHAnsi" w:cstheme="minorHAnsi"/>
          <w:szCs w:val="22"/>
        </w:rPr>
      </w:pPr>
      <w:r w:rsidRPr="006757DA">
        <w:rPr>
          <w:rFonts w:asciiTheme="minorHAnsi" w:eastAsiaTheme="minorHAnsi" w:hAnsiTheme="minorHAnsi" w:cstheme="minorHAnsi"/>
          <w:b/>
          <w:noProof/>
          <w:szCs w:val="22"/>
        </w:rPr>
        <w:drawing>
          <wp:anchor distT="0" distB="0" distL="114300" distR="114300" simplePos="0" relativeHeight="251732992" behindDoc="0" locked="0" layoutInCell="1" allowOverlap="1" wp14:anchorId="0C46BB8A" wp14:editId="109546B9">
            <wp:simplePos x="0" y="0"/>
            <wp:positionH relativeFrom="column">
              <wp:posOffset>-305435</wp:posOffset>
            </wp:positionH>
            <wp:positionV relativeFrom="paragraph">
              <wp:posOffset>32385</wp:posOffset>
            </wp:positionV>
            <wp:extent cx="636905" cy="655320"/>
            <wp:effectExtent l="0" t="0" r="0" b="0"/>
            <wp:wrapSquare wrapText="bothSides"/>
            <wp:docPr id="60"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p>
    <w:p w:rsidR="00743295" w:rsidRDefault="001A4B1E" w:rsidP="00534DBA">
      <w:pPr>
        <w:suppressAutoHyphens w:val="0"/>
        <w:overflowPunct/>
        <w:autoSpaceDE/>
        <w:autoSpaceDN/>
        <w:adjustRightInd/>
        <w:rPr>
          <w:rFonts w:asciiTheme="minorHAnsi" w:hAnsiTheme="minorHAnsi" w:cstheme="minorHAnsi"/>
          <w:szCs w:val="22"/>
        </w:rPr>
      </w:pPr>
      <w:r w:rsidRPr="00AE0DBC">
        <w:rPr>
          <w:rFonts w:asciiTheme="minorHAnsi" w:hAnsiTheme="minorHAnsi" w:cstheme="minorHAnsi"/>
          <w:szCs w:val="22"/>
        </w:rPr>
        <w:t xml:space="preserve">Wnioski </w:t>
      </w:r>
      <w:r w:rsidR="00321366">
        <w:rPr>
          <w:rFonts w:asciiTheme="minorHAnsi" w:hAnsiTheme="minorHAnsi" w:cstheme="minorHAnsi"/>
          <w:szCs w:val="22"/>
        </w:rPr>
        <w:t xml:space="preserve">(wraz z </w:t>
      </w:r>
      <w:r w:rsidR="00321366" w:rsidRPr="00432F85">
        <w:rPr>
          <w:rFonts w:asciiTheme="minorHAnsi" w:hAnsiTheme="minorHAnsi" w:cstheme="minorHAnsi"/>
          <w:szCs w:val="22"/>
        </w:rPr>
        <w:t xml:space="preserve">wymaganymi załącznikami) </w:t>
      </w:r>
      <w:r w:rsidRPr="00432F85">
        <w:rPr>
          <w:rFonts w:asciiTheme="minorHAnsi" w:hAnsiTheme="minorHAnsi" w:cstheme="minorHAnsi"/>
          <w:szCs w:val="22"/>
        </w:rPr>
        <w:t xml:space="preserve">w ramach niniejszego konkursu </w:t>
      </w:r>
      <w:r w:rsidR="00743295" w:rsidRPr="00432F85">
        <w:rPr>
          <w:rFonts w:asciiTheme="minorHAnsi" w:hAnsiTheme="minorHAnsi" w:cstheme="minorHAnsi"/>
          <w:szCs w:val="22"/>
        </w:rPr>
        <w:t>można składać</w:t>
      </w:r>
      <w:r w:rsidRPr="00432F85">
        <w:rPr>
          <w:rFonts w:asciiTheme="minorHAnsi" w:hAnsiTheme="minorHAnsi" w:cstheme="minorHAnsi"/>
          <w:szCs w:val="22"/>
        </w:rPr>
        <w:t xml:space="preserve"> o</w:t>
      </w:r>
      <w:r w:rsidRPr="00432F85">
        <w:rPr>
          <w:rFonts w:asciiTheme="minorHAnsi" w:hAnsiTheme="minorHAnsi" w:cstheme="minorHAnsi"/>
          <w:b/>
          <w:szCs w:val="22"/>
        </w:rPr>
        <w:t xml:space="preserve">d </w:t>
      </w:r>
      <w:r w:rsidR="00432F85" w:rsidRPr="00432F85">
        <w:rPr>
          <w:rFonts w:asciiTheme="minorHAnsi" w:hAnsiTheme="minorHAnsi" w:cstheme="minorHAnsi"/>
          <w:b/>
          <w:szCs w:val="22"/>
        </w:rPr>
        <w:t>22 maja do 2 czerwca</w:t>
      </w:r>
      <w:r w:rsidR="00743295" w:rsidRPr="00432F85">
        <w:rPr>
          <w:rFonts w:asciiTheme="minorHAnsi" w:hAnsiTheme="minorHAnsi" w:cstheme="minorHAnsi"/>
          <w:b/>
          <w:szCs w:val="22"/>
        </w:rPr>
        <w:t xml:space="preserve"> 2017</w:t>
      </w:r>
      <w:r w:rsidRPr="00432F85">
        <w:rPr>
          <w:rFonts w:asciiTheme="minorHAnsi" w:hAnsiTheme="minorHAnsi" w:cstheme="minorHAnsi"/>
          <w:b/>
          <w:szCs w:val="22"/>
        </w:rPr>
        <w:t xml:space="preserve"> r. </w:t>
      </w:r>
      <w:r w:rsidR="00743295" w:rsidRPr="00432F85">
        <w:rPr>
          <w:rFonts w:asciiTheme="minorHAnsi" w:hAnsiTheme="minorHAnsi" w:cstheme="minorHAnsi"/>
          <w:b/>
          <w:szCs w:val="22"/>
        </w:rPr>
        <w:t>wyłącznie</w:t>
      </w:r>
      <w:r w:rsidR="00743295" w:rsidRPr="00743295">
        <w:rPr>
          <w:rFonts w:asciiTheme="minorHAnsi" w:hAnsiTheme="minorHAnsi" w:cstheme="minorHAnsi"/>
          <w:b/>
          <w:szCs w:val="22"/>
        </w:rPr>
        <w:t xml:space="preserve"> w wersji elektronicznej w systemie SOWA.</w:t>
      </w:r>
      <w:r w:rsidR="00743295">
        <w:rPr>
          <w:rFonts w:asciiTheme="minorHAnsi" w:hAnsiTheme="minorHAnsi" w:cstheme="minorHAnsi"/>
          <w:szCs w:val="22"/>
        </w:rPr>
        <w:t xml:space="preserve"> </w:t>
      </w:r>
    </w:p>
    <w:p w:rsidR="001A4B1E" w:rsidRPr="00AE0DBC" w:rsidRDefault="00534DBA" w:rsidP="00542DB0">
      <w:pPr>
        <w:suppressAutoHyphens w:val="0"/>
        <w:overflowPunct/>
        <w:autoSpaceDE/>
        <w:autoSpaceDN/>
        <w:adjustRightInd/>
        <w:rPr>
          <w:rFonts w:asciiTheme="minorHAnsi" w:hAnsiTheme="minorHAnsi" w:cstheme="minorHAnsi"/>
          <w:szCs w:val="22"/>
        </w:rPr>
      </w:pPr>
      <w:r>
        <w:rPr>
          <w:rFonts w:asciiTheme="minorHAnsi" w:hAnsiTheme="minorHAnsi" w:cstheme="minorHAnsi"/>
          <w:szCs w:val="22"/>
        </w:rPr>
        <w:t>Z</w:t>
      </w:r>
      <w:r w:rsidR="001A4B1E" w:rsidRPr="00AE0DBC">
        <w:rPr>
          <w:rFonts w:asciiTheme="minorHAnsi" w:hAnsiTheme="minorHAnsi" w:cstheme="minorHAnsi"/>
          <w:szCs w:val="22"/>
        </w:rPr>
        <w:t xml:space="preserve">a datę wpływu wniosku o dofinansowanie </w:t>
      </w:r>
      <w:r w:rsidR="002A7624">
        <w:rPr>
          <w:rFonts w:asciiTheme="minorHAnsi" w:hAnsiTheme="minorHAnsi" w:cstheme="minorHAnsi"/>
          <w:szCs w:val="22"/>
        </w:rPr>
        <w:t>uznaje się</w:t>
      </w:r>
      <w:r w:rsidR="00542DB0">
        <w:rPr>
          <w:rFonts w:asciiTheme="minorHAnsi" w:hAnsiTheme="minorHAnsi" w:cstheme="minorHAnsi"/>
          <w:szCs w:val="22"/>
        </w:rPr>
        <w:t xml:space="preserve"> </w:t>
      </w:r>
      <w:r w:rsidR="00A50574">
        <w:rPr>
          <w:rFonts w:asciiTheme="minorHAnsi" w:hAnsiTheme="minorHAnsi" w:cstheme="minorHAnsi"/>
          <w:szCs w:val="22"/>
        </w:rPr>
        <w:t>datę wysłania wni</w:t>
      </w:r>
      <w:r w:rsidR="00CE42C7">
        <w:rPr>
          <w:rFonts w:asciiTheme="minorHAnsi" w:hAnsiTheme="minorHAnsi" w:cstheme="minorHAnsi"/>
          <w:szCs w:val="22"/>
        </w:rPr>
        <w:t xml:space="preserve">osku do IOK (najpóźniej w </w:t>
      </w:r>
      <w:r w:rsidR="00CE42C7" w:rsidRPr="00432F85">
        <w:rPr>
          <w:rFonts w:asciiTheme="minorHAnsi" w:hAnsiTheme="minorHAnsi" w:cstheme="minorHAnsi"/>
          <w:szCs w:val="22"/>
        </w:rPr>
        <w:t xml:space="preserve">dniu </w:t>
      </w:r>
      <w:r w:rsidR="00432F85" w:rsidRPr="00432F85">
        <w:rPr>
          <w:rFonts w:asciiTheme="minorHAnsi" w:hAnsiTheme="minorHAnsi" w:cstheme="minorHAnsi"/>
          <w:szCs w:val="22"/>
        </w:rPr>
        <w:t>2 czerwca</w:t>
      </w:r>
      <w:r w:rsidR="00CE42C7" w:rsidRPr="00432F85">
        <w:rPr>
          <w:rFonts w:asciiTheme="minorHAnsi" w:hAnsiTheme="minorHAnsi" w:cstheme="minorHAnsi"/>
          <w:szCs w:val="22"/>
        </w:rPr>
        <w:t>)</w:t>
      </w:r>
      <w:r w:rsidR="00542DB0" w:rsidRPr="00432F85">
        <w:rPr>
          <w:rFonts w:asciiTheme="minorHAnsi" w:hAnsiTheme="minorHAnsi" w:cstheme="minorHAnsi"/>
          <w:szCs w:val="22"/>
        </w:rPr>
        <w:t>.</w:t>
      </w:r>
    </w:p>
    <w:p w:rsidR="001A4B1E" w:rsidRPr="00AE0DBC" w:rsidRDefault="001A4B1E" w:rsidP="00534DBA">
      <w:pPr>
        <w:suppressAutoHyphens w:val="0"/>
        <w:overflowPunct/>
        <w:autoSpaceDE/>
        <w:autoSpaceDN/>
        <w:adjustRightInd/>
        <w:rPr>
          <w:rFonts w:asciiTheme="minorHAnsi" w:hAnsiTheme="minorHAnsi" w:cstheme="minorHAnsi"/>
          <w:szCs w:val="22"/>
        </w:rPr>
      </w:pPr>
      <w:r w:rsidRPr="00AE0DBC">
        <w:rPr>
          <w:rFonts w:asciiTheme="minorHAnsi" w:hAnsiTheme="minorHAnsi" w:cstheme="minorHAnsi"/>
          <w:szCs w:val="22"/>
        </w:rPr>
        <w:t xml:space="preserve">Załączniki dołączone dodatkowo do wniosku o dofinansowanie (poza wymaganymi zgodnie </w:t>
      </w:r>
      <w:r w:rsidR="00A50574">
        <w:rPr>
          <w:rFonts w:asciiTheme="minorHAnsi" w:hAnsiTheme="minorHAnsi" w:cstheme="minorHAnsi"/>
          <w:szCs w:val="22"/>
        </w:rPr>
        <w:br/>
      </w:r>
      <w:r w:rsidRPr="00AE0DBC">
        <w:rPr>
          <w:rFonts w:asciiTheme="minorHAnsi" w:hAnsiTheme="minorHAnsi" w:cstheme="minorHAnsi"/>
          <w:szCs w:val="22"/>
        </w:rPr>
        <w:t>z w</w:t>
      </w:r>
      <w:r w:rsidR="009E4C5F">
        <w:rPr>
          <w:rFonts w:asciiTheme="minorHAnsi" w:hAnsiTheme="minorHAnsi" w:cstheme="minorHAnsi"/>
          <w:szCs w:val="22"/>
        </w:rPr>
        <w:t>łaściwym kryteria</w:t>
      </w:r>
      <w:r w:rsidRPr="00AE0DBC">
        <w:rPr>
          <w:rFonts w:asciiTheme="minorHAnsi" w:hAnsiTheme="minorHAnsi" w:cstheme="minorHAnsi"/>
          <w:szCs w:val="22"/>
        </w:rPr>
        <w:t>m</w:t>
      </w:r>
      <w:r w:rsidR="009E4C5F">
        <w:rPr>
          <w:rFonts w:asciiTheme="minorHAnsi" w:hAnsiTheme="minorHAnsi" w:cstheme="minorHAnsi"/>
          <w:szCs w:val="22"/>
        </w:rPr>
        <w:t>i</w:t>
      </w:r>
      <w:r w:rsidRPr="00AE0DBC">
        <w:rPr>
          <w:rFonts w:asciiTheme="minorHAnsi" w:hAnsiTheme="minorHAnsi" w:cstheme="minorHAnsi"/>
          <w:szCs w:val="22"/>
        </w:rPr>
        <w:t xml:space="preserve"> dostępu) nie będą brane pod uwagę w trakcie oceny.</w:t>
      </w:r>
    </w:p>
    <w:p w:rsidR="001A4B1E" w:rsidRPr="00AE0DBC" w:rsidRDefault="00693E81" w:rsidP="00534DBA">
      <w:pPr>
        <w:tabs>
          <w:tab w:val="left" w:pos="720"/>
        </w:tabs>
        <w:suppressAutoHyphens w:val="0"/>
        <w:overflowPunct/>
        <w:autoSpaceDE/>
        <w:autoSpaceDN/>
        <w:adjustRightInd/>
        <w:spacing w:before="0" w:after="60"/>
        <w:rPr>
          <w:rFonts w:asciiTheme="minorHAnsi" w:hAnsiTheme="minorHAnsi" w:cstheme="minorHAnsi"/>
          <w:szCs w:val="22"/>
        </w:rPr>
      </w:pPr>
      <w:r>
        <w:rPr>
          <w:rFonts w:asciiTheme="minorHAnsi" w:hAnsiTheme="minorHAnsi" w:cstheme="minorHAnsi"/>
          <w:szCs w:val="22"/>
        </w:rPr>
        <w:t xml:space="preserve">Każdemu </w:t>
      </w:r>
      <w:r w:rsidR="00AA10B7">
        <w:rPr>
          <w:rFonts w:asciiTheme="minorHAnsi" w:hAnsiTheme="minorHAnsi" w:cstheme="minorHAnsi"/>
          <w:szCs w:val="22"/>
        </w:rPr>
        <w:t>wnioskod</w:t>
      </w:r>
      <w:r w:rsidR="001A4B1E" w:rsidRPr="00AE0DBC">
        <w:rPr>
          <w:rFonts w:asciiTheme="minorHAnsi" w:hAnsiTheme="minorHAnsi" w:cstheme="minorHAnsi"/>
          <w:szCs w:val="22"/>
        </w:rPr>
        <w:t xml:space="preserve">awcy przysługuje prawo </w:t>
      </w:r>
      <w:r w:rsidR="00332E8C">
        <w:rPr>
          <w:rFonts w:asciiTheme="minorHAnsi" w:hAnsiTheme="minorHAnsi" w:cstheme="minorHAnsi"/>
          <w:szCs w:val="22"/>
        </w:rPr>
        <w:t>d</w:t>
      </w:r>
      <w:r w:rsidR="00CE42C7">
        <w:rPr>
          <w:rFonts w:asciiTheme="minorHAnsi" w:hAnsiTheme="minorHAnsi" w:cstheme="minorHAnsi"/>
          <w:szCs w:val="22"/>
        </w:rPr>
        <w:t>o wycofania</w:t>
      </w:r>
      <w:r w:rsidR="001A4B1E" w:rsidRPr="00AE0DBC">
        <w:rPr>
          <w:rFonts w:asciiTheme="minorHAnsi" w:hAnsiTheme="minorHAnsi" w:cstheme="minorHAnsi"/>
          <w:szCs w:val="22"/>
        </w:rPr>
        <w:t xml:space="preserve"> złożonego przez siebie wniosku </w:t>
      </w:r>
      <w:r w:rsidR="00CE42C7">
        <w:rPr>
          <w:rFonts w:asciiTheme="minorHAnsi" w:hAnsiTheme="minorHAnsi" w:cstheme="minorHAnsi"/>
          <w:szCs w:val="22"/>
        </w:rPr>
        <w:br/>
      </w:r>
      <w:r w:rsidR="001A4B1E" w:rsidRPr="00AE0DBC">
        <w:rPr>
          <w:rFonts w:asciiTheme="minorHAnsi" w:hAnsiTheme="minorHAnsi" w:cstheme="minorHAnsi"/>
          <w:szCs w:val="22"/>
        </w:rPr>
        <w:t>o dofinansowanie z uczestnictwa w procedurze wyboru projektu. Aby wycofać wniosek, należy dostarczyć do IOK pismo z prośbą o wycofanie wniosku podpisane przez osobę/y u</w:t>
      </w:r>
      <w:r>
        <w:rPr>
          <w:rFonts w:asciiTheme="minorHAnsi" w:hAnsiTheme="minorHAnsi" w:cstheme="minorHAnsi"/>
          <w:szCs w:val="22"/>
        </w:rPr>
        <w:t xml:space="preserve">prawnioną/e do reprezentowania </w:t>
      </w:r>
      <w:r w:rsidR="00AA10B7">
        <w:rPr>
          <w:rFonts w:asciiTheme="minorHAnsi" w:hAnsiTheme="minorHAnsi" w:cstheme="minorHAnsi"/>
          <w:szCs w:val="22"/>
        </w:rPr>
        <w:t>wnioskod</w:t>
      </w:r>
      <w:r w:rsidR="001A4B1E" w:rsidRPr="00AE0DBC">
        <w:rPr>
          <w:rFonts w:asciiTheme="minorHAnsi" w:hAnsiTheme="minorHAnsi" w:cstheme="minorHAnsi"/>
          <w:szCs w:val="22"/>
        </w:rPr>
        <w:t>awcy, wskazaną/e w pkt 2.7 wniosku. Powyższe wystąpienie jest skuteczne w każdym momencie przeprowadzania procedury wyboru projektu do dofinansowania.</w:t>
      </w:r>
    </w:p>
    <w:p w:rsidR="001A4B1E"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58" w:name="_Toc413916059"/>
      <w:bookmarkStart w:id="59" w:name="_Toc479664292"/>
      <w:r>
        <w:rPr>
          <w:rFonts w:asciiTheme="minorHAnsi" w:hAnsiTheme="minorHAnsi" w:cstheme="minorHAnsi"/>
        </w:rPr>
        <w:t>5</w:t>
      </w:r>
      <w:r w:rsidR="00BA048A">
        <w:rPr>
          <w:rFonts w:asciiTheme="minorHAnsi" w:hAnsiTheme="minorHAnsi" w:cstheme="minorHAnsi"/>
        </w:rPr>
        <w:t>.2</w:t>
      </w:r>
      <w:r w:rsidR="00E126AC">
        <w:rPr>
          <w:rFonts w:asciiTheme="minorHAnsi" w:hAnsiTheme="minorHAnsi" w:cstheme="minorHAnsi"/>
        </w:rPr>
        <w:t xml:space="preserve"> </w:t>
      </w:r>
      <w:r w:rsidR="001A4B1E" w:rsidRPr="00AE0DBC">
        <w:rPr>
          <w:rFonts w:asciiTheme="minorHAnsi" w:hAnsiTheme="minorHAnsi" w:cstheme="minorHAnsi"/>
        </w:rPr>
        <w:t>Uzupełnianie lub poprawianie wniosku o dofinansowanie</w:t>
      </w:r>
      <w:bookmarkEnd w:id="58"/>
      <w:bookmarkEnd w:id="59"/>
    </w:p>
    <w:p w:rsidR="001A4B1E" w:rsidRPr="00AE0DBC" w:rsidRDefault="001A4B1E" w:rsidP="008B1061">
      <w:pPr>
        <w:numPr>
          <w:ilvl w:val="0"/>
          <w:numId w:val="5"/>
        </w:numPr>
        <w:suppressAutoHyphens w:val="0"/>
        <w:overflowPunct/>
        <w:autoSpaceDE/>
        <w:autoSpaceDN/>
        <w:adjustRightInd/>
        <w:spacing w:before="0" w:after="60"/>
        <w:ind w:left="425" w:hanging="357"/>
        <w:rPr>
          <w:rFonts w:asciiTheme="minorHAnsi" w:hAnsiTheme="minorHAnsi" w:cstheme="minorHAnsi"/>
          <w:szCs w:val="22"/>
        </w:rPr>
      </w:pPr>
      <w:r w:rsidRPr="00AE0DBC">
        <w:rPr>
          <w:rFonts w:asciiTheme="minorHAnsi" w:hAnsiTheme="minorHAnsi" w:cstheme="minorHAnsi"/>
          <w:szCs w:val="22"/>
        </w:rPr>
        <w:t xml:space="preserve">Zgodnie z art. 43 ust. 1 ustawy </w:t>
      </w:r>
      <w:r w:rsidR="0088410D">
        <w:rPr>
          <w:rFonts w:asciiTheme="minorHAnsi" w:hAnsiTheme="minorHAnsi" w:cstheme="minorHAnsi"/>
          <w:szCs w:val="22"/>
        </w:rPr>
        <w:t xml:space="preserve">wdrożeniowej </w:t>
      </w:r>
      <w:r w:rsidRPr="00AE0DBC">
        <w:rPr>
          <w:rFonts w:asciiTheme="minorHAnsi" w:hAnsiTheme="minorHAnsi" w:cstheme="minorHAnsi"/>
          <w:szCs w:val="22"/>
        </w:rPr>
        <w:t xml:space="preserve">w razie stwierdzenia we wniosku o dofinansowanie braków formalnych lub oczywistych omyłek (np. </w:t>
      </w:r>
      <w:r w:rsidR="00AE1439" w:rsidRPr="00AE0DBC">
        <w:rPr>
          <w:rFonts w:asciiTheme="minorHAnsi" w:hAnsiTheme="minorHAnsi" w:cstheme="minorHAnsi"/>
          <w:szCs w:val="22"/>
        </w:rPr>
        <w:t xml:space="preserve">brak tłumaczenia na </w:t>
      </w:r>
      <w:r w:rsidR="006E0EBD">
        <w:rPr>
          <w:rFonts w:asciiTheme="minorHAnsi" w:hAnsiTheme="minorHAnsi" w:cstheme="minorHAnsi"/>
          <w:szCs w:val="22"/>
        </w:rPr>
        <w:t xml:space="preserve">język </w:t>
      </w:r>
      <w:r w:rsidR="00AE1439" w:rsidRPr="00AE0DBC">
        <w:rPr>
          <w:rFonts w:asciiTheme="minorHAnsi" w:hAnsiTheme="minorHAnsi" w:cstheme="minorHAnsi"/>
          <w:szCs w:val="22"/>
        </w:rPr>
        <w:t>polski listu intencyjnego zawartego w innym języku</w:t>
      </w:r>
      <w:r w:rsidR="0081584C">
        <w:rPr>
          <w:rFonts w:asciiTheme="minorHAnsi" w:hAnsiTheme="minorHAnsi" w:cstheme="minorHAnsi"/>
          <w:szCs w:val="22"/>
        </w:rPr>
        <w:t xml:space="preserve">) </w:t>
      </w:r>
      <w:r w:rsidR="00693E81">
        <w:rPr>
          <w:rFonts w:asciiTheme="minorHAnsi" w:hAnsiTheme="minorHAnsi" w:cstheme="minorHAnsi"/>
          <w:szCs w:val="22"/>
        </w:rPr>
        <w:t xml:space="preserve">IOK wzywa </w:t>
      </w:r>
      <w:r w:rsidR="00AA10B7">
        <w:rPr>
          <w:rFonts w:asciiTheme="minorHAnsi" w:hAnsiTheme="minorHAnsi" w:cstheme="minorHAnsi"/>
          <w:szCs w:val="22"/>
        </w:rPr>
        <w:t>wnioskod</w:t>
      </w:r>
      <w:r w:rsidR="0039703D" w:rsidRPr="00AE0DBC">
        <w:rPr>
          <w:rFonts w:asciiTheme="minorHAnsi" w:hAnsiTheme="minorHAnsi" w:cstheme="minorHAnsi"/>
          <w:szCs w:val="22"/>
        </w:rPr>
        <w:t xml:space="preserve">awcę do uzupełnienia lub korekty </w:t>
      </w:r>
      <w:r w:rsidRPr="00AE0DBC">
        <w:rPr>
          <w:rFonts w:asciiTheme="minorHAnsi" w:hAnsiTheme="minorHAnsi" w:cstheme="minorHAnsi"/>
          <w:szCs w:val="22"/>
        </w:rPr>
        <w:t>pod warunkiem, że korekta nie będzie prowadziła do istotnej modyfikacji wniosku o dofinansowanie</w:t>
      </w:r>
      <w:r w:rsidR="0081584C">
        <w:rPr>
          <w:rFonts w:asciiTheme="minorHAnsi" w:hAnsiTheme="minorHAnsi" w:cstheme="minorHAnsi"/>
          <w:szCs w:val="22"/>
        </w:rPr>
        <w:t>.</w:t>
      </w:r>
    </w:p>
    <w:p w:rsidR="001A4B1E" w:rsidRPr="00AE0DBC" w:rsidRDefault="001A4B1E" w:rsidP="008B1061">
      <w:pPr>
        <w:numPr>
          <w:ilvl w:val="0"/>
          <w:numId w:val="5"/>
        </w:numPr>
        <w:suppressAutoHyphens w:val="0"/>
        <w:overflowPunct/>
        <w:autoSpaceDE/>
        <w:autoSpaceDN/>
        <w:adjustRightInd/>
        <w:spacing w:before="0" w:after="60"/>
        <w:ind w:left="425" w:hanging="357"/>
        <w:rPr>
          <w:rFonts w:asciiTheme="minorHAnsi" w:hAnsiTheme="minorHAnsi" w:cstheme="minorHAnsi"/>
          <w:szCs w:val="22"/>
        </w:rPr>
      </w:pPr>
      <w:r w:rsidRPr="00AE0DBC">
        <w:rPr>
          <w:rFonts w:asciiTheme="minorHAnsi" w:hAnsiTheme="minorHAnsi" w:cstheme="minorHAnsi"/>
          <w:szCs w:val="22"/>
        </w:rPr>
        <w:t xml:space="preserve">Weryfikacji, czy we wniosku są braki formalne lub oczywiste omyłki dokonuje jeden pracownik IOK przy pomocy karty weryfikacji poprawności wniosku </w:t>
      </w:r>
      <w:r w:rsidR="00815ED7" w:rsidRPr="00AE0DBC">
        <w:rPr>
          <w:rFonts w:asciiTheme="minorHAnsi" w:hAnsiTheme="minorHAnsi" w:cstheme="minorHAnsi"/>
          <w:kern w:val="1"/>
          <w:szCs w:val="22"/>
        </w:rPr>
        <w:t>zgodnie z</w:t>
      </w:r>
      <w:r w:rsidR="006E0EBD">
        <w:rPr>
          <w:rFonts w:asciiTheme="minorHAnsi" w:hAnsiTheme="minorHAnsi" w:cstheme="minorHAnsi"/>
          <w:kern w:val="1"/>
          <w:szCs w:val="22"/>
        </w:rPr>
        <w:t>e</w:t>
      </w:r>
      <w:r w:rsidR="00815ED7" w:rsidRPr="00AE0DBC">
        <w:rPr>
          <w:rFonts w:asciiTheme="minorHAnsi" w:hAnsiTheme="minorHAnsi" w:cstheme="minorHAnsi"/>
          <w:kern w:val="1"/>
          <w:szCs w:val="22"/>
        </w:rPr>
        <w:t xml:space="preserve"> wzorem określonym </w:t>
      </w:r>
      <w:r w:rsidR="00287540">
        <w:rPr>
          <w:rFonts w:asciiTheme="minorHAnsi" w:hAnsiTheme="minorHAnsi" w:cstheme="minorHAnsi"/>
          <w:kern w:val="1"/>
          <w:szCs w:val="22"/>
        </w:rPr>
        <w:br/>
      </w:r>
      <w:r w:rsidR="00815ED7" w:rsidRPr="00225AA4">
        <w:rPr>
          <w:rFonts w:asciiTheme="minorHAnsi" w:hAnsiTheme="minorHAnsi" w:cstheme="minorHAnsi"/>
          <w:kern w:val="1"/>
          <w:szCs w:val="22"/>
        </w:rPr>
        <w:t xml:space="preserve">w załączniku nr </w:t>
      </w:r>
      <w:r w:rsidR="0053087F" w:rsidRPr="00225AA4">
        <w:rPr>
          <w:rFonts w:asciiTheme="minorHAnsi" w:hAnsiTheme="minorHAnsi" w:cstheme="minorHAnsi"/>
          <w:szCs w:val="22"/>
        </w:rPr>
        <w:t>1</w:t>
      </w:r>
      <w:r w:rsidRPr="00225AA4">
        <w:rPr>
          <w:rFonts w:asciiTheme="minorHAnsi" w:hAnsiTheme="minorHAnsi" w:cstheme="minorHAnsi"/>
          <w:szCs w:val="22"/>
        </w:rPr>
        <w:t>. Za termin</w:t>
      </w:r>
      <w:r w:rsidRPr="00AE0DBC">
        <w:rPr>
          <w:rFonts w:asciiTheme="minorHAnsi" w:hAnsiTheme="minorHAnsi" w:cstheme="minorHAnsi"/>
          <w:szCs w:val="22"/>
        </w:rPr>
        <w:t xml:space="preserve"> dokonania weryfikacji uznaje się datę podpisania karty weryfikacji poprawności wniosku przez pracownika IOK dokonującego weryfikacji.</w:t>
      </w:r>
    </w:p>
    <w:p w:rsidR="001A4B1E" w:rsidRDefault="001A4B1E" w:rsidP="008B1061">
      <w:pPr>
        <w:numPr>
          <w:ilvl w:val="0"/>
          <w:numId w:val="5"/>
        </w:numPr>
        <w:suppressAutoHyphens w:val="0"/>
        <w:overflowPunct/>
        <w:autoSpaceDE/>
        <w:autoSpaceDN/>
        <w:adjustRightInd/>
        <w:spacing w:before="0" w:after="60"/>
        <w:ind w:left="425" w:hanging="357"/>
        <w:rPr>
          <w:rFonts w:asciiTheme="minorHAnsi" w:hAnsiTheme="minorHAnsi" w:cstheme="minorHAnsi"/>
          <w:szCs w:val="22"/>
        </w:rPr>
      </w:pPr>
      <w:r w:rsidRPr="00AE0DBC">
        <w:rPr>
          <w:rFonts w:asciiTheme="minorHAnsi" w:hAnsiTheme="minorHAnsi" w:cstheme="minorHAnsi"/>
          <w:szCs w:val="22"/>
        </w:rPr>
        <w:t xml:space="preserve">Wezwanie do korekty lub uzupełnienia odbywa się poprzez kontakt pracownika IOK </w:t>
      </w:r>
      <w:r w:rsidR="00F236DA">
        <w:rPr>
          <w:rFonts w:asciiTheme="minorHAnsi" w:hAnsiTheme="minorHAnsi" w:cstheme="minorHAnsi"/>
          <w:szCs w:val="22"/>
        </w:rPr>
        <w:t xml:space="preserve">za pośrednictwem modułu </w:t>
      </w:r>
      <w:r w:rsidR="00F236DA" w:rsidRPr="00EE6CFF">
        <w:rPr>
          <w:rFonts w:asciiTheme="minorHAnsi" w:hAnsiTheme="minorHAnsi" w:cstheme="minorHAnsi"/>
          <w:i/>
          <w:szCs w:val="22"/>
        </w:rPr>
        <w:t>Korespondencja</w:t>
      </w:r>
      <w:r w:rsidR="00F236DA">
        <w:rPr>
          <w:rFonts w:asciiTheme="minorHAnsi" w:hAnsiTheme="minorHAnsi" w:cstheme="minorHAnsi"/>
          <w:szCs w:val="22"/>
        </w:rPr>
        <w:t xml:space="preserve"> w systemie SOWA</w:t>
      </w:r>
      <w:r w:rsidRPr="00AE0DBC">
        <w:rPr>
          <w:rFonts w:asciiTheme="minorHAnsi" w:hAnsiTheme="minorHAnsi" w:cstheme="minorHAnsi"/>
          <w:szCs w:val="22"/>
        </w:rPr>
        <w:t xml:space="preserve">, w terminie nie późniejszym niż 14 dni od daty złożenia wniosku i przed rozpoczęciem oceny spełniania przez dany projekt ogólnych kryteriów formalnych oraz kryteriów dostępu weryfikowanych na etapie oceny formalnej.    </w:t>
      </w:r>
    </w:p>
    <w:p w:rsidR="00CE42C7" w:rsidRPr="006E0EBD" w:rsidRDefault="00CE42C7" w:rsidP="00CE42C7">
      <w:pPr>
        <w:jc w:val="center"/>
        <w:rPr>
          <w:rFonts w:asciiTheme="minorHAnsi" w:hAnsiTheme="minorHAnsi" w:cstheme="minorHAnsi"/>
          <w:color w:val="548DD4" w:themeColor="text2" w:themeTint="99"/>
          <w:szCs w:val="22"/>
        </w:rPr>
      </w:pPr>
      <w:r w:rsidRPr="006E0EBD">
        <w:rPr>
          <w:rFonts w:asciiTheme="minorHAnsi" w:hAnsiTheme="minorHAnsi" w:cstheme="minorHAnsi"/>
          <w:color w:val="548DD4" w:themeColor="text2" w:themeTint="99"/>
          <w:szCs w:val="22"/>
        </w:rPr>
        <w:t>_________________________________________________________________</w:t>
      </w:r>
    </w:p>
    <w:p w:rsidR="00CE42C7" w:rsidRPr="00CE42C7" w:rsidRDefault="00CE42C7" w:rsidP="00CE42C7">
      <w:pPr>
        <w:suppressAutoHyphens w:val="0"/>
        <w:overflowPunct/>
        <w:autoSpaceDE/>
        <w:autoSpaceDN/>
        <w:adjustRightInd/>
        <w:spacing w:before="0" w:after="60"/>
        <w:rPr>
          <w:rFonts w:asciiTheme="minorHAnsi" w:hAnsiTheme="minorHAnsi" w:cstheme="minorHAnsi"/>
          <w:color w:val="000000" w:themeColor="text1"/>
          <w:szCs w:val="22"/>
        </w:rPr>
      </w:pPr>
      <w:r w:rsidRPr="00CE42C7">
        <w:rPr>
          <w:rFonts w:asciiTheme="minorHAnsi" w:hAnsiTheme="minorHAnsi" w:cstheme="minorHAnsi"/>
          <w:b/>
          <w:color w:val="000000" w:themeColor="text1"/>
          <w:szCs w:val="22"/>
        </w:rPr>
        <w:t>UWAGA!</w:t>
      </w:r>
      <w:r w:rsidRPr="00CE42C7">
        <w:rPr>
          <w:rFonts w:asciiTheme="minorHAnsi" w:hAnsiTheme="minorHAnsi" w:cstheme="minorHAnsi"/>
          <w:color w:val="000000" w:themeColor="text1"/>
          <w:szCs w:val="22"/>
        </w:rPr>
        <w:t xml:space="preserve"> </w:t>
      </w:r>
      <w:r w:rsidRPr="007A297E">
        <w:rPr>
          <w:rFonts w:asciiTheme="minorHAnsi" w:hAnsiTheme="minorHAnsi" w:cstheme="minorHAnsi"/>
          <w:b/>
          <w:color w:val="FF0000"/>
          <w:szCs w:val="22"/>
        </w:rPr>
        <w:t>Po złożeniu wniosku prosimy o regularne sprawdzanie korespondencji w systemie SOWA.</w:t>
      </w:r>
      <w:r w:rsidRPr="007A297E">
        <w:rPr>
          <w:rFonts w:asciiTheme="minorHAnsi" w:hAnsiTheme="minorHAnsi" w:cstheme="minorHAnsi"/>
          <w:color w:val="FF0000"/>
          <w:szCs w:val="22"/>
        </w:rPr>
        <w:t xml:space="preserve"> </w:t>
      </w:r>
      <w:r w:rsidRPr="00CE42C7">
        <w:rPr>
          <w:rFonts w:asciiTheme="minorHAnsi" w:hAnsiTheme="minorHAnsi" w:cstheme="minorHAnsi"/>
          <w:color w:val="000000" w:themeColor="text1"/>
          <w:szCs w:val="22"/>
        </w:rPr>
        <w:t xml:space="preserve">IOK będzie kontaktowała się z </w:t>
      </w:r>
      <w:r w:rsidR="00AA10B7">
        <w:rPr>
          <w:rFonts w:asciiTheme="minorHAnsi" w:hAnsiTheme="minorHAnsi" w:cstheme="minorHAnsi"/>
          <w:color w:val="000000" w:themeColor="text1"/>
          <w:szCs w:val="22"/>
        </w:rPr>
        <w:t>wnioskod</w:t>
      </w:r>
      <w:r w:rsidRPr="00CE42C7">
        <w:rPr>
          <w:rFonts w:asciiTheme="minorHAnsi" w:hAnsiTheme="minorHAnsi" w:cstheme="minorHAnsi"/>
          <w:color w:val="000000" w:themeColor="text1"/>
          <w:szCs w:val="22"/>
        </w:rPr>
        <w:t xml:space="preserve">awcami tylko za pośrednictwem systemu SOWA. </w:t>
      </w:r>
    </w:p>
    <w:p w:rsidR="00CE42C7" w:rsidRPr="00CE42C7" w:rsidRDefault="00CE42C7" w:rsidP="00CE42C7">
      <w:pPr>
        <w:suppressAutoHyphens w:val="0"/>
        <w:overflowPunct/>
        <w:autoSpaceDE/>
        <w:autoSpaceDN/>
        <w:adjustRightInd/>
        <w:jc w:val="center"/>
        <w:rPr>
          <w:rFonts w:asciiTheme="minorHAnsi" w:hAnsiTheme="minorHAnsi" w:cstheme="minorHAnsi"/>
          <w:color w:val="548DD4" w:themeColor="text2" w:themeTint="99"/>
          <w:szCs w:val="22"/>
        </w:rPr>
      </w:pPr>
      <w:r w:rsidRPr="006E0EBD">
        <w:rPr>
          <w:rFonts w:asciiTheme="minorHAnsi" w:hAnsiTheme="minorHAnsi" w:cstheme="minorHAnsi"/>
          <w:color w:val="548DD4" w:themeColor="text2" w:themeTint="99"/>
          <w:szCs w:val="22"/>
        </w:rPr>
        <w:lastRenderedPageBreak/>
        <w:t>_________________________________________________________________</w:t>
      </w:r>
    </w:p>
    <w:p w:rsidR="001A4B1E" w:rsidRPr="00AE0DBC" w:rsidRDefault="001A4B1E" w:rsidP="008B1061">
      <w:pPr>
        <w:numPr>
          <w:ilvl w:val="0"/>
          <w:numId w:val="5"/>
        </w:numPr>
        <w:suppressAutoHyphens w:val="0"/>
        <w:overflowPunct/>
        <w:autoSpaceDE/>
        <w:autoSpaceDN/>
        <w:adjustRightInd/>
        <w:spacing w:before="0" w:after="60"/>
        <w:ind w:left="425" w:hanging="357"/>
        <w:rPr>
          <w:rFonts w:asciiTheme="minorHAnsi" w:hAnsiTheme="minorHAnsi" w:cstheme="minorHAnsi"/>
          <w:szCs w:val="22"/>
        </w:rPr>
      </w:pPr>
      <w:r w:rsidRPr="00AE0DBC">
        <w:rPr>
          <w:rFonts w:asciiTheme="minorHAnsi" w:hAnsiTheme="minorHAnsi" w:cstheme="minorHAnsi"/>
          <w:szCs w:val="22"/>
        </w:rPr>
        <w:t>Od momentu poinformowania</w:t>
      </w:r>
      <w:r w:rsidR="00CE42C7">
        <w:rPr>
          <w:rFonts w:asciiTheme="minorHAnsi" w:hAnsiTheme="minorHAnsi" w:cstheme="minorHAnsi"/>
          <w:szCs w:val="22"/>
        </w:rPr>
        <w:t xml:space="preserve"> o możliwości dokonania korekty</w:t>
      </w:r>
      <w:r w:rsidRPr="00AE0DBC">
        <w:rPr>
          <w:rFonts w:asciiTheme="minorHAnsi" w:hAnsiTheme="minorHAnsi" w:cstheme="minorHAnsi"/>
          <w:szCs w:val="22"/>
        </w:rPr>
        <w:t xml:space="preserve">/uzupełnienia </w:t>
      </w:r>
      <w:r w:rsidR="004614D7" w:rsidRPr="00AE0DBC">
        <w:rPr>
          <w:rFonts w:asciiTheme="minorHAnsi" w:hAnsiTheme="minorHAnsi" w:cstheme="minorHAnsi"/>
          <w:szCs w:val="22"/>
        </w:rPr>
        <w:t xml:space="preserve">wniosku </w:t>
      </w:r>
      <w:r w:rsidR="00287540">
        <w:rPr>
          <w:rFonts w:asciiTheme="minorHAnsi" w:hAnsiTheme="minorHAnsi" w:cstheme="minorHAnsi"/>
          <w:szCs w:val="22"/>
        </w:rPr>
        <w:br/>
      </w:r>
      <w:r w:rsidRPr="00AE0DBC">
        <w:rPr>
          <w:rFonts w:asciiTheme="minorHAnsi" w:hAnsiTheme="minorHAnsi" w:cstheme="minorHAnsi"/>
          <w:szCs w:val="22"/>
        </w:rPr>
        <w:t>i w zakresie o</w:t>
      </w:r>
      <w:r w:rsidR="00693E81">
        <w:rPr>
          <w:rFonts w:asciiTheme="minorHAnsi" w:hAnsiTheme="minorHAnsi" w:cstheme="minorHAnsi"/>
          <w:szCs w:val="22"/>
        </w:rPr>
        <w:t xml:space="preserve">kreślonym przez pracownika IOK </w:t>
      </w:r>
      <w:r w:rsidR="00AA10B7">
        <w:rPr>
          <w:rFonts w:asciiTheme="minorHAnsi" w:hAnsiTheme="minorHAnsi" w:cstheme="minorHAnsi"/>
          <w:szCs w:val="22"/>
        </w:rPr>
        <w:t>wnioskod</w:t>
      </w:r>
      <w:r w:rsidRPr="00AE0DBC">
        <w:rPr>
          <w:rFonts w:asciiTheme="minorHAnsi" w:hAnsiTheme="minorHAnsi" w:cstheme="minorHAnsi"/>
          <w:szCs w:val="22"/>
        </w:rPr>
        <w:t xml:space="preserve">awca ma 7 dni na dokonanie korekty/uzupełnienia i złożenie skorygowanego lub uzupełnionego wniosku o dofinansowanie </w:t>
      </w:r>
      <w:r w:rsidR="00287540">
        <w:rPr>
          <w:rFonts w:asciiTheme="minorHAnsi" w:hAnsiTheme="minorHAnsi" w:cstheme="minorHAnsi"/>
          <w:szCs w:val="22"/>
        </w:rPr>
        <w:br/>
      </w:r>
      <w:r w:rsidRPr="00AE0DBC">
        <w:rPr>
          <w:rFonts w:asciiTheme="minorHAnsi" w:hAnsiTheme="minorHAnsi" w:cstheme="minorHAnsi"/>
          <w:szCs w:val="22"/>
        </w:rPr>
        <w:t>w formie, w której złożona została pierwotna wersja tego wniosku o dofinansowanie.</w:t>
      </w:r>
    </w:p>
    <w:p w:rsidR="001A4B1E" w:rsidRPr="00AE0DBC" w:rsidRDefault="001A4B1E" w:rsidP="008B1061">
      <w:pPr>
        <w:numPr>
          <w:ilvl w:val="0"/>
          <w:numId w:val="5"/>
        </w:numPr>
        <w:suppressAutoHyphens w:val="0"/>
        <w:overflowPunct/>
        <w:autoSpaceDE/>
        <w:autoSpaceDN/>
        <w:adjustRightInd/>
        <w:spacing w:before="0" w:after="60"/>
        <w:ind w:left="425" w:hanging="357"/>
        <w:rPr>
          <w:rFonts w:asciiTheme="minorHAnsi" w:hAnsiTheme="minorHAnsi" w:cstheme="minorHAnsi"/>
          <w:szCs w:val="22"/>
        </w:rPr>
      </w:pPr>
      <w:r w:rsidRPr="00AE0DBC">
        <w:rPr>
          <w:rFonts w:asciiTheme="minorHAnsi" w:hAnsiTheme="minorHAnsi" w:cstheme="minorHAnsi"/>
          <w:szCs w:val="22"/>
        </w:rPr>
        <w:t xml:space="preserve">Po uzupełnieniu/korekcie wniosku, pracownik IOK przy pomocy karty weryfikacji poprawności wniosku </w:t>
      </w:r>
      <w:r w:rsidR="00815ED7" w:rsidRPr="00AE0DBC">
        <w:rPr>
          <w:rFonts w:asciiTheme="minorHAnsi" w:hAnsiTheme="minorHAnsi" w:cstheme="minorHAnsi"/>
          <w:kern w:val="1"/>
          <w:szCs w:val="22"/>
        </w:rPr>
        <w:t>zgodnie z</w:t>
      </w:r>
      <w:r w:rsidR="006E0EBD">
        <w:rPr>
          <w:rFonts w:asciiTheme="minorHAnsi" w:hAnsiTheme="minorHAnsi" w:cstheme="minorHAnsi"/>
          <w:kern w:val="1"/>
          <w:szCs w:val="22"/>
        </w:rPr>
        <w:t>e</w:t>
      </w:r>
      <w:r w:rsidR="00CE42C7">
        <w:rPr>
          <w:rFonts w:asciiTheme="minorHAnsi" w:hAnsiTheme="minorHAnsi" w:cstheme="minorHAnsi"/>
          <w:kern w:val="1"/>
          <w:szCs w:val="22"/>
        </w:rPr>
        <w:t xml:space="preserve"> wzorem określonym w załączniku</w:t>
      </w:r>
      <w:r w:rsidR="00815ED7" w:rsidRPr="00AE0DBC">
        <w:rPr>
          <w:rFonts w:asciiTheme="minorHAnsi" w:hAnsiTheme="minorHAnsi" w:cstheme="minorHAnsi"/>
          <w:kern w:val="1"/>
          <w:szCs w:val="22"/>
        </w:rPr>
        <w:t xml:space="preserve"> </w:t>
      </w:r>
      <w:r w:rsidR="00815ED7" w:rsidRPr="00AE0DBC">
        <w:rPr>
          <w:rFonts w:asciiTheme="minorHAnsi" w:hAnsiTheme="minorHAnsi" w:cstheme="minorHAnsi"/>
          <w:szCs w:val="22"/>
        </w:rPr>
        <w:t xml:space="preserve">nr </w:t>
      </w:r>
      <w:r w:rsidR="0053087F" w:rsidRPr="00AE0DBC">
        <w:rPr>
          <w:rFonts w:asciiTheme="minorHAnsi" w:hAnsiTheme="minorHAnsi" w:cstheme="minorHAnsi"/>
          <w:szCs w:val="22"/>
        </w:rPr>
        <w:t xml:space="preserve">1 </w:t>
      </w:r>
      <w:r w:rsidRPr="00AE0DBC">
        <w:rPr>
          <w:rFonts w:asciiTheme="minorHAnsi" w:hAnsiTheme="minorHAnsi" w:cstheme="minorHAnsi"/>
          <w:szCs w:val="22"/>
        </w:rPr>
        <w:t xml:space="preserve">dokonuje ponownej weryfikacji wniosku w terminie nie późniejszym niż 7 dni od daty jego złożenia. </w:t>
      </w:r>
    </w:p>
    <w:p w:rsidR="001A4B1E" w:rsidRPr="00AE0DBC" w:rsidRDefault="001A4B1E" w:rsidP="008B1061">
      <w:pPr>
        <w:numPr>
          <w:ilvl w:val="0"/>
          <w:numId w:val="5"/>
        </w:numPr>
        <w:suppressAutoHyphens w:val="0"/>
        <w:overflowPunct/>
        <w:autoSpaceDE/>
        <w:autoSpaceDN/>
        <w:adjustRightInd/>
        <w:spacing w:before="0" w:after="60"/>
        <w:ind w:left="425" w:hanging="357"/>
        <w:rPr>
          <w:rFonts w:asciiTheme="minorHAnsi" w:hAnsiTheme="minorHAnsi" w:cstheme="minorHAnsi"/>
          <w:szCs w:val="22"/>
        </w:rPr>
      </w:pPr>
      <w:r w:rsidRPr="00AE0DBC">
        <w:rPr>
          <w:rFonts w:asciiTheme="minorHAnsi" w:hAnsiTheme="minorHAnsi" w:cstheme="minorHAnsi"/>
          <w:szCs w:val="22"/>
        </w:rPr>
        <w:t xml:space="preserve">Brak terminowego uzupełnienia/korekty wniosku lub uzupełnienie/poprawienie wniosku </w:t>
      </w:r>
      <w:r w:rsidR="00287540">
        <w:rPr>
          <w:rFonts w:asciiTheme="minorHAnsi" w:hAnsiTheme="minorHAnsi" w:cstheme="minorHAnsi"/>
          <w:szCs w:val="22"/>
        </w:rPr>
        <w:br/>
      </w:r>
      <w:r w:rsidRPr="00AE0DBC">
        <w:rPr>
          <w:rFonts w:asciiTheme="minorHAnsi" w:hAnsiTheme="minorHAnsi" w:cstheme="minorHAnsi"/>
          <w:szCs w:val="22"/>
        </w:rPr>
        <w:t xml:space="preserve">w zakresie niezgodnym z zakresem określonym przez pracownika IOK skutkuje pozostawieniem wniosku bez rozpatrzenia. </w:t>
      </w:r>
    </w:p>
    <w:p w:rsidR="00010C92" w:rsidRPr="00010C92" w:rsidRDefault="001A4B1E" w:rsidP="008B1061">
      <w:pPr>
        <w:numPr>
          <w:ilvl w:val="0"/>
          <w:numId w:val="5"/>
        </w:numPr>
        <w:suppressAutoHyphens w:val="0"/>
        <w:overflowPunct/>
        <w:autoSpaceDE/>
        <w:autoSpaceDN/>
        <w:adjustRightInd/>
        <w:spacing w:before="0" w:after="60"/>
        <w:ind w:left="425" w:hanging="357"/>
        <w:rPr>
          <w:rFonts w:asciiTheme="minorHAnsi" w:hAnsiTheme="minorHAnsi" w:cstheme="minorHAnsi"/>
          <w:szCs w:val="22"/>
        </w:rPr>
      </w:pPr>
      <w:r w:rsidRPr="00AE0DBC">
        <w:rPr>
          <w:rFonts w:asciiTheme="minorHAnsi" w:hAnsiTheme="minorHAnsi" w:cstheme="minorHAnsi"/>
          <w:szCs w:val="22"/>
        </w:rPr>
        <w:t>Poprawnie uzupełniony lub skorygowany wniosek jest kierowany do oceny formalnej dokonywanej w ramach KOP.</w:t>
      </w:r>
      <w:bookmarkStart w:id="60" w:name="_Toc413916060"/>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692E7F" w:rsidRDefault="00692E7F" w:rsidP="00534DBA">
      <w:pPr>
        <w:pStyle w:val="Nagwek1"/>
        <w:spacing w:before="0" w:after="60" w:line="276" w:lineRule="auto"/>
        <w:rPr>
          <w:rFonts w:asciiTheme="minorHAnsi" w:hAnsiTheme="minorHAnsi" w:cstheme="minorHAnsi"/>
        </w:rPr>
      </w:pPr>
      <w:bookmarkStart w:id="61" w:name="_Toc479664293"/>
      <w:r>
        <w:rPr>
          <w:rFonts w:asciiTheme="minorHAnsi" w:hAnsiTheme="minorHAnsi" w:cstheme="minorHAnsi"/>
        </w:rPr>
        <w:lastRenderedPageBreak/>
        <w:t>Rozdział 6.</w:t>
      </w:r>
      <w:r w:rsidRPr="00AE0DBC">
        <w:rPr>
          <w:rFonts w:asciiTheme="minorHAnsi" w:hAnsiTheme="minorHAnsi" w:cstheme="minorHAnsi"/>
        </w:rPr>
        <w:t xml:space="preserve"> </w:t>
      </w:r>
      <w:r>
        <w:rPr>
          <w:rFonts w:asciiTheme="minorHAnsi" w:hAnsiTheme="minorHAnsi" w:cstheme="minorHAnsi"/>
        </w:rPr>
        <w:t>Wybór projektów</w:t>
      </w:r>
      <w:bookmarkStart w:id="62" w:name="_Toc413916064"/>
      <w:bookmarkStart w:id="63" w:name="_Toc413916061"/>
      <w:bookmarkEnd w:id="60"/>
      <w:bookmarkEnd w:id="61"/>
    </w:p>
    <w:p w:rsidR="001A4B1E" w:rsidRPr="00AE0DBC" w:rsidRDefault="00692E7F" w:rsidP="00534DB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rPr>
      </w:pPr>
      <w:bookmarkStart w:id="64" w:name="_Toc479664294"/>
      <w:r>
        <w:rPr>
          <w:rFonts w:asciiTheme="minorHAnsi" w:hAnsiTheme="minorHAnsi" w:cstheme="minorHAnsi"/>
        </w:rPr>
        <w:t>6</w:t>
      </w:r>
      <w:r w:rsidR="006F47CF">
        <w:rPr>
          <w:rFonts w:asciiTheme="minorHAnsi" w:hAnsiTheme="minorHAnsi" w:cstheme="minorHAnsi"/>
        </w:rPr>
        <w:t>.1</w:t>
      </w:r>
      <w:r w:rsidR="006A6BCE">
        <w:rPr>
          <w:rFonts w:asciiTheme="minorHAnsi" w:hAnsiTheme="minorHAnsi" w:cstheme="minorHAnsi"/>
        </w:rPr>
        <w:t xml:space="preserve"> </w:t>
      </w:r>
      <w:r w:rsidR="001A4B1E" w:rsidRPr="00AE0DBC">
        <w:rPr>
          <w:rFonts w:asciiTheme="minorHAnsi" w:hAnsiTheme="minorHAnsi" w:cstheme="minorHAnsi"/>
        </w:rPr>
        <w:t>Komisja Oceny Projektów</w:t>
      </w:r>
      <w:bookmarkEnd w:id="62"/>
      <w:bookmarkEnd w:id="64"/>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 xml:space="preserve">Zgodnie z art. 44 ust. 1 ustawy </w:t>
      </w:r>
      <w:r w:rsidR="0088410D">
        <w:rPr>
          <w:rFonts w:asciiTheme="minorHAnsi" w:hAnsiTheme="minorHAnsi" w:cstheme="minorHAnsi"/>
          <w:szCs w:val="22"/>
        </w:rPr>
        <w:t xml:space="preserve">wdrożeniowej </w:t>
      </w:r>
      <w:r w:rsidRPr="00AE0DBC">
        <w:rPr>
          <w:rFonts w:asciiTheme="minorHAnsi" w:hAnsiTheme="minorHAnsi" w:cstheme="minorHAnsi"/>
          <w:szCs w:val="22"/>
        </w:rPr>
        <w:t>oceny spełniania kryteriów wyboru projektów przez projekty uczestni</w:t>
      </w:r>
      <w:r w:rsidR="00903B00">
        <w:rPr>
          <w:rFonts w:asciiTheme="minorHAnsi" w:hAnsiTheme="minorHAnsi" w:cstheme="minorHAnsi"/>
          <w:szCs w:val="22"/>
        </w:rPr>
        <w:t xml:space="preserve">czące w konkursie dokonuje KOP. </w:t>
      </w:r>
      <w:r w:rsidRPr="00AE0DBC">
        <w:rPr>
          <w:rFonts w:asciiTheme="minorHAnsi" w:hAnsiTheme="minorHAnsi" w:cstheme="minorHAnsi"/>
          <w:szCs w:val="22"/>
        </w:rPr>
        <w:t>IOK powołuje KOP oraz określa regulamin jej pracy.</w:t>
      </w:r>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 xml:space="preserve">W skład KOP z prawem dokonywania oceny projektów mogą wchodzić: pracownicy IOK i eksperci, </w:t>
      </w:r>
      <w:r w:rsidR="00287540">
        <w:rPr>
          <w:rFonts w:asciiTheme="minorHAnsi" w:hAnsiTheme="minorHAnsi" w:cstheme="minorHAnsi"/>
          <w:szCs w:val="22"/>
        </w:rPr>
        <w:br/>
      </w:r>
      <w:r w:rsidRPr="00AE0DBC">
        <w:rPr>
          <w:rFonts w:asciiTheme="minorHAnsi" w:hAnsiTheme="minorHAnsi" w:cstheme="minorHAnsi"/>
          <w:szCs w:val="22"/>
        </w:rPr>
        <w:t>o któr</w:t>
      </w:r>
      <w:r w:rsidR="00903B00">
        <w:rPr>
          <w:rFonts w:asciiTheme="minorHAnsi" w:hAnsiTheme="minorHAnsi" w:cstheme="minorHAnsi"/>
          <w:szCs w:val="22"/>
        </w:rPr>
        <w:t>ych mowa w art. 49 ustawy</w:t>
      </w:r>
      <w:r w:rsidR="0088410D">
        <w:rPr>
          <w:rFonts w:asciiTheme="minorHAnsi" w:hAnsiTheme="minorHAnsi" w:cstheme="minorHAnsi"/>
          <w:szCs w:val="22"/>
        </w:rPr>
        <w:t xml:space="preserve"> wdrożeniowej</w:t>
      </w:r>
      <w:r w:rsidR="00903B00">
        <w:rPr>
          <w:rFonts w:asciiTheme="minorHAnsi" w:hAnsiTheme="minorHAnsi" w:cstheme="minorHAnsi"/>
          <w:szCs w:val="22"/>
        </w:rPr>
        <w:t xml:space="preserve">. </w:t>
      </w:r>
      <w:r w:rsidRPr="00AE0DBC">
        <w:rPr>
          <w:rFonts w:asciiTheme="minorHAnsi" w:hAnsiTheme="minorHAnsi" w:cstheme="minorHAnsi"/>
          <w:szCs w:val="22"/>
        </w:rPr>
        <w:t>Liczba członków KOP z prawem dokonywania oceny projektów w</w:t>
      </w:r>
      <w:r w:rsidR="00903B00">
        <w:rPr>
          <w:rFonts w:asciiTheme="minorHAnsi" w:hAnsiTheme="minorHAnsi" w:cstheme="minorHAnsi"/>
          <w:szCs w:val="22"/>
        </w:rPr>
        <w:t xml:space="preserve">ynosi nie mniej niż trzy osoby. </w:t>
      </w:r>
      <w:r w:rsidR="00F236DA">
        <w:rPr>
          <w:rFonts w:asciiTheme="minorHAnsi" w:hAnsiTheme="minorHAnsi" w:cstheme="minorHAnsi"/>
          <w:szCs w:val="22"/>
        </w:rPr>
        <w:t>Funkcję p</w:t>
      </w:r>
      <w:r w:rsidRPr="00AE0DBC">
        <w:rPr>
          <w:rFonts w:asciiTheme="minorHAnsi" w:hAnsiTheme="minorHAnsi" w:cstheme="minorHAnsi"/>
          <w:szCs w:val="22"/>
        </w:rPr>
        <w:t>rzewodnicząc</w:t>
      </w:r>
      <w:r w:rsidR="00F236DA">
        <w:rPr>
          <w:rFonts w:asciiTheme="minorHAnsi" w:hAnsiTheme="minorHAnsi" w:cstheme="minorHAnsi"/>
          <w:szCs w:val="22"/>
        </w:rPr>
        <w:t>ego</w:t>
      </w:r>
      <w:r w:rsidRPr="00AE0DBC">
        <w:rPr>
          <w:rFonts w:asciiTheme="minorHAnsi" w:hAnsiTheme="minorHAnsi" w:cstheme="minorHAnsi"/>
          <w:szCs w:val="22"/>
        </w:rPr>
        <w:t xml:space="preserve"> KOP i zastępc</w:t>
      </w:r>
      <w:r w:rsidR="00A66B98">
        <w:rPr>
          <w:rFonts w:asciiTheme="minorHAnsi" w:hAnsiTheme="minorHAnsi" w:cstheme="minorHAnsi"/>
          <w:szCs w:val="22"/>
        </w:rPr>
        <w:t>ów</w:t>
      </w:r>
      <w:r w:rsidRPr="00AE0DBC">
        <w:rPr>
          <w:rFonts w:asciiTheme="minorHAnsi" w:hAnsiTheme="minorHAnsi" w:cstheme="minorHAnsi"/>
          <w:szCs w:val="22"/>
        </w:rPr>
        <w:t xml:space="preserve"> przewodniczącego KOP </w:t>
      </w:r>
      <w:r w:rsidR="00F236DA">
        <w:rPr>
          <w:rFonts w:asciiTheme="minorHAnsi" w:hAnsiTheme="minorHAnsi" w:cstheme="minorHAnsi"/>
          <w:szCs w:val="22"/>
        </w:rPr>
        <w:t>pełnią</w:t>
      </w:r>
      <w:r w:rsidRPr="00AE0DBC">
        <w:rPr>
          <w:rFonts w:asciiTheme="minorHAnsi" w:hAnsiTheme="minorHAnsi" w:cstheme="minorHAnsi"/>
          <w:szCs w:val="22"/>
        </w:rPr>
        <w:t xml:space="preserve"> pracownicy IOK.</w:t>
      </w:r>
    </w:p>
    <w:p w:rsidR="001A4B1E" w:rsidRPr="00AE0DBC" w:rsidRDefault="00795F43" w:rsidP="00534DBA">
      <w:pPr>
        <w:suppressAutoHyphens w:val="0"/>
        <w:overflowPunct/>
        <w:autoSpaceDE/>
        <w:autoSpaceDN/>
        <w:adjustRightInd/>
        <w:spacing w:before="0" w:after="60"/>
        <w:rPr>
          <w:rFonts w:asciiTheme="minorHAnsi" w:hAnsiTheme="minorHAnsi" w:cstheme="minorHAnsi"/>
          <w:szCs w:val="22"/>
        </w:rPr>
      </w:pPr>
      <w:r>
        <w:rPr>
          <w:rFonts w:asciiTheme="minorHAnsi" w:eastAsiaTheme="minorHAnsi" w:hAnsiTheme="minorHAnsi" w:cstheme="minorHAnsi"/>
          <w:iCs/>
          <w:color w:val="000000"/>
          <w:kern w:val="0"/>
          <w:szCs w:val="22"/>
          <w:lang w:eastAsia="en-US"/>
        </w:rPr>
        <w:t>Każdy projekt, który pozytywnie przeszedł etap weryfikacji poprawności wniosku, jest oceniany pod kątem spełniania poszczególnych kryteriów wyboru proje</w:t>
      </w:r>
      <w:r w:rsidR="00903B00">
        <w:rPr>
          <w:rFonts w:asciiTheme="minorHAnsi" w:eastAsiaTheme="minorHAnsi" w:hAnsiTheme="minorHAnsi" w:cstheme="minorHAnsi"/>
          <w:iCs/>
          <w:color w:val="000000"/>
          <w:kern w:val="0"/>
          <w:szCs w:val="22"/>
          <w:lang w:eastAsia="en-US"/>
        </w:rPr>
        <w:t>któw przez dwóch członków KOP. S</w:t>
      </w:r>
      <w:r w:rsidR="00CC5D6C">
        <w:rPr>
          <w:rFonts w:asciiTheme="minorHAnsi" w:eastAsiaTheme="minorHAnsi" w:hAnsiTheme="minorHAnsi" w:cstheme="minorHAnsi"/>
          <w:iCs/>
          <w:color w:val="000000"/>
          <w:kern w:val="0"/>
          <w:szCs w:val="22"/>
          <w:lang w:eastAsia="en-US"/>
        </w:rPr>
        <w:t>ą oni wybierani</w:t>
      </w:r>
      <w:r w:rsidR="001A4B1E" w:rsidRPr="00AE0DBC">
        <w:rPr>
          <w:rFonts w:asciiTheme="minorHAnsi" w:eastAsiaTheme="minorHAnsi" w:hAnsiTheme="minorHAnsi" w:cstheme="minorHAnsi"/>
          <w:iCs/>
          <w:color w:val="000000"/>
          <w:kern w:val="0"/>
          <w:szCs w:val="22"/>
          <w:lang w:eastAsia="en-US"/>
        </w:rPr>
        <w:t xml:space="preserve"> w drodze losowania</w:t>
      </w:r>
      <w:r>
        <w:rPr>
          <w:rFonts w:asciiTheme="minorHAnsi" w:eastAsiaTheme="minorHAnsi" w:hAnsiTheme="minorHAnsi" w:cstheme="minorHAnsi"/>
          <w:iCs/>
          <w:color w:val="000000"/>
          <w:kern w:val="0"/>
          <w:szCs w:val="22"/>
          <w:lang w:eastAsia="en-US"/>
        </w:rPr>
        <w:t xml:space="preserve">, które </w:t>
      </w:r>
      <w:r w:rsidR="00CC5D6C">
        <w:rPr>
          <w:rFonts w:asciiTheme="minorHAnsi" w:eastAsiaTheme="minorHAnsi" w:hAnsiTheme="minorHAnsi" w:cstheme="minorHAnsi"/>
          <w:iCs/>
          <w:color w:val="000000"/>
          <w:kern w:val="0"/>
          <w:szCs w:val="22"/>
          <w:lang w:eastAsia="en-US"/>
        </w:rPr>
        <w:t>przeprowadza przewodniczący KOP</w:t>
      </w:r>
      <w:r w:rsidR="001A4B1E" w:rsidRPr="00AE0DBC">
        <w:rPr>
          <w:rFonts w:asciiTheme="minorHAnsi" w:eastAsiaTheme="minorHAnsi" w:hAnsiTheme="minorHAnsi" w:cstheme="minorHAnsi"/>
          <w:iCs/>
          <w:color w:val="000000"/>
          <w:kern w:val="0"/>
          <w:szCs w:val="22"/>
          <w:lang w:eastAsia="en-US"/>
        </w:rPr>
        <w:t xml:space="preserve"> na posiedzeniu KOP </w:t>
      </w:r>
      <w:r w:rsidR="00CC5D6C">
        <w:rPr>
          <w:rFonts w:asciiTheme="minorHAnsi" w:eastAsiaTheme="minorHAnsi" w:hAnsiTheme="minorHAnsi" w:cstheme="minorHAnsi"/>
          <w:iCs/>
          <w:color w:val="000000"/>
          <w:kern w:val="0"/>
          <w:szCs w:val="22"/>
          <w:lang w:eastAsia="en-US"/>
        </w:rPr>
        <w:br/>
      </w:r>
      <w:r w:rsidR="001A4B1E" w:rsidRPr="00AE0DBC">
        <w:rPr>
          <w:rFonts w:asciiTheme="minorHAnsi" w:eastAsiaTheme="minorHAnsi" w:hAnsiTheme="minorHAnsi" w:cstheme="minorHAnsi"/>
          <w:iCs/>
          <w:color w:val="000000"/>
          <w:kern w:val="0"/>
          <w:szCs w:val="22"/>
          <w:lang w:eastAsia="en-US"/>
        </w:rPr>
        <w:t>w obecności co najmniej 3 członków KOP oraz</w:t>
      </w:r>
      <w:r w:rsidR="001A4B1E" w:rsidRPr="00AE0DBC">
        <w:rPr>
          <w:rFonts w:asciiTheme="minorHAnsi" w:eastAsiaTheme="minorHAnsi" w:hAnsiTheme="minorHAnsi" w:cstheme="minorHAnsi"/>
          <w:b/>
          <w:bCs/>
          <w:iCs/>
          <w:color w:val="000000"/>
          <w:kern w:val="0"/>
          <w:szCs w:val="22"/>
          <w:lang w:eastAsia="en-US"/>
        </w:rPr>
        <w:t xml:space="preserve"> </w:t>
      </w:r>
      <w:r w:rsidR="001A4B1E" w:rsidRPr="00AE0DBC">
        <w:rPr>
          <w:rFonts w:asciiTheme="minorHAnsi" w:eastAsiaTheme="minorHAnsi" w:hAnsiTheme="minorHAnsi" w:cstheme="minorHAnsi"/>
          <w:bCs/>
          <w:iCs/>
          <w:color w:val="000000"/>
          <w:kern w:val="0"/>
          <w:szCs w:val="22"/>
          <w:lang w:eastAsia="en-US"/>
        </w:rPr>
        <w:t>obserwatorów wskaz</w:t>
      </w:r>
      <w:r>
        <w:rPr>
          <w:rFonts w:asciiTheme="minorHAnsi" w:eastAsiaTheme="minorHAnsi" w:hAnsiTheme="minorHAnsi" w:cstheme="minorHAnsi"/>
          <w:bCs/>
          <w:iCs/>
          <w:color w:val="000000"/>
          <w:kern w:val="0"/>
          <w:szCs w:val="22"/>
          <w:lang w:eastAsia="en-US"/>
        </w:rPr>
        <w:t>anych przez KM (o ile KM wskaże</w:t>
      </w:r>
      <w:r w:rsidR="001A4B1E" w:rsidRPr="00AE0DBC">
        <w:rPr>
          <w:rFonts w:asciiTheme="minorHAnsi" w:eastAsiaTheme="minorHAnsi" w:hAnsiTheme="minorHAnsi" w:cstheme="minorHAnsi"/>
          <w:bCs/>
          <w:iCs/>
          <w:color w:val="000000"/>
          <w:kern w:val="0"/>
          <w:szCs w:val="22"/>
          <w:lang w:eastAsia="en-US"/>
        </w:rPr>
        <w:t xml:space="preserve"> swoich obserwatorów)</w:t>
      </w:r>
      <w:r>
        <w:rPr>
          <w:rFonts w:asciiTheme="minorHAnsi" w:eastAsiaTheme="minorHAnsi" w:hAnsiTheme="minorHAnsi" w:cstheme="minorHAnsi"/>
          <w:bCs/>
          <w:iCs/>
          <w:color w:val="000000"/>
          <w:kern w:val="0"/>
          <w:szCs w:val="22"/>
          <w:lang w:eastAsia="en-US"/>
        </w:rPr>
        <w:t>.</w:t>
      </w:r>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Opis sposobu przeprowadzenia procedury losowania członków KOP dokonujących oceny spełniania przez dany projekt poszczególnych kryteriów wyboru projektów, IOK określa w regulaminie pracy KOP, a wyniki tego losowania IOK zawiera w protokole z prac KOP.</w:t>
      </w:r>
    </w:p>
    <w:p w:rsidR="001A4B1E" w:rsidRPr="00225AA4"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Przed rozpoczęciem prac KOP, IOK sporządza listę wszystkich projektów złożonych w odpow</w:t>
      </w:r>
      <w:r w:rsidR="00693E81">
        <w:rPr>
          <w:rFonts w:asciiTheme="minorHAnsi" w:hAnsiTheme="minorHAnsi" w:cstheme="minorHAnsi"/>
          <w:szCs w:val="22"/>
        </w:rPr>
        <w:t xml:space="preserve">iedzi na konkurs (wraz z nazwą </w:t>
      </w:r>
      <w:r w:rsidR="00AA10B7">
        <w:rPr>
          <w:rFonts w:asciiTheme="minorHAnsi" w:hAnsiTheme="minorHAnsi" w:cstheme="minorHAnsi"/>
          <w:szCs w:val="22"/>
        </w:rPr>
        <w:t>wnioskod</w:t>
      </w:r>
      <w:r w:rsidRPr="00AE0DBC">
        <w:rPr>
          <w:rFonts w:asciiTheme="minorHAnsi" w:hAnsiTheme="minorHAnsi" w:cstheme="minorHAnsi"/>
          <w:szCs w:val="22"/>
        </w:rPr>
        <w:t xml:space="preserve">awcy oraz </w:t>
      </w:r>
      <w:r w:rsidRPr="00225AA4">
        <w:rPr>
          <w:rFonts w:asciiTheme="minorHAnsi" w:hAnsiTheme="minorHAnsi" w:cstheme="minorHAnsi"/>
          <w:szCs w:val="22"/>
        </w:rPr>
        <w:t>tytułem projektu) i przedstawia ją do wiadomości członkom KOP przed podpisaniem przez nich oświadczenia o bezstronności</w:t>
      </w:r>
      <w:r w:rsidR="00B25BCD" w:rsidRPr="00225AA4">
        <w:rPr>
          <w:rFonts w:asciiTheme="minorHAnsi" w:hAnsiTheme="minorHAnsi" w:cstheme="minorHAnsi"/>
          <w:szCs w:val="22"/>
        </w:rPr>
        <w:t>.</w:t>
      </w:r>
    </w:p>
    <w:p w:rsidR="001A4B1E" w:rsidRPr="00225AA4" w:rsidRDefault="001A4B1E" w:rsidP="00534DBA">
      <w:pPr>
        <w:tabs>
          <w:tab w:val="left" w:pos="426"/>
        </w:tabs>
        <w:suppressAutoHyphens w:val="0"/>
        <w:overflowPunct/>
        <w:autoSpaceDE/>
        <w:autoSpaceDN/>
        <w:adjustRightInd/>
        <w:spacing w:before="0" w:after="60"/>
        <w:textAlignment w:val="baseline"/>
        <w:rPr>
          <w:rFonts w:asciiTheme="minorHAnsi" w:hAnsiTheme="minorHAnsi" w:cstheme="minorHAnsi"/>
          <w:kern w:val="1"/>
          <w:szCs w:val="22"/>
        </w:rPr>
      </w:pPr>
      <w:r w:rsidRPr="00225AA4">
        <w:rPr>
          <w:rFonts w:asciiTheme="minorHAnsi" w:hAnsiTheme="minorHAnsi" w:cstheme="minorHAnsi"/>
          <w:kern w:val="1"/>
          <w:szCs w:val="22"/>
        </w:rPr>
        <w:t xml:space="preserve">Przed przystąpieniem do oceny wniosku członek KOP podpisuje deklarację poufności </w:t>
      </w:r>
      <w:r w:rsidR="003A51F5" w:rsidRPr="00225AA4">
        <w:rPr>
          <w:rFonts w:asciiTheme="minorHAnsi" w:hAnsiTheme="minorHAnsi" w:cstheme="minorHAnsi"/>
          <w:kern w:val="1"/>
          <w:szCs w:val="22"/>
        </w:rPr>
        <w:t xml:space="preserve">zgodnie z wzorem określonym w </w:t>
      </w:r>
      <w:r w:rsidRPr="00225AA4">
        <w:rPr>
          <w:rFonts w:asciiTheme="minorHAnsi" w:hAnsiTheme="minorHAnsi" w:cstheme="minorHAnsi"/>
          <w:kern w:val="1"/>
          <w:szCs w:val="22"/>
        </w:rPr>
        <w:t>załącznik</w:t>
      </w:r>
      <w:r w:rsidR="003A51F5" w:rsidRPr="00225AA4">
        <w:rPr>
          <w:rFonts w:asciiTheme="minorHAnsi" w:hAnsiTheme="minorHAnsi" w:cstheme="minorHAnsi"/>
          <w:kern w:val="1"/>
          <w:szCs w:val="22"/>
        </w:rPr>
        <w:t>u</w:t>
      </w:r>
      <w:r w:rsidRPr="00225AA4">
        <w:rPr>
          <w:rFonts w:asciiTheme="minorHAnsi" w:hAnsiTheme="minorHAnsi" w:cstheme="minorHAnsi"/>
          <w:kern w:val="1"/>
          <w:szCs w:val="22"/>
        </w:rPr>
        <w:t xml:space="preserve"> nr</w:t>
      </w:r>
      <w:r w:rsidR="003A51F5" w:rsidRPr="00225AA4">
        <w:rPr>
          <w:rFonts w:asciiTheme="minorHAnsi" w:hAnsiTheme="minorHAnsi" w:cstheme="minorHAnsi"/>
          <w:kern w:val="1"/>
          <w:szCs w:val="22"/>
        </w:rPr>
        <w:t xml:space="preserve"> </w:t>
      </w:r>
      <w:r w:rsidR="00B25BCD" w:rsidRPr="00225AA4">
        <w:rPr>
          <w:rFonts w:asciiTheme="minorHAnsi" w:hAnsiTheme="minorHAnsi" w:cstheme="minorHAnsi"/>
          <w:kern w:val="1"/>
          <w:szCs w:val="22"/>
        </w:rPr>
        <w:t xml:space="preserve">4 </w:t>
      </w:r>
      <w:r w:rsidRPr="00225AA4">
        <w:rPr>
          <w:rFonts w:asciiTheme="minorHAnsi" w:hAnsiTheme="minorHAnsi" w:cstheme="minorHAnsi"/>
          <w:kern w:val="1"/>
          <w:szCs w:val="22"/>
        </w:rPr>
        <w:t>oraz oświadczenie o bezstronności</w:t>
      </w:r>
      <w:r w:rsidR="00B25BCD" w:rsidRPr="00225AA4">
        <w:rPr>
          <w:rFonts w:asciiTheme="minorHAnsi" w:hAnsiTheme="minorHAnsi" w:cstheme="minorHAnsi"/>
          <w:kern w:val="1"/>
          <w:szCs w:val="22"/>
        </w:rPr>
        <w:t>:</w:t>
      </w:r>
    </w:p>
    <w:p w:rsidR="00CC5D6C" w:rsidRPr="00225AA4" w:rsidRDefault="001A4B1E" w:rsidP="008B1061">
      <w:pPr>
        <w:pStyle w:val="Akapitzlist0"/>
        <w:numPr>
          <w:ilvl w:val="0"/>
          <w:numId w:val="27"/>
        </w:numPr>
        <w:tabs>
          <w:tab w:val="left" w:pos="426"/>
        </w:tabs>
        <w:suppressAutoHyphens w:val="0"/>
        <w:overflowPunct/>
        <w:autoSpaceDE/>
        <w:autoSpaceDN/>
        <w:adjustRightInd/>
        <w:textAlignment w:val="baseline"/>
        <w:rPr>
          <w:rFonts w:asciiTheme="minorHAnsi" w:hAnsiTheme="minorHAnsi" w:cstheme="minorHAnsi"/>
          <w:kern w:val="1"/>
          <w:szCs w:val="22"/>
        </w:rPr>
      </w:pPr>
      <w:r w:rsidRPr="00225AA4">
        <w:rPr>
          <w:rFonts w:asciiTheme="minorHAnsi" w:hAnsiTheme="minorHAnsi" w:cstheme="minorHAnsi"/>
          <w:kern w:val="1"/>
          <w:szCs w:val="22"/>
        </w:rPr>
        <w:t xml:space="preserve">w przypadku pracownika IOK zgodne ze wzorem określonym w załączniku </w:t>
      </w:r>
      <w:r w:rsidR="00905F0E" w:rsidRPr="00225AA4">
        <w:rPr>
          <w:rFonts w:asciiTheme="minorHAnsi" w:hAnsiTheme="minorHAnsi" w:cstheme="minorHAnsi"/>
          <w:kern w:val="1"/>
          <w:szCs w:val="22"/>
        </w:rPr>
        <w:t xml:space="preserve">nr </w:t>
      </w:r>
      <w:r w:rsidR="003A51F5" w:rsidRPr="00225AA4">
        <w:rPr>
          <w:rFonts w:asciiTheme="minorHAnsi" w:hAnsiTheme="minorHAnsi" w:cstheme="minorHAnsi"/>
          <w:kern w:val="1"/>
          <w:szCs w:val="22"/>
        </w:rPr>
        <w:t>6</w:t>
      </w:r>
      <w:r w:rsidR="00903B00" w:rsidRPr="00225AA4">
        <w:rPr>
          <w:rFonts w:asciiTheme="minorHAnsi" w:hAnsiTheme="minorHAnsi" w:cstheme="minorHAnsi"/>
          <w:kern w:val="1"/>
          <w:szCs w:val="22"/>
        </w:rPr>
        <w:t>,</w:t>
      </w:r>
    </w:p>
    <w:p w:rsidR="00A47C63" w:rsidRPr="00225AA4" w:rsidRDefault="001A4B1E" w:rsidP="008B1061">
      <w:pPr>
        <w:pStyle w:val="Akapitzlist0"/>
        <w:numPr>
          <w:ilvl w:val="0"/>
          <w:numId w:val="27"/>
        </w:numPr>
        <w:tabs>
          <w:tab w:val="left" w:pos="426"/>
        </w:tabs>
        <w:suppressAutoHyphens w:val="0"/>
        <w:overflowPunct/>
        <w:autoSpaceDE/>
        <w:autoSpaceDN/>
        <w:adjustRightInd/>
        <w:textAlignment w:val="baseline"/>
        <w:rPr>
          <w:rFonts w:asciiTheme="minorHAnsi" w:hAnsiTheme="minorHAnsi" w:cstheme="minorHAnsi"/>
          <w:kern w:val="1"/>
          <w:szCs w:val="22"/>
        </w:rPr>
      </w:pPr>
      <w:r w:rsidRPr="00225AA4">
        <w:rPr>
          <w:rFonts w:asciiTheme="minorHAnsi" w:hAnsiTheme="minorHAnsi" w:cstheme="minorHAnsi"/>
          <w:kern w:val="1"/>
          <w:szCs w:val="22"/>
        </w:rPr>
        <w:t>w przypadku eksperta, o którym mowa w art. 49 ustawy</w:t>
      </w:r>
      <w:r w:rsidR="0088410D" w:rsidRPr="00225AA4">
        <w:rPr>
          <w:rFonts w:asciiTheme="minorHAnsi" w:hAnsiTheme="minorHAnsi" w:cstheme="minorHAnsi"/>
          <w:kern w:val="1"/>
          <w:szCs w:val="22"/>
        </w:rPr>
        <w:t xml:space="preserve"> wdrożeniowej</w:t>
      </w:r>
      <w:r w:rsidR="00903B00" w:rsidRPr="00225AA4">
        <w:rPr>
          <w:rFonts w:asciiTheme="minorHAnsi" w:hAnsiTheme="minorHAnsi" w:cstheme="minorHAnsi"/>
          <w:kern w:val="1"/>
          <w:szCs w:val="22"/>
        </w:rPr>
        <w:t>,</w:t>
      </w:r>
      <w:r w:rsidRPr="00225AA4">
        <w:rPr>
          <w:rFonts w:asciiTheme="minorHAnsi" w:hAnsiTheme="minorHAnsi" w:cstheme="minorHAnsi"/>
          <w:kern w:val="1"/>
          <w:szCs w:val="22"/>
        </w:rPr>
        <w:t xml:space="preserve"> zgodne ze wzorem określonym w załączniku </w:t>
      </w:r>
      <w:r w:rsidR="00905F0E" w:rsidRPr="00225AA4">
        <w:rPr>
          <w:rFonts w:asciiTheme="minorHAnsi" w:hAnsiTheme="minorHAnsi" w:cstheme="minorHAnsi"/>
          <w:kern w:val="1"/>
          <w:szCs w:val="22"/>
        </w:rPr>
        <w:t xml:space="preserve">nr </w:t>
      </w:r>
      <w:r w:rsidR="003A51F5" w:rsidRPr="00225AA4">
        <w:rPr>
          <w:rFonts w:asciiTheme="minorHAnsi" w:hAnsiTheme="minorHAnsi" w:cstheme="minorHAnsi"/>
          <w:kern w:val="1"/>
          <w:szCs w:val="22"/>
        </w:rPr>
        <w:t>7.</w:t>
      </w:r>
    </w:p>
    <w:p w:rsidR="00A47C63" w:rsidRPr="00795F43" w:rsidRDefault="001A4B1E" w:rsidP="00795F43">
      <w:pPr>
        <w:tabs>
          <w:tab w:val="left" w:pos="709"/>
        </w:tabs>
        <w:suppressAutoHyphens w:val="0"/>
        <w:overflowPunct/>
        <w:autoSpaceDE/>
        <w:autoSpaceDN/>
        <w:adjustRightInd/>
        <w:textAlignment w:val="baseline"/>
        <w:rPr>
          <w:rFonts w:asciiTheme="minorHAnsi" w:hAnsiTheme="minorHAnsi" w:cstheme="minorHAnsi"/>
          <w:kern w:val="1"/>
          <w:szCs w:val="22"/>
        </w:rPr>
      </w:pPr>
      <w:r w:rsidRPr="00225AA4">
        <w:rPr>
          <w:rFonts w:asciiTheme="minorHAnsi" w:hAnsiTheme="minorHAnsi" w:cstheme="minorHAnsi"/>
          <w:kern w:val="1"/>
          <w:szCs w:val="22"/>
        </w:rPr>
        <w:t>W pracach KOP w charakterze obserwatorów (bez prawa dokonywania</w:t>
      </w:r>
      <w:r w:rsidRPr="00795F43">
        <w:rPr>
          <w:rFonts w:asciiTheme="minorHAnsi" w:hAnsiTheme="minorHAnsi" w:cstheme="minorHAnsi"/>
          <w:kern w:val="1"/>
          <w:szCs w:val="22"/>
        </w:rPr>
        <w:t xml:space="preserve"> oceny projektów) mogą uczestniczyć</w:t>
      </w:r>
      <w:r w:rsidR="00A47C63" w:rsidRPr="00795F43">
        <w:rPr>
          <w:rFonts w:asciiTheme="minorHAnsi" w:hAnsiTheme="minorHAnsi" w:cstheme="minorHAnsi"/>
          <w:kern w:val="1"/>
          <w:szCs w:val="22"/>
        </w:rPr>
        <w:t>:</w:t>
      </w:r>
      <w:r w:rsidR="00A47C63" w:rsidRPr="00795F43">
        <w:rPr>
          <w:rFonts w:asciiTheme="minorHAnsi" w:hAnsiTheme="minorHAnsi" w:cstheme="minorHAnsi"/>
          <w:szCs w:val="22"/>
        </w:rPr>
        <w:t xml:space="preserve"> </w:t>
      </w:r>
    </w:p>
    <w:p w:rsidR="00A47C63" w:rsidRPr="00AE0DBC" w:rsidRDefault="00A47C63" w:rsidP="008B1061">
      <w:pPr>
        <w:pStyle w:val="Tekstpodstawowy"/>
        <w:numPr>
          <w:ilvl w:val="0"/>
          <w:numId w:val="28"/>
        </w:numPr>
        <w:suppressAutoHyphens w:val="0"/>
        <w:overflowPunct/>
        <w:autoSpaceDE/>
        <w:autoSpaceDN/>
        <w:adjustRightInd/>
        <w:spacing w:before="120" w:after="120" w:line="240" w:lineRule="exact"/>
        <w:textAlignment w:val="auto"/>
        <w:rPr>
          <w:rFonts w:asciiTheme="minorHAnsi" w:hAnsiTheme="minorHAnsi" w:cstheme="minorHAnsi"/>
          <w:szCs w:val="22"/>
        </w:rPr>
      </w:pPr>
      <w:r w:rsidRPr="00AE0DBC">
        <w:rPr>
          <w:rFonts w:asciiTheme="minorHAnsi" w:hAnsiTheme="minorHAnsi" w:cstheme="minorHAnsi"/>
          <w:szCs w:val="22"/>
        </w:rPr>
        <w:t xml:space="preserve">przedstawiciele ministra (ministrów) właściwego (właściwych) ds. związanych tematycznie </w:t>
      </w:r>
      <w:r w:rsidR="00287540">
        <w:rPr>
          <w:rFonts w:asciiTheme="minorHAnsi" w:hAnsiTheme="minorHAnsi" w:cstheme="minorHAnsi"/>
          <w:szCs w:val="22"/>
        </w:rPr>
        <w:br/>
      </w:r>
      <w:r w:rsidRPr="00AE0DBC">
        <w:rPr>
          <w:rFonts w:asciiTheme="minorHAnsi" w:hAnsiTheme="minorHAnsi" w:cstheme="minorHAnsi"/>
          <w:szCs w:val="22"/>
        </w:rPr>
        <w:t xml:space="preserve">z zakresem konkursu (o ile zostali zgłoszeni przez ministra bądź ministrów); </w:t>
      </w:r>
    </w:p>
    <w:p w:rsidR="001A4B1E" w:rsidRPr="00225AA4" w:rsidRDefault="00C8685B" w:rsidP="008B1061">
      <w:pPr>
        <w:pStyle w:val="Akapitzlist0"/>
        <w:numPr>
          <w:ilvl w:val="0"/>
          <w:numId w:val="8"/>
        </w:numPr>
        <w:tabs>
          <w:tab w:val="left" w:pos="426"/>
        </w:tabs>
        <w:suppressAutoHyphens w:val="0"/>
        <w:overflowPunct/>
        <w:autoSpaceDE/>
        <w:autoSpaceDN/>
        <w:adjustRightInd/>
        <w:textAlignment w:val="baseline"/>
        <w:rPr>
          <w:rFonts w:asciiTheme="minorHAnsi" w:hAnsiTheme="minorHAnsi" w:cstheme="minorHAnsi"/>
          <w:kern w:val="1"/>
          <w:szCs w:val="22"/>
        </w:rPr>
      </w:pPr>
      <w:r>
        <w:rPr>
          <w:rFonts w:asciiTheme="minorHAnsi" w:hAnsiTheme="minorHAnsi" w:cstheme="minorHAnsi"/>
          <w:kern w:val="1"/>
          <w:szCs w:val="22"/>
        </w:rPr>
        <w:t xml:space="preserve">przedstawiciele </w:t>
      </w:r>
      <w:r w:rsidR="00330FD8">
        <w:rPr>
          <w:rFonts w:asciiTheme="minorHAnsi" w:hAnsiTheme="minorHAnsi" w:cstheme="minorHAnsi"/>
          <w:kern w:val="1"/>
          <w:szCs w:val="22"/>
        </w:rPr>
        <w:t>partner</w:t>
      </w:r>
      <w:r w:rsidR="001A4B1E" w:rsidRPr="00AE0DBC">
        <w:rPr>
          <w:rFonts w:asciiTheme="minorHAnsi" w:hAnsiTheme="minorHAnsi" w:cstheme="minorHAnsi"/>
          <w:kern w:val="1"/>
          <w:szCs w:val="22"/>
        </w:rPr>
        <w:t xml:space="preserve">ów, o których mowa w art. 5 rozporządzenia ogólnego, w tym </w:t>
      </w:r>
      <w:r w:rsidR="00287540">
        <w:rPr>
          <w:rFonts w:asciiTheme="minorHAnsi" w:hAnsiTheme="minorHAnsi" w:cstheme="minorHAnsi"/>
          <w:kern w:val="1"/>
          <w:szCs w:val="22"/>
        </w:rPr>
        <w:br/>
      </w:r>
      <w:r>
        <w:rPr>
          <w:rFonts w:asciiTheme="minorHAnsi" w:hAnsiTheme="minorHAnsi" w:cstheme="minorHAnsi"/>
          <w:kern w:val="1"/>
          <w:szCs w:val="22"/>
        </w:rPr>
        <w:t xml:space="preserve">w szczególności </w:t>
      </w:r>
      <w:r w:rsidR="00330FD8" w:rsidRPr="00225AA4">
        <w:rPr>
          <w:rFonts w:asciiTheme="minorHAnsi" w:hAnsiTheme="minorHAnsi" w:cstheme="minorHAnsi"/>
          <w:kern w:val="1"/>
          <w:szCs w:val="22"/>
        </w:rPr>
        <w:t>partner</w:t>
      </w:r>
      <w:r w:rsidR="001A4B1E" w:rsidRPr="00225AA4">
        <w:rPr>
          <w:rFonts w:asciiTheme="minorHAnsi" w:hAnsiTheme="minorHAnsi" w:cstheme="minorHAnsi"/>
          <w:kern w:val="1"/>
          <w:szCs w:val="22"/>
        </w:rPr>
        <w:t>ów wchodzących w skład KM (przy zachowaniu zasady bezstronności).</w:t>
      </w:r>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225AA4">
        <w:rPr>
          <w:rFonts w:asciiTheme="minorHAnsi" w:hAnsiTheme="minorHAnsi" w:cstheme="minorHAnsi"/>
          <w:szCs w:val="22"/>
        </w:rPr>
        <w:t xml:space="preserve">Przed udziałem w pracach KOP obserwator podpisuje deklarację poufności </w:t>
      </w:r>
      <w:r w:rsidR="00C36676" w:rsidRPr="00225AA4">
        <w:rPr>
          <w:rFonts w:asciiTheme="minorHAnsi" w:hAnsiTheme="minorHAnsi" w:cstheme="minorHAnsi"/>
          <w:kern w:val="1"/>
          <w:szCs w:val="22"/>
        </w:rPr>
        <w:t>zgodnie z</w:t>
      </w:r>
      <w:r w:rsidR="00903B00" w:rsidRPr="00225AA4">
        <w:rPr>
          <w:rFonts w:asciiTheme="minorHAnsi" w:hAnsiTheme="minorHAnsi" w:cstheme="minorHAnsi"/>
          <w:kern w:val="1"/>
          <w:szCs w:val="22"/>
        </w:rPr>
        <w:t>e</w:t>
      </w:r>
      <w:r w:rsidR="00C36676" w:rsidRPr="00225AA4">
        <w:rPr>
          <w:rFonts w:asciiTheme="minorHAnsi" w:hAnsiTheme="minorHAnsi" w:cstheme="minorHAnsi"/>
          <w:kern w:val="1"/>
          <w:szCs w:val="22"/>
        </w:rPr>
        <w:t xml:space="preserve"> wzorem określonym w załączniku  nr </w:t>
      </w:r>
      <w:r w:rsidR="00C36676" w:rsidRPr="00225AA4">
        <w:rPr>
          <w:rFonts w:asciiTheme="minorHAnsi" w:hAnsiTheme="minorHAnsi" w:cstheme="minorHAnsi"/>
          <w:szCs w:val="22"/>
        </w:rPr>
        <w:t>5</w:t>
      </w:r>
      <w:r w:rsidRPr="00225AA4">
        <w:rPr>
          <w:rFonts w:asciiTheme="minorHAnsi" w:hAnsiTheme="minorHAnsi" w:cstheme="minorHAnsi"/>
          <w:szCs w:val="22"/>
        </w:rPr>
        <w:t>.</w:t>
      </w:r>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Przed rozpoczęciem oceny projektów w ramach KOP, IOK przekazuje osobom wchodzącym w skład KOP z prawem dokonywania oceny projektów</w:t>
      </w:r>
      <w:r w:rsidR="00903B00">
        <w:rPr>
          <w:rFonts w:asciiTheme="minorHAnsi" w:hAnsiTheme="minorHAnsi" w:cstheme="minorHAnsi"/>
          <w:szCs w:val="22"/>
        </w:rPr>
        <w:t>,</w:t>
      </w:r>
      <w:r w:rsidRPr="00AE0DBC">
        <w:rPr>
          <w:rFonts w:asciiTheme="minorHAnsi" w:hAnsiTheme="minorHAnsi" w:cstheme="minorHAnsi"/>
          <w:szCs w:val="22"/>
        </w:rPr>
        <w:t xml:space="preserve"> informacje dotyczące wymogów, które muszą spełniać projekty ubiegające się o dofinansowanie w ramach konkursu, w tym w szczególności informacje na temat procedury oceny oraz obowiązujących w ramach konkursu kryteriów wyboru projektów.</w:t>
      </w:r>
    </w:p>
    <w:p w:rsidR="001A4B1E"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 xml:space="preserve">Po upływie 30 dni od dnia włączenia przez IZ udostępnionych szkoleń e-learningowych umożliwiających uzyskanie certyfikatu do dokonywania oceny w ramach danej osi priorytetowej </w:t>
      </w:r>
      <w:r w:rsidR="00CC5D6C">
        <w:rPr>
          <w:rFonts w:asciiTheme="minorHAnsi" w:hAnsiTheme="minorHAnsi" w:cstheme="minorHAnsi"/>
          <w:szCs w:val="22"/>
        </w:rPr>
        <w:br/>
      </w:r>
      <w:r w:rsidRPr="00AE0DBC">
        <w:rPr>
          <w:rFonts w:asciiTheme="minorHAnsi" w:hAnsiTheme="minorHAnsi" w:cstheme="minorHAnsi"/>
          <w:szCs w:val="22"/>
        </w:rPr>
        <w:t xml:space="preserve">PO WER do obligatoryjnego programu szkoleniowego, do składu KOP mogą być powoływane </w:t>
      </w:r>
      <w:r w:rsidRPr="00AE0DBC">
        <w:rPr>
          <w:rFonts w:asciiTheme="minorHAnsi" w:hAnsiTheme="minorHAnsi" w:cstheme="minorHAnsi"/>
          <w:szCs w:val="22"/>
        </w:rPr>
        <w:lastRenderedPageBreak/>
        <w:t>wyłącznie osoby, które posiadają właściwy certyfikat.</w:t>
      </w:r>
      <w:r w:rsidR="00903B00">
        <w:rPr>
          <w:rFonts w:asciiTheme="minorHAnsi" w:hAnsiTheme="minorHAnsi" w:cstheme="minorHAnsi"/>
          <w:szCs w:val="22"/>
        </w:rPr>
        <w:t xml:space="preserve"> </w:t>
      </w:r>
      <w:r w:rsidRPr="00AE0DBC">
        <w:rPr>
          <w:rFonts w:asciiTheme="minorHAnsi" w:hAnsiTheme="minorHAnsi" w:cstheme="minorHAnsi"/>
          <w:szCs w:val="22"/>
        </w:rPr>
        <w:t xml:space="preserve">Obowiązek posiadania właściwego certyfikatu do dokonywania oceny w ramach danej osi priorytetowej PO WER dotyczy również przewodniczącego KOP </w:t>
      </w:r>
      <w:r w:rsidR="00795F43">
        <w:rPr>
          <w:rFonts w:asciiTheme="minorHAnsi" w:hAnsiTheme="minorHAnsi" w:cstheme="minorHAnsi"/>
          <w:szCs w:val="22"/>
        </w:rPr>
        <w:t>i zastępc</w:t>
      </w:r>
      <w:r w:rsidR="00F66347">
        <w:rPr>
          <w:rFonts w:asciiTheme="minorHAnsi" w:hAnsiTheme="minorHAnsi" w:cstheme="minorHAnsi"/>
          <w:szCs w:val="22"/>
        </w:rPr>
        <w:t>ów</w:t>
      </w:r>
      <w:r w:rsidR="00795F43">
        <w:rPr>
          <w:rFonts w:asciiTheme="minorHAnsi" w:hAnsiTheme="minorHAnsi" w:cstheme="minorHAnsi"/>
          <w:szCs w:val="22"/>
        </w:rPr>
        <w:t xml:space="preserve"> przewodniczącego KOP</w:t>
      </w:r>
      <w:r w:rsidR="00230485">
        <w:rPr>
          <w:rFonts w:asciiTheme="minorHAnsi" w:hAnsiTheme="minorHAnsi" w:cstheme="minorHAnsi"/>
          <w:szCs w:val="22"/>
        </w:rPr>
        <w:t xml:space="preserve">. </w:t>
      </w:r>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 xml:space="preserve">W celu usprawnienia procesu dokonywania oceny projektów w ramach KOP, IOK może podjąć decyzję o odstąpieniu od dokonywania oceny w trybie stacjonarnym i przeprowadzeniu oceny całkowicie lub częściowo w trybie niestacjonarnym. W takim przypadku sposób organizacji prac KOP w trybie niestacjonarnym IOK określa w regulaminie pracy KOP, a przebieg oceny odnotowuje w protokole </w:t>
      </w:r>
      <w:r w:rsidR="00905F0E">
        <w:rPr>
          <w:rFonts w:asciiTheme="minorHAnsi" w:hAnsiTheme="minorHAnsi" w:cstheme="minorHAnsi"/>
          <w:szCs w:val="22"/>
        </w:rPr>
        <w:br/>
      </w:r>
      <w:r w:rsidRPr="00AE0DBC">
        <w:rPr>
          <w:rFonts w:asciiTheme="minorHAnsi" w:hAnsiTheme="minorHAnsi" w:cstheme="minorHAnsi"/>
          <w:szCs w:val="22"/>
        </w:rPr>
        <w:t>z prac KOP.</w:t>
      </w:r>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Projekty podlegające ocenie w ramach KOP i kwalifikujące się do zarejestrowania w SL 2014 są rejestrowane w SL 2014 zgodnie z procedurami wewnętrznymi IOK.</w:t>
      </w:r>
    </w:p>
    <w:p w:rsidR="00225AA4" w:rsidRDefault="00692E7F" w:rsidP="00225AA4">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rPr>
      </w:pPr>
      <w:bookmarkStart w:id="65" w:name="_Toc479664295"/>
      <w:r>
        <w:rPr>
          <w:rFonts w:asciiTheme="minorHAnsi" w:hAnsiTheme="minorHAnsi" w:cstheme="minorHAnsi"/>
        </w:rPr>
        <w:t>6</w:t>
      </w:r>
      <w:r w:rsidR="006F47CF">
        <w:rPr>
          <w:rFonts w:asciiTheme="minorHAnsi" w:hAnsiTheme="minorHAnsi" w:cstheme="minorHAnsi"/>
        </w:rPr>
        <w:t>.</w:t>
      </w:r>
      <w:r w:rsidR="006A6BCE">
        <w:rPr>
          <w:rFonts w:asciiTheme="minorHAnsi" w:hAnsiTheme="minorHAnsi" w:cstheme="minorHAnsi"/>
        </w:rPr>
        <w:t>2</w:t>
      </w:r>
      <w:r w:rsidR="00E126AC">
        <w:rPr>
          <w:rFonts w:asciiTheme="minorHAnsi" w:hAnsiTheme="minorHAnsi" w:cstheme="minorHAnsi"/>
        </w:rPr>
        <w:t xml:space="preserve"> </w:t>
      </w:r>
      <w:r w:rsidR="001A4B1E" w:rsidRPr="00AE0DBC">
        <w:rPr>
          <w:rFonts w:asciiTheme="minorHAnsi" w:hAnsiTheme="minorHAnsi" w:cstheme="minorHAnsi"/>
        </w:rPr>
        <w:t>Ocena formalna</w:t>
      </w:r>
      <w:bookmarkEnd w:id="63"/>
      <w:bookmarkEnd w:id="65"/>
    </w:p>
    <w:p w:rsidR="00225AA4" w:rsidRPr="00225AA4" w:rsidRDefault="00225AA4" w:rsidP="00225AA4"/>
    <w:p w:rsidR="001A4B1E" w:rsidRPr="00AE0DBC" w:rsidRDefault="00692E7F" w:rsidP="00534DB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rPr>
      </w:pPr>
      <w:bookmarkStart w:id="66" w:name="_Toc413916062"/>
      <w:bookmarkStart w:id="67" w:name="_Toc479664296"/>
      <w:r>
        <w:rPr>
          <w:rFonts w:asciiTheme="minorHAnsi" w:hAnsiTheme="minorHAnsi" w:cstheme="minorHAnsi"/>
        </w:rPr>
        <w:t>6</w:t>
      </w:r>
      <w:r w:rsidR="009D0DEF">
        <w:rPr>
          <w:rFonts w:asciiTheme="minorHAnsi" w:hAnsiTheme="minorHAnsi" w:cstheme="minorHAnsi"/>
        </w:rPr>
        <w:t xml:space="preserve">.2.1 </w:t>
      </w:r>
      <w:r w:rsidR="001A4B1E" w:rsidRPr="00AE0DBC">
        <w:rPr>
          <w:rFonts w:asciiTheme="minorHAnsi" w:hAnsiTheme="minorHAnsi" w:cstheme="minorHAnsi"/>
        </w:rPr>
        <w:t>Procedura  oceny formalnej</w:t>
      </w:r>
      <w:bookmarkEnd w:id="66"/>
      <w:bookmarkEnd w:id="67"/>
      <w:r w:rsidR="001A4B1E" w:rsidRPr="00AE0DBC">
        <w:rPr>
          <w:rFonts w:asciiTheme="minorHAnsi" w:hAnsiTheme="minorHAnsi" w:cstheme="minorHAnsi"/>
        </w:rPr>
        <w:t xml:space="preserve"> </w:t>
      </w:r>
    </w:p>
    <w:p w:rsidR="0069756F" w:rsidRDefault="00571AEA" w:rsidP="003E0AF8">
      <w:pPr>
        <w:suppressAutoHyphens w:val="0"/>
        <w:overflowPunct/>
        <w:autoSpaceDE/>
        <w:autoSpaceDN/>
        <w:adjustRightInd/>
        <w:ind w:left="284" w:hanging="284"/>
        <w:rPr>
          <w:rFonts w:asciiTheme="minorHAnsi" w:hAnsiTheme="minorHAnsi" w:cstheme="minorHAnsi"/>
        </w:rPr>
      </w:pPr>
      <w:r>
        <w:rPr>
          <w:rFonts w:asciiTheme="minorHAnsi" w:hAnsiTheme="minorHAnsi" w:cstheme="minorHAnsi"/>
        </w:rPr>
        <w:t xml:space="preserve">1. </w:t>
      </w:r>
      <w:r w:rsidR="00302011">
        <w:rPr>
          <w:rFonts w:asciiTheme="minorHAnsi" w:hAnsiTheme="minorHAnsi" w:cstheme="minorHAnsi"/>
        </w:rPr>
        <w:t xml:space="preserve">Zgodnie z art. 44 ust. 1 ustawy </w:t>
      </w:r>
      <w:r w:rsidR="0088410D">
        <w:rPr>
          <w:rFonts w:asciiTheme="minorHAnsi" w:hAnsiTheme="minorHAnsi" w:cstheme="minorHAnsi"/>
        </w:rPr>
        <w:t xml:space="preserve">wdrożeniowej </w:t>
      </w:r>
      <w:r w:rsidR="00302011">
        <w:rPr>
          <w:rFonts w:asciiTheme="minorHAnsi" w:hAnsiTheme="minorHAnsi" w:cstheme="minorHAnsi"/>
        </w:rPr>
        <w:t>oceny spełniania kryteriów wyboru projektów przez projekty uczestniczące w konkursie dok</w:t>
      </w:r>
      <w:r w:rsidR="0069756F">
        <w:rPr>
          <w:rFonts w:asciiTheme="minorHAnsi" w:hAnsiTheme="minorHAnsi" w:cstheme="minorHAnsi"/>
        </w:rPr>
        <w:t xml:space="preserve">onuje KOP. </w:t>
      </w:r>
    </w:p>
    <w:p w:rsidR="001A4B1E" w:rsidRPr="00AE0DBC" w:rsidRDefault="0069756F" w:rsidP="003E0AF8">
      <w:pPr>
        <w:suppressAutoHyphens w:val="0"/>
        <w:overflowPunct/>
        <w:autoSpaceDE/>
        <w:autoSpaceDN/>
        <w:adjustRightInd/>
        <w:ind w:left="284" w:hanging="284"/>
        <w:rPr>
          <w:rFonts w:asciiTheme="minorHAnsi" w:hAnsiTheme="minorHAnsi" w:cstheme="minorHAnsi"/>
        </w:rPr>
      </w:pPr>
      <w:r>
        <w:rPr>
          <w:rFonts w:asciiTheme="minorHAnsi" w:hAnsiTheme="minorHAnsi" w:cstheme="minorHAnsi"/>
        </w:rPr>
        <w:t xml:space="preserve">2. </w:t>
      </w:r>
      <w:r w:rsidR="001A4B1E" w:rsidRPr="00AE0DBC">
        <w:rPr>
          <w:rFonts w:asciiTheme="minorHAnsi" w:hAnsiTheme="minorHAnsi" w:cstheme="minorHAnsi"/>
        </w:rPr>
        <w:t>Ocenie formalnej podlega każdy złożony w trakcie trwania naboru wniosek o dofinansowanie (o</w:t>
      </w:r>
      <w:r w:rsidR="00693E81">
        <w:rPr>
          <w:rFonts w:asciiTheme="minorHAnsi" w:hAnsiTheme="minorHAnsi" w:cstheme="minorHAnsi"/>
        </w:rPr>
        <w:t xml:space="preserve"> ile nie został wycofany przez </w:t>
      </w:r>
      <w:r w:rsidR="00AA10B7">
        <w:rPr>
          <w:rFonts w:asciiTheme="minorHAnsi" w:hAnsiTheme="minorHAnsi" w:cstheme="minorHAnsi"/>
        </w:rPr>
        <w:t>wnioskod</w:t>
      </w:r>
      <w:r w:rsidR="001A4B1E" w:rsidRPr="00AE0DBC">
        <w:rPr>
          <w:rFonts w:asciiTheme="minorHAnsi" w:hAnsiTheme="minorHAnsi" w:cstheme="minorHAnsi"/>
        </w:rPr>
        <w:t>awcę albo pozostawiony bez rozpatrzenia zgodnie z art. 43 ust. 1 ustawy</w:t>
      </w:r>
      <w:r w:rsidR="0088410D">
        <w:rPr>
          <w:rFonts w:asciiTheme="minorHAnsi" w:hAnsiTheme="minorHAnsi" w:cstheme="minorHAnsi"/>
        </w:rPr>
        <w:t xml:space="preserve"> wdrożeniowej</w:t>
      </w:r>
      <w:r w:rsidR="001A4B1E" w:rsidRPr="00AE0DBC">
        <w:rPr>
          <w:rFonts w:asciiTheme="minorHAnsi" w:hAnsiTheme="minorHAnsi" w:cstheme="minorHAnsi"/>
        </w:rPr>
        <w:t>).</w:t>
      </w:r>
    </w:p>
    <w:p w:rsidR="00302011" w:rsidRDefault="0069756F" w:rsidP="003E0AF8">
      <w:pPr>
        <w:suppressAutoHyphens w:val="0"/>
        <w:overflowPunct/>
        <w:autoSpaceDE/>
        <w:autoSpaceDN/>
        <w:adjustRightInd/>
        <w:ind w:left="284" w:hanging="284"/>
        <w:rPr>
          <w:rFonts w:asciiTheme="minorHAnsi" w:hAnsiTheme="minorHAnsi" w:cstheme="minorHAnsi"/>
        </w:rPr>
      </w:pPr>
      <w:r>
        <w:rPr>
          <w:rFonts w:asciiTheme="minorHAnsi" w:hAnsiTheme="minorHAnsi" w:cstheme="minorHAnsi"/>
        </w:rPr>
        <w:t>3</w:t>
      </w:r>
      <w:r w:rsidR="00571AEA">
        <w:rPr>
          <w:rFonts w:asciiTheme="minorHAnsi" w:hAnsiTheme="minorHAnsi" w:cstheme="minorHAnsi"/>
        </w:rPr>
        <w:t xml:space="preserve">. </w:t>
      </w:r>
      <w:r w:rsidR="001A4B1E" w:rsidRPr="00AE0DBC">
        <w:rPr>
          <w:rFonts w:asciiTheme="minorHAnsi" w:hAnsiTheme="minorHAnsi" w:cstheme="minorHAnsi"/>
        </w:rPr>
        <w:t>Ocena formalna jest o</w:t>
      </w:r>
      <w:r w:rsidR="00364F15">
        <w:rPr>
          <w:rFonts w:asciiTheme="minorHAnsi" w:hAnsiTheme="minorHAnsi" w:cstheme="minorHAnsi"/>
        </w:rPr>
        <w:t xml:space="preserve">ceną „0-1”. </w:t>
      </w:r>
    </w:p>
    <w:p w:rsidR="00364F15" w:rsidRDefault="0069756F" w:rsidP="003E0AF8">
      <w:pPr>
        <w:suppressAutoHyphens w:val="0"/>
        <w:overflowPunct/>
        <w:autoSpaceDE/>
        <w:autoSpaceDN/>
        <w:adjustRightInd/>
        <w:ind w:left="284" w:hanging="284"/>
        <w:rPr>
          <w:rFonts w:asciiTheme="minorHAnsi" w:hAnsiTheme="minorHAnsi" w:cstheme="minorHAnsi"/>
        </w:rPr>
      </w:pPr>
      <w:r>
        <w:rPr>
          <w:rFonts w:asciiTheme="minorHAnsi" w:hAnsiTheme="minorHAnsi" w:cstheme="minorHAnsi"/>
        </w:rPr>
        <w:t>4</w:t>
      </w:r>
      <w:r w:rsidR="00302011">
        <w:rPr>
          <w:rFonts w:asciiTheme="minorHAnsi" w:hAnsiTheme="minorHAnsi" w:cstheme="minorHAnsi"/>
        </w:rPr>
        <w:t xml:space="preserve">. </w:t>
      </w:r>
      <w:r w:rsidR="00364F15">
        <w:rPr>
          <w:rFonts w:asciiTheme="minorHAnsi" w:hAnsiTheme="minorHAnsi" w:cstheme="minorHAnsi"/>
        </w:rPr>
        <w:t>O</w:t>
      </w:r>
      <w:r w:rsidR="00302011">
        <w:rPr>
          <w:rFonts w:asciiTheme="minorHAnsi" w:hAnsiTheme="minorHAnsi" w:cstheme="minorHAnsi"/>
        </w:rPr>
        <w:t>cena formalna wniosku obejmuje</w:t>
      </w:r>
      <w:r w:rsidR="001A4B1E" w:rsidRPr="00AE0DBC">
        <w:rPr>
          <w:rFonts w:asciiTheme="minorHAnsi" w:hAnsiTheme="minorHAnsi" w:cstheme="minorHAnsi"/>
        </w:rPr>
        <w:t xml:space="preserve"> sprawdzenie, czy wniosek spełnia: </w:t>
      </w:r>
    </w:p>
    <w:p w:rsidR="00571AEA" w:rsidRPr="00160E76" w:rsidRDefault="001A4B1E" w:rsidP="008B1061">
      <w:pPr>
        <w:pStyle w:val="Akapitzlist0"/>
        <w:numPr>
          <w:ilvl w:val="0"/>
          <w:numId w:val="8"/>
        </w:numPr>
        <w:suppressAutoHyphens w:val="0"/>
        <w:overflowPunct/>
        <w:autoSpaceDE/>
        <w:autoSpaceDN/>
        <w:adjustRightInd/>
        <w:ind w:left="709" w:hanging="283"/>
        <w:rPr>
          <w:rFonts w:asciiTheme="minorHAnsi" w:hAnsiTheme="minorHAnsi" w:cstheme="minorHAnsi"/>
        </w:rPr>
      </w:pPr>
      <w:r w:rsidRPr="00160E76">
        <w:rPr>
          <w:rFonts w:asciiTheme="minorHAnsi" w:hAnsiTheme="minorHAnsi" w:cstheme="minorHAnsi"/>
        </w:rPr>
        <w:t>ogólne kryteria formalne</w:t>
      </w:r>
      <w:r w:rsidR="00244507" w:rsidRPr="00160E76">
        <w:rPr>
          <w:rFonts w:asciiTheme="minorHAnsi" w:hAnsiTheme="minorHAnsi" w:cstheme="minorHAnsi"/>
        </w:rPr>
        <w:t xml:space="preserve"> wskazane w pkt 6</w:t>
      </w:r>
      <w:r w:rsidR="00905F0E" w:rsidRPr="00160E76">
        <w:rPr>
          <w:rFonts w:asciiTheme="minorHAnsi" w:hAnsiTheme="minorHAnsi" w:cstheme="minorHAnsi"/>
        </w:rPr>
        <w:t>.2.2</w:t>
      </w:r>
      <w:r w:rsidRPr="00160E76">
        <w:rPr>
          <w:rFonts w:asciiTheme="minorHAnsi" w:hAnsiTheme="minorHAnsi" w:cstheme="minorHAnsi"/>
        </w:rPr>
        <w:t xml:space="preserve"> oraz </w:t>
      </w:r>
    </w:p>
    <w:p w:rsidR="00571AEA" w:rsidRPr="00160E76" w:rsidRDefault="00004369" w:rsidP="008B1061">
      <w:pPr>
        <w:pStyle w:val="Akapitzlist0"/>
        <w:numPr>
          <w:ilvl w:val="0"/>
          <w:numId w:val="8"/>
        </w:numPr>
        <w:suppressAutoHyphens w:val="0"/>
        <w:overflowPunct/>
        <w:autoSpaceDE/>
        <w:autoSpaceDN/>
        <w:adjustRightInd/>
        <w:ind w:left="709" w:hanging="283"/>
        <w:rPr>
          <w:rFonts w:asciiTheme="minorHAnsi" w:hAnsiTheme="minorHAnsi" w:cstheme="minorHAnsi"/>
        </w:rPr>
      </w:pPr>
      <w:r>
        <w:rPr>
          <w:rFonts w:asciiTheme="minorHAnsi" w:hAnsiTheme="minorHAnsi" w:cstheme="minorHAnsi"/>
        </w:rPr>
        <w:t xml:space="preserve">wybrane </w:t>
      </w:r>
      <w:r w:rsidR="001A4B1E" w:rsidRPr="00160E76">
        <w:rPr>
          <w:rFonts w:asciiTheme="minorHAnsi" w:hAnsiTheme="minorHAnsi" w:cstheme="minorHAnsi"/>
        </w:rPr>
        <w:t xml:space="preserve">kryteria dostępu wskazane w pkt </w:t>
      </w:r>
      <w:r w:rsidR="00244507" w:rsidRPr="00160E76">
        <w:rPr>
          <w:rFonts w:asciiTheme="minorHAnsi" w:hAnsiTheme="minorHAnsi" w:cstheme="minorHAnsi"/>
        </w:rPr>
        <w:t>6</w:t>
      </w:r>
      <w:r w:rsidR="00905F0E" w:rsidRPr="00160E76">
        <w:rPr>
          <w:rFonts w:asciiTheme="minorHAnsi" w:hAnsiTheme="minorHAnsi" w:cstheme="minorHAnsi"/>
        </w:rPr>
        <w:t>.</w:t>
      </w:r>
      <w:r w:rsidR="001A4B1E" w:rsidRPr="00160E76">
        <w:rPr>
          <w:rFonts w:asciiTheme="minorHAnsi" w:hAnsiTheme="minorHAnsi" w:cstheme="minorHAnsi"/>
        </w:rPr>
        <w:t xml:space="preserve">2.3. </w:t>
      </w:r>
    </w:p>
    <w:p w:rsidR="001A4B1E" w:rsidRPr="00F1222F" w:rsidRDefault="001A4B1E" w:rsidP="003E0AF8">
      <w:pPr>
        <w:suppressAutoHyphens w:val="0"/>
        <w:overflowPunct/>
        <w:autoSpaceDE/>
        <w:autoSpaceDN/>
        <w:adjustRightInd/>
        <w:rPr>
          <w:rFonts w:asciiTheme="minorHAnsi" w:hAnsiTheme="minorHAnsi" w:cstheme="minorHAnsi"/>
        </w:rPr>
      </w:pPr>
      <w:r w:rsidRPr="00AE0DBC">
        <w:rPr>
          <w:rFonts w:asciiTheme="minorHAnsi" w:hAnsiTheme="minorHAnsi" w:cstheme="minorHAnsi"/>
        </w:rPr>
        <w:t xml:space="preserve">Ocena formalna jest dokonywana przy pomocy karty oceny </w:t>
      </w:r>
      <w:r w:rsidRPr="00F1222F">
        <w:rPr>
          <w:rFonts w:asciiTheme="minorHAnsi" w:hAnsiTheme="minorHAnsi" w:cstheme="minorHAnsi"/>
        </w:rPr>
        <w:t>formalnej wniosku o dofinansowanie projektu konkursowego</w:t>
      </w:r>
      <w:r w:rsidR="00571AEA" w:rsidRPr="00F1222F">
        <w:rPr>
          <w:rFonts w:asciiTheme="minorHAnsi" w:hAnsiTheme="minorHAnsi" w:cstheme="minorHAnsi"/>
        </w:rPr>
        <w:t xml:space="preserve"> w ramach PO WER</w:t>
      </w:r>
      <w:r w:rsidRPr="00F1222F">
        <w:rPr>
          <w:rFonts w:asciiTheme="minorHAnsi" w:hAnsiTheme="minorHAnsi" w:cstheme="minorHAnsi"/>
        </w:rPr>
        <w:t xml:space="preserve">, </w:t>
      </w:r>
      <w:r w:rsidRPr="00F1222F">
        <w:rPr>
          <w:rFonts w:asciiTheme="minorHAnsi" w:hAnsiTheme="minorHAnsi" w:cstheme="minorHAnsi"/>
          <w:szCs w:val="22"/>
        </w:rPr>
        <w:t>która stanowi</w:t>
      </w:r>
      <w:r w:rsidRPr="00F1222F">
        <w:rPr>
          <w:rFonts w:asciiTheme="minorHAnsi" w:hAnsiTheme="minorHAnsi" w:cstheme="minorHAnsi"/>
        </w:rPr>
        <w:t xml:space="preserve"> </w:t>
      </w:r>
      <w:r w:rsidRPr="00F1222F">
        <w:rPr>
          <w:rFonts w:asciiTheme="minorHAnsi" w:hAnsiTheme="minorHAnsi" w:cstheme="minorHAnsi"/>
          <w:szCs w:val="22"/>
        </w:rPr>
        <w:t>załącznik</w:t>
      </w:r>
      <w:r w:rsidR="00043E81" w:rsidRPr="00F1222F">
        <w:rPr>
          <w:rFonts w:asciiTheme="minorHAnsi" w:hAnsiTheme="minorHAnsi" w:cstheme="minorHAnsi"/>
          <w:szCs w:val="22"/>
        </w:rPr>
        <w:t xml:space="preserve"> nr 2. </w:t>
      </w:r>
    </w:p>
    <w:p w:rsidR="001A4B1E" w:rsidRPr="00AE0DBC" w:rsidRDefault="00302011" w:rsidP="003E0AF8">
      <w:pPr>
        <w:suppressAutoHyphens w:val="0"/>
        <w:overflowPunct/>
        <w:autoSpaceDE/>
        <w:autoSpaceDN/>
        <w:adjustRightInd/>
        <w:ind w:left="284" w:hanging="284"/>
        <w:rPr>
          <w:rFonts w:asciiTheme="minorHAnsi" w:hAnsiTheme="minorHAnsi" w:cstheme="minorHAnsi"/>
        </w:rPr>
      </w:pPr>
      <w:r w:rsidRPr="00F1222F">
        <w:rPr>
          <w:rFonts w:asciiTheme="minorHAnsi" w:hAnsiTheme="minorHAnsi" w:cstheme="minorHAnsi"/>
        </w:rPr>
        <w:t xml:space="preserve">5. </w:t>
      </w:r>
      <w:r w:rsidR="001A4B1E" w:rsidRPr="00F1222F">
        <w:rPr>
          <w:rFonts w:asciiTheme="minorHAnsi" w:hAnsiTheme="minorHAnsi" w:cstheme="minorHAnsi"/>
        </w:rPr>
        <w:t xml:space="preserve">Oceniający dokonuje sprawdzenia spełniania przez projekt kryterium formalnego: </w:t>
      </w:r>
      <w:r w:rsidR="001A4B1E" w:rsidRPr="00F1222F">
        <w:rPr>
          <w:rFonts w:asciiTheme="minorHAnsi" w:hAnsiTheme="minorHAnsi" w:cstheme="minorHAnsi"/>
          <w:i/>
          <w:szCs w:val="22"/>
        </w:rPr>
        <w:t>wniosek złożono w terminie wskazanym w regulaminie konkursu</w:t>
      </w:r>
      <w:r w:rsidR="001A4B1E" w:rsidRPr="00F1222F">
        <w:rPr>
          <w:rFonts w:asciiTheme="minorHAnsi" w:hAnsiTheme="minorHAnsi" w:cstheme="minorHAnsi"/>
        </w:rPr>
        <w:t>. Jeżeli oceniający uzna, że projekt nie spełnia tego kryterium odnotowuje ten fakt na karcie oceny formalnej</w:t>
      </w:r>
      <w:r w:rsidR="001A4B1E" w:rsidRPr="00AE0DBC">
        <w:rPr>
          <w:rFonts w:asciiTheme="minorHAnsi" w:hAnsiTheme="minorHAnsi" w:cstheme="minorHAnsi"/>
        </w:rPr>
        <w:t>, uzasadnia decyzję o uznaniu tego kryterium za niespełnione i wskazuje, że projekt powinien zostać odrzucony i nie podlegać dalszej ocenie.</w:t>
      </w:r>
    </w:p>
    <w:p w:rsidR="00302011" w:rsidRDefault="00B8705B" w:rsidP="003E0AF8">
      <w:pPr>
        <w:suppressAutoHyphens w:val="0"/>
        <w:overflowPunct/>
        <w:autoSpaceDE/>
        <w:autoSpaceDN/>
        <w:adjustRightInd/>
        <w:ind w:left="284" w:hanging="284"/>
        <w:rPr>
          <w:rFonts w:asciiTheme="minorHAnsi" w:hAnsiTheme="minorHAnsi" w:cstheme="minorHAnsi"/>
        </w:rPr>
      </w:pPr>
      <w:r w:rsidRPr="00AE0DBC">
        <w:rPr>
          <w:rFonts w:asciiTheme="minorHAnsi" w:hAnsiTheme="minorHAnsi" w:cstheme="minorHAnsi"/>
          <w:noProof/>
        </w:rPr>
        <w:lastRenderedPageBreak/>
        <w:drawing>
          <wp:anchor distT="0" distB="0" distL="114300" distR="114300" simplePos="0" relativeHeight="251664384" behindDoc="1" locked="0" layoutInCell="1" allowOverlap="1" wp14:anchorId="49C6D36A" wp14:editId="6BA969CA">
            <wp:simplePos x="0" y="0"/>
            <wp:positionH relativeFrom="column">
              <wp:posOffset>514350</wp:posOffset>
            </wp:positionH>
            <wp:positionV relativeFrom="paragraph">
              <wp:posOffset>697230</wp:posOffset>
            </wp:positionV>
            <wp:extent cx="4285615" cy="2543810"/>
            <wp:effectExtent l="0" t="0" r="0" b="27940"/>
            <wp:wrapTopAndBottom/>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anchor>
        </w:drawing>
      </w:r>
      <w:r w:rsidR="00302011">
        <w:rPr>
          <w:rFonts w:asciiTheme="minorHAnsi" w:hAnsiTheme="minorHAnsi" w:cstheme="minorHAnsi"/>
        </w:rPr>
        <w:t>6</w:t>
      </w:r>
      <w:r w:rsidR="00571AEA">
        <w:rPr>
          <w:rFonts w:asciiTheme="minorHAnsi" w:hAnsiTheme="minorHAnsi" w:cstheme="minorHAnsi"/>
        </w:rPr>
        <w:t xml:space="preserve">. </w:t>
      </w:r>
      <w:r w:rsidR="001A4B1E" w:rsidRPr="00AE0DBC">
        <w:rPr>
          <w:rFonts w:asciiTheme="minorHAnsi" w:hAnsiTheme="minorHAnsi" w:cstheme="minorHAnsi"/>
        </w:rPr>
        <w:t xml:space="preserve">Jeżeli oceniający uzna, że projekt spełnia kryterium formalne: </w:t>
      </w:r>
      <w:r w:rsidR="001A4B1E" w:rsidRPr="00AE0DBC">
        <w:rPr>
          <w:rFonts w:asciiTheme="minorHAnsi" w:hAnsiTheme="minorHAnsi" w:cstheme="minorHAnsi"/>
          <w:i/>
          <w:szCs w:val="22"/>
        </w:rPr>
        <w:t>wniosek złożono w terminie wskazanym w regulaminie konkursu</w:t>
      </w:r>
      <w:r w:rsidR="001A4B1E" w:rsidRPr="00AE0DBC">
        <w:rPr>
          <w:rFonts w:asciiTheme="minorHAnsi" w:hAnsiTheme="minorHAnsi" w:cstheme="minorHAnsi"/>
        </w:rPr>
        <w:t>, dokonuje sprawdzenia spełniania przez projekt pozostałych kryteriów formalnych oraz kryteriów dostępu</w:t>
      </w:r>
      <w:r w:rsidR="00E90D25" w:rsidRPr="00AE0DBC">
        <w:rPr>
          <w:rFonts w:asciiTheme="minorHAnsi" w:hAnsiTheme="minorHAnsi" w:cstheme="minorHAnsi"/>
        </w:rPr>
        <w:t>.</w:t>
      </w:r>
      <w:r w:rsidR="00571AEA">
        <w:rPr>
          <w:rFonts w:asciiTheme="minorHAnsi" w:hAnsiTheme="minorHAnsi" w:cstheme="minorHAnsi"/>
        </w:rPr>
        <w:t xml:space="preserve"> </w:t>
      </w:r>
    </w:p>
    <w:p w:rsidR="0069756F" w:rsidRDefault="0069756F" w:rsidP="00571AEA">
      <w:pPr>
        <w:suppressAutoHyphens w:val="0"/>
        <w:overflowPunct/>
        <w:autoSpaceDE/>
        <w:autoSpaceDN/>
        <w:adjustRightInd/>
        <w:rPr>
          <w:rFonts w:asciiTheme="minorHAnsi" w:hAnsiTheme="minorHAnsi" w:cstheme="minorHAnsi"/>
        </w:rPr>
      </w:pPr>
    </w:p>
    <w:p w:rsidR="001A4B1E" w:rsidRDefault="00302011" w:rsidP="003E0AF8">
      <w:pPr>
        <w:suppressAutoHyphens w:val="0"/>
        <w:overflowPunct/>
        <w:autoSpaceDE/>
        <w:autoSpaceDN/>
        <w:adjustRightInd/>
        <w:ind w:left="284" w:hanging="284"/>
        <w:rPr>
          <w:rFonts w:asciiTheme="minorHAnsi" w:hAnsiTheme="minorHAnsi" w:cstheme="minorHAnsi"/>
        </w:rPr>
      </w:pPr>
      <w:r>
        <w:rPr>
          <w:rFonts w:asciiTheme="minorHAnsi" w:hAnsiTheme="minorHAnsi" w:cstheme="minorHAnsi"/>
        </w:rPr>
        <w:t xml:space="preserve">7. </w:t>
      </w:r>
      <w:r w:rsidR="001A4B1E" w:rsidRPr="00AE0DBC">
        <w:rPr>
          <w:rFonts w:asciiTheme="minorHAnsi" w:hAnsiTheme="minorHAnsi" w:cstheme="minorHAnsi"/>
        </w:rPr>
        <w:t xml:space="preserve">Jeżeli oceniający uzna, że projekt jest niezgodny z którymkolwiek z pozostałych </w:t>
      </w:r>
      <w:r w:rsidR="00004369">
        <w:rPr>
          <w:rFonts w:asciiTheme="minorHAnsi" w:hAnsiTheme="minorHAnsi" w:cstheme="minorHAnsi"/>
        </w:rPr>
        <w:t xml:space="preserve">ogólnych </w:t>
      </w:r>
      <w:r w:rsidR="001A4B1E" w:rsidRPr="00AE0DBC">
        <w:rPr>
          <w:rFonts w:asciiTheme="minorHAnsi" w:hAnsiTheme="minorHAnsi" w:cstheme="minorHAnsi"/>
        </w:rPr>
        <w:t>kryteriów formalnych lub kryteriów dostępu</w:t>
      </w:r>
      <w:r w:rsidR="0069756F">
        <w:rPr>
          <w:rFonts w:asciiTheme="minorHAnsi" w:hAnsiTheme="minorHAnsi" w:cstheme="minorHAnsi"/>
        </w:rPr>
        <w:t>,</w:t>
      </w:r>
      <w:r w:rsidR="001A4B1E" w:rsidRPr="00AE0DBC">
        <w:rPr>
          <w:rFonts w:asciiTheme="minorHAnsi" w:hAnsiTheme="minorHAnsi" w:cstheme="minorHAnsi"/>
        </w:rPr>
        <w:t xml:space="preserve"> odpowiednio odnotowuje ten fakt na karcie oceny formalnej, uzasadnia decyzję o uznaniu danego kryterium formalnego lub dostępu za niespełnione i wskazuje, że projekt powinien zostać odrzucony.</w:t>
      </w:r>
    </w:p>
    <w:p w:rsidR="00B8705B" w:rsidRDefault="00B8705B" w:rsidP="00571AEA">
      <w:pPr>
        <w:suppressAutoHyphens w:val="0"/>
        <w:overflowPunct/>
        <w:autoSpaceDE/>
        <w:autoSpaceDN/>
        <w:adjustRightInd/>
        <w:rPr>
          <w:rFonts w:asciiTheme="minorHAnsi" w:hAnsiTheme="minorHAnsi" w:cstheme="minorHAnsi"/>
        </w:rPr>
      </w:pPr>
      <w:r w:rsidRPr="00AE0DBC">
        <w:rPr>
          <w:rFonts w:asciiTheme="minorHAnsi" w:hAnsiTheme="minorHAnsi" w:cstheme="minorHAnsi"/>
          <w:noProof/>
        </w:rPr>
        <w:drawing>
          <wp:anchor distT="0" distB="0" distL="114300" distR="114300" simplePos="0" relativeHeight="251663360" behindDoc="0" locked="0" layoutInCell="1" allowOverlap="1" wp14:anchorId="5D4C53E1" wp14:editId="543AD559">
            <wp:simplePos x="0" y="0"/>
            <wp:positionH relativeFrom="column">
              <wp:posOffset>713105</wp:posOffset>
            </wp:positionH>
            <wp:positionV relativeFrom="paragraph">
              <wp:posOffset>3810</wp:posOffset>
            </wp:positionV>
            <wp:extent cx="4142105" cy="2360930"/>
            <wp:effectExtent l="0" t="0" r="0" b="2032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p>
    <w:p w:rsidR="00B8705B" w:rsidRDefault="00B8705B" w:rsidP="00571AEA">
      <w:pPr>
        <w:suppressAutoHyphens w:val="0"/>
        <w:overflowPunct/>
        <w:autoSpaceDE/>
        <w:autoSpaceDN/>
        <w:adjustRightInd/>
        <w:rPr>
          <w:rFonts w:asciiTheme="minorHAnsi" w:hAnsiTheme="minorHAnsi" w:cstheme="minorHAnsi"/>
        </w:rPr>
      </w:pPr>
    </w:p>
    <w:p w:rsidR="00B8705B" w:rsidRDefault="00B8705B" w:rsidP="00571AEA">
      <w:pPr>
        <w:suppressAutoHyphens w:val="0"/>
        <w:overflowPunct/>
        <w:autoSpaceDE/>
        <w:autoSpaceDN/>
        <w:adjustRightInd/>
        <w:rPr>
          <w:rFonts w:asciiTheme="minorHAnsi" w:hAnsiTheme="minorHAnsi" w:cstheme="minorHAnsi"/>
        </w:rPr>
      </w:pPr>
    </w:p>
    <w:p w:rsidR="0069756F" w:rsidRPr="00AE0DBC" w:rsidRDefault="0069756F" w:rsidP="00571AEA">
      <w:pPr>
        <w:suppressAutoHyphens w:val="0"/>
        <w:overflowPunct/>
        <w:autoSpaceDE/>
        <w:autoSpaceDN/>
        <w:adjustRightInd/>
        <w:rPr>
          <w:rFonts w:asciiTheme="minorHAnsi" w:hAnsiTheme="minorHAnsi" w:cstheme="minorHAnsi"/>
        </w:rPr>
      </w:pPr>
    </w:p>
    <w:p w:rsidR="00B8705B" w:rsidRDefault="00B8705B" w:rsidP="00571AEA">
      <w:pPr>
        <w:suppressAutoHyphens w:val="0"/>
        <w:overflowPunct/>
        <w:autoSpaceDE/>
        <w:autoSpaceDN/>
        <w:adjustRightInd/>
        <w:rPr>
          <w:rFonts w:asciiTheme="minorHAnsi" w:hAnsiTheme="minorHAnsi" w:cstheme="minorHAnsi"/>
        </w:rPr>
      </w:pPr>
    </w:p>
    <w:p w:rsidR="00B8705B" w:rsidRDefault="00B8705B" w:rsidP="00571AEA">
      <w:pPr>
        <w:suppressAutoHyphens w:val="0"/>
        <w:overflowPunct/>
        <w:autoSpaceDE/>
        <w:autoSpaceDN/>
        <w:adjustRightInd/>
        <w:rPr>
          <w:rFonts w:asciiTheme="minorHAnsi" w:hAnsiTheme="minorHAnsi" w:cstheme="minorHAnsi"/>
        </w:rPr>
      </w:pPr>
    </w:p>
    <w:p w:rsidR="00B8705B" w:rsidRDefault="00B8705B" w:rsidP="00571AEA">
      <w:pPr>
        <w:suppressAutoHyphens w:val="0"/>
        <w:overflowPunct/>
        <w:autoSpaceDE/>
        <w:autoSpaceDN/>
        <w:adjustRightInd/>
        <w:rPr>
          <w:rFonts w:asciiTheme="minorHAnsi" w:hAnsiTheme="minorHAnsi" w:cstheme="minorHAnsi"/>
        </w:rPr>
      </w:pPr>
    </w:p>
    <w:p w:rsidR="00004369" w:rsidRDefault="00004369" w:rsidP="00571AEA">
      <w:pPr>
        <w:suppressAutoHyphens w:val="0"/>
        <w:overflowPunct/>
        <w:autoSpaceDE/>
        <w:autoSpaceDN/>
        <w:adjustRightInd/>
        <w:rPr>
          <w:rFonts w:asciiTheme="minorHAnsi" w:hAnsiTheme="minorHAnsi" w:cstheme="minorHAnsi"/>
        </w:rPr>
      </w:pPr>
    </w:p>
    <w:p w:rsidR="00004369" w:rsidRDefault="00004369" w:rsidP="00571AEA">
      <w:pPr>
        <w:suppressAutoHyphens w:val="0"/>
        <w:overflowPunct/>
        <w:autoSpaceDE/>
        <w:autoSpaceDN/>
        <w:adjustRightInd/>
        <w:rPr>
          <w:rFonts w:asciiTheme="minorHAnsi" w:hAnsiTheme="minorHAnsi" w:cstheme="minorHAnsi"/>
        </w:rPr>
      </w:pPr>
    </w:p>
    <w:p w:rsidR="001A4B1E" w:rsidRPr="00AE0DBC" w:rsidRDefault="001A4B1E" w:rsidP="003E0AF8">
      <w:pPr>
        <w:suppressAutoHyphens w:val="0"/>
        <w:overflowPunct/>
        <w:autoSpaceDE/>
        <w:autoSpaceDN/>
        <w:adjustRightInd/>
        <w:ind w:left="284" w:hanging="284"/>
        <w:rPr>
          <w:rFonts w:asciiTheme="minorHAnsi" w:hAnsiTheme="minorHAnsi" w:cstheme="minorHAnsi"/>
        </w:rPr>
      </w:pPr>
    </w:p>
    <w:p w:rsidR="001776B7" w:rsidRPr="00AE0DBC" w:rsidRDefault="00D8193E" w:rsidP="003E0AF8">
      <w:pPr>
        <w:suppressAutoHyphens w:val="0"/>
        <w:overflowPunct/>
        <w:autoSpaceDE/>
        <w:autoSpaceDN/>
        <w:adjustRightInd/>
        <w:ind w:left="284" w:hanging="284"/>
        <w:rPr>
          <w:rFonts w:asciiTheme="minorHAnsi" w:hAnsiTheme="minorHAnsi" w:cstheme="minorHAnsi"/>
        </w:rPr>
      </w:pPr>
      <w:r>
        <w:rPr>
          <w:rFonts w:asciiTheme="minorHAnsi" w:hAnsiTheme="minorHAnsi" w:cstheme="minorHAnsi"/>
        </w:rPr>
        <w:t>8</w:t>
      </w:r>
      <w:r w:rsidR="00302011">
        <w:rPr>
          <w:rFonts w:asciiTheme="minorHAnsi" w:hAnsiTheme="minorHAnsi" w:cstheme="minorHAnsi"/>
        </w:rPr>
        <w:t xml:space="preserve">. </w:t>
      </w:r>
      <w:r w:rsidR="001776B7" w:rsidRPr="00AE0DBC">
        <w:rPr>
          <w:rFonts w:asciiTheme="minorHAnsi" w:hAnsiTheme="minorHAnsi" w:cstheme="minorHAnsi"/>
        </w:rPr>
        <w:t xml:space="preserve">W przypadku dokonywania w ramach KOP oceny formalnej nie więcej niż 200 wniosków, IOK jest zobowiązana do dokonania oceny formalnej w terminie nie późniejszym niż 21 dni od dnia zakończenia naboru wniosków, z zastrzeżeniem pkt </w:t>
      </w:r>
      <w:r>
        <w:rPr>
          <w:rFonts w:asciiTheme="minorHAnsi" w:hAnsiTheme="minorHAnsi" w:cstheme="minorHAnsi"/>
        </w:rPr>
        <w:t>9</w:t>
      </w:r>
      <w:r w:rsidR="001776B7" w:rsidRPr="00AE0DBC">
        <w:rPr>
          <w:rFonts w:asciiTheme="minorHAnsi" w:hAnsiTheme="minorHAnsi" w:cstheme="minorHAnsi"/>
        </w:rPr>
        <w:t>. Termin ten może zostać wydłużony do nie więcej niż 30 dni w przypadku wystąpienia rozbieżnoś</w:t>
      </w:r>
      <w:r w:rsidR="009F1AC2">
        <w:rPr>
          <w:rFonts w:asciiTheme="minorHAnsi" w:hAnsiTheme="minorHAnsi" w:cstheme="minorHAnsi"/>
        </w:rPr>
        <w:t>ci w ocenie formalnej, o których</w:t>
      </w:r>
      <w:r w:rsidR="001776B7" w:rsidRPr="00AE0DBC">
        <w:rPr>
          <w:rFonts w:asciiTheme="minorHAnsi" w:hAnsiTheme="minorHAnsi" w:cstheme="minorHAnsi"/>
        </w:rPr>
        <w:t xml:space="preserve"> mowa w pkt 8, z zastrzeżeniem pkt 10 oraz gdy w ramach konkursu:</w:t>
      </w:r>
    </w:p>
    <w:p w:rsidR="00302011" w:rsidRDefault="001776B7" w:rsidP="008B1061">
      <w:pPr>
        <w:pStyle w:val="Akapitzlist0"/>
        <w:numPr>
          <w:ilvl w:val="0"/>
          <w:numId w:val="10"/>
        </w:numPr>
        <w:suppressAutoHyphens w:val="0"/>
        <w:overflowPunct/>
        <w:autoSpaceDE/>
        <w:autoSpaceDN/>
        <w:adjustRightInd/>
        <w:spacing w:before="0" w:after="200"/>
        <w:jc w:val="left"/>
        <w:rPr>
          <w:rFonts w:asciiTheme="minorHAnsi" w:hAnsiTheme="minorHAnsi" w:cstheme="minorHAnsi"/>
          <w:kern w:val="0"/>
          <w:szCs w:val="22"/>
        </w:rPr>
      </w:pPr>
      <w:r w:rsidRPr="00302011">
        <w:rPr>
          <w:rFonts w:asciiTheme="minorHAnsi" w:hAnsiTheme="minorHAnsi" w:cstheme="minorHAnsi"/>
          <w:kern w:val="0"/>
          <w:szCs w:val="22"/>
        </w:rPr>
        <w:lastRenderedPageBreak/>
        <w:t>obowiązuje co najmniej 15 kryteriów dostępu, których ocena spełniania dokonywana jest na etapie oceny formalnej oraz</w:t>
      </w:r>
    </w:p>
    <w:p w:rsidR="001776B7" w:rsidRPr="00302011" w:rsidRDefault="001776B7" w:rsidP="008B1061">
      <w:pPr>
        <w:pStyle w:val="Akapitzlist0"/>
        <w:numPr>
          <w:ilvl w:val="0"/>
          <w:numId w:val="10"/>
        </w:numPr>
        <w:suppressAutoHyphens w:val="0"/>
        <w:overflowPunct/>
        <w:autoSpaceDE/>
        <w:autoSpaceDN/>
        <w:adjustRightInd/>
        <w:spacing w:before="0" w:after="200"/>
        <w:jc w:val="left"/>
        <w:rPr>
          <w:rFonts w:asciiTheme="minorHAnsi" w:hAnsiTheme="minorHAnsi" w:cstheme="minorHAnsi"/>
          <w:kern w:val="0"/>
          <w:szCs w:val="22"/>
        </w:rPr>
      </w:pPr>
      <w:r w:rsidRPr="00302011">
        <w:rPr>
          <w:rFonts w:asciiTheme="minorHAnsi" w:hAnsiTheme="minorHAnsi" w:cstheme="minorHAnsi"/>
          <w:kern w:val="0"/>
          <w:szCs w:val="22"/>
        </w:rPr>
        <w:t>ocenie formalnej podlega nie więcej niż 200 wniosków</w:t>
      </w:r>
      <w:r w:rsidR="00302011">
        <w:rPr>
          <w:rFonts w:asciiTheme="minorHAnsi" w:hAnsiTheme="minorHAnsi" w:cstheme="minorHAnsi"/>
          <w:kern w:val="0"/>
          <w:szCs w:val="22"/>
        </w:rPr>
        <w:t>.</w:t>
      </w:r>
      <w:r w:rsidRPr="00302011">
        <w:rPr>
          <w:rFonts w:asciiTheme="minorHAnsi" w:hAnsiTheme="minorHAnsi" w:cstheme="minorHAnsi"/>
          <w:kern w:val="0"/>
          <w:szCs w:val="22"/>
        </w:rPr>
        <w:t xml:space="preserve"> </w:t>
      </w:r>
    </w:p>
    <w:p w:rsidR="00955714" w:rsidRPr="00AE0DBC" w:rsidRDefault="00955714" w:rsidP="003E0AF8">
      <w:pPr>
        <w:pStyle w:val="Tekstpodstawowy"/>
        <w:suppressAutoHyphens w:val="0"/>
        <w:overflowPunct/>
        <w:autoSpaceDE/>
        <w:autoSpaceDN/>
        <w:adjustRightInd/>
        <w:spacing w:before="120" w:after="120"/>
        <w:textAlignment w:val="auto"/>
        <w:rPr>
          <w:rFonts w:asciiTheme="minorHAnsi" w:hAnsiTheme="minorHAnsi" w:cstheme="minorHAnsi"/>
          <w:kern w:val="2"/>
        </w:rPr>
      </w:pPr>
      <w:r w:rsidRPr="00AE0DBC">
        <w:rPr>
          <w:rFonts w:asciiTheme="minorHAnsi" w:hAnsiTheme="minorHAnsi" w:cstheme="minorHAnsi"/>
          <w:kern w:val="2"/>
        </w:rPr>
        <w:t>Przy każdym kolejnym wzroście liczby wniosków maksymaln</w:t>
      </w:r>
      <w:r w:rsidR="003E0AF8">
        <w:rPr>
          <w:rFonts w:asciiTheme="minorHAnsi" w:hAnsiTheme="minorHAnsi" w:cstheme="minorHAnsi"/>
          <w:kern w:val="2"/>
        </w:rPr>
        <w:t xml:space="preserve">ie o 200 termin dokonania oceny </w:t>
      </w:r>
      <w:r w:rsidRPr="00AE0DBC">
        <w:rPr>
          <w:rFonts w:asciiTheme="minorHAnsi" w:hAnsiTheme="minorHAnsi" w:cstheme="minorHAnsi"/>
          <w:kern w:val="2"/>
        </w:rPr>
        <w:t xml:space="preserve">formalnej może zostać wydłużony maksymalnie o 7 dni, z zastrzeżeniem pkt </w:t>
      </w:r>
      <w:r w:rsidR="00D8193E">
        <w:rPr>
          <w:rFonts w:asciiTheme="minorHAnsi" w:hAnsiTheme="minorHAnsi" w:cstheme="minorHAnsi"/>
          <w:kern w:val="2"/>
        </w:rPr>
        <w:t>9</w:t>
      </w:r>
      <w:r w:rsidR="00D8193E" w:rsidRPr="00AE0DBC">
        <w:rPr>
          <w:rFonts w:asciiTheme="minorHAnsi" w:hAnsiTheme="minorHAnsi" w:cstheme="minorHAnsi"/>
          <w:kern w:val="2"/>
        </w:rPr>
        <w:t xml:space="preserve"> </w:t>
      </w:r>
      <w:r w:rsidRPr="00AE0DBC">
        <w:rPr>
          <w:rFonts w:asciiTheme="minorHAnsi" w:hAnsiTheme="minorHAnsi" w:cstheme="minorHAnsi"/>
          <w:kern w:val="2"/>
        </w:rPr>
        <w:t xml:space="preserve">(np. jeżeli w ramach KOP ocenianych jest od 201 do 400 wniosków termin dokonania oceny </w:t>
      </w:r>
      <w:r w:rsidR="00D6792B">
        <w:rPr>
          <w:rFonts w:asciiTheme="minorHAnsi" w:hAnsiTheme="minorHAnsi" w:cstheme="minorHAnsi"/>
          <w:kern w:val="2"/>
        </w:rPr>
        <w:t>formaln</w:t>
      </w:r>
      <w:r w:rsidRPr="00AE0DBC">
        <w:rPr>
          <w:rFonts w:asciiTheme="minorHAnsi" w:hAnsiTheme="minorHAnsi" w:cstheme="minorHAnsi"/>
          <w:kern w:val="2"/>
        </w:rPr>
        <w:t>ej wynosi nie więcej niż 28 dni od dnia zakończenia naboru wniosków, z z</w:t>
      </w:r>
      <w:r w:rsidR="00F740B0" w:rsidRPr="00AE0DBC">
        <w:rPr>
          <w:rFonts w:asciiTheme="minorHAnsi" w:hAnsiTheme="minorHAnsi" w:cstheme="minorHAnsi"/>
          <w:kern w:val="2"/>
        </w:rPr>
        <w:t xml:space="preserve">astrzeżeniem pkt </w:t>
      </w:r>
      <w:r w:rsidR="00D8193E">
        <w:rPr>
          <w:rFonts w:asciiTheme="minorHAnsi" w:hAnsiTheme="minorHAnsi" w:cstheme="minorHAnsi"/>
          <w:kern w:val="2"/>
        </w:rPr>
        <w:t>9</w:t>
      </w:r>
      <w:r w:rsidRPr="00AE0DBC">
        <w:rPr>
          <w:rFonts w:asciiTheme="minorHAnsi" w:hAnsiTheme="minorHAnsi" w:cstheme="minorHAnsi"/>
          <w:kern w:val="2"/>
        </w:rPr>
        <w:t xml:space="preserve">). </w:t>
      </w:r>
    </w:p>
    <w:p w:rsidR="00955714" w:rsidRPr="00F1222F" w:rsidRDefault="00955714" w:rsidP="003E0AF8">
      <w:pPr>
        <w:pStyle w:val="Tekstpodstawowy"/>
        <w:suppressAutoHyphens w:val="0"/>
        <w:overflowPunct/>
        <w:autoSpaceDE/>
        <w:autoSpaceDN/>
        <w:adjustRightInd/>
        <w:spacing w:before="120" w:after="120"/>
        <w:textAlignment w:val="auto"/>
        <w:rPr>
          <w:rFonts w:asciiTheme="minorHAnsi" w:hAnsiTheme="minorHAnsi" w:cstheme="minorHAnsi"/>
          <w:kern w:val="2"/>
        </w:rPr>
      </w:pPr>
      <w:r w:rsidRPr="00AE0DBC">
        <w:rPr>
          <w:rFonts w:asciiTheme="minorHAnsi" w:hAnsiTheme="minorHAnsi" w:cstheme="minorHAnsi"/>
          <w:kern w:val="2"/>
        </w:rPr>
        <w:t xml:space="preserve">Termin dokonania oceny formalnej nie może jednak przekroczyć 35 dni niezależnie od liczby wniosków ocenianych w ramach KOP, </w:t>
      </w:r>
      <w:r w:rsidR="00F740B0" w:rsidRPr="00AE0DBC">
        <w:rPr>
          <w:rFonts w:asciiTheme="minorHAnsi" w:hAnsiTheme="minorHAnsi" w:cstheme="minorHAnsi"/>
          <w:kern w:val="2"/>
        </w:rPr>
        <w:t xml:space="preserve">z </w:t>
      </w:r>
      <w:r w:rsidR="00F740B0" w:rsidRPr="00F1222F">
        <w:rPr>
          <w:rFonts w:asciiTheme="minorHAnsi" w:hAnsiTheme="minorHAnsi" w:cstheme="minorHAnsi"/>
          <w:kern w:val="2"/>
        </w:rPr>
        <w:t xml:space="preserve">zastrzeżeniem pkt </w:t>
      </w:r>
      <w:r w:rsidR="00D8193E">
        <w:rPr>
          <w:rFonts w:asciiTheme="minorHAnsi" w:hAnsiTheme="minorHAnsi" w:cstheme="minorHAnsi"/>
          <w:kern w:val="2"/>
        </w:rPr>
        <w:t>9</w:t>
      </w:r>
      <w:r w:rsidRPr="00F1222F">
        <w:rPr>
          <w:rFonts w:asciiTheme="minorHAnsi" w:hAnsiTheme="minorHAnsi" w:cstheme="minorHAnsi"/>
          <w:kern w:val="2"/>
        </w:rPr>
        <w:t xml:space="preserve">. </w:t>
      </w:r>
    </w:p>
    <w:p w:rsidR="001A4B1E" w:rsidRDefault="00D8193E" w:rsidP="003E0AF8">
      <w:pPr>
        <w:suppressAutoHyphens w:val="0"/>
        <w:overflowPunct/>
        <w:autoSpaceDE/>
        <w:autoSpaceDN/>
        <w:adjustRightInd/>
        <w:ind w:left="426" w:hanging="426"/>
        <w:rPr>
          <w:rFonts w:asciiTheme="minorHAnsi" w:hAnsiTheme="minorHAnsi" w:cstheme="minorHAnsi"/>
        </w:rPr>
      </w:pPr>
      <w:r>
        <w:rPr>
          <w:rFonts w:asciiTheme="minorHAnsi" w:hAnsiTheme="minorHAnsi" w:cstheme="minorHAnsi"/>
        </w:rPr>
        <w:t>9</w:t>
      </w:r>
      <w:r w:rsidR="00571AEA" w:rsidRPr="00F1222F">
        <w:rPr>
          <w:rFonts w:asciiTheme="minorHAnsi" w:hAnsiTheme="minorHAnsi" w:cstheme="minorHAnsi"/>
        </w:rPr>
        <w:t xml:space="preserve">. </w:t>
      </w:r>
      <w:r w:rsidR="001A4B1E" w:rsidRPr="00F1222F">
        <w:rPr>
          <w:rFonts w:asciiTheme="minorHAnsi" w:hAnsiTheme="minorHAnsi" w:cstheme="minorHAnsi"/>
        </w:rPr>
        <w:t xml:space="preserve">Ocena formalna wniosków, które podlegały uzupełnieniu lub poprawie zgodnie z </w:t>
      </w:r>
      <w:r w:rsidR="00004369" w:rsidRPr="00F1222F">
        <w:rPr>
          <w:rFonts w:asciiTheme="minorHAnsi" w:hAnsiTheme="minorHAnsi" w:cstheme="minorHAnsi"/>
        </w:rPr>
        <w:t>podrozdziałem 5</w:t>
      </w:r>
      <w:r w:rsidR="009F1AC2" w:rsidRPr="00F1222F">
        <w:rPr>
          <w:rFonts w:asciiTheme="minorHAnsi" w:hAnsiTheme="minorHAnsi" w:cstheme="minorHAnsi"/>
        </w:rPr>
        <w:t>.2</w:t>
      </w:r>
      <w:r w:rsidR="001A4B1E" w:rsidRPr="00F1222F">
        <w:rPr>
          <w:rFonts w:asciiTheme="minorHAnsi" w:hAnsiTheme="minorHAnsi" w:cstheme="minorHAnsi"/>
          <w:szCs w:val="22"/>
        </w:rPr>
        <w:t>,</w:t>
      </w:r>
      <w:r w:rsidR="001A4B1E" w:rsidRPr="00F1222F">
        <w:rPr>
          <w:rFonts w:asciiTheme="minorHAnsi" w:hAnsiTheme="minorHAnsi" w:cstheme="minorHAnsi"/>
        </w:rPr>
        <w:t xml:space="preserve"> jest dokonywana w terminie nie późniejszym niż</w:t>
      </w:r>
      <w:r w:rsidR="00693E81" w:rsidRPr="00F1222F">
        <w:rPr>
          <w:rFonts w:asciiTheme="minorHAnsi" w:hAnsiTheme="minorHAnsi" w:cstheme="minorHAnsi"/>
        </w:rPr>
        <w:t xml:space="preserve"> 21 dni od dnia złożenia przez </w:t>
      </w:r>
      <w:r w:rsidR="00AA10B7" w:rsidRPr="00F1222F">
        <w:rPr>
          <w:rFonts w:asciiTheme="minorHAnsi" w:hAnsiTheme="minorHAnsi" w:cstheme="minorHAnsi"/>
        </w:rPr>
        <w:t>wnioskod</w:t>
      </w:r>
      <w:r w:rsidR="001A4B1E" w:rsidRPr="00F1222F">
        <w:rPr>
          <w:rFonts w:asciiTheme="minorHAnsi" w:hAnsiTheme="minorHAnsi" w:cstheme="minorHAnsi"/>
        </w:rPr>
        <w:t>awcę poprawnie uzupełnionego</w:t>
      </w:r>
      <w:r w:rsidR="001A4B1E" w:rsidRPr="00571AEA">
        <w:rPr>
          <w:rFonts w:asciiTheme="minorHAnsi" w:hAnsiTheme="minorHAnsi" w:cstheme="minorHAnsi"/>
        </w:rPr>
        <w:t xml:space="preserve"> lub poprawionego wniosku o dofinansowanie. </w:t>
      </w:r>
      <w:r>
        <w:rPr>
          <w:rFonts w:asciiTheme="minorHAnsi" w:hAnsiTheme="minorHAnsi" w:cstheme="minorHAnsi"/>
        </w:rPr>
        <w:t>10</w:t>
      </w:r>
      <w:r w:rsidR="00493E11">
        <w:rPr>
          <w:rFonts w:asciiTheme="minorHAnsi" w:hAnsiTheme="minorHAnsi" w:cstheme="minorHAnsi"/>
        </w:rPr>
        <w:t xml:space="preserve">. </w:t>
      </w:r>
      <w:r w:rsidR="001A4B1E" w:rsidRPr="00AE0DBC">
        <w:rPr>
          <w:rFonts w:asciiTheme="minorHAnsi" w:hAnsiTheme="minorHAnsi" w:cstheme="minorHAnsi"/>
        </w:rPr>
        <w:t>Za termin dokonania oceny formalnej uznaje się datę podpisania kart</w:t>
      </w:r>
      <w:r>
        <w:rPr>
          <w:rFonts w:asciiTheme="minorHAnsi" w:hAnsiTheme="minorHAnsi" w:cstheme="minorHAnsi"/>
        </w:rPr>
        <w:t>y</w:t>
      </w:r>
      <w:r w:rsidR="001A4B1E" w:rsidRPr="00AE0DBC">
        <w:rPr>
          <w:rFonts w:asciiTheme="minorHAnsi" w:hAnsiTheme="minorHAnsi" w:cstheme="minorHAnsi"/>
        </w:rPr>
        <w:t xml:space="preserve"> oceny formalnej przez oceniając</w:t>
      </w:r>
      <w:r>
        <w:rPr>
          <w:rFonts w:asciiTheme="minorHAnsi" w:hAnsiTheme="minorHAnsi" w:cstheme="minorHAnsi"/>
        </w:rPr>
        <w:t>ego</w:t>
      </w:r>
      <w:r w:rsidR="003E2C56" w:rsidRPr="00AE0DBC">
        <w:rPr>
          <w:rFonts w:asciiTheme="minorHAnsi" w:hAnsiTheme="minorHAnsi" w:cstheme="minorHAnsi"/>
        </w:rPr>
        <w:t>.</w:t>
      </w:r>
    </w:p>
    <w:p w:rsidR="001A4B1E" w:rsidRDefault="00D8193E" w:rsidP="003E0AF8">
      <w:pPr>
        <w:suppressAutoHyphens w:val="0"/>
        <w:overflowPunct/>
        <w:autoSpaceDE/>
        <w:autoSpaceDN/>
        <w:adjustRightInd/>
        <w:ind w:left="426" w:hanging="426"/>
        <w:rPr>
          <w:rFonts w:asciiTheme="minorHAnsi" w:hAnsiTheme="minorHAnsi" w:cstheme="minorHAnsi"/>
        </w:rPr>
      </w:pPr>
      <w:r>
        <w:rPr>
          <w:rFonts w:asciiTheme="minorHAnsi" w:hAnsiTheme="minorHAnsi" w:cstheme="minorHAnsi"/>
        </w:rPr>
        <w:t>11</w:t>
      </w:r>
      <w:r w:rsidR="00493E11">
        <w:rPr>
          <w:rFonts w:asciiTheme="minorHAnsi" w:hAnsiTheme="minorHAnsi" w:cstheme="minorHAnsi"/>
        </w:rPr>
        <w:t xml:space="preserve">. </w:t>
      </w:r>
      <w:r w:rsidR="001A4B1E" w:rsidRPr="00AE0DBC">
        <w:rPr>
          <w:rFonts w:asciiTheme="minorHAnsi" w:hAnsiTheme="minorHAnsi" w:cstheme="minorHAnsi"/>
        </w:rPr>
        <w:t xml:space="preserve">W terminie nie późniejszym niż 7 dni od dokonania oceny formalnej wniosku spełniającego wszystkie ogólne kryteria formalne oraz wszystkie kryteria dostępu wskazane w </w:t>
      </w:r>
      <w:r w:rsidR="00E70D20" w:rsidRPr="00AE0DBC">
        <w:rPr>
          <w:rFonts w:asciiTheme="minorHAnsi" w:hAnsiTheme="minorHAnsi" w:cstheme="minorHAnsi"/>
        </w:rPr>
        <w:t xml:space="preserve">podrozdziałach </w:t>
      </w:r>
      <w:r w:rsidR="00244507">
        <w:rPr>
          <w:rFonts w:asciiTheme="minorHAnsi" w:hAnsiTheme="minorHAnsi" w:cstheme="minorHAnsi"/>
        </w:rPr>
        <w:t>6</w:t>
      </w:r>
      <w:r w:rsidR="00FF3793">
        <w:rPr>
          <w:rFonts w:asciiTheme="minorHAnsi" w:hAnsiTheme="minorHAnsi" w:cstheme="minorHAnsi"/>
        </w:rPr>
        <w:t>.</w:t>
      </w:r>
      <w:r w:rsidR="00E70D20" w:rsidRPr="00AE0DBC">
        <w:rPr>
          <w:rFonts w:asciiTheme="minorHAnsi" w:hAnsiTheme="minorHAnsi" w:cstheme="minorHAnsi"/>
        </w:rPr>
        <w:t xml:space="preserve">2.2 i </w:t>
      </w:r>
      <w:r w:rsidR="00244507">
        <w:rPr>
          <w:rFonts w:asciiTheme="minorHAnsi" w:hAnsiTheme="minorHAnsi" w:cstheme="minorHAnsi"/>
        </w:rPr>
        <w:t>6</w:t>
      </w:r>
      <w:r w:rsidR="00FF3793">
        <w:rPr>
          <w:rFonts w:asciiTheme="minorHAnsi" w:hAnsiTheme="minorHAnsi" w:cstheme="minorHAnsi"/>
        </w:rPr>
        <w:t>.</w:t>
      </w:r>
      <w:r w:rsidR="001A4B1E" w:rsidRPr="00AE0DBC">
        <w:rPr>
          <w:rFonts w:asciiTheme="minorHAnsi" w:hAnsiTheme="minorHAnsi" w:cstheme="minorHAnsi"/>
        </w:rPr>
        <w:t>2.3 wniosek jest przekazywany do oceny merytorycznej w sposób zgodny z procedurami wewnętrznymi IOK.</w:t>
      </w:r>
    </w:p>
    <w:p w:rsidR="0028774F" w:rsidRPr="00AE0DBC" w:rsidRDefault="00D8193E" w:rsidP="003E0AF8">
      <w:pPr>
        <w:suppressAutoHyphens w:val="0"/>
        <w:overflowPunct/>
        <w:autoSpaceDE/>
        <w:autoSpaceDN/>
        <w:adjustRightInd/>
        <w:ind w:left="426" w:hanging="426"/>
        <w:rPr>
          <w:rFonts w:asciiTheme="minorHAnsi" w:hAnsiTheme="minorHAnsi" w:cstheme="minorHAnsi"/>
        </w:rPr>
      </w:pPr>
      <w:r>
        <w:rPr>
          <w:rFonts w:asciiTheme="minorHAnsi" w:hAnsiTheme="minorHAnsi" w:cstheme="minorHAnsi"/>
        </w:rPr>
        <w:t>12</w:t>
      </w:r>
      <w:r w:rsidR="0028774F">
        <w:rPr>
          <w:rFonts w:asciiTheme="minorHAnsi" w:hAnsiTheme="minorHAnsi" w:cstheme="minorHAnsi"/>
        </w:rPr>
        <w:t>. Zakończenie czynności polegającej na dokonaniu oceny formalnej wszystkich projektów może następować w różnym momencie w zależności od tego, czy w ramach konkursu uwzględniono protesty od wyników oceny formalnej. Jeżeli w ramach konkursu nie było protestów od wyników oceny formalnej albo nie zostały one uwzględnione, to datą dokonania oceny formalnej wszystkich projektów jest data podpisania przez oceniających wszystkich kart oceny formalnej. Jeżeli natomiast uwzględniono protesty od wyników oceny formalnej i projekty kierowane są do oceny merytorycznej którą będzie dokonywała KOP, która dokonuje również oceny projektów niepodlegających procedurze odwoławczej, to za datę dokonania oceny formalnej wszystkich projektów można uznać późniejszą datę uwzględnienia wszystkich protestów od oceny formalnej.</w:t>
      </w:r>
      <w:r w:rsidR="0028774F">
        <w:rPr>
          <w:rStyle w:val="Odwoanieprzypisudolnego0"/>
          <w:rFonts w:asciiTheme="minorHAnsi" w:hAnsiTheme="minorHAnsi" w:cstheme="minorHAnsi"/>
        </w:rPr>
        <w:footnoteReference w:id="7"/>
      </w:r>
    </w:p>
    <w:p w:rsidR="001A4B1E" w:rsidRPr="00AE0DBC" w:rsidRDefault="00D8193E" w:rsidP="003E0AF8">
      <w:pPr>
        <w:suppressAutoHyphens w:val="0"/>
        <w:overflowPunct/>
        <w:autoSpaceDE/>
        <w:autoSpaceDN/>
        <w:adjustRightInd/>
        <w:ind w:left="426" w:hanging="426"/>
        <w:rPr>
          <w:rFonts w:asciiTheme="minorHAnsi" w:hAnsiTheme="minorHAnsi" w:cstheme="minorHAnsi"/>
        </w:rPr>
      </w:pPr>
      <w:r>
        <w:rPr>
          <w:rFonts w:asciiTheme="minorHAnsi" w:hAnsiTheme="minorHAnsi" w:cstheme="minorHAnsi"/>
        </w:rPr>
        <w:t>13</w:t>
      </w:r>
      <w:r w:rsidR="00B6498F">
        <w:rPr>
          <w:rFonts w:asciiTheme="minorHAnsi" w:hAnsiTheme="minorHAnsi" w:cstheme="minorHAnsi"/>
        </w:rPr>
        <w:t xml:space="preserve">. </w:t>
      </w:r>
      <w:r w:rsidR="001A4B1E" w:rsidRPr="00AE0DBC">
        <w:rPr>
          <w:rFonts w:asciiTheme="minorHAnsi" w:hAnsiTheme="minorHAnsi" w:cstheme="minorHAnsi"/>
        </w:rPr>
        <w:t xml:space="preserve">W przypadku odrzucenia wniosku z powodu niespełniania co najmniej jednego z ogólnych kryteriów formalnych lub kryteriów dostępu wskazanych w </w:t>
      </w:r>
      <w:r w:rsidR="00E70D20" w:rsidRPr="00AE0DBC">
        <w:rPr>
          <w:rFonts w:asciiTheme="minorHAnsi" w:hAnsiTheme="minorHAnsi" w:cstheme="minorHAnsi"/>
        </w:rPr>
        <w:t xml:space="preserve">podrozdziałach </w:t>
      </w:r>
      <w:r w:rsidR="00244507">
        <w:rPr>
          <w:rFonts w:asciiTheme="minorHAnsi" w:hAnsiTheme="minorHAnsi" w:cstheme="minorHAnsi"/>
        </w:rPr>
        <w:t>6</w:t>
      </w:r>
      <w:r w:rsidR="00FF3793">
        <w:rPr>
          <w:rFonts w:asciiTheme="minorHAnsi" w:hAnsiTheme="minorHAnsi" w:cstheme="minorHAnsi"/>
        </w:rPr>
        <w:t>.</w:t>
      </w:r>
      <w:r w:rsidR="00E70D20" w:rsidRPr="00AE0DBC">
        <w:rPr>
          <w:rFonts w:asciiTheme="minorHAnsi" w:hAnsiTheme="minorHAnsi" w:cstheme="minorHAnsi"/>
        </w:rPr>
        <w:t xml:space="preserve">2.2. i </w:t>
      </w:r>
      <w:r w:rsidR="00244507">
        <w:rPr>
          <w:rFonts w:asciiTheme="minorHAnsi" w:hAnsiTheme="minorHAnsi" w:cstheme="minorHAnsi"/>
        </w:rPr>
        <w:t>6</w:t>
      </w:r>
      <w:r w:rsidR="00FF3793">
        <w:rPr>
          <w:rFonts w:asciiTheme="minorHAnsi" w:hAnsiTheme="minorHAnsi" w:cstheme="minorHAnsi"/>
        </w:rPr>
        <w:t>.</w:t>
      </w:r>
      <w:r w:rsidR="00E70D20" w:rsidRPr="00AE0DBC">
        <w:rPr>
          <w:rFonts w:asciiTheme="minorHAnsi" w:hAnsiTheme="minorHAnsi" w:cstheme="minorHAnsi"/>
        </w:rPr>
        <w:t>2.3.</w:t>
      </w:r>
      <w:r w:rsidR="00693E81">
        <w:rPr>
          <w:rFonts w:asciiTheme="minorHAnsi" w:hAnsiTheme="minorHAnsi" w:cstheme="minorHAnsi"/>
        </w:rPr>
        <w:t xml:space="preserve"> IOK przekazuje niezwłocznie </w:t>
      </w:r>
      <w:r w:rsidR="00AA10B7">
        <w:rPr>
          <w:rFonts w:asciiTheme="minorHAnsi" w:hAnsiTheme="minorHAnsi" w:cstheme="minorHAnsi"/>
        </w:rPr>
        <w:t>wnioskod</w:t>
      </w:r>
      <w:r w:rsidR="001A4B1E" w:rsidRPr="00AE0DBC">
        <w:rPr>
          <w:rFonts w:asciiTheme="minorHAnsi" w:hAnsiTheme="minorHAnsi" w:cstheme="minorHAnsi"/>
        </w:rPr>
        <w:t xml:space="preserve">awcy pisemną informację o zakończeniu oceny jego projektu oraz negatywnej ocenie projektu wraz ze zgodnym z art. 46 ust. 5 ustawy </w:t>
      </w:r>
      <w:r w:rsidR="0088410D">
        <w:rPr>
          <w:rFonts w:asciiTheme="minorHAnsi" w:hAnsiTheme="minorHAnsi" w:cstheme="minorHAnsi"/>
        </w:rPr>
        <w:t xml:space="preserve">wdrożeniowej </w:t>
      </w:r>
      <w:r w:rsidR="001A4B1E" w:rsidRPr="00AE0DBC">
        <w:rPr>
          <w:rFonts w:asciiTheme="minorHAnsi" w:hAnsiTheme="minorHAnsi" w:cstheme="minorHAnsi"/>
        </w:rPr>
        <w:t>pouczeniem</w:t>
      </w:r>
      <w:r>
        <w:rPr>
          <w:rFonts w:asciiTheme="minorHAnsi" w:hAnsiTheme="minorHAnsi" w:cstheme="minorHAnsi"/>
        </w:rPr>
        <w:t xml:space="preserve"> </w:t>
      </w:r>
      <w:r w:rsidR="001A4B1E" w:rsidRPr="00AE0DBC">
        <w:rPr>
          <w:rFonts w:asciiTheme="minorHAnsi" w:hAnsiTheme="minorHAnsi" w:cstheme="minorHAnsi"/>
        </w:rPr>
        <w:t>o możliwości wniesienia protestu, o któ</w:t>
      </w:r>
      <w:r w:rsidR="0088410D">
        <w:rPr>
          <w:rFonts w:asciiTheme="minorHAnsi" w:hAnsiTheme="minorHAnsi" w:cstheme="minorHAnsi"/>
        </w:rPr>
        <w:t>rym mowa w art. 53 ust. 1</w:t>
      </w:r>
      <w:r w:rsidR="001A4B1E" w:rsidRPr="00AE0DBC">
        <w:rPr>
          <w:rFonts w:asciiTheme="minorHAnsi" w:hAnsiTheme="minorHAnsi" w:cstheme="minorHAnsi"/>
        </w:rPr>
        <w:t>.</w:t>
      </w:r>
    </w:p>
    <w:p w:rsidR="001A4B1E" w:rsidRPr="00AE0DBC" w:rsidRDefault="00B6498F" w:rsidP="003E0AF8">
      <w:pPr>
        <w:suppressAutoHyphens w:val="0"/>
        <w:overflowPunct/>
        <w:autoSpaceDE/>
        <w:autoSpaceDN/>
        <w:adjustRightInd/>
        <w:ind w:left="426" w:hanging="426"/>
        <w:rPr>
          <w:rFonts w:asciiTheme="minorHAnsi" w:hAnsiTheme="minorHAnsi" w:cstheme="minorHAnsi"/>
        </w:rPr>
      </w:pPr>
      <w:r>
        <w:rPr>
          <w:rFonts w:asciiTheme="minorHAnsi" w:hAnsiTheme="minorHAnsi" w:cstheme="minorHAnsi"/>
        </w:rPr>
        <w:t>1</w:t>
      </w:r>
      <w:r w:rsidR="00D8193E">
        <w:rPr>
          <w:rFonts w:asciiTheme="minorHAnsi" w:hAnsiTheme="minorHAnsi" w:cstheme="minorHAnsi"/>
        </w:rPr>
        <w:t>4</w:t>
      </w:r>
      <w:r>
        <w:rPr>
          <w:rFonts w:asciiTheme="minorHAnsi" w:hAnsiTheme="minorHAnsi" w:cstheme="minorHAnsi"/>
        </w:rPr>
        <w:t xml:space="preserve">. </w:t>
      </w:r>
      <w:r w:rsidR="001A4B1E" w:rsidRPr="00AE0DBC">
        <w:rPr>
          <w:rFonts w:asciiTheme="minorHAnsi" w:hAnsiTheme="minorHAnsi" w:cstheme="minorHAnsi"/>
        </w:rPr>
        <w:t xml:space="preserve">Pisemna informacja, o której mowa w pkt </w:t>
      </w:r>
      <w:r w:rsidR="00D8193E" w:rsidRPr="00AE0DBC">
        <w:rPr>
          <w:rFonts w:asciiTheme="minorHAnsi" w:hAnsiTheme="minorHAnsi" w:cstheme="minorHAnsi"/>
        </w:rPr>
        <w:t>1</w:t>
      </w:r>
      <w:r w:rsidR="00D8193E">
        <w:rPr>
          <w:rFonts w:asciiTheme="minorHAnsi" w:hAnsiTheme="minorHAnsi" w:cstheme="minorHAnsi"/>
        </w:rPr>
        <w:t>3</w:t>
      </w:r>
      <w:r w:rsidR="00D8193E" w:rsidRPr="00AE0DBC">
        <w:rPr>
          <w:rFonts w:asciiTheme="minorHAnsi" w:hAnsiTheme="minorHAnsi" w:cstheme="minorHAnsi"/>
        </w:rPr>
        <w:t xml:space="preserve"> </w:t>
      </w:r>
      <w:r w:rsidR="001A4B1E" w:rsidRPr="00AE0DBC">
        <w:rPr>
          <w:rFonts w:asciiTheme="minorHAnsi" w:hAnsiTheme="minorHAnsi" w:cstheme="minorHAnsi"/>
        </w:rPr>
        <w:t>zawiera całą treść wypełnionych kart oceny formalnej albo kopie wypełnionych kart oceny w postaci załączników, z zast</w:t>
      </w:r>
      <w:r w:rsidR="00693E81">
        <w:rPr>
          <w:rFonts w:asciiTheme="minorHAnsi" w:hAnsiTheme="minorHAnsi" w:cstheme="minorHAnsi"/>
        </w:rPr>
        <w:t xml:space="preserve">rzeżeniem, że IOK, przekazując </w:t>
      </w:r>
      <w:r w:rsidR="00AA10B7">
        <w:rPr>
          <w:rFonts w:asciiTheme="minorHAnsi" w:hAnsiTheme="minorHAnsi" w:cstheme="minorHAnsi"/>
        </w:rPr>
        <w:t>wnioskod</w:t>
      </w:r>
      <w:r w:rsidR="001A4B1E" w:rsidRPr="00AE0DBC">
        <w:rPr>
          <w:rFonts w:asciiTheme="minorHAnsi" w:hAnsiTheme="minorHAnsi" w:cstheme="minorHAnsi"/>
        </w:rPr>
        <w:t xml:space="preserve">awcy tę informację, zachowuje zasadę anonimowości osób dokonujących oceny. </w:t>
      </w:r>
    </w:p>
    <w:p w:rsidR="001A4B1E" w:rsidRPr="00AE0DBC" w:rsidRDefault="00B6498F" w:rsidP="003E0AF8">
      <w:pPr>
        <w:suppressAutoHyphens w:val="0"/>
        <w:overflowPunct/>
        <w:autoSpaceDE/>
        <w:autoSpaceDN/>
        <w:adjustRightInd/>
        <w:ind w:left="426" w:hanging="426"/>
        <w:rPr>
          <w:rFonts w:asciiTheme="minorHAnsi" w:hAnsiTheme="minorHAnsi" w:cstheme="minorHAnsi"/>
        </w:rPr>
      </w:pPr>
      <w:r>
        <w:rPr>
          <w:rFonts w:asciiTheme="minorHAnsi" w:hAnsiTheme="minorHAnsi" w:cstheme="minorHAnsi"/>
        </w:rPr>
        <w:lastRenderedPageBreak/>
        <w:t>1</w:t>
      </w:r>
      <w:r w:rsidR="00D8193E">
        <w:rPr>
          <w:rFonts w:asciiTheme="minorHAnsi" w:hAnsiTheme="minorHAnsi" w:cstheme="minorHAnsi"/>
        </w:rPr>
        <w:t>5</w:t>
      </w:r>
      <w:r>
        <w:rPr>
          <w:rFonts w:asciiTheme="minorHAnsi" w:hAnsiTheme="minorHAnsi" w:cstheme="minorHAnsi"/>
        </w:rPr>
        <w:t xml:space="preserve">. </w:t>
      </w:r>
      <w:r w:rsidR="001A4B1E" w:rsidRPr="00AE0DBC">
        <w:rPr>
          <w:rFonts w:asciiTheme="minorHAnsi" w:hAnsiTheme="minorHAnsi" w:cstheme="minorHAnsi"/>
        </w:rPr>
        <w:t xml:space="preserve">Zgodnie z art. 45 ust. 2 ustawy </w:t>
      </w:r>
      <w:r w:rsidR="0088410D">
        <w:rPr>
          <w:rFonts w:asciiTheme="minorHAnsi" w:hAnsiTheme="minorHAnsi" w:cstheme="minorHAnsi"/>
        </w:rPr>
        <w:t xml:space="preserve">wdrożeniowej </w:t>
      </w:r>
      <w:r w:rsidR="001A4B1E" w:rsidRPr="00AE0DBC">
        <w:rPr>
          <w:rFonts w:asciiTheme="minorHAnsi" w:hAnsiTheme="minorHAnsi" w:cstheme="minorHAnsi"/>
        </w:rPr>
        <w:t xml:space="preserve">po etapie oceny formalnej IOK zamieszcza na swojej </w:t>
      </w:r>
      <w:r w:rsidR="001A4B1E" w:rsidRPr="00AE0DBC">
        <w:rPr>
          <w:rFonts w:asciiTheme="minorHAnsi" w:hAnsiTheme="minorHAnsi" w:cstheme="minorHAnsi"/>
          <w:szCs w:val="22"/>
        </w:rPr>
        <w:t xml:space="preserve">stronie internetowej </w:t>
      </w:r>
      <w:hyperlink r:id="rId123" w:history="1">
        <w:r w:rsidR="001C760D" w:rsidRPr="00AE0DBC">
          <w:rPr>
            <w:rStyle w:val="Hipercze"/>
            <w:rFonts w:asciiTheme="minorHAnsi" w:hAnsiTheme="minorHAnsi" w:cstheme="minorHAnsi"/>
            <w:szCs w:val="22"/>
          </w:rPr>
          <w:t>www.power.gov.pl</w:t>
        </w:r>
      </w:hyperlink>
      <w:r w:rsidR="001C760D" w:rsidRPr="00AE0DBC">
        <w:rPr>
          <w:rFonts w:asciiTheme="minorHAnsi" w:hAnsiTheme="minorHAnsi" w:cstheme="minorHAnsi"/>
          <w:szCs w:val="22"/>
        </w:rPr>
        <w:t xml:space="preserve"> </w:t>
      </w:r>
      <w:r w:rsidR="001A4B1E" w:rsidRPr="00AE0DBC">
        <w:rPr>
          <w:rFonts w:asciiTheme="minorHAnsi" w:hAnsiTheme="minorHAnsi" w:cstheme="minorHAnsi"/>
        </w:rPr>
        <w:t>listę projektów zakwalifikowanych do etapu oceny merytorycznej.</w:t>
      </w:r>
    </w:p>
    <w:p w:rsidR="009E55D1" w:rsidRPr="00AE52CE" w:rsidRDefault="00692E7F" w:rsidP="00534DB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4"/>
          <w:szCs w:val="24"/>
        </w:rPr>
      </w:pPr>
      <w:bookmarkStart w:id="68" w:name="_Toc479664297"/>
      <w:r w:rsidRPr="00AE52CE">
        <w:rPr>
          <w:rFonts w:asciiTheme="minorHAnsi" w:hAnsiTheme="minorHAnsi" w:cstheme="minorHAnsi"/>
          <w:sz w:val="24"/>
          <w:szCs w:val="24"/>
        </w:rPr>
        <w:t>6</w:t>
      </w:r>
      <w:r w:rsidR="009D0DEF" w:rsidRPr="00AE52CE">
        <w:rPr>
          <w:rFonts w:asciiTheme="minorHAnsi" w:hAnsiTheme="minorHAnsi" w:cstheme="minorHAnsi"/>
          <w:sz w:val="24"/>
          <w:szCs w:val="24"/>
        </w:rPr>
        <w:t xml:space="preserve">.2.2 </w:t>
      </w:r>
      <w:r w:rsidR="001A4B1E" w:rsidRPr="00AE52CE">
        <w:rPr>
          <w:rFonts w:asciiTheme="minorHAnsi" w:hAnsiTheme="minorHAnsi" w:cstheme="minorHAnsi"/>
          <w:sz w:val="24"/>
          <w:szCs w:val="24"/>
        </w:rPr>
        <w:t>Kryteria formalne</w:t>
      </w:r>
      <w:bookmarkEnd w:id="68"/>
    </w:p>
    <w:p w:rsidR="00B60E9C" w:rsidRPr="00AE0DBC" w:rsidRDefault="00B60E9C" w:rsidP="00A7487A">
      <w:pPr>
        <w:tabs>
          <w:tab w:val="left" w:pos="0"/>
        </w:tabs>
        <w:spacing w:before="0" w:after="240"/>
        <w:ind w:left="1068"/>
        <w:contextualSpacing/>
        <w:textAlignment w:val="baseline"/>
        <w:rPr>
          <w:rFonts w:asciiTheme="minorHAnsi" w:hAnsiTheme="minorHAnsi" w:cstheme="minorHAnsi"/>
          <w:szCs w:val="22"/>
        </w:rPr>
      </w:pPr>
    </w:p>
    <w:tbl>
      <w:tblPr>
        <w:tblStyle w:val="Tabela-Siatka"/>
        <w:tblW w:w="0" w:type="auto"/>
        <w:tblLayout w:type="fixed"/>
        <w:tblLook w:val="04A0" w:firstRow="1" w:lastRow="0" w:firstColumn="1" w:lastColumn="0" w:noHBand="0" w:noVBand="1"/>
      </w:tblPr>
      <w:tblGrid>
        <w:gridCol w:w="534"/>
        <w:gridCol w:w="5103"/>
        <w:gridCol w:w="1984"/>
        <w:gridCol w:w="1667"/>
      </w:tblGrid>
      <w:tr w:rsidR="00922649" w:rsidRPr="009A2E24" w:rsidTr="009A2E24">
        <w:tc>
          <w:tcPr>
            <w:tcW w:w="928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2649" w:rsidRPr="0077249C" w:rsidRDefault="00922649" w:rsidP="00106E28">
            <w:pPr>
              <w:spacing w:before="0" w:after="0"/>
              <w:jc w:val="center"/>
              <w:rPr>
                <w:rFonts w:asciiTheme="minorHAnsi" w:hAnsiTheme="minorHAnsi" w:cstheme="minorHAnsi"/>
                <w:b/>
                <w:szCs w:val="22"/>
              </w:rPr>
            </w:pPr>
            <w:r w:rsidRPr="0077249C">
              <w:rPr>
                <w:rFonts w:asciiTheme="minorHAnsi" w:hAnsiTheme="minorHAnsi" w:cstheme="minorHAnsi"/>
                <w:b/>
                <w:szCs w:val="22"/>
              </w:rPr>
              <w:t>Kryteria formalne</w:t>
            </w:r>
          </w:p>
        </w:tc>
      </w:tr>
      <w:tr w:rsidR="009E55D1" w:rsidRPr="009A2E24" w:rsidTr="0077249C">
        <w:tc>
          <w:tcPr>
            <w:tcW w:w="534" w:type="dxa"/>
            <w:shd w:val="clear" w:color="auto" w:fill="D9D9D9" w:themeFill="background1" w:themeFillShade="D9"/>
          </w:tcPr>
          <w:p w:rsidR="009E55D1" w:rsidRPr="0077249C" w:rsidRDefault="009E55D1" w:rsidP="00E237C4">
            <w:pPr>
              <w:spacing w:before="0" w:after="0"/>
              <w:jc w:val="left"/>
              <w:rPr>
                <w:rFonts w:asciiTheme="minorHAnsi" w:hAnsiTheme="minorHAnsi" w:cstheme="minorHAnsi"/>
                <w:b/>
                <w:szCs w:val="22"/>
              </w:rPr>
            </w:pPr>
            <w:r w:rsidRPr="0077249C">
              <w:rPr>
                <w:rFonts w:asciiTheme="minorHAnsi" w:hAnsiTheme="minorHAnsi" w:cstheme="minorHAnsi"/>
                <w:b/>
                <w:szCs w:val="22"/>
              </w:rPr>
              <w:t>Lp.</w:t>
            </w:r>
          </w:p>
        </w:tc>
        <w:tc>
          <w:tcPr>
            <w:tcW w:w="5103" w:type="dxa"/>
            <w:shd w:val="clear" w:color="auto" w:fill="D9D9D9" w:themeFill="background1" w:themeFillShade="D9"/>
          </w:tcPr>
          <w:p w:rsidR="009E55D1" w:rsidRPr="0077249C" w:rsidRDefault="009E55D1" w:rsidP="00E237C4">
            <w:pPr>
              <w:spacing w:before="0" w:after="0"/>
              <w:jc w:val="left"/>
              <w:rPr>
                <w:rFonts w:asciiTheme="minorHAnsi" w:hAnsiTheme="minorHAnsi" w:cstheme="minorHAnsi"/>
                <w:b/>
                <w:szCs w:val="22"/>
              </w:rPr>
            </w:pPr>
            <w:r w:rsidRPr="0077249C">
              <w:rPr>
                <w:rFonts w:asciiTheme="minorHAnsi" w:hAnsiTheme="minorHAnsi" w:cstheme="minorHAnsi"/>
                <w:b/>
                <w:szCs w:val="22"/>
              </w:rPr>
              <w:t>Brzmienie kryterium</w:t>
            </w:r>
          </w:p>
        </w:tc>
        <w:tc>
          <w:tcPr>
            <w:tcW w:w="1984" w:type="dxa"/>
            <w:shd w:val="clear" w:color="auto" w:fill="D9D9D9" w:themeFill="background1" w:themeFillShade="D9"/>
          </w:tcPr>
          <w:p w:rsidR="009E55D1" w:rsidRPr="0077249C" w:rsidRDefault="009E55D1" w:rsidP="00E237C4">
            <w:pPr>
              <w:spacing w:before="0" w:after="0"/>
              <w:jc w:val="left"/>
              <w:rPr>
                <w:rFonts w:asciiTheme="minorHAnsi" w:hAnsiTheme="minorHAnsi" w:cstheme="minorHAnsi"/>
                <w:b/>
                <w:szCs w:val="22"/>
              </w:rPr>
            </w:pPr>
            <w:r w:rsidRPr="0077249C">
              <w:rPr>
                <w:rFonts w:asciiTheme="minorHAnsi" w:hAnsiTheme="minorHAnsi" w:cstheme="minorHAnsi"/>
                <w:b/>
                <w:szCs w:val="22"/>
              </w:rPr>
              <w:t>Opis znaczenia</w:t>
            </w:r>
          </w:p>
        </w:tc>
        <w:tc>
          <w:tcPr>
            <w:tcW w:w="1667" w:type="dxa"/>
            <w:shd w:val="clear" w:color="auto" w:fill="D9D9D9" w:themeFill="background1" w:themeFillShade="D9"/>
          </w:tcPr>
          <w:p w:rsidR="009E55D1" w:rsidRPr="0077249C" w:rsidRDefault="009E55D1" w:rsidP="00E237C4">
            <w:pPr>
              <w:spacing w:before="0" w:after="0"/>
              <w:jc w:val="left"/>
              <w:rPr>
                <w:rFonts w:asciiTheme="minorHAnsi" w:hAnsiTheme="minorHAnsi" w:cstheme="minorHAnsi"/>
                <w:b/>
                <w:szCs w:val="22"/>
              </w:rPr>
            </w:pPr>
            <w:r w:rsidRPr="0077249C">
              <w:rPr>
                <w:rFonts w:asciiTheme="minorHAnsi" w:hAnsiTheme="minorHAnsi" w:cstheme="minorHAnsi"/>
                <w:b/>
                <w:szCs w:val="22"/>
              </w:rPr>
              <w:t>Zalecenia/</w:t>
            </w:r>
            <w:r w:rsidR="009A2E24" w:rsidRPr="0077249C">
              <w:rPr>
                <w:rFonts w:asciiTheme="minorHAnsi" w:hAnsiTheme="minorHAnsi" w:cstheme="minorHAnsi"/>
                <w:b/>
                <w:szCs w:val="22"/>
              </w:rPr>
              <w:t xml:space="preserve"> </w:t>
            </w:r>
            <w:r w:rsidRPr="0077249C">
              <w:rPr>
                <w:rFonts w:asciiTheme="minorHAnsi" w:hAnsiTheme="minorHAnsi" w:cstheme="minorHAnsi"/>
                <w:b/>
                <w:szCs w:val="22"/>
              </w:rPr>
              <w:t>wskazówki</w:t>
            </w: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1.</w:t>
            </w:r>
          </w:p>
        </w:tc>
        <w:tc>
          <w:tcPr>
            <w:tcW w:w="5103" w:type="dxa"/>
          </w:tcPr>
          <w:p w:rsidR="009F1AC2" w:rsidRPr="00010C92" w:rsidRDefault="009F1AC2" w:rsidP="00010C92">
            <w:pPr>
              <w:spacing w:before="0" w:after="0" w:line="240" w:lineRule="exact"/>
              <w:rPr>
                <w:rFonts w:asciiTheme="minorHAnsi" w:hAnsiTheme="minorHAnsi" w:cstheme="minorHAnsi"/>
                <w:sz w:val="16"/>
                <w:szCs w:val="16"/>
              </w:rPr>
            </w:pPr>
            <w:r w:rsidRPr="00010C92">
              <w:rPr>
                <w:rFonts w:asciiTheme="minorHAnsi" w:hAnsiTheme="minorHAnsi" w:cstheme="minorHAnsi"/>
                <w:sz w:val="16"/>
                <w:szCs w:val="16"/>
              </w:rPr>
              <w:t>Wniosek złożono w terminie wskazanym w regulaminie konkursu.</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 xml:space="preserve">Projekty niespełniające kryterium są odrzucane. </w:t>
            </w:r>
          </w:p>
        </w:tc>
        <w:tc>
          <w:tcPr>
            <w:tcW w:w="1667" w:type="dxa"/>
          </w:tcPr>
          <w:p w:rsidR="009F1AC2" w:rsidRPr="009A2E24" w:rsidRDefault="009F1AC2" w:rsidP="00E237C4">
            <w:pPr>
              <w:suppressAutoHyphens w:val="0"/>
              <w:overflowPunct/>
              <w:autoSpaceDE/>
              <w:autoSpaceDN/>
              <w:adjustRightInd/>
              <w:spacing w:before="0" w:after="0"/>
              <w:jc w:val="left"/>
              <w:rPr>
                <w:rFonts w:asciiTheme="minorHAnsi" w:hAnsiTheme="minorHAnsi" w:cstheme="minorHAnsi"/>
                <w:sz w:val="16"/>
                <w:szCs w:val="16"/>
              </w:rPr>
            </w:pPr>
            <w:r>
              <w:rPr>
                <w:rFonts w:asciiTheme="minorHAnsi" w:hAnsiTheme="minorHAnsi" w:cstheme="minorHAnsi"/>
                <w:sz w:val="16"/>
                <w:szCs w:val="16"/>
              </w:rPr>
              <w:t xml:space="preserve">Patrz </w:t>
            </w:r>
            <w:proofErr w:type="spellStart"/>
            <w:r>
              <w:rPr>
                <w:rFonts w:asciiTheme="minorHAnsi" w:hAnsiTheme="minorHAnsi" w:cstheme="minorHAnsi"/>
                <w:sz w:val="16"/>
                <w:szCs w:val="16"/>
              </w:rPr>
              <w:t>podrozdz</w:t>
            </w:r>
            <w:proofErr w:type="spellEnd"/>
            <w:r w:rsidRPr="009A2E24">
              <w:rPr>
                <w:rFonts w:asciiTheme="minorHAnsi" w:hAnsiTheme="minorHAnsi" w:cstheme="minorHAnsi"/>
                <w:sz w:val="16"/>
                <w:szCs w:val="16"/>
              </w:rPr>
              <w:t xml:space="preserve">. 5.1 </w:t>
            </w:r>
            <w:r>
              <w:rPr>
                <w:rFonts w:asciiTheme="minorHAnsi" w:hAnsiTheme="minorHAnsi" w:cstheme="minorHAnsi"/>
                <w:sz w:val="16"/>
                <w:szCs w:val="16"/>
              </w:rPr>
              <w:t>r</w:t>
            </w:r>
            <w:r w:rsidRPr="009A2E24">
              <w:rPr>
                <w:rFonts w:asciiTheme="minorHAnsi" w:hAnsiTheme="minorHAnsi" w:cstheme="minorHAnsi"/>
                <w:sz w:val="16"/>
                <w:szCs w:val="16"/>
              </w:rPr>
              <w:t xml:space="preserve">egulaminu. </w:t>
            </w: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2.</w:t>
            </w:r>
          </w:p>
        </w:tc>
        <w:tc>
          <w:tcPr>
            <w:tcW w:w="5103" w:type="dxa"/>
          </w:tcPr>
          <w:p w:rsidR="009F1AC2" w:rsidRPr="00010C92" w:rsidRDefault="009F1AC2" w:rsidP="00010C92">
            <w:pPr>
              <w:spacing w:before="0" w:after="0" w:line="240" w:lineRule="exact"/>
              <w:rPr>
                <w:rFonts w:asciiTheme="minorHAnsi" w:hAnsiTheme="minorHAnsi" w:cstheme="minorHAnsi"/>
                <w:sz w:val="16"/>
                <w:szCs w:val="16"/>
              </w:rPr>
            </w:pPr>
            <w:r w:rsidRPr="00010C92">
              <w:rPr>
                <w:rFonts w:asciiTheme="minorHAnsi" w:hAnsiTheme="minorHAnsi" w:cstheme="minorHAnsi"/>
                <w:sz w:val="16"/>
                <w:szCs w:val="16"/>
              </w:rPr>
              <w:t>Wniosek złożono we właściwej instytucji.</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Projekty niespełniające kryterium są odrzucane.</w:t>
            </w:r>
          </w:p>
        </w:tc>
        <w:tc>
          <w:tcPr>
            <w:tcW w:w="1667" w:type="dxa"/>
          </w:tcPr>
          <w:p w:rsidR="009F1AC2" w:rsidRPr="009A2E24" w:rsidRDefault="009F1AC2" w:rsidP="003F22E7">
            <w:pPr>
              <w:spacing w:before="0" w:after="0"/>
              <w:jc w:val="left"/>
              <w:rPr>
                <w:rFonts w:asciiTheme="minorHAnsi" w:hAnsiTheme="minorHAnsi" w:cstheme="minorHAnsi"/>
                <w:i/>
                <w:sz w:val="16"/>
                <w:szCs w:val="16"/>
              </w:rPr>
            </w:pPr>
            <w:r>
              <w:rPr>
                <w:rFonts w:asciiTheme="minorHAnsi" w:hAnsiTheme="minorHAnsi" w:cstheme="minorHAnsi"/>
                <w:sz w:val="16"/>
                <w:szCs w:val="16"/>
              </w:rPr>
              <w:t xml:space="preserve">Patrz </w:t>
            </w:r>
            <w:proofErr w:type="spellStart"/>
            <w:r>
              <w:rPr>
                <w:rFonts w:asciiTheme="minorHAnsi" w:hAnsiTheme="minorHAnsi" w:cstheme="minorHAnsi"/>
                <w:sz w:val="16"/>
                <w:szCs w:val="16"/>
              </w:rPr>
              <w:t>podrozdz</w:t>
            </w:r>
            <w:proofErr w:type="spellEnd"/>
            <w:r>
              <w:rPr>
                <w:rFonts w:asciiTheme="minorHAnsi" w:hAnsiTheme="minorHAnsi" w:cstheme="minorHAnsi"/>
                <w:sz w:val="16"/>
                <w:szCs w:val="16"/>
              </w:rPr>
              <w:t xml:space="preserve">. </w:t>
            </w:r>
            <w:r w:rsidRPr="009A2E24">
              <w:rPr>
                <w:rFonts w:asciiTheme="minorHAnsi" w:hAnsiTheme="minorHAnsi" w:cstheme="minorHAnsi"/>
                <w:sz w:val="16"/>
                <w:szCs w:val="16"/>
              </w:rPr>
              <w:t>5</w:t>
            </w:r>
            <w:r w:rsidR="003F22E7">
              <w:rPr>
                <w:rFonts w:asciiTheme="minorHAnsi" w:hAnsiTheme="minorHAnsi" w:cstheme="minorHAnsi"/>
                <w:sz w:val="16"/>
                <w:szCs w:val="16"/>
              </w:rPr>
              <w:t xml:space="preserve">.1 </w:t>
            </w:r>
            <w:r>
              <w:rPr>
                <w:rFonts w:asciiTheme="minorHAnsi" w:hAnsiTheme="minorHAnsi" w:cstheme="minorHAnsi"/>
                <w:sz w:val="16"/>
                <w:szCs w:val="16"/>
              </w:rPr>
              <w:t>r</w:t>
            </w:r>
            <w:r w:rsidRPr="009A2E24">
              <w:rPr>
                <w:rFonts w:asciiTheme="minorHAnsi" w:hAnsiTheme="minorHAnsi" w:cstheme="minorHAnsi"/>
                <w:sz w:val="16"/>
                <w:szCs w:val="16"/>
              </w:rPr>
              <w:t>egulaminu.</w:t>
            </w: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3.</w:t>
            </w:r>
          </w:p>
        </w:tc>
        <w:tc>
          <w:tcPr>
            <w:tcW w:w="5103" w:type="dxa"/>
          </w:tcPr>
          <w:p w:rsidR="009F1AC2" w:rsidRPr="00010C92" w:rsidRDefault="009F1AC2" w:rsidP="00010C92">
            <w:pPr>
              <w:spacing w:before="0" w:after="0" w:line="240" w:lineRule="exact"/>
              <w:rPr>
                <w:rFonts w:asciiTheme="minorHAnsi" w:hAnsiTheme="minorHAnsi" w:cstheme="minorHAnsi"/>
                <w:sz w:val="16"/>
                <w:szCs w:val="16"/>
              </w:rPr>
            </w:pPr>
            <w:r w:rsidRPr="00010C92">
              <w:rPr>
                <w:rFonts w:asciiTheme="minorHAnsi" w:hAnsiTheme="minorHAnsi" w:cstheme="minorHAnsi"/>
                <w:sz w:val="16"/>
                <w:szCs w:val="16"/>
              </w:rPr>
              <w:t>Wniosek wypełniono w języku polskim.</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Projekty niespełniające kryterium są odrzucane.</w:t>
            </w:r>
          </w:p>
        </w:tc>
        <w:tc>
          <w:tcPr>
            <w:tcW w:w="1667" w:type="dxa"/>
          </w:tcPr>
          <w:p w:rsidR="009F1AC2" w:rsidRPr="009A2E24" w:rsidRDefault="009F1AC2" w:rsidP="00E237C4">
            <w:pPr>
              <w:spacing w:before="0" w:after="0"/>
              <w:jc w:val="left"/>
              <w:rPr>
                <w:rFonts w:asciiTheme="minorHAnsi" w:hAnsiTheme="minorHAnsi" w:cstheme="minorHAnsi"/>
                <w:sz w:val="16"/>
                <w:szCs w:val="16"/>
              </w:rPr>
            </w:pP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4.</w:t>
            </w:r>
          </w:p>
        </w:tc>
        <w:tc>
          <w:tcPr>
            <w:tcW w:w="5103" w:type="dxa"/>
          </w:tcPr>
          <w:p w:rsidR="009F1AC2" w:rsidRPr="00010C92" w:rsidRDefault="009F1AC2" w:rsidP="00010C92">
            <w:pPr>
              <w:spacing w:before="0" w:after="0" w:line="240" w:lineRule="exact"/>
              <w:rPr>
                <w:rFonts w:asciiTheme="minorHAnsi" w:hAnsiTheme="minorHAnsi" w:cstheme="minorHAnsi"/>
                <w:sz w:val="16"/>
                <w:szCs w:val="16"/>
              </w:rPr>
            </w:pPr>
            <w:r w:rsidRPr="00010C92">
              <w:rPr>
                <w:rFonts w:asciiTheme="minorHAnsi" w:hAnsiTheme="minorHAnsi" w:cstheme="minorHAnsi"/>
                <w:sz w:val="16"/>
                <w:szCs w:val="16"/>
              </w:rPr>
              <w:t>Wniosek złożono w formie wskazanej w regulaminie konkursu.</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Projekty niespełniające kryterium są odrzucane.</w:t>
            </w:r>
          </w:p>
        </w:tc>
        <w:tc>
          <w:tcPr>
            <w:tcW w:w="1667" w:type="dxa"/>
          </w:tcPr>
          <w:p w:rsidR="009F1AC2" w:rsidRPr="00F1222F" w:rsidRDefault="009F1AC2" w:rsidP="003F22E7">
            <w:pPr>
              <w:spacing w:before="0" w:after="0"/>
              <w:jc w:val="left"/>
              <w:rPr>
                <w:rFonts w:asciiTheme="minorHAnsi" w:hAnsiTheme="minorHAnsi" w:cstheme="minorHAnsi"/>
                <w:sz w:val="16"/>
                <w:szCs w:val="16"/>
              </w:rPr>
            </w:pPr>
            <w:r w:rsidRPr="00F1222F">
              <w:rPr>
                <w:rFonts w:asciiTheme="minorHAnsi" w:hAnsiTheme="minorHAnsi" w:cstheme="minorHAnsi"/>
                <w:sz w:val="16"/>
                <w:szCs w:val="16"/>
              </w:rPr>
              <w:t xml:space="preserve">Patrz </w:t>
            </w:r>
            <w:proofErr w:type="spellStart"/>
            <w:r w:rsidRPr="00F1222F">
              <w:rPr>
                <w:rFonts w:asciiTheme="minorHAnsi" w:hAnsiTheme="minorHAnsi" w:cstheme="minorHAnsi"/>
                <w:sz w:val="16"/>
                <w:szCs w:val="16"/>
              </w:rPr>
              <w:t>podrozdz</w:t>
            </w:r>
            <w:proofErr w:type="spellEnd"/>
            <w:r w:rsidRPr="00F1222F">
              <w:rPr>
                <w:rFonts w:asciiTheme="minorHAnsi" w:hAnsiTheme="minorHAnsi" w:cstheme="minorHAnsi"/>
                <w:sz w:val="16"/>
                <w:szCs w:val="16"/>
              </w:rPr>
              <w:t>. 5.1 regulaminu.</w:t>
            </w: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5.</w:t>
            </w:r>
          </w:p>
        </w:tc>
        <w:tc>
          <w:tcPr>
            <w:tcW w:w="5103" w:type="dxa"/>
          </w:tcPr>
          <w:p w:rsidR="009F1AC2" w:rsidRPr="00010C92" w:rsidRDefault="009F1AC2" w:rsidP="00010C92">
            <w:pPr>
              <w:spacing w:before="0" w:after="0" w:line="240" w:lineRule="exact"/>
              <w:rPr>
                <w:rFonts w:asciiTheme="minorHAnsi" w:hAnsiTheme="minorHAnsi" w:cstheme="minorHAnsi"/>
                <w:sz w:val="16"/>
                <w:szCs w:val="16"/>
              </w:rPr>
            </w:pPr>
            <w:r w:rsidRPr="00010C92">
              <w:rPr>
                <w:rFonts w:asciiTheme="minorHAnsi" w:hAnsiTheme="minorHAnsi" w:cstheme="minorHAnsi"/>
                <w:sz w:val="16"/>
                <w:szCs w:val="16"/>
              </w:rPr>
              <w:t>Wydatki w projekcie o wartości nieprzekraczającej wyrażonej w PLN równowartości kwoty 100 000 EUR[1] wkładu publicznego[2] są rozliczane uproszczonymi metodami, o których mowa w Wytycznych w zakresie kwalifikowalności wydatków w zakresie Europejskiego Funduszu Rozwoju Regionalnego, Europejskiego Funduszu Społecznego oraz Funduszu Spójności na lata 2014-2020.</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Projekty niespełniające kryterium są odrzucane.</w:t>
            </w:r>
          </w:p>
        </w:tc>
        <w:tc>
          <w:tcPr>
            <w:tcW w:w="1667" w:type="dxa"/>
          </w:tcPr>
          <w:p w:rsidR="009F1AC2" w:rsidRPr="00F1222F" w:rsidRDefault="009F1AC2" w:rsidP="00CF7F1A">
            <w:pPr>
              <w:spacing w:before="0" w:after="0"/>
              <w:jc w:val="left"/>
              <w:rPr>
                <w:rFonts w:asciiTheme="minorHAnsi" w:hAnsiTheme="minorHAnsi" w:cstheme="minorHAnsi"/>
                <w:sz w:val="16"/>
                <w:szCs w:val="16"/>
              </w:rPr>
            </w:pPr>
            <w:r w:rsidRPr="00F1222F">
              <w:rPr>
                <w:rFonts w:asciiTheme="minorHAnsi" w:hAnsiTheme="minorHAnsi" w:cstheme="minorHAnsi"/>
                <w:sz w:val="16"/>
                <w:szCs w:val="16"/>
              </w:rPr>
              <w:t>Patrz podrozdz</w:t>
            </w:r>
            <w:r w:rsidR="00CF7F1A" w:rsidRPr="00F1222F">
              <w:rPr>
                <w:rFonts w:asciiTheme="minorHAnsi" w:hAnsiTheme="minorHAnsi" w:cstheme="minorHAnsi"/>
                <w:sz w:val="16"/>
                <w:szCs w:val="16"/>
              </w:rPr>
              <w:t>.1.2</w:t>
            </w:r>
            <w:r w:rsidRPr="00F1222F">
              <w:rPr>
                <w:rFonts w:asciiTheme="minorHAnsi" w:hAnsiTheme="minorHAnsi" w:cstheme="minorHAnsi"/>
                <w:sz w:val="16"/>
                <w:szCs w:val="16"/>
              </w:rPr>
              <w:t xml:space="preserve"> regulaminu, </w:t>
            </w:r>
            <w:r w:rsidR="00CF7F1A" w:rsidRPr="00F1222F">
              <w:rPr>
                <w:rFonts w:asciiTheme="minorHAnsi" w:hAnsiTheme="minorHAnsi" w:cstheme="minorHAnsi"/>
                <w:sz w:val="16"/>
                <w:szCs w:val="16"/>
              </w:rPr>
              <w:t>rozdz.  8.5</w:t>
            </w:r>
            <w:r w:rsidRPr="00F1222F">
              <w:rPr>
                <w:rFonts w:asciiTheme="minorHAnsi" w:hAnsiTheme="minorHAnsi" w:cstheme="minorHAnsi"/>
                <w:sz w:val="16"/>
                <w:szCs w:val="16"/>
              </w:rPr>
              <w:t xml:space="preserve"> </w:t>
            </w:r>
            <w:r w:rsidRPr="00F1222F">
              <w:rPr>
                <w:rFonts w:asciiTheme="minorHAnsi" w:hAnsiTheme="minorHAnsi" w:cstheme="minorHAnsi"/>
                <w:i/>
                <w:sz w:val="16"/>
                <w:szCs w:val="16"/>
              </w:rPr>
              <w:t>Wytycznych</w:t>
            </w:r>
            <w:r w:rsidR="00CF7F1A" w:rsidRPr="00F1222F">
              <w:rPr>
                <w:rFonts w:asciiTheme="minorHAnsi" w:hAnsiTheme="minorHAnsi" w:cstheme="minorHAnsi"/>
                <w:i/>
                <w:sz w:val="16"/>
                <w:szCs w:val="16"/>
              </w:rPr>
              <w:t xml:space="preserve"> kwalifikowalności</w:t>
            </w:r>
            <w:r w:rsidRPr="00F1222F">
              <w:rPr>
                <w:rFonts w:asciiTheme="minorHAnsi" w:hAnsiTheme="minorHAnsi" w:cstheme="minorHAnsi"/>
                <w:sz w:val="16"/>
                <w:szCs w:val="16"/>
              </w:rPr>
              <w:t xml:space="preserve"> oraz pkt V.4.2 Instrukcji.</w:t>
            </w: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6.</w:t>
            </w:r>
          </w:p>
        </w:tc>
        <w:tc>
          <w:tcPr>
            <w:tcW w:w="5103" w:type="dxa"/>
          </w:tcPr>
          <w:p w:rsidR="009F1AC2" w:rsidRPr="00010C92" w:rsidRDefault="009F1AC2" w:rsidP="00010C92">
            <w:pPr>
              <w:spacing w:before="0" w:after="0" w:line="240" w:lineRule="exact"/>
              <w:rPr>
                <w:rFonts w:asciiTheme="minorHAnsi" w:hAnsiTheme="minorHAnsi" w:cstheme="minorHAnsi"/>
                <w:color w:val="000000"/>
                <w:sz w:val="16"/>
                <w:szCs w:val="16"/>
              </w:rPr>
            </w:pPr>
            <w:r w:rsidRPr="00010C92">
              <w:rPr>
                <w:rFonts w:asciiTheme="minorHAnsi" w:hAnsiTheme="minorHAnsi" w:cstheme="minorHAnsi"/>
                <w:sz w:val="16"/>
                <w:szCs w:val="16"/>
              </w:rPr>
              <w:t xml:space="preserve">Wnioskodawca oraz partnerzy (o ile dotyczy) nie podlegają wykluczeniu z możliwości otrzymania dofinansowania, </w:t>
            </w:r>
            <w:r w:rsidRPr="00010C92">
              <w:rPr>
                <w:rFonts w:asciiTheme="minorHAnsi" w:hAnsiTheme="minorHAnsi" w:cstheme="minorHAnsi"/>
                <w:sz w:val="16"/>
                <w:szCs w:val="16"/>
              </w:rPr>
              <w:br/>
              <w:t xml:space="preserve">w tym wykluczeniu, o którym mowa w art. 207 ust. 4 ustawy </w:t>
            </w:r>
            <w:r w:rsidRPr="00010C92">
              <w:rPr>
                <w:rFonts w:asciiTheme="minorHAnsi" w:hAnsiTheme="minorHAnsi" w:cstheme="minorHAnsi"/>
                <w:sz w:val="16"/>
                <w:szCs w:val="16"/>
              </w:rPr>
              <w:br/>
              <w:t xml:space="preserve">z dnia 27 sierpnia </w:t>
            </w:r>
            <w:r w:rsidR="003F22E7" w:rsidRPr="00010C92">
              <w:rPr>
                <w:rFonts w:asciiTheme="minorHAnsi" w:hAnsiTheme="minorHAnsi" w:cstheme="minorHAnsi"/>
                <w:sz w:val="16"/>
                <w:szCs w:val="16"/>
              </w:rPr>
              <w:t xml:space="preserve">2009 r. </w:t>
            </w:r>
            <w:r w:rsidRPr="00010C92">
              <w:rPr>
                <w:rFonts w:asciiTheme="minorHAnsi" w:hAnsiTheme="minorHAnsi" w:cstheme="minorHAnsi"/>
                <w:sz w:val="16"/>
                <w:szCs w:val="16"/>
              </w:rPr>
              <w:t>o finansach publicznych.</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Projekty niespełniające kryterium są odrzucane.</w:t>
            </w:r>
          </w:p>
        </w:tc>
        <w:tc>
          <w:tcPr>
            <w:tcW w:w="1667" w:type="dxa"/>
          </w:tcPr>
          <w:p w:rsidR="009F1AC2" w:rsidRPr="009A2E24" w:rsidRDefault="009F1AC2" w:rsidP="00CF7F1A">
            <w:pPr>
              <w:spacing w:before="0" w:after="0"/>
              <w:jc w:val="left"/>
              <w:rPr>
                <w:rFonts w:asciiTheme="minorHAnsi" w:hAnsiTheme="minorHAnsi" w:cstheme="minorHAnsi"/>
                <w:sz w:val="16"/>
                <w:szCs w:val="16"/>
              </w:rPr>
            </w:pPr>
            <w:r>
              <w:rPr>
                <w:rFonts w:asciiTheme="minorHAnsi" w:hAnsiTheme="minorHAnsi" w:cstheme="minorHAnsi"/>
                <w:sz w:val="16"/>
                <w:szCs w:val="16"/>
              </w:rPr>
              <w:t>Patrz podrozdz.</w:t>
            </w:r>
            <w:r w:rsidR="00CF7F1A">
              <w:rPr>
                <w:rFonts w:asciiTheme="minorHAnsi" w:hAnsiTheme="minorHAnsi" w:cstheme="minorHAnsi"/>
                <w:sz w:val="16"/>
                <w:szCs w:val="16"/>
              </w:rPr>
              <w:t xml:space="preserve">2.2, 2.8 i 2.9  </w:t>
            </w:r>
            <w:r>
              <w:rPr>
                <w:rFonts w:asciiTheme="minorHAnsi" w:hAnsiTheme="minorHAnsi" w:cstheme="minorHAnsi"/>
                <w:sz w:val="16"/>
                <w:szCs w:val="16"/>
              </w:rPr>
              <w:t>regulaminu oraz XV Instrukcji.</w:t>
            </w: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7.</w:t>
            </w:r>
          </w:p>
        </w:tc>
        <w:tc>
          <w:tcPr>
            <w:tcW w:w="5103" w:type="dxa"/>
          </w:tcPr>
          <w:p w:rsidR="009F1AC2" w:rsidRPr="00010C92" w:rsidRDefault="009F1AC2" w:rsidP="00010C92">
            <w:pPr>
              <w:spacing w:before="0" w:after="0" w:line="240" w:lineRule="exact"/>
              <w:rPr>
                <w:rFonts w:asciiTheme="minorHAnsi" w:hAnsiTheme="minorHAnsi" w:cstheme="minorHAnsi"/>
                <w:sz w:val="16"/>
                <w:szCs w:val="16"/>
              </w:rPr>
            </w:pPr>
            <w:r w:rsidRPr="00010C92">
              <w:rPr>
                <w:rFonts w:asciiTheme="minorHAnsi" w:hAnsiTheme="minorHAnsi" w:cstheme="minorHAnsi"/>
                <w:sz w:val="16"/>
                <w:szCs w:val="16"/>
              </w:rPr>
              <w:t xml:space="preserve">Wnioskodawca zgodnie ze </w:t>
            </w:r>
            <w:r w:rsidR="003F22E7" w:rsidRPr="00010C92">
              <w:rPr>
                <w:rFonts w:asciiTheme="minorHAnsi" w:hAnsiTheme="minorHAnsi" w:cstheme="minorHAnsi"/>
                <w:sz w:val="16"/>
                <w:szCs w:val="16"/>
              </w:rPr>
              <w:t xml:space="preserve">Szczegółowym Opisem Osi </w:t>
            </w:r>
            <w:r w:rsidRPr="00010C92">
              <w:rPr>
                <w:rFonts w:asciiTheme="minorHAnsi" w:hAnsiTheme="minorHAnsi" w:cstheme="minorHAnsi"/>
                <w:sz w:val="16"/>
                <w:szCs w:val="16"/>
              </w:rPr>
              <w:t>Priorytetowych PO WER</w:t>
            </w:r>
            <w:r w:rsidRPr="00010C92" w:rsidDel="00547A7F">
              <w:rPr>
                <w:rFonts w:asciiTheme="minorHAnsi" w:hAnsiTheme="minorHAnsi" w:cstheme="minorHAnsi"/>
                <w:sz w:val="16"/>
                <w:szCs w:val="16"/>
              </w:rPr>
              <w:t xml:space="preserve"> </w:t>
            </w:r>
            <w:r w:rsidRPr="00010C92">
              <w:rPr>
                <w:rFonts w:asciiTheme="minorHAnsi" w:hAnsiTheme="minorHAnsi" w:cstheme="minorHAnsi"/>
                <w:sz w:val="16"/>
                <w:szCs w:val="16"/>
              </w:rPr>
              <w:t xml:space="preserve">jest podmiotem </w:t>
            </w:r>
            <w:r w:rsidR="003F22E7" w:rsidRPr="00010C92">
              <w:rPr>
                <w:rFonts w:asciiTheme="minorHAnsi" w:hAnsiTheme="minorHAnsi" w:cstheme="minorHAnsi"/>
                <w:sz w:val="16"/>
                <w:szCs w:val="16"/>
              </w:rPr>
              <w:t xml:space="preserve">uprawnionym do </w:t>
            </w:r>
            <w:r w:rsidRPr="00010C92">
              <w:rPr>
                <w:rFonts w:asciiTheme="minorHAnsi" w:hAnsiTheme="minorHAnsi" w:cstheme="minorHAnsi"/>
                <w:sz w:val="16"/>
                <w:szCs w:val="16"/>
              </w:rPr>
              <w:t xml:space="preserve">ubiegania się o dofinansowanie w ramach właściwego Działania/Poddziałania PO WER. </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Projekty niespełniające kryterium są odrzucane.</w:t>
            </w:r>
          </w:p>
        </w:tc>
        <w:tc>
          <w:tcPr>
            <w:tcW w:w="1667" w:type="dxa"/>
          </w:tcPr>
          <w:p w:rsidR="009F1AC2" w:rsidRPr="009A2E24" w:rsidRDefault="009F1AC2" w:rsidP="00CF7F1A">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 xml:space="preserve">Patrz </w:t>
            </w:r>
            <w:proofErr w:type="spellStart"/>
            <w:r w:rsidRPr="009A2E24">
              <w:rPr>
                <w:rFonts w:asciiTheme="minorHAnsi" w:hAnsiTheme="minorHAnsi" w:cstheme="minorHAnsi"/>
                <w:sz w:val="16"/>
                <w:szCs w:val="16"/>
              </w:rPr>
              <w:t>podrozdz</w:t>
            </w:r>
            <w:proofErr w:type="spellEnd"/>
            <w:r w:rsidR="00CF7F1A">
              <w:rPr>
                <w:rFonts w:asciiTheme="minorHAnsi" w:hAnsiTheme="minorHAnsi" w:cstheme="minorHAnsi"/>
                <w:sz w:val="16"/>
                <w:szCs w:val="16"/>
              </w:rPr>
              <w:t>. 2.</w:t>
            </w:r>
            <w:r w:rsidR="00D220C4">
              <w:rPr>
                <w:rFonts w:asciiTheme="minorHAnsi" w:hAnsiTheme="minorHAnsi" w:cstheme="minorHAnsi"/>
                <w:sz w:val="16"/>
                <w:szCs w:val="16"/>
              </w:rPr>
              <w:t>2.</w:t>
            </w:r>
            <w:r w:rsidRPr="009A2E24">
              <w:rPr>
                <w:rFonts w:asciiTheme="minorHAnsi" w:hAnsiTheme="minorHAnsi" w:cstheme="minorHAnsi"/>
                <w:sz w:val="16"/>
                <w:szCs w:val="16"/>
              </w:rPr>
              <w:t xml:space="preserve"> </w:t>
            </w:r>
            <w:r>
              <w:rPr>
                <w:rFonts w:asciiTheme="minorHAnsi" w:hAnsiTheme="minorHAnsi" w:cstheme="minorHAnsi"/>
                <w:sz w:val="16"/>
                <w:szCs w:val="16"/>
              </w:rPr>
              <w:t>r</w:t>
            </w:r>
            <w:r w:rsidRPr="009A2E24">
              <w:rPr>
                <w:rFonts w:asciiTheme="minorHAnsi" w:hAnsiTheme="minorHAnsi" w:cstheme="minorHAnsi"/>
                <w:sz w:val="16"/>
                <w:szCs w:val="16"/>
              </w:rPr>
              <w:t>egulaminu.</w:t>
            </w: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8.</w:t>
            </w:r>
          </w:p>
        </w:tc>
        <w:tc>
          <w:tcPr>
            <w:tcW w:w="5103" w:type="dxa"/>
          </w:tcPr>
          <w:p w:rsidR="009F1AC2" w:rsidRPr="00010C92" w:rsidRDefault="009F1AC2" w:rsidP="00010C92">
            <w:pPr>
              <w:spacing w:before="0" w:after="0" w:line="240" w:lineRule="exact"/>
              <w:rPr>
                <w:rFonts w:asciiTheme="minorHAnsi" w:hAnsiTheme="minorHAnsi" w:cstheme="minorHAnsi"/>
                <w:sz w:val="16"/>
                <w:szCs w:val="16"/>
              </w:rPr>
            </w:pPr>
            <w:r w:rsidRPr="00010C92">
              <w:rPr>
                <w:rFonts w:asciiTheme="minorHAnsi" w:hAnsiTheme="minorHAnsi" w:cstheme="minorHAnsi"/>
                <w:sz w:val="16"/>
                <w:szCs w:val="16"/>
              </w:rPr>
              <w:t>W przypadku projektu partnerskiego</w:t>
            </w:r>
            <w:r w:rsidRPr="00010C92">
              <w:rPr>
                <w:rFonts w:asciiTheme="minorHAnsi" w:hAnsiTheme="minorHAnsi" w:cstheme="minorHAnsi"/>
                <w:color w:val="000000"/>
                <w:sz w:val="16"/>
                <w:szCs w:val="16"/>
              </w:rPr>
              <w:t xml:space="preserve"> spełnione zostały wymogi dotyczące</w:t>
            </w:r>
          </w:p>
          <w:p w:rsidR="009F1AC2" w:rsidRPr="00010C92" w:rsidRDefault="009F1AC2" w:rsidP="008B1061">
            <w:pPr>
              <w:numPr>
                <w:ilvl w:val="0"/>
                <w:numId w:val="45"/>
              </w:numPr>
              <w:suppressAutoHyphens w:val="0"/>
              <w:overflowPunct/>
              <w:autoSpaceDE/>
              <w:autoSpaceDN/>
              <w:adjustRightInd/>
              <w:spacing w:before="0" w:after="0" w:line="240" w:lineRule="exact"/>
              <w:ind w:left="348" w:hanging="284"/>
              <w:rPr>
                <w:rFonts w:asciiTheme="minorHAnsi" w:hAnsiTheme="minorHAnsi" w:cstheme="minorHAnsi"/>
                <w:sz w:val="16"/>
                <w:szCs w:val="16"/>
              </w:rPr>
            </w:pPr>
            <w:r w:rsidRPr="00010C92">
              <w:rPr>
                <w:rFonts w:asciiTheme="minorHAnsi" w:hAnsiTheme="minorHAnsi" w:cstheme="minorHAnsi"/>
                <w:color w:val="000000"/>
                <w:sz w:val="16"/>
                <w:szCs w:val="16"/>
              </w:rPr>
              <w:t xml:space="preserve">wyboru partnerów spoza sektora finansów publicznych, o których mowa w art. 33 ust. 2-4 ustawy z dnia 11 lipca 2014 r. o zasadach realizacji programów w zakresie polityki spójności finansowanych w perspektywie 2014-2020 (o ile dotyczy); </w:t>
            </w:r>
          </w:p>
          <w:p w:rsidR="009F1AC2" w:rsidRPr="00010C92" w:rsidRDefault="009F1AC2" w:rsidP="008B1061">
            <w:pPr>
              <w:numPr>
                <w:ilvl w:val="0"/>
                <w:numId w:val="45"/>
              </w:numPr>
              <w:suppressAutoHyphens w:val="0"/>
              <w:overflowPunct/>
              <w:autoSpaceDE/>
              <w:autoSpaceDN/>
              <w:adjustRightInd/>
              <w:spacing w:before="0" w:after="0" w:line="240" w:lineRule="exact"/>
              <w:ind w:left="348" w:hanging="284"/>
              <w:rPr>
                <w:rFonts w:asciiTheme="minorHAnsi" w:hAnsiTheme="minorHAnsi" w:cstheme="minorHAnsi"/>
                <w:sz w:val="16"/>
                <w:szCs w:val="16"/>
              </w:rPr>
            </w:pPr>
            <w:r w:rsidRPr="00010C92">
              <w:rPr>
                <w:rFonts w:asciiTheme="minorHAnsi" w:hAnsiTheme="minorHAnsi" w:cstheme="minorHAnsi"/>
                <w:sz w:val="16"/>
                <w:szCs w:val="16"/>
              </w:rPr>
              <w:t>braku powiązań</w:t>
            </w:r>
            <w:r w:rsidRPr="00010C92">
              <w:rPr>
                <w:rFonts w:asciiTheme="minorHAnsi" w:hAnsiTheme="minorHAnsi" w:cstheme="minorHAnsi"/>
                <w:color w:val="000000"/>
                <w:sz w:val="16"/>
                <w:szCs w:val="16"/>
              </w:rPr>
              <w:t>, o których mowa w art. 33 ust. 6 ustawy z dnia 11 lipca 2014 r. o zasadach realizacji programów w zakresie polityki spójności finansowanych w perspektywie 2014-2020 oraz</w:t>
            </w:r>
            <w:r w:rsidRPr="00010C92">
              <w:rPr>
                <w:rFonts w:asciiTheme="minorHAnsi" w:hAnsiTheme="minorHAnsi" w:cstheme="minorHAnsi"/>
                <w:sz w:val="16"/>
                <w:szCs w:val="16"/>
              </w:rPr>
              <w:t xml:space="preserve"> w Szczegółowym Opisie Osi Priorytetowych PO WER, pomiędzy podmiotami tworzącymi partnerstwo oraz </w:t>
            </w:r>
          </w:p>
          <w:p w:rsidR="009F1AC2" w:rsidRPr="00010C92" w:rsidRDefault="009F1AC2" w:rsidP="008B1061">
            <w:pPr>
              <w:numPr>
                <w:ilvl w:val="0"/>
                <w:numId w:val="45"/>
              </w:numPr>
              <w:suppressAutoHyphens w:val="0"/>
              <w:overflowPunct/>
              <w:autoSpaceDE/>
              <w:autoSpaceDN/>
              <w:adjustRightInd/>
              <w:spacing w:before="0" w:after="0" w:line="240" w:lineRule="exact"/>
              <w:ind w:left="348" w:hanging="284"/>
              <w:rPr>
                <w:rFonts w:asciiTheme="minorHAnsi" w:hAnsiTheme="minorHAnsi" w:cstheme="minorHAnsi"/>
                <w:sz w:val="16"/>
                <w:szCs w:val="16"/>
              </w:rPr>
            </w:pPr>
            <w:r w:rsidRPr="00010C92">
              <w:rPr>
                <w:rFonts w:asciiTheme="minorHAnsi" w:hAnsiTheme="minorHAnsi" w:cstheme="minorHAnsi"/>
                <w:sz w:val="16"/>
                <w:szCs w:val="16"/>
              </w:rPr>
              <w:t xml:space="preserve">utworzenia albo zainicjowania </w:t>
            </w:r>
            <w:r w:rsidR="003F22E7" w:rsidRPr="00010C92">
              <w:rPr>
                <w:rFonts w:asciiTheme="minorHAnsi" w:hAnsiTheme="minorHAnsi" w:cstheme="minorHAnsi"/>
                <w:sz w:val="16"/>
                <w:szCs w:val="16"/>
              </w:rPr>
              <w:t xml:space="preserve">partnerstwa w terminie zgodnym </w:t>
            </w:r>
            <w:r w:rsidRPr="00010C92">
              <w:rPr>
                <w:rFonts w:asciiTheme="minorHAnsi" w:hAnsiTheme="minorHAnsi" w:cstheme="minorHAnsi"/>
                <w:sz w:val="16"/>
                <w:szCs w:val="16"/>
              </w:rPr>
              <w:t xml:space="preserve">ze Szczegółowym Opisem Osi Priorytetowych PO WER tj. przed złożeniem wniosku o dofinansowanie albo przed rozpoczęciem realizacji projektu, o ile data ta jest wcześniejsza od daty złożenia wniosku o dofinansowanie. </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Projekty niespełniające kryterium są odrzucane.</w:t>
            </w:r>
          </w:p>
        </w:tc>
        <w:tc>
          <w:tcPr>
            <w:tcW w:w="1667" w:type="dxa"/>
          </w:tcPr>
          <w:p w:rsidR="009F1AC2" w:rsidRPr="009A2E24" w:rsidRDefault="009F1AC2" w:rsidP="00D220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Patrz</w:t>
            </w:r>
            <w:r>
              <w:rPr>
                <w:rFonts w:asciiTheme="minorHAnsi" w:hAnsiTheme="minorHAnsi" w:cstheme="minorHAnsi"/>
                <w:sz w:val="16"/>
                <w:szCs w:val="16"/>
              </w:rPr>
              <w:t xml:space="preserve"> </w:t>
            </w:r>
            <w:proofErr w:type="spellStart"/>
            <w:r>
              <w:rPr>
                <w:rFonts w:asciiTheme="minorHAnsi" w:hAnsiTheme="minorHAnsi" w:cstheme="minorHAnsi"/>
                <w:sz w:val="16"/>
                <w:szCs w:val="16"/>
              </w:rPr>
              <w:t>podrozdz</w:t>
            </w:r>
            <w:proofErr w:type="spellEnd"/>
            <w:r>
              <w:rPr>
                <w:rFonts w:asciiTheme="minorHAnsi" w:hAnsiTheme="minorHAnsi" w:cstheme="minorHAnsi"/>
                <w:sz w:val="16"/>
                <w:szCs w:val="16"/>
              </w:rPr>
              <w:t xml:space="preserve">. </w:t>
            </w:r>
            <w:r w:rsidR="00D220C4">
              <w:rPr>
                <w:rFonts w:asciiTheme="minorHAnsi" w:hAnsiTheme="minorHAnsi" w:cstheme="minorHAnsi"/>
                <w:sz w:val="16"/>
                <w:szCs w:val="16"/>
              </w:rPr>
              <w:t>2.2.2</w:t>
            </w:r>
            <w:r>
              <w:rPr>
                <w:rFonts w:asciiTheme="minorHAnsi" w:hAnsiTheme="minorHAnsi" w:cstheme="minorHAnsi"/>
                <w:sz w:val="16"/>
                <w:szCs w:val="16"/>
              </w:rPr>
              <w:t xml:space="preserve"> oraz pkt. XV Instrukcji</w:t>
            </w:r>
            <w:r w:rsidRPr="009A2E24">
              <w:rPr>
                <w:rFonts w:asciiTheme="minorHAnsi" w:hAnsiTheme="minorHAnsi" w:cstheme="minorHAnsi"/>
                <w:sz w:val="16"/>
                <w:szCs w:val="16"/>
              </w:rPr>
              <w:t>.</w:t>
            </w:r>
          </w:p>
        </w:tc>
      </w:tr>
      <w:tr w:rsidR="009F1AC2" w:rsidRPr="009A2E24" w:rsidTr="0077249C">
        <w:tc>
          <w:tcPr>
            <w:tcW w:w="53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9.</w:t>
            </w:r>
          </w:p>
        </w:tc>
        <w:tc>
          <w:tcPr>
            <w:tcW w:w="5103" w:type="dxa"/>
          </w:tcPr>
          <w:p w:rsidR="009F1AC2" w:rsidRPr="00010C92" w:rsidRDefault="009F1AC2" w:rsidP="00F1222F">
            <w:pPr>
              <w:spacing w:before="0" w:after="0" w:line="240" w:lineRule="exact"/>
              <w:rPr>
                <w:rFonts w:asciiTheme="minorHAnsi" w:eastAsia="Calibri" w:hAnsiTheme="minorHAnsi" w:cstheme="minorHAnsi"/>
                <w:kern w:val="0"/>
                <w:sz w:val="16"/>
                <w:szCs w:val="16"/>
                <w:lang w:eastAsia="en-US"/>
              </w:rPr>
            </w:pPr>
            <w:r w:rsidRPr="00010C92">
              <w:rPr>
                <w:rFonts w:asciiTheme="minorHAnsi" w:eastAsia="Calibri" w:hAnsiTheme="minorHAnsi" w:cstheme="minorHAnsi"/>
                <w:kern w:val="0"/>
                <w:sz w:val="16"/>
                <w:szCs w:val="16"/>
                <w:lang w:eastAsia="en-US"/>
              </w:rPr>
              <w:t>Wnioskodawca oraz partnerzy krajowi</w:t>
            </w:r>
            <w:r w:rsidR="003F22E7" w:rsidRPr="00010C92">
              <w:rPr>
                <w:rStyle w:val="Odwoanieprzypisudolnego0"/>
                <w:rFonts w:asciiTheme="minorHAnsi" w:eastAsia="Calibri" w:hAnsiTheme="minorHAnsi" w:cstheme="minorHAnsi"/>
                <w:kern w:val="0"/>
                <w:sz w:val="16"/>
                <w:szCs w:val="16"/>
                <w:lang w:eastAsia="en-US"/>
              </w:rPr>
              <w:footnoteReference w:id="8"/>
            </w:r>
            <w:r w:rsidRPr="00010C92">
              <w:rPr>
                <w:rFonts w:asciiTheme="minorHAnsi" w:eastAsia="Calibri" w:hAnsiTheme="minorHAnsi" w:cstheme="minorHAnsi"/>
                <w:kern w:val="0"/>
                <w:sz w:val="16"/>
                <w:szCs w:val="16"/>
                <w:lang w:eastAsia="en-US"/>
              </w:rPr>
              <w:t xml:space="preserve">  (o ile dotyczy), ponoszący wydatki w danym projekcie z EFS, posiadają łączny obrót za ostatni zatwierdzony </w:t>
            </w:r>
            <w:r w:rsidRPr="00010C92">
              <w:rPr>
                <w:rFonts w:asciiTheme="minorHAnsi" w:eastAsia="Calibri" w:hAnsiTheme="minorHAnsi" w:cstheme="minorHAnsi"/>
                <w:kern w:val="0"/>
                <w:sz w:val="16"/>
                <w:szCs w:val="16"/>
                <w:lang w:eastAsia="en-US"/>
              </w:rPr>
              <w:lastRenderedPageBreak/>
              <w:t xml:space="preserve">rok obrotowy zgodnie z ustawą z dnia 29 września 1994 r. (Dz. U. 1994 nr 121 poz. 591 z </w:t>
            </w:r>
            <w:proofErr w:type="spellStart"/>
            <w:r w:rsidRPr="00010C92">
              <w:rPr>
                <w:rFonts w:asciiTheme="minorHAnsi" w:eastAsia="Calibri" w:hAnsiTheme="minorHAnsi" w:cstheme="minorHAnsi"/>
                <w:kern w:val="0"/>
                <w:sz w:val="16"/>
                <w:szCs w:val="16"/>
                <w:lang w:eastAsia="en-US"/>
              </w:rPr>
              <w:t>późń</w:t>
            </w:r>
            <w:proofErr w:type="spellEnd"/>
            <w:r w:rsidRPr="00010C92">
              <w:rPr>
                <w:rFonts w:asciiTheme="minorHAnsi" w:eastAsia="Calibri" w:hAnsiTheme="minorHAnsi" w:cstheme="minorHAnsi"/>
                <w:kern w:val="0"/>
                <w:sz w:val="16"/>
                <w:szCs w:val="16"/>
                <w:lang w:eastAsia="en-US"/>
              </w:rPr>
              <w:t>. zm.) (jeśli dotyczy) lub za ostatni zamknięty i zatwierdzony rok kalendarzowy równy lub wyższy od łącznych rocznych wydatków w ocenianym projekcie i innych projektach realizowanych w ramach EFS, których stroną umowy o dofinansowanie jest instytucja, w której dokonywana jest ocena formalna albo formalno-merytoryczna wniosku w roku kalendarzowym, w którym wydatki są najwyższe</w:t>
            </w:r>
            <w:r w:rsidRPr="00010C92">
              <w:rPr>
                <w:rStyle w:val="Odwoanieprzypisudolnego0"/>
                <w:rFonts w:asciiTheme="minorHAnsi" w:eastAsia="Calibri" w:hAnsiTheme="minorHAnsi" w:cstheme="minorHAnsi"/>
                <w:kern w:val="0"/>
                <w:sz w:val="16"/>
                <w:szCs w:val="16"/>
                <w:lang w:eastAsia="en-US"/>
              </w:rPr>
              <w:footnoteReference w:id="9"/>
            </w:r>
            <w:r w:rsidRPr="00010C92">
              <w:rPr>
                <w:rFonts w:asciiTheme="minorHAnsi" w:eastAsia="Calibri" w:hAnsiTheme="minorHAnsi" w:cstheme="minorHAnsi"/>
                <w:kern w:val="0"/>
                <w:sz w:val="16"/>
                <w:szCs w:val="16"/>
                <w:lang w:eastAsia="en-US"/>
              </w:rPr>
              <w:t xml:space="preserve"> .</w:t>
            </w:r>
          </w:p>
        </w:tc>
        <w:tc>
          <w:tcPr>
            <w:tcW w:w="1984" w:type="dxa"/>
          </w:tcPr>
          <w:p w:rsidR="009F1AC2" w:rsidRPr="009A2E24" w:rsidRDefault="009F1AC2" w:rsidP="00E237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lastRenderedPageBreak/>
              <w:t>Projekty niespełniające kryterium są odrzucane.</w:t>
            </w:r>
          </w:p>
        </w:tc>
        <w:tc>
          <w:tcPr>
            <w:tcW w:w="1667" w:type="dxa"/>
          </w:tcPr>
          <w:p w:rsidR="009F1AC2" w:rsidRPr="009A2E24" w:rsidRDefault="009F1AC2" w:rsidP="00D220C4">
            <w:pPr>
              <w:spacing w:before="0" w:after="0"/>
              <w:jc w:val="left"/>
              <w:rPr>
                <w:rFonts w:asciiTheme="minorHAnsi" w:hAnsiTheme="minorHAnsi" w:cstheme="minorHAnsi"/>
                <w:sz w:val="16"/>
                <w:szCs w:val="16"/>
              </w:rPr>
            </w:pPr>
            <w:r w:rsidRPr="009A2E24">
              <w:rPr>
                <w:rFonts w:asciiTheme="minorHAnsi" w:hAnsiTheme="minorHAnsi" w:cstheme="minorHAnsi"/>
                <w:sz w:val="16"/>
                <w:szCs w:val="16"/>
              </w:rPr>
              <w:t xml:space="preserve">Patrz </w:t>
            </w:r>
            <w:proofErr w:type="spellStart"/>
            <w:r>
              <w:rPr>
                <w:rFonts w:asciiTheme="minorHAnsi" w:hAnsiTheme="minorHAnsi" w:cstheme="minorHAnsi"/>
                <w:sz w:val="16"/>
                <w:szCs w:val="16"/>
              </w:rPr>
              <w:t>podrozdz</w:t>
            </w:r>
            <w:proofErr w:type="spellEnd"/>
            <w:r>
              <w:rPr>
                <w:rFonts w:asciiTheme="minorHAnsi" w:hAnsiTheme="minorHAnsi" w:cstheme="minorHAnsi"/>
                <w:sz w:val="16"/>
                <w:szCs w:val="16"/>
              </w:rPr>
              <w:t xml:space="preserve">. </w:t>
            </w:r>
            <w:r w:rsidR="00D220C4">
              <w:rPr>
                <w:rFonts w:asciiTheme="minorHAnsi" w:hAnsiTheme="minorHAnsi" w:cstheme="minorHAnsi"/>
                <w:sz w:val="16"/>
                <w:szCs w:val="16"/>
              </w:rPr>
              <w:t>2.2</w:t>
            </w:r>
            <w:r>
              <w:rPr>
                <w:rFonts w:asciiTheme="minorHAnsi" w:hAnsiTheme="minorHAnsi" w:cstheme="minorHAnsi"/>
                <w:sz w:val="16"/>
                <w:szCs w:val="16"/>
              </w:rPr>
              <w:t xml:space="preserve"> oraz </w:t>
            </w:r>
            <w:r w:rsidRPr="009A2E24">
              <w:rPr>
                <w:rFonts w:asciiTheme="minorHAnsi" w:hAnsiTheme="minorHAnsi" w:cstheme="minorHAnsi"/>
                <w:sz w:val="16"/>
                <w:szCs w:val="16"/>
              </w:rPr>
              <w:t xml:space="preserve">pkt VI.4.3 </w:t>
            </w:r>
            <w:r w:rsidRPr="009A2E24">
              <w:rPr>
                <w:rFonts w:asciiTheme="minorHAnsi" w:hAnsiTheme="minorHAnsi" w:cstheme="minorHAnsi"/>
                <w:sz w:val="16"/>
                <w:szCs w:val="16"/>
              </w:rPr>
              <w:lastRenderedPageBreak/>
              <w:t>Instrukcji.</w:t>
            </w:r>
          </w:p>
        </w:tc>
      </w:tr>
    </w:tbl>
    <w:p w:rsidR="001A4B1E" w:rsidRPr="00AE52CE" w:rsidRDefault="00692E7F" w:rsidP="007A3A32">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4"/>
          <w:szCs w:val="24"/>
        </w:rPr>
      </w:pPr>
      <w:bookmarkStart w:id="69" w:name="_Toc413916063"/>
      <w:bookmarkStart w:id="70" w:name="_Toc479664298"/>
      <w:r w:rsidRPr="00AE52CE">
        <w:rPr>
          <w:rFonts w:asciiTheme="minorHAnsi" w:hAnsiTheme="minorHAnsi" w:cstheme="minorHAnsi"/>
          <w:sz w:val="24"/>
          <w:szCs w:val="24"/>
        </w:rPr>
        <w:lastRenderedPageBreak/>
        <w:t>6</w:t>
      </w:r>
      <w:r w:rsidR="009D0DEF" w:rsidRPr="00AE52CE">
        <w:rPr>
          <w:rFonts w:asciiTheme="minorHAnsi" w:hAnsiTheme="minorHAnsi" w:cstheme="minorHAnsi"/>
          <w:sz w:val="24"/>
          <w:szCs w:val="24"/>
        </w:rPr>
        <w:t xml:space="preserve">.2.3 </w:t>
      </w:r>
      <w:r w:rsidR="001A4B1E" w:rsidRPr="00AE52CE">
        <w:rPr>
          <w:rFonts w:asciiTheme="minorHAnsi" w:hAnsiTheme="minorHAnsi" w:cstheme="minorHAnsi"/>
          <w:sz w:val="24"/>
          <w:szCs w:val="24"/>
        </w:rPr>
        <w:t>Kryteria dostępu weryfikowane na etapie oceny formalnej</w:t>
      </w:r>
      <w:bookmarkEnd w:id="69"/>
      <w:bookmarkEnd w:id="70"/>
    </w:p>
    <w:p w:rsidR="006F4940" w:rsidRPr="00AE0DBC" w:rsidRDefault="006F4940" w:rsidP="006F4940">
      <w:pPr>
        <w:spacing w:before="0" w:after="0" w:line="240" w:lineRule="auto"/>
        <w:textAlignment w:val="baseline"/>
        <w:rPr>
          <w:rFonts w:asciiTheme="minorHAnsi" w:hAnsiTheme="minorHAnsi" w:cstheme="minorHAnsi"/>
          <w:szCs w:val="22"/>
        </w:rPr>
      </w:pPr>
    </w:p>
    <w:tbl>
      <w:tblPr>
        <w:tblStyle w:val="Tabela-Siatka"/>
        <w:tblW w:w="0" w:type="auto"/>
        <w:tblLayout w:type="fixed"/>
        <w:tblLook w:val="04A0" w:firstRow="1" w:lastRow="0" w:firstColumn="1" w:lastColumn="0" w:noHBand="0" w:noVBand="1"/>
      </w:tblPr>
      <w:tblGrid>
        <w:gridCol w:w="534"/>
        <w:gridCol w:w="1842"/>
        <w:gridCol w:w="1276"/>
        <w:gridCol w:w="5636"/>
      </w:tblGrid>
      <w:tr w:rsidR="00922649" w:rsidRPr="00E237C4" w:rsidTr="00E237C4">
        <w:tc>
          <w:tcPr>
            <w:tcW w:w="9288" w:type="dxa"/>
            <w:gridSpan w:val="4"/>
            <w:shd w:val="clear" w:color="auto" w:fill="D9D9D9" w:themeFill="background1" w:themeFillShade="D9"/>
            <w:vAlign w:val="center"/>
          </w:tcPr>
          <w:p w:rsidR="00922649" w:rsidRPr="0077249C" w:rsidRDefault="00EA5A96" w:rsidP="00E237C4">
            <w:pPr>
              <w:spacing w:before="0" w:after="0"/>
              <w:jc w:val="center"/>
              <w:rPr>
                <w:rFonts w:asciiTheme="minorHAnsi" w:hAnsiTheme="minorHAnsi" w:cstheme="minorHAnsi"/>
                <w:b/>
                <w:szCs w:val="22"/>
              </w:rPr>
            </w:pPr>
            <w:r w:rsidRPr="0077249C">
              <w:rPr>
                <w:rFonts w:asciiTheme="minorHAnsi" w:hAnsiTheme="minorHAnsi" w:cstheme="minorHAnsi"/>
                <w:b/>
                <w:szCs w:val="22"/>
              </w:rPr>
              <w:t>Szczegółowe kryteria dostępu</w:t>
            </w:r>
          </w:p>
        </w:tc>
      </w:tr>
      <w:tr w:rsidR="00922649" w:rsidRPr="00E237C4" w:rsidTr="0077249C">
        <w:trPr>
          <w:trHeight w:val="653"/>
        </w:trPr>
        <w:tc>
          <w:tcPr>
            <w:tcW w:w="534" w:type="dxa"/>
            <w:shd w:val="clear" w:color="auto" w:fill="D9D9D9" w:themeFill="background1" w:themeFillShade="D9"/>
            <w:vAlign w:val="center"/>
          </w:tcPr>
          <w:p w:rsidR="00922649" w:rsidRPr="0077249C" w:rsidRDefault="00922649" w:rsidP="00E237C4">
            <w:pPr>
              <w:spacing w:before="0" w:after="0"/>
              <w:jc w:val="left"/>
              <w:rPr>
                <w:rFonts w:asciiTheme="minorHAnsi" w:hAnsiTheme="minorHAnsi" w:cstheme="minorHAnsi"/>
                <w:b/>
                <w:szCs w:val="22"/>
              </w:rPr>
            </w:pPr>
            <w:r w:rsidRPr="0077249C">
              <w:rPr>
                <w:rFonts w:asciiTheme="minorHAnsi" w:hAnsiTheme="minorHAnsi" w:cstheme="minorHAnsi"/>
                <w:b/>
                <w:szCs w:val="22"/>
              </w:rPr>
              <w:t>Lp.</w:t>
            </w:r>
          </w:p>
        </w:tc>
        <w:tc>
          <w:tcPr>
            <w:tcW w:w="1842" w:type="dxa"/>
            <w:tcBorders>
              <w:top w:val="single" w:sz="4" w:space="0" w:color="auto"/>
              <w:bottom w:val="single" w:sz="4" w:space="0" w:color="auto"/>
            </w:tcBorders>
            <w:shd w:val="clear" w:color="auto" w:fill="D9D9D9" w:themeFill="background1" w:themeFillShade="D9"/>
            <w:vAlign w:val="center"/>
          </w:tcPr>
          <w:p w:rsidR="00922649" w:rsidRPr="0077249C" w:rsidRDefault="00922649" w:rsidP="00E237C4">
            <w:pPr>
              <w:spacing w:before="0" w:after="0"/>
              <w:jc w:val="left"/>
              <w:rPr>
                <w:rFonts w:asciiTheme="minorHAnsi" w:hAnsiTheme="minorHAnsi" w:cstheme="minorHAnsi"/>
                <w:b/>
                <w:szCs w:val="22"/>
              </w:rPr>
            </w:pPr>
            <w:r w:rsidRPr="0077249C">
              <w:rPr>
                <w:rFonts w:asciiTheme="minorHAnsi" w:hAnsiTheme="minorHAnsi" w:cstheme="minorHAnsi"/>
                <w:b/>
                <w:szCs w:val="22"/>
              </w:rPr>
              <w:t>Brzmienie kryterium</w:t>
            </w:r>
          </w:p>
        </w:tc>
        <w:tc>
          <w:tcPr>
            <w:tcW w:w="1276" w:type="dxa"/>
            <w:tcBorders>
              <w:top w:val="single" w:sz="4" w:space="0" w:color="auto"/>
              <w:bottom w:val="single" w:sz="4" w:space="0" w:color="auto"/>
            </w:tcBorders>
            <w:shd w:val="clear" w:color="auto" w:fill="D9D9D9" w:themeFill="background1" w:themeFillShade="D9"/>
            <w:vAlign w:val="center"/>
          </w:tcPr>
          <w:p w:rsidR="00922649" w:rsidRPr="0077249C" w:rsidRDefault="00922649" w:rsidP="00E237C4">
            <w:pPr>
              <w:spacing w:before="0" w:after="0"/>
              <w:jc w:val="left"/>
              <w:rPr>
                <w:rFonts w:asciiTheme="minorHAnsi" w:hAnsiTheme="minorHAnsi" w:cstheme="minorHAnsi"/>
                <w:b/>
                <w:szCs w:val="22"/>
              </w:rPr>
            </w:pPr>
            <w:r w:rsidRPr="0077249C">
              <w:rPr>
                <w:rFonts w:asciiTheme="minorHAnsi" w:hAnsiTheme="minorHAnsi" w:cstheme="minorHAnsi"/>
                <w:b/>
                <w:szCs w:val="22"/>
              </w:rPr>
              <w:t xml:space="preserve">Opis znaczenia </w:t>
            </w:r>
          </w:p>
        </w:tc>
        <w:tc>
          <w:tcPr>
            <w:tcW w:w="5636" w:type="dxa"/>
            <w:tcBorders>
              <w:top w:val="single" w:sz="4" w:space="0" w:color="auto"/>
              <w:bottom w:val="single" w:sz="4" w:space="0" w:color="auto"/>
            </w:tcBorders>
            <w:shd w:val="clear" w:color="auto" w:fill="D9D9D9" w:themeFill="background1" w:themeFillShade="D9"/>
            <w:vAlign w:val="center"/>
          </w:tcPr>
          <w:p w:rsidR="00922649" w:rsidRPr="0077249C" w:rsidRDefault="00922649" w:rsidP="00E237C4">
            <w:pPr>
              <w:spacing w:before="0" w:after="0"/>
              <w:jc w:val="left"/>
              <w:rPr>
                <w:rFonts w:asciiTheme="minorHAnsi" w:hAnsiTheme="minorHAnsi" w:cstheme="minorHAnsi"/>
                <w:b/>
                <w:szCs w:val="22"/>
              </w:rPr>
            </w:pPr>
            <w:r w:rsidRPr="0077249C">
              <w:rPr>
                <w:rFonts w:asciiTheme="minorHAnsi" w:hAnsiTheme="minorHAnsi" w:cstheme="minorHAnsi"/>
                <w:b/>
                <w:szCs w:val="22"/>
              </w:rPr>
              <w:t>Uzasadnienie</w:t>
            </w:r>
          </w:p>
        </w:tc>
      </w:tr>
      <w:tr w:rsidR="00922649" w:rsidRPr="00E237C4" w:rsidTr="0077249C">
        <w:tc>
          <w:tcPr>
            <w:tcW w:w="534" w:type="dxa"/>
            <w:vAlign w:val="center"/>
          </w:tcPr>
          <w:p w:rsidR="00922649" w:rsidRPr="00E237C4" w:rsidRDefault="00922649" w:rsidP="00E237C4">
            <w:pPr>
              <w:spacing w:before="0" w:after="0"/>
              <w:jc w:val="left"/>
              <w:rPr>
                <w:rFonts w:asciiTheme="minorHAnsi" w:hAnsiTheme="minorHAnsi" w:cstheme="minorHAnsi"/>
                <w:sz w:val="16"/>
                <w:szCs w:val="16"/>
              </w:rPr>
            </w:pPr>
            <w:r w:rsidRPr="00E237C4">
              <w:rPr>
                <w:rFonts w:asciiTheme="minorHAnsi" w:hAnsiTheme="minorHAnsi" w:cstheme="minorHAnsi"/>
                <w:sz w:val="16"/>
                <w:szCs w:val="16"/>
              </w:rPr>
              <w:t>1.</w:t>
            </w:r>
          </w:p>
        </w:tc>
        <w:tc>
          <w:tcPr>
            <w:tcW w:w="1842" w:type="dxa"/>
            <w:tcBorders>
              <w:top w:val="single" w:sz="4" w:space="0" w:color="auto"/>
              <w:bottom w:val="single" w:sz="4" w:space="0" w:color="auto"/>
            </w:tcBorders>
            <w:vAlign w:val="center"/>
          </w:tcPr>
          <w:p w:rsidR="003E7A60" w:rsidRPr="003E7A60" w:rsidRDefault="003E7A60" w:rsidP="003E7A60">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Czy p</w:t>
            </w:r>
            <w:r w:rsidRPr="003E7A60">
              <w:rPr>
                <w:rFonts w:asciiTheme="minorHAnsi" w:eastAsia="Calibri" w:hAnsiTheme="minorHAnsi" w:cstheme="minorHAnsi"/>
                <w:sz w:val="16"/>
                <w:szCs w:val="16"/>
              </w:rPr>
              <w:t>rojekt jest realizowany w partnerstwie ponadnarodowym – obowiązkowo załącznikiem do wniosku o dofinansowanie jest list intencyjny, a po  wybraniu  projektu  do  dofinansowania – przed  zawarciem  umowy  o dofinansowanie – podpisana jest umo</w:t>
            </w:r>
            <w:r>
              <w:rPr>
                <w:rFonts w:asciiTheme="minorHAnsi" w:eastAsia="Calibri" w:hAnsiTheme="minorHAnsi" w:cstheme="minorHAnsi"/>
                <w:sz w:val="16"/>
                <w:szCs w:val="16"/>
              </w:rPr>
              <w:t>wa o współpracy ponadnarodowej?</w:t>
            </w:r>
          </w:p>
          <w:p w:rsidR="00922649" w:rsidRPr="0077249C" w:rsidRDefault="003E7A60" w:rsidP="003E7A60">
            <w:pPr>
              <w:spacing w:before="0" w:after="0"/>
              <w:jc w:val="left"/>
              <w:rPr>
                <w:rFonts w:asciiTheme="minorHAnsi" w:hAnsiTheme="minorHAnsi" w:cstheme="minorHAnsi"/>
                <w:sz w:val="16"/>
                <w:szCs w:val="16"/>
              </w:rPr>
            </w:pPr>
            <w:r w:rsidRPr="003E7A60">
              <w:rPr>
                <w:rFonts w:asciiTheme="minorHAnsi" w:eastAsia="Calibri" w:hAnsiTheme="minorHAnsi" w:cstheme="minorHAnsi"/>
                <w:sz w:val="16"/>
                <w:szCs w:val="16"/>
              </w:rPr>
              <w:t>Partnerem ponadnarodowym jest podmiot z innego państwa członkowskiego UE.</w:t>
            </w:r>
          </w:p>
        </w:tc>
        <w:tc>
          <w:tcPr>
            <w:tcW w:w="1276" w:type="dxa"/>
            <w:tcBorders>
              <w:top w:val="single" w:sz="4" w:space="0" w:color="auto"/>
              <w:bottom w:val="single" w:sz="4" w:space="0" w:color="auto"/>
            </w:tcBorders>
            <w:vAlign w:val="center"/>
          </w:tcPr>
          <w:p w:rsidR="00922649" w:rsidRPr="00E237C4" w:rsidRDefault="00922649" w:rsidP="00E237C4">
            <w:pPr>
              <w:spacing w:before="0" w:after="0"/>
              <w:jc w:val="left"/>
              <w:rPr>
                <w:rFonts w:asciiTheme="minorHAnsi" w:eastAsia="Calibri" w:hAnsiTheme="minorHAnsi" w:cstheme="minorHAnsi"/>
                <w:sz w:val="16"/>
                <w:szCs w:val="16"/>
              </w:rPr>
            </w:pPr>
            <w:r w:rsidRPr="00E237C4">
              <w:rPr>
                <w:rFonts w:asciiTheme="minorHAnsi" w:hAnsiTheme="minorHAnsi" w:cstheme="minorHAnsi"/>
                <w:sz w:val="16"/>
                <w:szCs w:val="16"/>
              </w:rPr>
              <w:t>Projekty niespełniające kryterium są odrzucane.</w:t>
            </w:r>
          </w:p>
        </w:tc>
        <w:tc>
          <w:tcPr>
            <w:tcW w:w="5636" w:type="dxa"/>
            <w:tcBorders>
              <w:top w:val="single" w:sz="4" w:space="0" w:color="auto"/>
              <w:bottom w:val="single" w:sz="4" w:space="0" w:color="auto"/>
            </w:tcBorders>
            <w:vAlign w:val="center"/>
          </w:tcPr>
          <w:p w:rsidR="003E7A60" w:rsidRPr="003E7A60" w:rsidRDefault="003E7A60" w:rsidP="003E7A60">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3E7A60">
              <w:rPr>
                <w:rFonts w:asciiTheme="minorHAnsi" w:eastAsia="Calibri" w:hAnsiTheme="minorHAnsi" w:cstheme="minorHAnsi"/>
                <w:kern w:val="0"/>
                <w:sz w:val="16"/>
                <w:szCs w:val="16"/>
                <w:lang w:eastAsia="en-US"/>
              </w:rPr>
              <w:t xml:space="preserve">Kryterium zgodne z SZOOP. </w:t>
            </w:r>
          </w:p>
          <w:p w:rsidR="003E7A60" w:rsidRPr="003E7A60" w:rsidRDefault="003E7A60" w:rsidP="003E7A60">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3E7A60">
              <w:rPr>
                <w:rFonts w:asciiTheme="minorHAnsi" w:eastAsia="Calibri" w:hAnsiTheme="minorHAnsi" w:cstheme="minorHAnsi"/>
                <w:kern w:val="0"/>
                <w:sz w:val="16"/>
                <w:szCs w:val="16"/>
                <w:lang w:eastAsia="en-US"/>
              </w:rPr>
              <w:t>Współpraca z partnerem ponadnarodowym jest konieczna do zrealizowania działań przewidzianych w projekcie.</w:t>
            </w:r>
          </w:p>
          <w:p w:rsidR="003E7A60" w:rsidRPr="003E7A60" w:rsidRDefault="003E7A60" w:rsidP="003E7A60">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3E7A60">
              <w:rPr>
                <w:rFonts w:asciiTheme="minorHAnsi" w:eastAsia="Calibri" w:hAnsiTheme="minorHAnsi" w:cstheme="minorHAnsi"/>
                <w:kern w:val="0"/>
                <w:sz w:val="16"/>
                <w:szCs w:val="16"/>
                <w:lang w:eastAsia="en-US"/>
              </w:rPr>
              <w:t xml:space="preserve">Zgodnie z rozporządzeniem unijnym 1304/2013 w projektach współpracy ponadnarodowej finansowanych z EFS wymagany jest udział partnerów z co najmniej dwóch państw członkowskich UE. W związku z tym, partnerem ponadnarodowym w projekcie może być wyłącznie podmiot pochodzący z innego kraju członkowskiego UE, tj. mający siedzibę lub posiadający filię zarejestrowaną w innym niż Polska kraju UE.   </w:t>
            </w:r>
          </w:p>
          <w:p w:rsidR="003E7A60" w:rsidRPr="003E7A60" w:rsidRDefault="003E7A60" w:rsidP="003E7A60">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3E7A60">
              <w:rPr>
                <w:rFonts w:asciiTheme="minorHAnsi" w:eastAsia="Calibri" w:hAnsiTheme="minorHAnsi" w:cstheme="minorHAnsi"/>
                <w:kern w:val="0"/>
                <w:sz w:val="16"/>
                <w:szCs w:val="16"/>
                <w:lang w:eastAsia="en-US"/>
              </w:rPr>
              <w:t>Umowa o współpracy ponadnarodowej musi zostać zawarta i dostarczona do IOK przed podpisaniem umowy o dofinansowanie projektu. Dopuszcza się rozszerzenie liczby partnerów na etapie realizacji projektu. W przypadku zmiany partnera ponadnarodowego z przyczyn niezawinionych przez wnioskodawcę, dopuszcza się zawarcie umowy partnerstwa z innym partnerem o analogicznych lub wyższych kompetencjach, wymaga to jednak zgody IZ. List intencyjny oraz umowa o współpracy ponadnarodowej muszą zawierać minimalny zakres informacji wskazany we wzorach tych dokumentów określonych w regulaminie konkursu.</w:t>
            </w:r>
          </w:p>
          <w:p w:rsidR="00922649" w:rsidRPr="00E237C4" w:rsidRDefault="003E7A60" w:rsidP="003E7A60">
            <w:pPr>
              <w:spacing w:before="0" w:after="0"/>
              <w:rPr>
                <w:rFonts w:asciiTheme="minorHAnsi" w:hAnsiTheme="minorHAnsi" w:cstheme="minorHAnsi"/>
                <w:sz w:val="16"/>
                <w:szCs w:val="16"/>
              </w:rPr>
            </w:pPr>
            <w:r w:rsidRPr="003E7A60">
              <w:rPr>
                <w:rFonts w:asciiTheme="minorHAnsi" w:eastAsia="Calibri" w:hAnsiTheme="minorHAnsi" w:cstheme="minorHAnsi"/>
                <w:kern w:val="0"/>
                <w:sz w:val="16"/>
                <w:szCs w:val="16"/>
                <w:lang w:eastAsia="en-US"/>
              </w:rPr>
              <w:t>Kryterium weryfikowane na podstawie wniosku – obowiązkowo załącznikiem do wniosku jest list intencyjny partnera/ów ponadnarodowego/</w:t>
            </w:r>
            <w:proofErr w:type="spellStart"/>
            <w:r w:rsidRPr="003E7A60">
              <w:rPr>
                <w:rFonts w:asciiTheme="minorHAnsi" w:eastAsia="Calibri" w:hAnsiTheme="minorHAnsi" w:cstheme="minorHAnsi"/>
                <w:kern w:val="0"/>
                <w:sz w:val="16"/>
                <w:szCs w:val="16"/>
                <w:lang w:eastAsia="en-US"/>
              </w:rPr>
              <w:t>ych</w:t>
            </w:r>
            <w:proofErr w:type="spellEnd"/>
            <w:r w:rsidRPr="003E7A60">
              <w:rPr>
                <w:rFonts w:asciiTheme="minorHAnsi" w:eastAsia="Calibri" w:hAnsiTheme="minorHAnsi" w:cstheme="minorHAnsi"/>
                <w:kern w:val="0"/>
                <w:sz w:val="16"/>
                <w:szCs w:val="16"/>
                <w:lang w:eastAsia="en-US"/>
              </w:rPr>
              <w:t>.</w:t>
            </w:r>
          </w:p>
        </w:tc>
      </w:tr>
      <w:tr w:rsidR="00922649" w:rsidRPr="00E237C4" w:rsidTr="0077249C">
        <w:tc>
          <w:tcPr>
            <w:tcW w:w="534" w:type="dxa"/>
            <w:vAlign w:val="center"/>
          </w:tcPr>
          <w:p w:rsidR="00922649" w:rsidRPr="00E237C4" w:rsidRDefault="00922649" w:rsidP="00E237C4">
            <w:pPr>
              <w:spacing w:before="0" w:after="0"/>
              <w:jc w:val="left"/>
              <w:rPr>
                <w:rFonts w:asciiTheme="minorHAnsi" w:hAnsiTheme="minorHAnsi" w:cstheme="minorHAnsi"/>
                <w:sz w:val="16"/>
                <w:szCs w:val="16"/>
              </w:rPr>
            </w:pPr>
            <w:r w:rsidRPr="00E237C4">
              <w:rPr>
                <w:rFonts w:asciiTheme="minorHAnsi" w:hAnsiTheme="minorHAnsi" w:cstheme="minorHAnsi"/>
                <w:sz w:val="16"/>
                <w:szCs w:val="16"/>
              </w:rPr>
              <w:t>2.</w:t>
            </w:r>
          </w:p>
        </w:tc>
        <w:tc>
          <w:tcPr>
            <w:tcW w:w="1842" w:type="dxa"/>
            <w:tcBorders>
              <w:top w:val="single" w:sz="4" w:space="0" w:color="auto"/>
              <w:bottom w:val="single" w:sz="4" w:space="0" w:color="auto"/>
            </w:tcBorders>
            <w:vAlign w:val="center"/>
          </w:tcPr>
          <w:p w:rsidR="00922649" w:rsidRPr="0077249C" w:rsidRDefault="003E7A60" w:rsidP="00E237C4">
            <w:pPr>
              <w:spacing w:before="0" w:after="0"/>
              <w:jc w:val="left"/>
              <w:rPr>
                <w:rFonts w:asciiTheme="minorHAnsi" w:hAnsiTheme="minorHAnsi" w:cstheme="minorHAnsi"/>
                <w:sz w:val="16"/>
                <w:szCs w:val="16"/>
              </w:rPr>
            </w:pPr>
            <w:r>
              <w:rPr>
                <w:rFonts w:asciiTheme="minorHAnsi" w:hAnsiTheme="minorHAnsi" w:cstheme="minorHAnsi"/>
                <w:sz w:val="16"/>
                <w:szCs w:val="16"/>
              </w:rPr>
              <w:t>Czy m</w:t>
            </w:r>
            <w:r w:rsidRPr="003E7A60">
              <w:rPr>
                <w:rFonts w:asciiTheme="minorHAnsi" w:hAnsiTheme="minorHAnsi" w:cstheme="minorHAnsi"/>
                <w:sz w:val="16"/>
                <w:szCs w:val="16"/>
              </w:rPr>
              <w:t>aksymalna liczba osób (określona we wniosku o dofinansowanie) planowanych do objęcia wsparciem w proje</w:t>
            </w:r>
            <w:r>
              <w:rPr>
                <w:rFonts w:asciiTheme="minorHAnsi" w:hAnsiTheme="minorHAnsi" w:cstheme="minorHAnsi"/>
                <w:sz w:val="16"/>
                <w:szCs w:val="16"/>
              </w:rPr>
              <w:t>kcie wynosi 100, a minimalna 16?</w:t>
            </w:r>
          </w:p>
        </w:tc>
        <w:tc>
          <w:tcPr>
            <w:tcW w:w="1276" w:type="dxa"/>
            <w:tcBorders>
              <w:top w:val="single" w:sz="4" w:space="0" w:color="auto"/>
              <w:bottom w:val="single" w:sz="4" w:space="0" w:color="auto"/>
            </w:tcBorders>
            <w:vAlign w:val="center"/>
          </w:tcPr>
          <w:p w:rsidR="00922649" w:rsidRPr="00E237C4" w:rsidRDefault="00922649" w:rsidP="00E237C4">
            <w:pPr>
              <w:spacing w:before="0" w:after="0"/>
              <w:jc w:val="left"/>
              <w:rPr>
                <w:rFonts w:asciiTheme="minorHAnsi" w:eastAsia="Calibri" w:hAnsiTheme="minorHAnsi" w:cstheme="minorHAnsi"/>
                <w:sz w:val="16"/>
                <w:szCs w:val="16"/>
              </w:rPr>
            </w:pPr>
            <w:r w:rsidRPr="00E237C4">
              <w:rPr>
                <w:rFonts w:asciiTheme="minorHAnsi" w:hAnsiTheme="minorHAnsi" w:cstheme="minorHAnsi"/>
                <w:sz w:val="16"/>
                <w:szCs w:val="16"/>
              </w:rPr>
              <w:t>Projekty niespełniające kryterium są odrzucane.</w:t>
            </w:r>
          </w:p>
        </w:tc>
        <w:tc>
          <w:tcPr>
            <w:tcW w:w="5636" w:type="dxa"/>
            <w:tcBorders>
              <w:top w:val="single" w:sz="4" w:space="0" w:color="auto"/>
              <w:bottom w:val="single" w:sz="4" w:space="0" w:color="auto"/>
            </w:tcBorders>
            <w:vAlign w:val="center"/>
          </w:tcPr>
          <w:p w:rsidR="003E7A60" w:rsidRPr="003E7A60" w:rsidRDefault="003E7A60" w:rsidP="003E7A60">
            <w:pPr>
              <w:spacing w:before="0" w:after="0"/>
              <w:rPr>
                <w:rFonts w:asciiTheme="minorHAnsi" w:hAnsiTheme="minorHAnsi" w:cstheme="minorHAnsi"/>
                <w:sz w:val="16"/>
                <w:szCs w:val="16"/>
              </w:rPr>
            </w:pPr>
            <w:r w:rsidRPr="003E7A60">
              <w:rPr>
                <w:rFonts w:asciiTheme="minorHAnsi" w:hAnsiTheme="minorHAnsi" w:cstheme="minorHAnsi"/>
                <w:sz w:val="16"/>
                <w:szCs w:val="16"/>
              </w:rPr>
              <w:t xml:space="preserve">Ze względu na maksymalnie 24-miesięczny okres realizacji projektu oraz jego złożoność (konieczność zrealizowania czterech obligatoryjnych  etapów) szacuje się, że dla zapewnienia efektywnej i sprawnej realizacji projektu liczba jego uczestników nie powinna przekraczać 100.  Kryterium dotyczy oceny założeń projektu, na etapie realizacji, w przypadku pojawienia się oszczędności lub gdy potencjał projektodawcy będzie odpowiedni, możliwe jest zwiększenie liczby uczestników projektu, za zgodą IOK. Na etapie realizacji projektu w przypadkach losowych możliwe jest również zmniejszenie liczby uczestników poniżej 16 osób, za zgodą IOK. </w:t>
            </w:r>
          </w:p>
          <w:p w:rsidR="00922649" w:rsidRPr="00E237C4" w:rsidRDefault="003E7A60" w:rsidP="003E7A60">
            <w:pPr>
              <w:spacing w:before="0" w:after="0"/>
              <w:rPr>
                <w:rFonts w:asciiTheme="minorHAnsi" w:hAnsiTheme="minorHAnsi" w:cstheme="minorHAnsi"/>
                <w:sz w:val="16"/>
                <w:szCs w:val="16"/>
              </w:rPr>
            </w:pPr>
            <w:r w:rsidRPr="003E7A60">
              <w:rPr>
                <w:rFonts w:asciiTheme="minorHAnsi" w:hAnsiTheme="minorHAnsi" w:cstheme="minorHAnsi"/>
                <w:sz w:val="16"/>
                <w:szCs w:val="16"/>
              </w:rPr>
              <w:t>Kryterium weryfikowane na podstawie zapisów we wniosku.</w:t>
            </w:r>
          </w:p>
        </w:tc>
      </w:tr>
      <w:tr w:rsidR="00922649" w:rsidRPr="00E237C4" w:rsidTr="0077249C">
        <w:trPr>
          <w:trHeight w:val="1039"/>
        </w:trPr>
        <w:tc>
          <w:tcPr>
            <w:tcW w:w="534" w:type="dxa"/>
            <w:vAlign w:val="center"/>
          </w:tcPr>
          <w:p w:rsidR="00922649" w:rsidRPr="00E237C4" w:rsidRDefault="00922649" w:rsidP="00E237C4">
            <w:pPr>
              <w:spacing w:before="0" w:after="0"/>
              <w:jc w:val="left"/>
              <w:rPr>
                <w:rFonts w:asciiTheme="minorHAnsi" w:hAnsiTheme="minorHAnsi" w:cstheme="minorHAnsi"/>
                <w:sz w:val="16"/>
                <w:szCs w:val="16"/>
              </w:rPr>
            </w:pPr>
            <w:r w:rsidRPr="00E237C4">
              <w:rPr>
                <w:rFonts w:asciiTheme="minorHAnsi" w:hAnsiTheme="minorHAnsi" w:cstheme="minorHAnsi"/>
                <w:sz w:val="16"/>
                <w:szCs w:val="16"/>
              </w:rPr>
              <w:t>3.</w:t>
            </w:r>
          </w:p>
        </w:tc>
        <w:tc>
          <w:tcPr>
            <w:tcW w:w="1842" w:type="dxa"/>
            <w:tcBorders>
              <w:top w:val="single" w:sz="4" w:space="0" w:color="auto"/>
              <w:bottom w:val="single" w:sz="4" w:space="0" w:color="auto"/>
            </w:tcBorders>
            <w:vAlign w:val="center"/>
          </w:tcPr>
          <w:p w:rsidR="00922649" w:rsidRPr="0077249C" w:rsidRDefault="003E7A60" w:rsidP="00E237C4">
            <w:pPr>
              <w:spacing w:before="0" w:after="0"/>
              <w:jc w:val="left"/>
              <w:rPr>
                <w:rFonts w:asciiTheme="minorHAnsi" w:hAnsiTheme="minorHAnsi" w:cstheme="minorHAnsi"/>
                <w:sz w:val="16"/>
                <w:szCs w:val="16"/>
              </w:rPr>
            </w:pPr>
            <w:r>
              <w:rPr>
                <w:rFonts w:asciiTheme="minorHAnsi" w:hAnsiTheme="minorHAnsi" w:cstheme="minorHAnsi"/>
                <w:sz w:val="16"/>
                <w:szCs w:val="16"/>
              </w:rPr>
              <w:t>Czy o</w:t>
            </w:r>
            <w:r w:rsidRPr="003E7A60">
              <w:rPr>
                <w:rFonts w:asciiTheme="minorHAnsi" w:hAnsiTheme="minorHAnsi" w:cstheme="minorHAnsi"/>
                <w:sz w:val="16"/>
                <w:szCs w:val="16"/>
              </w:rPr>
              <w:t>kres realizacji projektu wskazany we wniosku o dofinansowanie nie przekracza 24 miesię</w:t>
            </w:r>
            <w:r>
              <w:rPr>
                <w:rFonts w:asciiTheme="minorHAnsi" w:hAnsiTheme="minorHAnsi" w:cstheme="minorHAnsi"/>
                <w:sz w:val="16"/>
                <w:szCs w:val="16"/>
              </w:rPr>
              <w:t xml:space="preserve">cy? </w:t>
            </w:r>
            <w:r w:rsidRPr="003E7A60">
              <w:rPr>
                <w:rFonts w:asciiTheme="minorHAnsi" w:hAnsiTheme="minorHAnsi" w:cstheme="minorHAnsi"/>
                <w:sz w:val="16"/>
                <w:szCs w:val="16"/>
              </w:rPr>
              <w:t>W uzasadnionych przypadkach IZ może wyrazić zgodę na</w:t>
            </w:r>
            <w:r>
              <w:rPr>
                <w:rFonts w:asciiTheme="minorHAnsi" w:hAnsiTheme="minorHAnsi" w:cstheme="minorHAnsi"/>
                <w:sz w:val="16"/>
                <w:szCs w:val="16"/>
              </w:rPr>
              <w:t xml:space="preserve"> wydłużenie realizacji projektu.</w:t>
            </w:r>
          </w:p>
        </w:tc>
        <w:tc>
          <w:tcPr>
            <w:tcW w:w="1276" w:type="dxa"/>
            <w:tcBorders>
              <w:top w:val="single" w:sz="4" w:space="0" w:color="auto"/>
              <w:bottom w:val="single" w:sz="4" w:space="0" w:color="auto"/>
            </w:tcBorders>
            <w:vAlign w:val="center"/>
          </w:tcPr>
          <w:p w:rsidR="00922649" w:rsidRPr="00E237C4" w:rsidRDefault="00922649" w:rsidP="00E237C4">
            <w:pPr>
              <w:spacing w:before="0" w:after="0"/>
              <w:jc w:val="left"/>
              <w:rPr>
                <w:rFonts w:asciiTheme="minorHAnsi" w:eastAsia="Calibri" w:hAnsiTheme="minorHAnsi" w:cstheme="minorHAnsi"/>
                <w:sz w:val="16"/>
                <w:szCs w:val="16"/>
              </w:rPr>
            </w:pPr>
            <w:r w:rsidRPr="00E237C4">
              <w:rPr>
                <w:rFonts w:asciiTheme="minorHAnsi" w:hAnsiTheme="minorHAnsi" w:cstheme="minorHAnsi"/>
                <w:sz w:val="16"/>
                <w:szCs w:val="16"/>
              </w:rPr>
              <w:t>Projekty niespełniające kryterium są odrzucane.</w:t>
            </w:r>
          </w:p>
        </w:tc>
        <w:tc>
          <w:tcPr>
            <w:tcW w:w="5636" w:type="dxa"/>
            <w:tcBorders>
              <w:top w:val="single" w:sz="4" w:space="0" w:color="auto"/>
              <w:bottom w:val="single" w:sz="4" w:space="0" w:color="auto"/>
            </w:tcBorders>
            <w:vAlign w:val="center"/>
          </w:tcPr>
          <w:p w:rsidR="003E7A60" w:rsidRPr="003E7A60" w:rsidRDefault="003E7A60" w:rsidP="003E7A60">
            <w:pPr>
              <w:spacing w:before="0" w:after="0"/>
              <w:rPr>
                <w:rFonts w:asciiTheme="minorHAnsi" w:hAnsiTheme="minorHAnsi" w:cstheme="minorHAnsi"/>
                <w:sz w:val="16"/>
                <w:szCs w:val="16"/>
              </w:rPr>
            </w:pPr>
            <w:r w:rsidRPr="003E7A60">
              <w:rPr>
                <w:rFonts w:asciiTheme="minorHAnsi" w:hAnsiTheme="minorHAnsi" w:cstheme="minorHAnsi"/>
                <w:sz w:val="16"/>
                <w:szCs w:val="16"/>
              </w:rPr>
              <w:t>Ograniczony czas realizacji projektu pozwoli wnioskodawcom precyzyjnie zaplanować przedsięwzięcia, co wpłynie na zwiększenie efektywności oraz sprawne rozliczanie finansowe wdrażanych projektów. Jednocześnie proponowany okres realizacji projektu jest wystarczający, aby zrealizować wszystkie wymagane etapy projektu, a także podjąć odpowiednie działania zaradcze w przypadku trudności w realizacji projektu.</w:t>
            </w:r>
          </w:p>
          <w:p w:rsidR="00922649" w:rsidRPr="00E237C4" w:rsidRDefault="003E7A60" w:rsidP="003E7A60">
            <w:pPr>
              <w:spacing w:before="0" w:after="0"/>
              <w:rPr>
                <w:rFonts w:asciiTheme="minorHAnsi" w:hAnsiTheme="minorHAnsi" w:cstheme="minorHAnsi"/>
                <w:sz w:val="16"/>
                <w:szCs w:val="16"/>
              </w:rPr>
            </w:pPr>
            <w:r w:rsidRPr="003E7A60">
              <w:rPr>
                <w:rFonts w:asciiTheme="minorHAnsi" w:hAnsiTheme="minorHAnsi" w:cstheme="minorHAnsi"/>
                <w:sz w:val="16"/>
                <w:szCs w:val="16"/>
              </w:rPr>
              <w:t>Kryterium weryfikowane na podstawie zapisów wniosku i danych w dyspozycji</w:t>
            </w:r>
            <w:r>
              <w:rPr>
                <w:rFonts w:asciiTheme="minorHAnsi" w:hAnsiTheme="minorHAnsi" w:cstheme="minorHAnsi"/>
                <w:sz w:val="16"/>
                <w:szCs w:val="16"/>
              </w:rPr>
              <w:t>.</w:t>
            </w:r>
          </w:p>
        </w:tc>
      </w:tr>
      <w:tr w:rsidR="00922649" w:rsidRPr="00E237C4" w:rsidTr="0077249C">
        <w:tc>
          <w:tcPr>
            <w:tcW w:w="534" w:type="dxa"/>
            <w:vAlign w:val="center"/>
          </w:tcPr>
          <w:p w:rsidR="00922649" w:rsidRPr="00E237C4" w:rsidRDefault="00922649" w:rsidP="00E237C4">
            <w:pPr>
              <w:spacing w:before="0" w:after="0"/>
              <w:jc w:val="left"/>
              <w:rPr>
                <w:rFonts w:asciiTheme="minorHAnsi" w:hAnsiTheme="minorHAnsi" w:cstheme="minorHAnsi"/>
                <w:sz w:val="16"/>
                <w:szCs w:val="16"/>
              </w:rPr>
            </w:pPr>
            <w:r w:rsidRPr="00E237C4">
              <w:rPr>
                <w:rFonts w:asciiTheme="minorHAnsi" w:hAnsiTheme="minorHAnsi" w:cstheme="minorHAnsi"/>
                <w:sz w:val="16"/>
                <w:szCs w:val="16"/>
              </w:rPr>
              <w:t>4.</w:t>
            </w:r>
          </w:p>
        </w:tc>
        <w:tc>
          <w:tcPr>
            <w:tcW w:w="1842" w:type="dxa"/>
            <w:tcBorders>
              <w:top w:val="single" w:sz="4" w:space="0" w:color="auto"/>
              <w:bottom w:val="single" w:sz="4" w:space="0" w:color="auto"/>
            </w:tcBorders>
            <w:vAlign w:val="center"/>
          </w:tcPr>
          <w:p w:rsidR="00922649" w:rsidRPr="0077249C" w:rsidRDefault="003E7A60" w:rsidP="003E7A60">
            <w:pPr>
              <w:spacing w:before="0" w:after="0"/>
              <w:jc w:val="left"/>
              <w:rPr>
                <w:rFonts w:asciiTheme="minorHAnsi" w:hAnsiTheme="minorHAnsi" w:cstheme="minorHAnsi"/>
                <w:sz w:val="16"/>
                <w:szCs w:val="16"/>
              </w:rPr>
            </w:pPr>
            <w:r>
              <w:rPr>
                <w:rFonts w:asciiTheme="minorHAnsi" w:hAnsiTheme="minorHAnsi" w:cstheme="minorHAnsi"/>
                <w:sz w:val="16"/>
                <w:szCs w:val="16"/>
              </w:rPr>
              <w:t>Czy w</w:t>
            </w:r>
            <w:r w:rsidRPr="003E7A60">
              <w:rPr>
                <w:rFonts w:asciiTheme="minorHAnsi" w:hAnsiTheme="minorHAnsi" w:cstheme="minorHAnsi"/>
                <w:sz w:val="16"/>
                <w:szCs w:val="16"/>
              </w:rPr>
              <w:t xml:space="preserve"> ramach konkursu dany po</w:t>
            </w:r>
            <w:r>
              <w:rPr>
                <w:rFonts w:asciiTheme="minorHAnsi" w:hAnsiTheme="minorHAnsi" w:cstheme="minorHAnsi"/>
                <w:sz w:val="16"/>
                <w:szCs w:val="16"/>
              </w:rPr>
              <w:t>dmiot występuje</w:t>
            </w:r>
            <w:r w:rsidRPr="003E7A60">
              <w:rPr>
                <w:rFonts w:asciiTheme="minorHAnsi" w:hAnsiTheme="minorHAnsi" w:cstheme="minorHAnsi"/>
                <w:sz w:val="16"/>
                <w:szCs w:val="16"/>
              </w:rPr>
              <w:t xml:space="preserve"> w złożonych wnioskach o </w:t>
            </w:r>
            <w:r w:rsidRPr="003E7A60">
              <w:rPr>
                <w:rFonts w:asciiTheme="minorHAnsi" w:hAnsiTheme="minorHAnsi" w:cstheme="minorHAnsi"/>
                <w:sz w:val="16"/>
                <w:szCs w:val="16"/>
              </w:rPr>
              <w:lastRenderedPageBreak/>
              <w:t>dofinansowanie wyłącznie jeden raz: jako wnio</w:t>
            </w:r>
            <w:r>
              <w:rPr>
                <w:rFonts w:asciiTheme="minorHAnsi" w:hAnsiTheme="minorHAnsi" w:cstheme="minorHAnsi"/>
                <w:sz w:val="16"/>
                <w:szCs w:val="16"/>
              </w:rPr>
              <w:t>skodawca albo partner krajowy?</w:t>
            </w:r>
          </w:p>
        </w:tc>
        <w:tc>
          <w:tcPr>
            <w:tcW w:w="1276" w:type="dxa"/>
            <w:tcBorders>
              <w:top w:val="single" w:sz="4" w:space="0" w:color="auto"/>
              <w:bottom w:val="single" w:sz="4" w:space="0" w:color="auto"/>
            </w:tcBorders>
            <w:vAlign w:val="center"/>
          </w:tcPr>
          <w:p w:rsidR="00922649" w:rsidRPr="00E237C4" w:rsidRDefault="00922649" w:rsidP="00E237C4">
            <w:pPr>
              <w:spacing w:before="0" w:after="0"/>
              <w:jc w:val="left"/>
              <w:rPr>
                <w:rFonts w:asciiTheme="minorHAnsi" w:eastAsia="Calibri" w:hAnsiTheme="minorHAnsi" w:cstheme="minorHAnsi"/>
                <w:sz w:val="16"/>
                <w:szCs w:val="16"/>
              </w:rPr>
            </w:pPr>
            <w:r w:rsidRPr="00E237C4">
              <w:rPr>
                <w:rFonts w:asciiTheme="minorHAnsi" w:hAnsiTheme="minorHAnsi" w:cstheme="minorHAnsi"/>
                <w:sz w:val="16"/>
                <w:szCs w:val="16"/>
              </w:rPr>
              <w:lastRenderedPageBreak/>
              <w:t xml:space="preserve">Projekty niespełniające kryterium są </w:t>
            </w:r>
            <w:r w:rsidRPr="00E237C4">
              <w:rPr>
                <w:rFonts w:asciiTheme="minorHAnsi" w:hAnsiTheme="minorHAnsi" w:cstheme="minorHAnsi"/>
                <w:sz w:val="16"/>
                <w:szCs w:val="16"/>
              </w:rPr>
              <w:lastRenderedPageBreak/>
              <w:t>odrzucane.</w:t>
            </w:r>
          </w:p>
        </w:tc>
        <w:tc>
          <w:tcPr>
            <w:tcW w:w="5636" w:type="dxa"/>
            <w:tcBorders>
              <w:top w:val="single" w:sz="4" w:space="0" w:color="auto"/>
              <w:bottom w:val="single" w:sz="4" w:space="0" w:color="auto"/>
            </w:tcBorders>
            <w:vAlign w:val="center"/>
          </w:tcPr>
          <w:p w:rsidR="004C1FE5" w:rsidRPr="004C1FE5" w:rsidRDefault="004C1FE5" w:rsidP="004C1FE5">
            <w:pPr>
              <w:spacing w:before="0" w:after="0"/>
              <w:rPr>
                <w:rFonts w:asciiTheme="minorHAnsi" w:hAnsiTheme="minorHAnsi" w:cstheme="minorHAnsi"/>
                <w:sz w:val="16"/>
                <w:szCs w:val="16"/>
              </w:rPr>
            </w:pPr>
            <w:r w:rsidRPr="004C1FE5">
              <w:rPr>
                <w:rFonts w:asciiTheme="minorHAnsi" w:hAnsiTheme="minorHAnsi" w:cstheme="minorHAnsi"/>
                <w:sz w:val="16"/>
                <w:szCs w:val="16"/>
              </w:rPr>
              <w:lastRenderedPageBreak/>
              <w:t xml:space="preserve">Określenie ww. kryterium ma na celu tworzenie warunków umożliwiających większej liczbie różnych beneficjentów skorzystanie z dofinansowania projektu. </w:t>
            </w:r>
          </w:p>
          <w:p w:rsidR="004C1FE5" w:rsidRPr="004C1FE5" w:rsidRDefault="004C1FE5" w:rsidP="004C1FE5">
            <w:pPr>
              <w:spacing w:before="0" w:after="0"/>
              <w:rPr>
                <w:rFonts w:asciiTheme="minorHAnsi" w:hAnsiTheme="minorHAnsi" w:cstheme="minorHAnsi"/>
                <w:sz w:val="16"/>
                <w:szCs w:val="16"/>
              </w:rPr>
            </w:pPr>
            <w:r w:rsidRPr="004C1FE5">
              <w:rPr>
                <w:rFonts w:asciiTheme="minorHAnsi" w:hAnsiTheme="minorHAnsi" w:cstheme="minorHAnsi"/>
                <w:sz w:val="16"/>
                <w:szCs w:val="16"/>
              </w:rPr>
              <w:t xml:space="preserve">Kryterium odnosi się zarówno do występowania danego podmiotu w charakterze </w:t>
            </w:r>
            <w:r w:rsidRPr="004C1FE5">
              <w:rPr>
                <w:rFonts w:asciiTheme="minorHAnsi" w:hAnsiTheme="minorHAnsi" w:cstheme="minorHAnsi"/>
                <w:sz w:val="16"/>
                <w:szCs w:val="16"/>
              </w:rPr>
              <w:lastRenderedPageBreak/>
              <w:t>wnioskodawcy, jak i partnera krajowego. Oznacza to, że wnioskodawca nie może występować  w innych wnioskach złożonych w przedmiotowym konkursie zarówno w charakter</w:t>
            </w:r>
            <w:r>
              <w:rPr>
                <w:rFonts w:asciiTheme="minorHAnsi" w:hAnsiTheme="minorHAnsi" w:cstheme="minorHAnsi"/>
                <w:sz w:val="16"/>
                <w:szCs w:val="16"/>
              </w:rPr>
              <w:t>ze wnioskodawcy, jak i partnera</w:t>
            </w:r>
            <w:r w:rsidRPr="004C1FE5">
              <w:rPr>
                <w:rFonts w:asciiTheme="minorHAnsi" w:hAnsiTheme="minorHAnsi" w:cstheme="minorHAnsi"/>
                <w:sz w:val="16"/>
                <w:szCs w:val="16"/>
              </w:rPr>
              <w:t xml:space="preserve">. </w:t>
            </w:r>
          </w:p>
          <w:p w:rsidR="004C1FE5" w:rsidRPr="004C1FE5" w:rsidRDefault="004C1FE5" w:rsidP="004C1FE5">
            <w:pPr>
              <w:spacing w:before="0" w:after="0"/>
              <w:rPr>
                <w:rFonts w:asciiTheme="minorHAnsi" w:hAnsiTheme="minorHAnsi" w:cstheme="minorHAnsi"/>
                <w:sz w:val="16"/>
                <w:szCs w:val="16"/>
              </w:rPr>
            </w:pPr>
            <w:r w:rsidRPr="004C1FE5">
              <w:rPr>
                <w:rFonts w:asciiTheme="minorHAnsi" w:hAnsiTheme="minorHAnsi" w:cstheme="minorHAnsi"/>
                <w:sz w:val="16"/>
                <w:szCs w:val="16"/>
              </w:rPr>
              <w:t xml:space="preserve">W przypadku niespełnienia powyższego kryterium, tj. występowania przez podmiot w więcej niż jednym wniosku o dofinansowanie w ramach konkursu, Instytucja Organizująca Konkurs odrzuca wszystkie przedmiotowe wnioski. </w:t>
            </w:r>
          </w:p>
          <w:p w:rsidR="004C1FE5" w:rsidRPr="004C1FE5" w:rsidRDefault="004C1FE5" w:rsidP="004C1FE5">
            <w:pPr>
              <w:spacing w:before="0" w:after="0"/>
              <w:rPr>
                <w:rFonts w:asciiTheme="minorHAnsi" w:hAnsiTheme="minorHAnsi" w:cstheme="minorHAnsi"/>
                <w:sz w:val="16"/>
                <w:szCs w:val="16"/>
              </w:rPr>
            </w:pPr>
            <w:r w:rsidRPr="004C1FE5">
              <w:rPr>
                <w:rFonts w:asciiTheme="minorHAnsi" w:hAnsiTheme="minorHAnsi" w:cstheme="minorHAnsi"/>
                <w:sz w:val="16"/>
                <w:szCs w:val="16"/>
              </w:rPr>
              <w:t xml:space="preserve">W przypadku wycofania przed terminem zamknięcia konkursu jednego wniosku o dofinansowanie wnioskodawca ma prawo złożyć kolejny wniosek. </w:t>
            </w:r>
          </w:p>
          <w:p w:rsidR="00922649" w:rsidRPr="00E237C4" w:rsidRDefault="004C1FE5" w:rsidP="004C1FE5">
            <w:pPr>
              <w:spacing w:before="0" w:after="0"/>
              <w:rPr>
                <w:rFonts w:asciiTheme="minorHAnsi" w:hAnsiTheme="minorHAnsi" w:cstheme="minorHAnsi"/>
                <w:sz w:val="16"/>
                <w:szCs w:val="16"/>
              </w:rPr>
            </w:pPr>
            <w:r w:rsidRPr="004C1FE5">
              <w:rPr>
                <w:rFonts w:asciiTheme="minorHAnsi" w:hAnsiTheme="minorHAnsi" w:cstheme="minorHAnsi"/>
                <w:sz w:val="16"/>
                <w:szCs w:val="16"/>
              </w:rPr>
              <w:t>Kryterium weryfikowane na podstawie danych w dyspozycji IOK.</w:t>
            </w:r>
          </w:p>
        </w:tc>
      </w:tr>
    </w:tbl>
    <w:p w:rsidR="001A4B1E" w:rsidRPr="00AE0DBC" w:rsidRDefault="001A4B1E" w:rsidP="006F4940">
      <w:pPr>
        <w:spacing w:before="0" w:after="0" w:line="240" w:lineRule="auto"/>
        <w:textAlignment w:val="baseline"/>
        <w:rPr>
          <w:rFonts w:asciiTheme="minorHAnsi" w:hAnsiTheme="minorHAnsi" w:cstheme="minorHAnsi"/>
          <w:szCs w:val="22"/>
        </w:rPr>
      </w:pPr>
    </w:p>
    <w:p w:rsidR="007A3A32" w:rsidRDefault="007A3A32" w:rsidP="00106E28">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rPr>
      </w:pPr>
      <w:bookmarkStart w:id="71" w:name="__RefHeading__29_1928627743"/>
      <w:bookmarkStart w:id="72" w:name="_Toc479664299"/>
      <w:bookmarkStart w:id="73" w:name="_Toc413916066"/>
      <w:bookmarkEnd w:id="71"/>
      <w:r>
        <w:rPr>
          <w:rFonts w:asciiTheme="minorHAnsi" w:hAnsiTheme="minorHAnsi" w:cstheme="minorHAnsi"/>
        </w:rPr>
        <w:t>6.3 Ocena merytoryczna</w:t>
      </w:r>
      <w:bookmarkEnd w:id="72"/>
    </w:p>
    <w:p w:rsidR="007A3A32" w:rsidRDefault="007A3A32" w:rsidP="00106E28">
      <w:pPr>
        <w:pStyle w:val="Nagwek3"/>
        <w:numPr>
          <w:ilvl w:val="0"/>
          <w:numId w:val="0"/>
        </w:numPr>
        <w:spacing w:before="0" w:after="0"/>
        <w:rPr>
          <w:rFonts w:asciiTheme="minorHAnsi" w:hAnsiTheme="minorHAnsi" w:cstheme="minorHAnsi"/>
        </w:rPr>
      </w:pPr>
    </w:p>
    <w:p w:rsidR="00FC4879" w:rsidRPr="00AE52CE" w:rsidRDefault="00692E7F" w:rsidP="00106E28">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sz w:val="24"/>
          <w:szCs w:val="24"/>
        </w:rPr>
      </w:pPr>
      <w:bookmarkStart w:id="74" w:name="_Toc479664300"/>
      <w:r w:rsidRPr="00AE52CE">
        <w:rPr>
          <w:rFonts w:asciiTheme="minorHAnsi" w:hAnsiTheme="minorHAnsi" w:cstheme="minorHAnsi"/>
          <w:sz w:val="24"/>
          <w:szCs w:val="24"/>
        </w:rPr>
        <w:t>6</w:t>
      </w:r>
      <w:r w:rsidR="001367CD" w:rsidRPr="00AE52CE">
        <w:rPr>
          <w:rFonts w:asciiTheme="minorHAnsi" w:hAnsiTheme="minorHAnsi" w:cstheme="minorHAnsi"/>
          <w:sz w:val="24"/>
          <w:szCs w:val="24"/>
        </w:rPr>
        <w:t>.</w:t>
      </w:r>
      <w:r w:rsidR="001E75B3" w:rsidRPr="00AE52CE">
        <w:rPr>
          <w:rFonts w:asciiTheme="minorHAnsi" w:hAnsiTheme="minorHAnsi" w:cstheme="minorHAnsi"/>
          <w:sz w:val="24"/>
          <w:szCs w:val="24"/>
        </w:rPr>
        <w:t>3.</w:t>
      </w:r>
      <w:r w:rsidR="001367CD" w:rsidRPr="00AE52CE">
        <w:rPr>
          <w:rFonts w:asciiTheme="minorHAnsi" w:hAnsiTheme="minorHAnsi" w:cstheme="minorHAnsi"/>
          <w:sz w:val="24"/>
          <w:szCs w:val="24"/>
        </w:rPr>
        <w:t>1</w:t>
      </w:r>
      <w:r w:rsidR="007179EE" w:rsidRPr="00AE52CE">
        <w:rPr>
          <w:rFonts w:asciiTheme="minorHAnsi" w:hAnsiTheme="minorHAnsi" w:cstheme="minorHAnsi"/>
          <w:sz w:val="24"/>
          <w:szCs w:val="24"/>
        </w:rPr>
        <w:t xml:space="preserve"> </w:t>
      </w:r>
      <w:r w:rsidR="00FC4879" w:rsidRPr="00AE52CE">
        <w:rPr>
          <w:rStyle w:val="Nagwek3Znak"/>
          <w:rFonts w:asciiTheme="minorHAnsi" w:hAnsiTheme="minorHAnsi" w:cstheme="minorHAnsi"/>
          <w:b/>
          <w:sz w:val="24"/>
          <w:szCs w:val="24"/>
        </w:rPr>
        <w:t>Ogólne zasady oceny merytorycznej</w:t>
      </w:r>
      <w:bookmarkEnd w:id="74"/>
    </w:p>
    <w:p w:rsidR="00FC4879" w:rsidRPr="00AE0DBC" w:rsidRDefault="004377F5" w:rsidP="003E0AF8">
      <w:pPr>
        <w:tabs>
          <w:tab w:val="left" w:pos="720"/>
        </w:tabs>
        <w:ind w:left="142" w:hanging="142"/>
        <w:textAlignment w:val="baseline"/>
        <w:rPr>
          <w:rFonts w:asciiTheme="minorHAnsi" w:hAnsiTheme="minorHAnsi" w:cstheme="minorHAnsi"/>
          <w:szCs w:val="22"/>
        </w:rPr>
      </w:pPr>
      <w:r>
        <w:rPr>
          <w:rFonts w:asciiTheme="minorHAnsi" w:hAnsiTheme="minorHAnsi" w:cstheme="minorHAnsi"/>
        </w:rPr>
        <w:t xml:space="preserve">1. </w:t>
      </w:r>
      <w:r w:rsidR="00FC4879" w:rsidRPr="00AE0DBC">
        <w:rPr>
          <w:rFonts w:asciiTheme="minorHAnsi" w:hAnsiTheme="minorHAnsi" w:cstheme="minorHAnsi"/>
        </w:rPr>
        <w:t>Ocenie merytorycznej podlega każdy projekt oceniony pozytywnie na etapie oceny formalnej.</w:t>
      </w:r>
    </w:p>
    <w:p w:rsidR="00FC4879" w:rsidRPr="00AE0DBC" w:rsidRDefault="004377F5" w:rsidP="003E0AF8">
      <w:pPr>
        <w:tabs>
          <w:tab w:val="left" w:pos="0"/>
        </w:tabs>
        <w:ind w:left="142" w:hanging="142"/>
        <w:textAlignment w:val="baseline"/>
        <w:rPr>
          <w:rFonts w:asciiTheme="minorHAnsi" w:hAnsiTheme="minorHAnsi" w:cstheme="minorHAnsi"/>
        </w:rPr>
      </w:pPr>
      <w:r>
        <w:rPr>
          <w:rFonts w:asciiTheme="minorHAnsi" w:hAnsiTheme="minorHAnsi" w:cstheme="minorHAnsi"/>
        </w:rPr>
        <w:t xml:space="preserve">2. </w:t>
      </w:r>
      <w:r w:rsidR="00FC4879" w:rsidRPr="00AE0DBC">
        <w:rPr>
          <w:rFonts w:asciiTheme="minorHAnsi" w:hAnsiTheme="minorHAnsi" w:cstheme="minorHAnsi"/>
        </w:rPr>
        <w:t>Ocena merytoryczna projektu obejmuje sprawdzenie, czy projekt spełnia:</w:t>
      </w:r>
    </w:p>
    <w:p w:rsidR="004377F5" w:rsidRDefault="00FC4879" w:rsidP="008B1061">
      <w:pPr>
        <w:pStyle w:val="Akapitzlist0"/>
        <w:numPr>
          <w:ilvl w:val="0"/>
          <w:numId w:val="11"/>
        </w:numPr>
        <w:ind w:left="426" w:hanging="142"/>
        <w:rPr>
          <w:rFonts w:asciiTheme="minorHAnsi" w:hAnsiTheme="minorHAnsi" w:cstheme="minorHAnsi"/>
        </w:rPr>
      </w:pPr>
      <w:r w:rsidRPr="004377F5">
        <w:rPr>
          <w:rFonts w:asciiTheme="minorHAnsi" w:hAnsiTheme="minorHAnsi" w:cstheme="minorHAnsi"/>
        </w:rPr>
        <w:t>wybrane kryteria dostępu,</w:t>
      </w:r>
    </w:p>
    <w:p w:rsidR="004377F5" w:rsidRDefault="00FC4879" w:rsidP="008B1061">
      <w:pPr>
        <w:pStyle w:val="Akapitzlist0"/>
        <w:numPr>
          <w:ilvl w:val="0"/>
          <w:numId w:val="11"/>
        </w:numPr>
        <w:ind w:left="426" w:hanging="142"/>
        <w:rPr>
          <w:rFonts w:asciiTheme="minorHAnsi" w:hAnsiTheme="minorHAnsi" w:cstheme="minorHAnsi"/>
        </w:rPr>
      </w:pPr>
      <w:r w:rsidRPr="004377F5">
        <w:rPr>
          <w:rFonts w:asciiTheme="minorHAnsi" w:hAnsiTheme="minorHAnsi" w:cstheme="minorHAnsi"/>
        </w:rPr>
        <w:t>ogólne kryteria horyzontalne,</w:t>
      </w:r>
    </w:p>
    <w:p w:rsidR="004377F5" w:rsidRDefault="00FC4879" w:rsidP="008B1061">
      <w:pPr>
        <w:pStyle w:val="Akapitzlist0"/>
        <w:numPr>
          <w:ilvl w:val="0"/>
          <w:numId w:val="11"/>
        </w:numPr>
        <w:ind w:left="426" w:hanging="142"/>
        <w:rPr>
          <w:rFonts w:asciiTheme="minorHAnsi" w:hAnsiTheme="minorHAnsi" w:cstheme="minorHAnsi"/>
        </w:rPr>
      </w:pPr>
      <w:r w:rsidRPr="004377F5">
        <w:rPr>
          <w:rFonts w:asciiTheme="minorHAnsi" w:hAnsiTheme="minorHAnsi" w:cstheme="minorHAnsi"/>
        </w:rPr>
        <w:t>ogólne k</w:t>
      </w:r>
      <w:r w:rsidR="004377F5">
        <w:rPr>
          <w:rFonts w:asciiTheme="minorHAnsi" w:hAnsiTheme="minorHAnsi" w:cstheme="minorHAnsi"/>
        </w:rPr>
        <w:t>ryteria merytoryczne.</w:t>
      </w:r>
    </w:p>
    <w:p w:rsidR="00490716" w:rsidRPr="00490716" w:rsidRDefault="00490716" w:rsidP="003E0AF8">
      <w:pPr>
        <w:ind w:left="142" w:hanging="142"/>
        <w:rPr>
          <w:rFonts w:asciiTheme="minorHAnsi" w:hAnsiTheme="minorHAnsi" w:cstheme="minorHAnsi"/>
        </w:rPr>
      </w:pPr>
      <w:r>
        <w:rPr>
          <w:rFonts w:asciiTheme="minorHAnsi" w:hAnsiTheme="minorHAnsi" w:cstheme="minorHAnsi"/>
        </w:rPr>
        <w:t>Jeżeli wniosek o dofinansowanie projektu spełnia lub warunkowo spełnia ww. kryteria</w:t>
      </w:r>
      <w:r w:rsidR="00E911EF">
        <w:rPr>
          <w:rFonts w:asciiTheme="minorHAnsi" w:hAnsiTheme="minorHAnsi" w:cstheme="minorHAnsi"/>
        </w:rPr>
        <w:t xml:space="preserve"> (jeśli dotyczy)</w:t>
      </w:r>
      <w:r>
        <w:rPr>
          <w:rFonts w:asciiTheme="minorHAnsi" w:hAnsiTheme="minorHAnsi" w:cstheme="minorHAnsi"/>
        </w:rPr>
        <w:t xml:space="preserve">, wniosek podlega również ocenie kryterium budżetu. </w:t>
      </w:r>
    </w:p>
    <w:p w:rsidR="00FC4879" w:rsidRPr="00AE0DBC" w:rsidRDefault="00AD6DBC" w:rsidP="003E0AF8">
      <w:pPr>
        <w:tabs>
          <w:tab w:val="left" w:pos="0"/>
        </w:tabs>
        <w:ind w:left="142" w:hanging="142"/>
        <w:textAlignment w:val="baseline"/>
        <w:rPr>
          <w:rFonts w:asciiTheme="minorHAnsi" w:hAnsiTheme="minorHAnsi" w:cstheme="minorHAnsi"/>
        </w:rPr>
      </w:pPr>
      <w:r>
        <w:rPr>
          <w:rFonts w:asciiTheme="minorHAnsi" w:hAnsiTheme="minorHAnsi" w:cstheme="minorHAnsi"/>
        </w:rPr>
        <w:t xml:space="preserve">3. </w:t>
      </w:r>
      <w:r w:rsidR="00FC4879" w:rsidRPr="00AE0DBC">
        <w:rPr>
          <w:rFonts w:asciiTheme="minorHAnsi" w:hAnsiTheme="minorHAnsi" w:cstheme="minorHAnsi"/>
        </w:rPr>
        <w:t>W przypadku dokonywania w ramach KOP oceny merytorycznej nie więcej niż 200 projektów, ocena merytoryczna rozumiana jako podpisanie przez oceniających kart oceny merytorycznej wszystkich projektów ocenianych w ramach KOP</w:t>
      </w:r>
      <w:r>
        <w:rPr>
          <w:rFonts w:asciiTheme="minorHAnsi" w:hAnsiTheme="minorHAnsi" w:cstheme="minorHAnsi"/>
        </w:rPr>
        <w:t>,</w:t>
      </w:r>
      <w:r w:rsidR="00FC4879" w:rsidRPr="00AE0DBC">
        <w:rPr>
          <w:rFonts w:asciiTheme="minorHAnsi" w:hAnsiTheme="minorHAnsi" w:cstheme="minorHAnsi"/>
        </w:rPr>
        <w:t xml:space="preserve"> jest dokonywana w terminie nie późniejszym niż 60 dni od daty dokonania oceny formalnej wszystkich projektów, które podlegały ocenie formalnej </w:t>
      </w:r>
      <w:r w:rsidR="00900706">
        <w:rPr>
          <w:rFonts w:asciiTheme="minorHAnsi" w:hAnsiTheme="minorHAnsi" w:cstheme="minorHAnsi"/>
        </w:rPr>
        <w:br/>
      </w:r>
      <w:r w:rsidR="00FC4879" w:rsidRPr="00AE0DBC">
        <w:rPr>
          <w:rFonts w:asciiTheme="minorHAnsi" w:hAnsiTheme="minorHAnsi" w:cstheme="minorHAnsi"/>
        </w:rPr>
        <w:t>w ramach konkursu.</w:t>
      </w:r>
    </w:p>
    <w:p w:rsidR="00E70D20" w:rsidRDefault="00221A83" w:rsidP="003E0AF8">
      <w:pPr>
        <w:pStyle w:val="Tekstpodstawowy"/>
        <w:spacing w:before="120" w:after="120"/>
        <w:ind w:left="142" w:hanging="142"/>
        <w:rPr>
          <w:rFonts w:asciiTheme="minorHAnsi" w:hAnsiTheme="minorHAnsi" w:cstheme="minorHAnsi"/>
          <w:kern w:val="0"/>
          <w:szCs w:val="22"/>
        </w:rPr>
      </w:pPr>
      <w:r>
        <w:rPr>
          <w:rFonts w:asciiTheme="minorHAnsi" w:hAnsiTheme="minorHAnsi" w:cstheme="minorHAnsi"/>
        </w:rPr>
        <w:t xml:space="preserve">4. </w:t>
      </w:r>
      <w:r w:rsidR="00E70D20" w:rsidRPr="00AE0DBC">
        <w:rPr>
          <w:rFonts w:asciiTheme="minorHAnsi" w:hAnsiTheme="minorHAnsi" w:cstheme="minorHAnsi"/>
        </w:rPr>
        <w:t>Przy każdym kolejnym wzroście liczby projektów maksymalnie o 200 termin dokonania oceny merytorycznej może zostać wyd</w:t>
      </w:r>
      <w:r w:rsidR="00900706">
        <w:rPr>
          <w:rFonts w:asciiTheme="minorHAnsi" w:hAnsiTheme="minorHAnsi" w:cstheme="minorHAnsi"/>
        </w:rPr>
        <w:t>łużony maksymalnie o 30 dni (np</w:t>
      </w:r>
      <w:r w:rsidR="00E70D20" w:rsidRPr="00AE0DBC">
        <w:rPr>
          <w:rFonts w:asciiTheme="minorHAnsi" w:hAnsiTheme="minorHAnsi" w:cstheme="minorHAnsi"/>
          <w:kern w:val="0"/>
          <w:szCs w:val="22"/>
        </w:rPr>
        <w:t xml:space="preserve">. jeżeli w ramach KOP ocenianych jest od 201 do 400 projektów termin dokonania oceny merytorycznej wynosi nie więcej niż 90 dni od daty dokonania oceny formalnej wszystkich projektów, które podlegały ocenie formalnej w ramach konkursu). </w:t>
      </w:r>
    </w:p>
    <w:p w:rsidR="00221A83" w:rsidRPr="00AE0DBC" w:rsidRDefault="00221A83" w:rsidP="003E0AF8">
      <w:pPr>
        <w:pStyle w:val="Tekstpodstawowy"/>
        <w:spacing w:before="120" w:after="120"/>
        <w:ind w:left="142" w:hanging="142"/>
        <w:rPr>
          <w:rFonts w:asciiTheme="minorHAnsi" w:hAnsiTheme="minorHAnsi" w:cstheme="minorHAnsi"/>
          <w:kern w:val="0"/>
          <w:szCs w:val="22"/>
        </w:rPr>
      </w:pPr>
      <w:r>
        <w:rPr>
          <w:rFonts w:asciiTheme="minorHAnsi" w:hAnsiTheme="minorHAnsi" w:cstheme="minorHAnsi"/>
          <w:kern w:val="0"/>
          <w:szCs w:val="22"/>
        </w:rPr>
        <w:t>5. Terminy</w:t>
      </w:r>
      <w:r w:rsidR="00CE0101">
        <w:rPr>
          <w:rFonts w:asciiTheme="minorHAnsi" w:hAnsiTheme="minorHAnsi" w:cstheme="minorHAnsi"/>
          <w:kern w:val="0"/>
          <w:szCs w:val="22"/>
        </w:rPr>
        <w:t xml:space="preserve"> dotyczące przeprowadzenia oceny merytorycznej </w:t>
      </w:r>
      <w:r>
        <w:rPr>
          <w:rFonts w:asciiTheme="minorHAnsi" w:hAnsiTheme="minorHAnsi" w:cstheme="minorHAnsi"/>
          <w:kern w:val="0"/>
          <w:szCs w:val="22"/>
        </w:rPr>
        <w:t>rozumiane są jako podpisanie prz</w:t>
      </w:r>
      <w:r w:rsidR="00CE0101">
        <w:rPr>
          <w:rFonts w:asciiTheme="minorHAnsi" w:hAnsiTheme="minorHAnsi" w:cstheme="minorHAnsi"/>
          <w:kern w:val="0"/>
          <w:szCs w:val="22"/>
        </w:rPr>
        <w:t>ez wszystkich oceniających kart</w:t>
      </w:r>
      <w:r>
        <w:rPr>
          <w:rFonts w:asciiTheme="minorHAnsi" w:hAnsiTheme="minorHAnsi" w:cstheme="minorHAnsi"/>
          <w:kern w:val="0"/>
          <w:szCs w:val="22"/>
        </w:rPr>
        <w:t xml:space="preserve"> oceny merytorycznej, natomiast nie obejmują dodatkowych cz</w:t>
      </w:r>
      <w:r w:rsidR="00CE0101">
        <w:rPr>
          <w:rFonts w:asciiTheme="minorHAnsi" w:hAnsiTheme="minorHAnsi" w:cstheme="minorHAnsi"/>
          <w:kern w:val="0"/>
          <w:szCs w:val="22"/>
        </w:rPr>
        <w:t>ynności, które muszą</w:t>
      </w:r>
      <w:r>
        <w:rPr>
          <w:rFonts w:asciiTheme="minorHAnsi" w:hAnsiTheme="minorHAnsi" w:cstheme="minorHAnsi"/>
          <w:kern w:val="0"/>
          <w:szCs w:val="22"/>
        </w:rPr>
        <w:t xml:space="preserve"> zostać wykonane, aby konkurs mógł zostać rozstrzygnięty</w:t>
      </w:r>
      <w:r w:rsidR="00CE0101">
        <w:rPr>
          <w:rFonts w:asciiTheme="minorHAnsi" w:hAnsiTheme="minorHAnsi" w:cstheme="minorHAnsi"/>
          <w:kern w:val="0"/>
          <w:szCs w:val="22"/>
        </w:rPr>
        <w:t>. Zalicza się do nich analizę</w:t>
      </w:r>
      <w:r>
        <w:rPr>
          <w:rFonts w:asciiTheme="minorHAnsi" w:hAnsiTheme="minorHAnsi" w:cstheme="minorHAnsi"/>
          <w:kern w:val="0"/>
          <w:szCs w:val="22"/>
        </w:rPr>
        <w:t xml:space="preserve"> wypełnionyc</w:t>
      </w:r>
      <w:r w:rsidR="00CE0101">
        <w:rPr>
          <w:rFonts w:asciiTheme="minorHAnsi" w:hAnsiTheme="minorHAnsi" w:cstheme="minorHAnsi"/>
          <w:kern w:val="0"/>
          <w:szCs w:val="22"/>
        </w:rPr>
        <w:t>h kart oceny, poddanie</w:t>
      </w:r>
      <w:r>
        <w:rPr>
          <w:rFonts w:asciiTheme="minorHAnsi" w:hAnsiTheme="minorHAnsi" w:cstheme="minorHAnsi"/>
          <w:kern w:val="0"/>
          <w:szCs w:val="22"/>
        </w:rPr>
        <w:t xml:space="preserve"> projektów dodatkowej ocenie dokonywanej przez trzeciego oceniającego </w:t>
      </w:r>
      <w:r w:rsidR="00CE0101">
        <w:rPr>
          <w:rFonts w:asciiTheme="minorHAnsi" w:hAnsiTheme="minorHAnsi" w:cstheme="minorHAnsi"/>
          <w:kern w:val="0"/>
          <w:szCs w:val="22"/>
        </w:rPr>
        <w:t>(o ile dotyczy), przeprowadzenie</w:t>
      </w:r>
      <w:r>
        <w:rPr>
          <w:rFonts w:asciiTheme="minorHAnsi" w:hAnsiTheme="minorHAnsi" w:cstheme="minorHAnsi"/>
          <w:kern w:val="0"/>
          <w:szCs w:val="22"/>
        </w:rPr>
        <w:t xml:space="preserve"> negocjacji</w:t>
      </w:r>
      <w:r w:rsidR="00CE0101">
        <w:rPr>
          <w:rFonts w:asciiTheme="minorHAnsi" w:hAnsiTheme="minorHAnsi" w:cstheme="minorHAnsi"/>
          <w:kern w:val="0"/>
          <w:szCs w:val="22"/>
        </w:rPr>
        <w:t xml:space="preserve"> (o ile dotyczy) oraz obliczenie</w:t>
      </w:r>
      <w:r>
        <w:rPr>
          <w:rFonts w:asciiTheme="minorHAnsi" w:hAnsiTheme="minorHAnsi" w:cstheme="minorHAnsi"/>
          <w:kern w:val="0"/>
          <w:szCs w:val="22"/>
        </w:rPr>
        <w:t xml:space="preserve"> liczb punktów przyznanych poszcze</w:t>
      </w:r>
      <w:r w:rsidR="00CE0101">
        <w:rPr>
          <w:rFonts w:asciiTheme="minorHAnsi" w:hAnsiTheme="minorHAnsi" w:cstheme="minorHAnsi"/>
          <w:kern w:val="0"/>
          <w:szCs w:val="22"/>
        </w:rPr>
        <w:t>gólnym projektom i przygotowanie</w:t>
      </w:r>
      <w:r>
        <w:rPr>
          <w:rFonts w:asciiTheme="minorHAnsi" w:hAnsiTheme="minorHAnsi" w:cstheme="minorHAnsi"/>
          <w:kern w:val="0"/>
          <w:szCs w:val="22"/>
        </w:rPr>
        <w:t xml:space="preserve"> przez KOP listy wszystkich projektów, które podlegały ocenie w ramach konkursu, uszeregowanych w kolejnoś</w:t>
      </w:r>
      <w:r w:rsidR="00CE0101">
        <w:rPr>
          <w:rFonts w:asciiTheme="minorHAnsi" w:hAnsiTheme="minorHAnsi" w:cstheme="minorHAnsi"/>
          <w:kern w:val="0"/>
          <w:szCs w:val="22"/>
        </w:rPr>
        <w:t>ci malejącej liczby uzyskanych punktów.</w:t>
      </w:r>
      <w:r w:rsidR="00CE0101">
        <w:rPr>
          <w:rStyle w:val="Odwoanieprzypisudolnego0"/>
          <w:rFonts w:asciiTheme="minorHAnsi" w:hAnsiTheme="minorHAnsi" w:cstheme="minorHAnsi"/>
          <w:kern w:val="0"/>
          <w:szCs w:val="22"/>
        </w:rPr>
        <w:footnoteReference w:id="10"/>
      </w:r>
    </w:p>
    <w:p w:rsidR="00FC4879" w:rsidRPr="00AE0DBC" w:rsidRDefault="00900706" w:rsidP="003E0AF8">
      <w:pPr>
        <w:tabs>
          <w:tab w:val="left" w:pos="0"/>
        </w:tabs>
        <w:ind w:left="142" w:hanging="142"/>
        <w:textAlignment w:val="baseline"/>
        <w:rPr>
          <w:rFonts w:asciiTheme="minorHAnsi" w:hAnsiTheme="minorHAnsi" w:cstheme="minorHAnsi"/>
        </w:rPr>
      </w:pPr>
      <w:r>
        <w:rPr>
          <w:rFonts w:asciiTheme="minorHAnsi" w:hAnsiTheme="minorHAnsi" w:cstheme="minorHAnsi"/>
        </w:rPr>
        <w:t>6</w:t>
      </w:r>
      <w:r w:rsidR="00221A83">
        <w:rPr>
          <w:rFonts w:asciiTheme="minorHAnsi" w:hAnsiTheme="minorHAnsi" w:cstheme="minorHAnsi"/>
        </w:rPr>
        <w:t xml:space="preserve">. </w:t>
      </w:r>
      <w:r w:rsidR="00FC4879" w:rsidRPr="00AE0DBC">
        <w:rPr>
          <w:rFonts w:asciiTheme="minorHAnsi" w:hAnsiTheme="minorHAnsi" w:cstheme="minorHAnsi"/>
        </w:rPr>
        <w:t>Termin dokonania oceny merytorycznej nie przekroczy 120 dni niezależnie od liczby projektów ocenianych w ramach KOP.</w:t>
      </w:r>
    </w:p>
    <w:p w:rsidR="00FC4879" w:rsidRPr="00AE52CE" w:rsidRDefault="00692E7F" w:rsidP="007A3A32">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4"/>
          <w:szCs w:val="24"/>
        </w:rPr>
      </w:pPr>
      <w:bookmarkStart w:id="75" w:name="_Toc479664301"/>
      <w:r w:rsidRPr="00AE52CE">
        <w:rPr>
          <w:rFonts w:asciiTheme="minorHAnsi" w:hAnsiTheme="minorHAnsi" w:cstheme="minorHAnsi"/>
          <w:kern w:val="2"/>
          <w:sz w:val="24"/>
          <w:szCs w:val="24"/>
        </w:rPr>
        <w:lastRenderedPageBreak/>
        <w:t>6</w:t>
      </w:r>
      <w:r w:rsidR="001367CD" w:rsidRPr="00AE52CE">
        <w:rPr>
          <w:rFonts w:asciiTheme="minorHAnsi" w:hAnsiTheme="minorHAnsi" w:cstheme="minorHAnsi"/>
          <w:kern w:val="2"/>
          <w:sz w:val="24"/>
          <w:szCs w:val="24"/>
        </w:rPr>
        <w:t xml:space="preserve">.3.2 </w:t>
      </w:r>
      <w:r w:rsidR="00FC4879" w:rsidRPr="00AE52CE">
        <w:rPr>
          <w:rFonts w:asciiTheme="minorHAnsi" w:hAnsiTheme="minorHAnsi" w:cstheme="minorHAnsi"/>
          <w:sz w:val="24"/>
          <w:szCs w:val="24"/>
        </w:rPr>
        <w:t>Procedura dokonywania oceny merytorycznej</w:t>
      </w:r>
      <w:bookmarkEnd w:id="75"/>
    </w:p>
    <w:p w:rsidR="00106E28" w:rsidRPr="00536D7D" w:rsidRDefault="00FC4879" w:rsidP="00536D7D">
      <w:pPr>
        <w:rPr>
          <w:rFonts w:asciiTheme="minorHAnsi" w:eastAsia="Calibri" w:hAnsiTheme="minorHAnsi" w:cstheme="minorHAnsi"/>
          <w:kern w:val="0"/>
          <w:szCs w:val="22"/>
          <w:u w:val="single"/>
          <w:lang w:eastAsia="en-US"/>
        </w:rPr>
      </w:pPr>
      <w:r w:rsidRPr="00AE0DBC">
        <w:rPr>
          <w:rFonts w:asciiTheme="minorHAnsi" w:hAnsiTheme="minorHAnsi" w:cstheme="minorHAnsi"/>
        </w:rPr>
        <w:t xml:space="preserve">Oceny merytorycznej dokonuje się przy pomocy karty oceny merytorycznej wniosku </w:t>
      </w:r>
      <w:r w:rsidR="00900706">
        <w:rPr>
          <w:rFonts w:asciiTheme="minorHAnsi" w:hAnsiTheme="minorHAnsi" w:cstheme="minorHAnsi"/>
        </w:rPr>
        <w:br/>
      </w:r>
      <w:r w:rsidRPr="00AE0DBC">
        <w:rPr>
          <w:rFonts w:asciiTheme="minorHAnsi" w:hAnsiTheme="minorHAnsi" w:cstheme="minorHAnsi"/>
        </w:rPr>
        <w:t>o dofinansowanie projekt</w:t>
      </w:r>
      <w:r w:rsidR="00DE1F7D">
        <w:rPr>
          <w:rFonts w:asciiTheme="minorHAnsi" w:hAnsiTheme="minorHAnsi" w:cstheme="minorHAnsi"/>
        </w:rPr>
        <w:t xml:space="preserve">u konkursowego w ramach PO WER, która </w:t>
      </w:r>
      <w:r w:rsidR="00DE1F7D" w:rsidRPr="00F1222F">
        <w:rPr>
          <w:rFonts w:asciiTheme="minorHAnsi" w:hAnsiTheme="minorHAnsi" w:cstheme="minorHAnsi"/>
        </w:rPr>
        <w:t xml:space="preserve">stanowi </w:t>
      </w:r>
      <w:r w:rsidRPr="00F1222F">
        <w:rPr>
          <w:rFonts w:asciiTheme="minorHAnsi" w:hAnsiTheme="minorHAnsi" w:cstheme="minorHAnsi"/>
        </w:rPr>
        <w:t xml:space="preserve">załącznik </w:t>
      </w:r>
      <w:r w:rsidR="00DE1F7D" w:rsidRPr="00F1222F">
        <w:rPr>
          <w:rFonts w:asciiTheme="minorHAnsi" w:hAnsiTheme="minorHAnsi" w:cstheme="minorHAnsi"/>
        </w:rPr>
        <w:t>nr 3</w:t>
      </w:r>
      <w:r w:rsidR="001C760D" w:rsidRPr="00F1222F">
        <w:rPr>
          <w:rFonts w:asciiTheme="minorHAnsi" w:hAnsiTheme="minorHAnsi" w:cstheme="minorHAnsi"/>
        </w:rPr>
        <w:t>.</w:t>
      </w:r>
    </w:p>
    <w:p w:rsidR="00FC4879" w:rsidRPr="00AE0DBC" w:rsidRDefault="00C50D57" w:rsidP="003E0AF8">
      <w:pPr>
        <w:tabs>
          <w:tab w:val="left" w:pos="284"/>
        </w:tabs>
        <w:ind w:left="284" w:hanging="284"/>
        <w:rPr>
          <w:rFonts w:asciiTheme="minorHAnsi" w:hAnsiTheme="minorHAnsi" w:cstheme="minorHAnsi"/>
          <w:szCs w:val="22"/>
        </w:rPr>
      </w:pPr>
      <w:r>
        <w:rPr>
          <w:rFonts w:asciiTheme="minorHAnsi" w:hAnsiTheme="minorHAnsi" w:cstheme="minorHAnsi"/>
          <w:b/>
        </w:rPr>
        <w:t>K</w:t>
      </w:r>
      <w:r w:rsidR="00FC4879" w:rsidRPr="00AE0DBC">
        <w:rPr>
          <w:rFonts w:asciiTheme="minorHAnsi" w:hAnsiTheme="minorHAnsi" w:cstheme="minorHAnsi"/>
          <w:b/>
        </w:rPr>
        <w:t>ryteria dostępu</w:t>
      </w:r>
      <w:r>
        <w:rPr>
          <w:rFonts w:asciiTheme="minorHAnsi" w:hAnsiTheme="minorHAnsi" w:cstheme="minorHAnsi"/>
          <w:b/>
        </w:rPr>
        <w:t xml:space="preserve"> oceniane </w:t>
      </w:r>
      <w:r w:rsidR="00FC4879" w:rsidRPr="00AE0DBC">
        <w:rPr>
          <w:rFonts w:asciiTheme="minorHAnsi" w:hAnsiTheme="minorHAnsi" w:cstheme="minorHAnsi"/>
          <w:b/>
        </w:rPr>
        <w:t xml:space="preserve">na etapie oceny merytorycznej </w:t>
      </w:r>
    </w:p>
    <w:p w:rsidR="00B9186B" w:rsidRPr="00AE0DBC" w:rsidRDefault="00311B66" w:rsidP="003E0AF8">
      <w:pPr>
        <w:tabs>
          <w:tab w:val="left" w:pos="284"/>
        </w:tabs>
        <w:ind w:left="284" w:hanging="284"/>
        <w:rPr>
          <w:rFonts w:asciiTheme="minorHAnsi" w:hAnsiTheme="minorHAnsi" w:cstheme="minorHAnsi"/>
        </w:rPr>
      </w:pPr>
      <w:r>
        <w:rPr>
          <w:rFonts w:asciiTheme="minorHAnsi" w:hAnsiTheme="minorHAnsi" w:cstheme="minorHAnsi"/>
        </w:rPr>
        <w:t xml:space="preserve">1. </w:t>
      </w:r>
      <w:r w:rsidR="00FC4879" w:rsidRPr="00AE0DBC">
        <w:rPr>
          <w:rFonts w:asciiTheme="minorHAnsi" w:hAnsiTheme="minorHAnsi" w:cstheme="minorHAnsi"/>
        </w:rPr>
        <w:t xml:space="preserve">Jeżeli oceniający uzna, że projekt nie spełnia któregokolwiek z kryteriów dostępu, których ocena spełniania odbywa się na etapie oceny merytorycznej, odpowiednio odnotowuje ten fakt na karcie oceny merytorycznej, uzasadnia decyzję o uznaniu danego kryterium dostępu za niespełnione </w:t>
      </w:r>
      <w:r w:rsidR="00900706">
        <w:rPr>
          <w:rFonts w:asciiTheme="minorHAnsi" w:hAnsiTheme="minorHAnsi" w:cstheme="minorHAnsi"/>
        </w:rPr>
        <w:br/>
      </w:r>
      <w:r w:rsidR="00FC4879" w:rsidRPr="00AE0DBC">
        <w:rPr>
          <w:rFonts w:asciiTheme="minorHAnsi" w:hAnsiTheme="minorHAnsi" w:cstheme="minorHAnsi"/>
        </w:rPr>
        <w:t>i wskazuje, że projekt powinien zostać odrzucony i nie podlegać dalszej ocenie.</w:t>
      </w:r>
      <w:r w:rsidR="00C50D57">
        <w:rPr>
          <w:rFonts w:asciiTheme="minorHAnsi" w:hAnsiTheme="minorHAnsi" w:cstheme="minorHAnsi"/>
        </w:rPr>
        <w:t xml:space="preserve"> O</w:t>
      </w:r>
      <w:r w:rsidR="00FC4879" w:rsidRPr="00AE0DBC">
        <w:rPr>
          <w:rFonts w:asciiTheme="minorHAnsi" w:hAnsiTheme="minorHAnsi" w:cstheme="minorHAnsi"/>
        </w:rPr>
        <w:t xml:space="preserve">cena </w:t>
      </w:r>
      <w:r w:rsidR="00C50D57">
        <w:rPr>
          <w:rFonts w:asciiTheme="minorHAnsi" w:hAnsiTheme="minorHAnsi" w:cstheme="minorHAnsi"/>
        </w:rPr>
        <w:t xml:space="preserve">kryteriów dostępu </w:t>
      </w:r>
      <w:r w:rsidR="00FC4879" w:rsidRPr="00AE0DBC">
        <w:rPr>
          <w:rFonts w:asciiTheme="minorHAnsi" w:hAnsiTheme="minorHAnsi" w:cstheme="minorHAnsi"/>
        </w:rPr>
        <w:t>polega na przypisaniu im warto</w:t>
      </w:r>
      <w:r w:rsidR="00C50D57">
        <w:rPr>
          <w:rFonts w:asciiTheme="minorHAnsi" w:hAnsiTheme="minorHAnsi" w:cstheme="minorHAnsi"/>
        </w:rPr>
        <w:t>ści logicznych „tak” albo „nie”.</w:t>
      </w:r>
      <w:r w:rsidR="00B9186B">
        <w:rPr>
          <w:rFonts w:asciiTheme="minorHAnsi" w:hAnsiTheme="minorHAnsi" w:cstheme="minorHAnsi"/>
        </w:rPr>
        <w:t xml:space="preserve"> </w:t>
      </w:r>
      <w:r w:rsidR="00B9186B" w:rsidRPr="00AE0DBC">
        <w:rPr>
          <w:rFonts w:asciiTheme="minorHAnsi" w:eastAsia="Calibri" w:hAnsiTheme="minorHAnsi" w:cstheme="minorHAnsi"/>
        </w:rPr>
        <w:t xml:space="preserve">Spełnienie każdego z kryteriów </w:t>
      </w:r>
      <w:r w:rsidR="00B9186B">
        <w:rPr>
          <w:rFonts w:asciiTheme="minorHAnsi" w:eastAsia="Calibri" w:hAnsiTheme="minorHAnsi" w:cstheme="minorHAnsi"/>
        </w:rPr>
        <w:t>dostępu</w:t>
      </w:r>
      <w:r w:rsidR="00B9186B" w:rsidRPr="00AE0DBC">
        <w:rPr>
          <w:rFonts w:asciiTheme="minorHAnsi" w:eastAsia="Calibri" w:hAnsiTheme="minorHAnsi" w:cstheme="minorHAnsi"/>
        </w:rPr>
        <w:t xml:space="preserve"> jest konieczne do przyznania dofinansowania.</w:t>
      </w:r>
    </w:p>
    <w:p w:rsidR="00FC4879" w:rsidRDefault="00FC4879" w:rsidP="00C50D57">
      <w:pPr>
        <w:keepNext/>
        <w:keepLines/>
        <w:tabs>
          <w:tab w:val="left" w:pos="0"/>
        </w:tabs>
        <w:textAlignment w:val="baseline"/>
        <w:outlineLvl w:val="3"/>
        <w:rPr>
          <w:rFonts w:asciiTheme="minorHAnsi" w:hAnsiTheme="minorHAnsi" w:cstheme="minorHAnsi"/>
        </w:rPr>
      </w:pPr>
    </w:p>
    <w:tbl>
      <w:tblPr>
        <w:tblStyle w:val="Tabela-Siatka"/>
        <w:tblW w:w="0" w:type="auto"/>
        <w:tblLayout w:type="fixed"/>
        <w:tblLook w:val="04A0" w:firstRow="1" w:lastRow="0" w:firstColumn="1" w:lastColumn="0" w:noHBand="0" w:noVBand="1"/>
      </w:tblPr>
      <w:tblGrid>
        <w:gridCol w:w="534"/>
        <w:gridCol w:w="2693"/>
        <w:gridCol w:w="1417"/>
        <w:gridCol w:w="4644"/>
      </w:tblGrid>
      <w:tr w:rsidR="00C50D57" w:rsidRPr="00106E28" w:rsidTr="00106E28">
        <w:tc>
          <w:tcPr>
            <w:tcW w:w="9288" w:type="dxa"/>
            <w:gridSpan w:val="4"/>
            <w:shd w:val="clear" w:color="auto" w:fill="D9D9D9" w:themeFill="background1" w:themeFillShade="D9"/>
          </w:tcPr>
          <w:p w:rsidR="00C50D57" w:rsidRPr="00D54DC5" w:rsidRDefault="00311B66" w:rsidP="00106E28">
            <w:pPr>
              <w:spacing w:before="0" w:after="0"/>
              <w:jc w:val="center"/>
              <w:rPr>
                <w:rFonts w:asciiTheme="minorHAnsi" w:hAnsiTheme="minorHAnsi" w:cstheme="minorHAnsi"/>
                <w:b/>
                <w:szCs w:val="22"/>
              </w:rPr>
            </w:pPr>
            <w:r w:rsidRPr="00D54DC5">
              <w:rPr>
                <w:rFonts w:asciiTheme="minorHAnsi" w:hAnsiTheme="minorHAnsi" w:cstheme="minorHAnsi"/>
                <w:b/>
                <w:szCs w:val="22"/>
              </w:rPr>
              <w:t>Kryteria dostępu oceniane na etapie oceny merytorycznej</w:t>
            </w:r>
          </w:p>
        </w:tc>
      </w:tr>
      <w:tr w:rsidR="00C50D57" w:rsidRPr="00106E28" w:rsidTr="00106E28">
        <w:trPr>
          <w:trHeight w:val="653"/>
        </w:trPr>
        <w:tc>
          <w:tcPr>
            <w:tcW w:w="534" w:type="dxa"/>
            <w:shd w:val="clear" w:color="auto" w:fill="D9D9D9" w:themeFill="background1" w:themeFillShade="D9"/>
          </w:tcPr>
          <w:p w:rsidR="00C50D57" w:rsidRPr="00D54DC5" w:rsidRDefault="00C50D57" w:rsidP="00106E28">
            <w:pPr>
              <w:spacing w:before="0" w:after="0"/>
              <w:jc w:val="left"/>
              <w:rPr>
                <w:rFonts w:asciiTheme="minorHAnsi" w:hAnsiTheme="minorHAnsi" w:cstheme="minorHAnsi"/>
                <w:b/>
                <w:szCs w:val="22"/>
              </w:rPr>
            </w:pPr>
            <w:r w:rsidRPr="00D54DC5">
              <w:rPr>
                <w:rFonts w:asciiTheme="minorHAnsi" w:hAnsiTheme="minorHAnsi" w:cstheme="minorHAnsi"/>
                <w:b/>
                <w:szCs w:val="22"/>
              </w:rPr>
              <w:t>Lp.</w:t>
            </w:r>
          </w:p>
        </w:tc>
        <w:tc>
          <w:tcPr>
            <w:tcW w:w="2693" w:type="dxa"/>
            <w:tcBorders>
              <w:top w:val="single" w:sz="4" w:space="0" w:color="auto"/>
              <w:bottom w:val="single" w:sz="4" w:space="0" w:color="auto"/>
            </w:tcBorders>
            <w:shd w:val="clear" w:color="auto" w:fill="D9D9D9" w:themeFill="background1" w:themeFillShade="D9"/>
          </w:tcPr>
          <w:p w:rsidR="00C50D57" w:rsidRPr="00D54DC5" w:rsidRDefault="00C50D57" w:rsidP="00106E28">
            <w:pPr>
              <w:spacing w:before="0" w:after="0"/>
              <w:jc w:val="left"/>
              <w:rPr>
                <w:rFonts w:asciiTheme="minorHAnsi" w:hAnsiTheme="minorHAnsi" w:cstheme="minorHAnsi"/>
                <w:b/>
                <w:szCs w:val="22"/>
              </w:rPr>
            </w:pPr>
            <w:r w:rsidRPr="00D54DC5">
              <w:rPr>
                <w:rFonts w:asciiTheme="minorHAnsi" w:hAnsiTheme="minorHAnsi" w:cstheme="minorHAnsi"/>
                <w:b/>
                <w:szCs w:val="22"/>
              </w:rPr>
              <w:t>Brzmienie kryterium</w:t>
            </w:r>
          </w:p>
        </w:tc>
        <w:tc>
          <w:tcPr>
            <w:tcW w:w="1417" w:type="dxa"/>
            <w:tcBorders>
              <w:top w:val="single" w:sz="4" w:space="0" w:color="auto"/>
              <w:bottom w:val="single" w:sz="4" w:space="0" w:color="auto"/>
            </w:tcBorders>
            <w:shd w:val="clear" w:color="auto" w:fill="D9D9D9" w:themeFill="background1" w:themeFillShade="D9"/>
          </w:tcPr>
          <w:p w:rsidR="00C50D57" w:rsidRPr="00D54DC5" w:rsidRDefault="00C50D57" w:rsidP="00106E28">
            <w:pPr>
              <w:spacing w:before="0" w:after="0"/>
              <w:jc w:val="left"/>
              <w:rPr>
                <w:rFonts w:asciiTheme="minorHAnsi" w:hAnsiTheme="minorHAnsi" w:cstheme="minorHAnsi"/>
                <w:b/>
                <w:szCs w:val="22"/>
              </w:rPr>
            </w:pPr>
            <w:r w:rsidRPr="00D54DC5">
              <w:rPr>
                <w:rFonts w:asciiTheme="minorHAnsi" w:hAnsiTheme="minorHAnsi" w:cstheme="minorHAnsi"/>
                <w:b/>
                <w:szCs w:val="22"/>
              </w:rPr>
              <w:t xml:space="preserve">Opis znaczenia </w:t>
            </w:r>
          </w:p>
        </w:tc>
        <w:tc>
          <w:tcPr>
            <w:tcW w:w="4644" w:type="dxa"/>
            <w:tcBorders>
              <w:top w:val="single" w:sz="4" w:space="0" w:color="auto"/>
              <w:bottom w:val="single" w:sz="4" w:space="0" w:color="auto"/>
            </w:tcBorders>
            <w:shd w:val="clear" w:color="auto" w:fill="D9D9D9" w:themeFill="background1" w:themeFillShade="D9"/>
          </w:tcPr>
          <w:p w:rsidR="00C50D57" w:rsidRPr="00D54DC5" w:rsidRDefault="00C50D57" w:rsidP="00106E28">
            <w:pPr>
              <w:spacing w:before="0" w:after="0"/>
              <w:jc w:val="left"/>
              <w:rPr>
                <w:rFonts w:asciiTheme="minorHAnsi" w:hAnsiTheme="minorHAnsi" w:cstheme="minorHAnsi"/>
                <w:b/>
                <w:szCs w:val="22"/>
              </w:rPr>
            </w:pPr>
            <w:r w:rsidRPr="00D54DC5">
              <w:rPr>
                <w:rFonts w:asciiTheme="minorHAnsi" w:hAnsiTheme="minorHAnsi" w:cstheme="minorHAnsi"/>
                <w:b/>
                <w:szCs w:val="22"/>
              </w:rPr>
              <w:t>Uzasadnienie</w:t>
            </w:r>
          </w:p>
        </w:tc>
      </w:tr>
      <w:tr w:rsidR="00C50D57" w:rsidRPr="00106E28" w:rsidTr="00106E28">
        <w:tc>
          <w:tcPr>
            <w:tcW w:w="534" w:type="dxa"/>
          </w:tcPr>
          <w:p w:rsidR="00C50D57" w:rsidRPr="00106E28" w:rsidRDefault="00C50D57" w:rsidP="00106E28">
            <w:pPr>
              <w:spacing w:before="0" w:after="0"/>
              <w:jc w:val="left"/>
              <w:rPr>
                <w:rFonts w:asciiTheme="minorHAnsi" w:hAnsiTheme="minorHAnsi" w:cstheme="minorHAnsi"/>
                <w:sz w:val="16"/>
                <w:szCs w:val="16"/>
              </w:rPr>
            </w:pPr>
            <w:r w:rsidRPr="00106E28">
              <w:rPr>
                <w:rFonts w:asciiTheme="minorHAnsi" w:hAnsiTheme="minorHAnsi" w:cstheme="minorHAnsi"/>
                <w:sz w:val="16"/>
                <w:szCs w:val="16"/>
              </w:rPr>
              <w:t>1.</w:t>
            </w:r>
          </w:p>
        </w:tc>
        <w:tc>
          <w:tcPr>
            <w:tcW w:w="2693" w:type="dxa"/>
            <w:tcBorders>
              <w:top w:val="single" w:sz="4" w:space="0" w:color="auto"/>
              <w:bottom w:val="single" w:sz="4" w:space="0" w:color="auto"/>
            </w:tcBorders>
          </w:tcPr>
          <w:p w:rsidR="00490716" w:rsidRPr="00490716"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Czy u</w:t>
            </w:r>
            <w:r w:rsidRPr="00490716">
              <w:rPr>
                <w:rFonts w:asciiTheme="minorHAnsi" w:hAnsiTheme="minorHAnsi" w:cstheme="minorHAnsi"/>
                <w:sz w:val="16"/>
                <w:szCs w:val="16"/>
              </w:rPr>
              <w:t>czestnikami projektu są osoby, które łącznie spełniają następujące warunki:</w:t>
            </w:r>
          </w:p>
          <w:p w:rsidR="00490716" w:rsidRPr="00490716" w:rsidRDefault="00490716" w:rsidP="00490716">
            <w:pPr>
              <w:spacing w:before="0" w:after="0"/>
              <w:jc w:val="left"/>
              <w:rPr>
                <w:rFonts w:asciiTheme="minorHAnsi" w:hAnsiTheme="minorHAnsi" w:cstheme="minorHAnsi"/>
                <w:sz w:val="16"/>
                <w:szCs w:val="16"/>
              </w:rPr>
            </w:pPr>
            <w:r w:rsidRPr="00490716">
              <w:rPr>
                <w:rFonts w:asciiTheme="minorHAnsi" w:hAnsiTheme="minorHAnsi" w:cstheme="minorHAnsi"/>
                <w:sz w:val="16"/>
                <w:szCs w:val="16"/>
              </w:rPr>
              <w:t>- nie pracują (są bezrobotni lub bierni zawodowo);</w:t>
            </w:r>
          </w:p>
          <w:p w:rsidR="00490716" w:rsidRPr="00490716" w:rsidRDefault="00490716" w:rsidP="00490716">
            <w:pPr>
              <w:spacing w:before="0" w:after="0"/>
              <w:jc w:val="left"/>
              <w:rPr>
                <w:rFonts w:asciiTheme="minorHAnsi" w:hAnsiTheme="minorHAnsi" w:cstheme="minorHAnsi"/>
                <w:sz w:val="16"/>
                <w:szCs w:val="16"/>
              </w:rPr>
            </w:pPr>
            <w:r w:rsidRPr="00490716">
              <w:rPr>
                <w:rFonts w:asciiTheme="minorHAnsi" w:hAnsiTheme="minorHAnsi" w:cstheme="minorHAnsi"/>
                <w:sz w:val="16"/>
                <w:szCs w:val="16"/>
              </w:rPr>
              <w:t>- nie uczestniczą w kształceniu formalnym w trybie stacjonarnym;</w:t>
            </w:r>
          </w:p>
          <w:p w:rsidR="00C50D57" w:rsidRPr="00D54DC5" w:rsidRDefault="00490716" w:rsidP="00490716">
            <w:pPr>
              <w:spacing w:before="0" w:after="0"/>
              <w:jc w:val="left"/>
              <w:rPr>
                <w:rFonts w:asciiTheme="minorHAnsi" w:hAnsiTheme="minorHAnsi" w:cstheme="minorHAnsi"/>
                <w:sz w:val="16"/>
                <w:szCs w:val="16"/>
              </w:rPr>
            </w:pPr>
            <w:r w:rsidRPr="00490716">
              <w:rPr>
                <w:rFonts w:asciiTheme="minorHAnsi" w:hAnsiTheme="minorHAnsi" w:cstheme="minorHAnsi"/>
                <w:sz w:val="16"/>
                <w:szCs w:val="16"/>
              </w:rPr>
              <w:t>- nie szkolą się (nie uczestniczą w pozaszkolnych zajęciach mających na celu uzyskanie, uzupełnienie lub doskonalenie umiejętności i kwalifikacji zawodowych lub ogólnych, po</w:t>
            </w:r>
            <w:r>
              <w:rPr>
                <w:rFonts w:asciiTheme="minorHAnsi" w:hAnsiTheme="minorHAnsi" w:cstheme="minorHAnsi"/>
                <w:sz w:val="16"/>
                <w:szCs w:val="16"/>
              </w:rPr>
              <w:t>trzebnych do wykonywania pracy)?</w:t>
            </w:r>
          </w:p>
        </w:tc>
        <w:tc>
          <w:tcPr>
            <w:tcW w:w="1417" w:type="dxa"/>
            <w:tcBorders>
              <w:top w:val="single" w:sz="4" w:space="0" w:color="auto"/>
              <w:bottom w:val="single" w:sz="4" w:space="0" w:color="auto"/>
            </w:tcBorders>
          </w:tcPr>
          <w:p w:rsidR="00C50D57" w:rsidRPr="00106E28" w:rsidRDefault="00C50D57" w:rsidP="00106E28">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490716" w:rsidRPr="00490716"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 xml:space="preserve">Kryterium gwarantuje, że wsparciem w ramach projektu zostaną objęte osoby znajdujące się w szczególnie trudnej sytuacji na rynku pracy, które wymagają kompleksowego i zindywidualizowanego wsparcia. </w:t>
            </w:r>
          </w:p>
          <w:p w:rsidR="00490716" w:rsidRPr="00490716"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 xml:space="preserve">Kryterium uwzględnia również osoby, które nie są zarejestrowane w rejestrach prowadzonych przez publiczne służby zatrudnienia, dzięki czemu zwiększa się zasięg oddziaływania aktywnej polityki rynku pracy.  </w:t>
            </w:r>
          </w:p>
          <w:p w:rsidR="00490716" w:rsidRPr="00490716"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 xml:space="preserve">Uczestnikami projektu są osoby należące do tzw. grupy NEET </w:t>
            </w:r>
            <w:r w:rsidRPr="00490716">
              <w:rPr>
                <w:rFonts w:asciiTheme="minorHAnsi" w:hAnsiTheme="minorHAnsi" w:cstheme="minorHAnsi"/>
                <w:b/>
                <w:sz w:val="16"/>
                <w:szCs w:val="16"/>
              </w:rPr>
              <w:t>z wyłączeniem studentów studiów stacjonarnych, jak również niestacjonarnych I, II i III stopnia</w:t>
            </w:r>
            <w:r w:rsidRPr="00490716">
              <w:rPr>
                <w:rFonts w:asciiTheme="minorHAnsi" w:hAnsiTheme="minorHAnsi" w:cstheme="minorHAnsi"/>
                <w:sz w:val="16"/>
                <w:szCs w:val="16"/>
              </w:rPr>
              <w:t xml:space="preserve"> ze względu na konieczność koncentracji wsparcia na osobach znajdujących się w najbardziej niekorzystnej sytuacji oraz niemających innej możliwości skorzystania z tego rodzaju instrumentu wsparcia.  </w:t>
            </w:r>
          </w:p>
          <w:p w:rsidR="00C50D57" w:rsidRPr="00106E28"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Kryterium  weryfikowane  na  podstawie  zapisów we wniosku.</w:t>
            </w:r>
          </w:p>
        </w:tc>
      </w:tr>
      <w:tr w:rsidR="00C50D57" w:rsidRPr="00106E28" w:rsidTr="00106E28">
        <w:tc>
          <w:tcPr>
            <w:tcW w:w="534" w:type="dxa"/>
          </w:tcPr>
          <w:p w:rsidR="00C50D57" w:rsidRPr="00106E28" w:rsidRDefault="00C50D57" w:rsidP="00106E28">
            <w:pPr>
              <w:spacing w:before="0" w:after="0"/>
              <w:jc w:val="left"/>
              <w:rPr>
                <w:rFonts w:asciiTheme="minorHAnsi" w:hAnsiTheme="minorHAnsi" w:cstheme="minorHAnsi"/>
                <w:sz w:val="16"/>
                <w:szCs w:val="16"/>
              </w:rPr>
            </w:pPr>
            <w:r w:rsidRPr="00106E28">
              <w:rPr>
                <w:rFonts w:asciiTheme="minorHAnsi" w:hAnsiTheme="minorHAnsi" w:cstheme="minorHAnsi"/>
                <w:sz w:val="16"/>
                <w:szCs w:val="16"/>
              </w:rPr>
              <w:t>2.</w:t>
            </w:r>
          </w:p>
        </w:tc>
        <w:tc>
          <w:tcPr>
            <w:tcW w:w="2693" w:type="dxa"/>
            <w:tcBorders>
              <w:top w:val="single" w:sz="4" w:space="0" w:color="auto"/>
              <w:bottom w:val="single" w:sz="4" w:space="0" w:color="auto"/>
            </w:tcBorders>
          </w:tcPr>
          <w:p w:rsidR="00C50D57" w:rsidRPr="00D54DC5"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Czy u</w:t>
            </w:r>
            <w:r w:rsidRPr="00490716">
              <w:rPr>
                <w:rFonts w:asciiTheme="minorHAnsi" w:hAnsiTheme="minorHAnsi" w:cstheme="minorHAnsi"/>
                <w:sz w:val="16"/>
                <w:szCs w:val="16"/>
              </w:rPr>
              <w:t>czestnikami proj</w:t>
            </w:r>
            <w:r>
              <w:rPr>
                <w:rFonts w:asciiTheme="minorHAnsi" w:hAnsiTheme="minorHAnsi" w:cstheme="minorHAnsi"/>
                <w:sz w:val="16"/>
                <w:szCs w:val="16"/>
              </w:rPr>
              <w:t>ektu są osoby w wieku 18-35 lat?</w:t>
            </w:r>
          </w:p>
        </w:tc>
        <w:tc>
          <w:tcPr>
            <w:tcW w:w="1417" w:type="dxa"/>
            <w:tcBorders>
              <w:top w:val="single" w:sz="4" w:space="0" w:color="auto"/>
              <w:bottom w:val="single" w:sz="4" w:space="0" w:color="auto"/>
            </w:tcBorders>
          </w:tcPr>
          <w:p w:rsidR="00C50D57" w:rsidRPr="00106E28" w:rsidRDefault="00C50D57" w:rsidP="00106E28">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490716" w:rsidRPr="00490716"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 xml:space="preserve">Grupa docelowa projektu jest zgodna z SZOP PO WER oraz założeniami konkursu skoordynowanego na poziomie europejskim, zgodnie z którymi wsparciem objęte zostaną osoby młode, w wieku 18-35 lat. </w:t>
            </w:r>
          </w:p>
          <w:p w:rsidR="00C50D57" w:rsidRPr="00106E28"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Kryterium weryfikowane na podstawie zapisów we wniosku.</w:t>
            </w:r>
          </w:p>
        </w:tc>
      </w:tr>
      <w:tr w:rsidR="00C50D57" w:rsidRPr="00106E28" w:rsidTr="00106E28">
        <w:trPr>
          <w:trHeight w:val="1185"/>
        </w:trPr>
        <w:tc>
          <w:tcPr>
            <w:tcW w:w="534" w:type="dxa"/>
          </w:tcPr>
          <w:p w:rsidR="00C50D57" w:rsidRPr="00106E28" w:rsidRDefault="00C50D57" w:rsidP="00106E28">
            <w:pPr>
              <w:spacing w:before="0" w:after="0"/>
              <w:jc w:val="left"/>
              <w:rPr>
                <w:rFonts w:asciiTheme="minorHAnsi" w:hAnsiTheme="minorHAnsi" w:cstheme="minorHAnsi"/>
                <w:sz w:val="16"/>
                <w:szCs w:val="16"/>
              </w:rPr>
            </w:pPr>
            <w:r w:rsidRPr="00106E28">
              <w:rPr>
                <w:rFonts w:asciiTheme="minorHAnsi" w:hAnsiTheme="minorHAnsi" w:cstheme="minorHAnsi"/>
                <w:sz w:val="16"/>
                <w:szCs w:val="16"/>
              </w:rPr>
              <w:t>3.</w:t>
            </w:r>
          </w:p>
        </w:tc>
        <w:tc>
          <w:tcPr>
            <w:tcW w:w="2693" w:type="dxa"/>
            <w:tcBorders>
              <w:top w:val="single" w:sz="4" w:space="0" w:color="auto"/>
              <w:bottom w:val="single" w:sz="4" w:space="0" w:color="auto"/>
            </w:tcBorders>
          </w:tcPr>
          <w:p w:rsidR="00490716" w:rsidRPr="00490716" w:rsidRDefault="00490716" w:rsidP="00490716">
            <w:pPr>
              <w:rPr>
                <w:rFonts w:asciiTheme="minorHAnsi" w:hAnsiTheme="minorHAnsi" w:cstheme="minorHAnsi"/>
                <w:sz w:val="16"/>
                <w:szCs w:val="16"/>
              </w:rPr>
            </w:pPr>
            <w:r>
              <w:rPr>
                <w:rFonts w:asciiTheme="minorHAnsi" w:hAnsiTheme="minorHAnsi" w:cstheme="minorHAnsi"/>
                <w:sz w:val="16"/>
                <w:szCs w:val="16"/>
              </w:rPr>
              <w:t>Czy c</w:t>
            </w:r>
            <w:r w:rsidRPr="00490716">
              <w:rPr>
                <w:rFonts w:asciiTheme="minorHAnsi" w:hAnsiTheme="minorHAnsi" w:cstheme="minorHAnsi"/>
                <w:sz w:val="16"/>
                <w:szCs w:val="16"/>
              </w:rPr>
              <w:t>o najmniej 50% uczestników  projektu to osoby, należące do przynajmniej jednej z poniżej wymienionych grup:</w:t>
            </w:r>
          </w:p>
          <w:p w:rsidR="00490716" w:rsidRPr="00490716" w:rsidRDefault="00490716" w:rsidP="00490716">
            <w:pPr>
              <w:rPr>
                <w:rFonts w:asciiTheme="minorHAnsi" w:hAnsiTheme="minorHAnsi" w:cstheme="minorHAnsi"/>
                <w:sz w:val="16"/>
                <w:szCs w:val="16"/>
              </w:rPr>
            </w:pPr>
            <w:r w:rsidRPr="00490716">
              <w:rPr>
                <w:rFonts w:asciiTheme="minorHAnsi" w:hAnsiTheme="minorHAnsi" w:cstheme="minorHAnsi"/>
                <w:sz w:val="16"/>
                <w:szCs w:val="16"/>
              </w:rPr>
              <w:t>-  osoby, które opuściły zakłady poprawcze, schroniska dla nieletnich, młodzieżowe ośrodki wychowawcze, młodzieżowe ośrodki socjoterapii, pieczę zastępczą;</w:t>
            </w:r>
          </w:p>
          <w:p w:rsidR="00490716" w:rsidRPr="00490716" w:rsidRDefault="00490716" w:rsidP="00490716">
            <w:pPr>
              <w:rPr>
                <w:rFonts w:asciiTheme="minorHAnsi" w:hAnsiTheme="minorHAnsi" w:cstheme="minorHAnsi"/>
                <w:sz w:val="16"/>
                <w:szCs w:val="16"/>
              </w:rPr>
            </w:pPr>
            <w:r w:rsidRPr="00490716">
              <w:rPr>
                <w:rFonts w:asciiTheme="minorHAnsi" w:hAnsiTheme="minorHAnsi" w:cstheme="minorHAnsi"/>
                <w:sz w:val="16"/>
                <w:szCs w:val="16"/>
              </w:rPr>
              <w:t>- osoby z niepełnosprawnością,</w:t>
            </w:r>
          </w:p>
          <w:p w:rsidR="00490716" w:rsidRPr="00490716" w:rsidRDefault="00490716" w:rsidP="00490716">
            <w:pPr>
              <w:rPr>
                <w:rFonts w:asciiTheme="minorHAnsi" w:hAnsiTheme="minorHAnsi" w:cstheme="minorHAnsi"/>
                <w:sz w:val="16"/>
                <w:szCs w:val="16"/>
              </w:rPr>
            </w:pPr>
            <w:r w:rsidRPr="00490716">
              <w:rPr>
                <w:rFonts w:asciiTheme="minorHAnsi" w:hAnsiTheme="minorHAnsi" w:cstheme="minorHAnsi"/>
                <w:sz w:val="16"/>
                <w:szCs w:val="16"/>
              </w:rPr>
              <w:t>- osoby, które przedwcześnie opuściły system edukacji;</w:t>
            </w:r>
          </w:p>
          <w:p w:rsidR="00C50D57" w:rsidRPr="00490716" w:rsidRDefault="00490716" w:rsidP="00490716">
            <w:pPr>
              <w:rPr>
                <w:rFonts w:asciiTheme="minorHAnsi" w:hAnsiTheme="minorHAnsi" w:cstheme="minorHAnsi"/>
                <w:sz w:val="16"/>
                <w:szCs w:val="16"/>
              </w:rPr>
            </w:pPr>
            <w:r>
              <w:rPr>
                <w:rFonts w:asciiTheme="minorHAnsi" w:hAnsiTheme="minorHAnsi" w:cstheme="minorHAnsi"/>
                <w:sz w:val="16"/>
                <w:szCs w:val="16"/>
              </w:rPr>
              <w:t>- osoby długotrwale bezrobotne?</w:t>
            </w:r>
          </w:p>
        </w:tc>
        <w:tc>
          <w:tcPr>
            <w:tcW w:w="1417" w:type="dxa"/>
            <w:tcBorders>
              <w:top w:val="single" w:sz="4" w:space="0" w:color="auto"/>
              <w:bottom w:val="single" w:sz="4" w:space="0" w:color="auto"/>
            </w:tcBorders>
          </w:tcPr>
          <w:p w:rsidR="00C50D57" w:rsidRPr="00106E28" w:rsidRDefault="00C50D57" w:rsidP="00106E28">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490716" w:rsidRPr="00490716"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Wprowadzenie kryterium wynika z założenia polegającego na objęciu wsparciem grup znajdujących się w najtrudniejszej sytuacji na rynku pracy spośród całej grupy NEET (która nie jest jednorodna). Definicje poszczególnych grup zostaną  wskazane w regulaminie konkursu.</w:t>
            </w:r>
          </w:p>
          <w:p w:rsidR="00490716" w:rsidRPr="00490716"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Wskazane grupy obejmują osoby w trudniejszej sytuacji na rynku pracy ze względu na występowanie specyficznych barier determinujących podjęcie pracy.</w:t>
            </w:r>
          </w:p>
          <w:p w:rsidR="00C50D57" w:rsidRPr="00106E28" w:rsidRDefault="00490716" w:rsidP="00490716">
            <w:pPr>
              <w:spacing w:before="0" w:after="0"/>
              <w:rPr>
                <w:rFonts w:asciiTheme="minorHAnsi" w:hAnsiTheme="minorHAnsi" w:cstheme="minorHAnsi"/>
                <w:sz w:val="16"/>
                <w:szCs w:val="16"/>
              </w:rPr>
            </w:pPr>
            <w:r w:rsidRPr="00490716">
              <w:rPr>
                <w:rFonts w:asciiTheme="minorHAnsi" w:hAnsiTheme="minorHAnsi" w:cstheme="minorHAnsi"/>
                <w:sz w:val="16"/>
                <w:szCs w:val="16"/>
              </w:rPr>
              <w:t>Kryterium weryfikowane na podstawie zapisów we wniosku.</w:t>
            </w:r>
          </w:p>
        </w:tc>
      </w:tr>
      <w:tr w:rsidR="00490716" w:rsidRPr="00106E28" w:rsidTr="00106E28">
        <w:trPr>
          <w:trHeight w:val="1185"/>
        </w:trPr>
        <w:tc>
          <w:tcPr>
            <w:tcW w:w="534" w:type="dxa"/>
          </w:tcPr>
          <w:p w:rsidR="00490716" w:rsidRPr="00106E28" w:rsidRDefault="00490716" w:rsidP="00106E28">
            <w:pPr>
              <w:spacing w:before="0" w:after="0"/>
              <w:jc w:val="left"/>
              <w:rPr>
                <w:rFonts w:asciiTheme="minorHAnsi" w:hAnsiTheme="minorHAnsi" w:cstheme="minorHAnsi"/>
                <w:sz w:val="16"/>
                <w:szCs w:val="16"/>
              </w:rPr>
            </w:pPr>
            <w:r>
              <w:rPr>
                <w:rFonts w:asciiTheme="minorHAnsi" w:hAnsiTheme="minorHAnsi" w:cstheme="minorHAnsi"/>
                <w:sz w:val="16"/>
                <w:szCs w:val="16"/>
              </w:rPr>
              <w:lastRenderedPageBreak/>
              <w:t>4.</w:t>
            </w:r>
          </w:p>
        </w:tc>
        <w:tc>
          <w:tcPr>
            <w:tcW w:w="2693" w:type="dxa"/>
            <w:tcBorders>
              <w:top w:val="single" w:sz="4" w:space="0" w:color="auto"/>
              <w:bottom w:val="single" w:sz="4" w:space="0" w:color="auto"/>
            </w:tcBorders>
          </w:tcPr>
          <w:p w:rsidR="00490716" w:rsidRPr="00490716"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Czy g</w:t>
            </w:r>
            <w:r w:rsidRPr="00490716">
              <w:rPr>
                <w:rFonts w:asciiTheme="minorHAnsi" w:hAnsiTheme="minorHAnsi" w:cstheme="minorHAnsi"/>
                <w:sz w:val="16"/>
                <w:szCs w:val="16"/>
              </w:rPr>
              <w:t>rupę docelową projektu stanowią:</w:t>
            </w:r>
          </w:p>
          <w:p w:rsidR="00490716" w:rsidRPr="00490716" w:rsidRDefault="00490716" w:rsidP="00490716">
            <w:pPr>
              <w:spacing w:before="0" w:after="0"/>
              <w:jc w:val="left"/>
              <w:rPr>
                <w:rFonts w:asciiTheme="minorHAnsi" w:hAnsiTheme="minorHAnsi" w:cstheme="minorHAnsi"/>
                <w:sz w:val="16"/>
                <w:szCs w:val="16"/>
              </w:rPr>
            </w:pPr>
            <w:r w:rsidRPr="00490716">
              <w:rPr>
                <w:rFonts w:asciiTheme="minorHAnsi" w:hAnsiTheme="minorHAnsi" w:cstheme="minorHAnsi"/>
                <w:sz w:val="16"/>
                <w:szCs w:val="16"/>
              </w:rPr>
              <w:t>a)</w:t>
            </w:r>
            <w:r w:rsidRPr="00490716">
              <w:rPr>
                <w:rFonts w:asciiTheme="minorHAnsi" w:hAnsiTheme="minorHAnsi" w:cstheme="minorHAnsi"/>
                <w:sz w:val="16"/>
                <w:szCs w:val="16"/>
              </w:rPr>
              <w:tab/>
              <w:t>osoby zamieszkujące w rozumieniu Kodeksu Cywilnego średnie miasta tracące swoje funkcje społeczno-gospodarcze - w przypadku projektów, na które wyodrębniono 25% alokacji</w:t>
            </w:r>
          </w:p>
          <w:p w:rsidR="00490716" w:rsidRPr="00490716" w:rsidRDefault="00490716" w:rsidP="00490716">
            <w:pPr>
              <w:spacing w:before="0" w:after="0"/>
              <w:jc w:val="left"/>
              <w:rPr>
                <w:rFonts w:asciiTheme="minorHAnsi" w:hAnsiTheme="minorHAnsi" w:cstheme="minorHAnsi"/>
                <w:sz w:val="16"/>
                <w:szCs w:val="16"/>
              </w:rPr>
            </w:pPr>
            <w:r w:rsidRPr="00490716">
              <w:rPr>
                <w:rFonts w:asciiTheme="minorHAnsi" w:hAnsiTheme="minorHAnsi" w:cstheme="minorHAnsi"/>
                <w:sz w:val="16"/>
                <w:szCs w:val="16"/>
              </w:rPr>
              <w:t>lub</w:t>
            </w:r>
          </w:p>
          <w:p w:rsidR="00490716" w:rsidRPr="00D54DC5" w:rsidRDefault="00490716" w:rsidP="00490716">
            <w:pPr>
              <w:spacing w:before="0" w:after="0"/>
              <w:jc w:val="left"/>
              <w:rPr>
                <w:rFonts w:asciiTheme="minorHAnsi" w:hAnsiTheme="minorHAnsi" w:cstheme="minorHAnsi"/>
                <w:sz w:val="16"/>
                <w:szCs w:val="16"/>
              </w:rPr>
            </w:pPr>
            <w:r w:rsidRPr="00490716">
              <w:rPr>
                <w:rFonts w:asciiTheme="minorHAnsi" w:hAnsiTheme="minorHAnsi" w:cstheme="minorHAnsi"/>
                <w:sz w:val="16"/>
                <w:szCs w:val="16"/>
              </w:rPr>
              <w:t>b)</w:t>
            </w:r>
            <w:r w:rsidRPr="00490716">
              <w:rPr>
                <w:rFonts w:asciiTheme="minorHAnsi" w:hAnsiTheme="minorHAnsi" w:cstheme="minorHAnsi"/>
                <w:sz w:val="16"/>
                <w:szCs w:val="16"/>
              </w:rPr>
              <w:tab/>
              <w:t>osoby zamieszkujące w rozumieniu Kodeksu Cywilnego terytorium Polski – w przypadku projektów wybierany</w:t>
            </w:r>
            <w:r>
              <w:rPr>
                <w:rFonts w:asciiTheme="minorHAnsi" w:hAnsiTheme="minorHAnsi" w:cstheme="minorHAnsi"/>
                <w:sz w:val="16"/>
                <w:szCs w:val="16"/>
              </w:rPr>
              <w:t>ch w ramach pozostałej alokacji?</w:t>
            </w:r>
          </w:p>
        </w:tc>
        <w:tc>
          <w:tcPr>
            <w:tcW w:w="1417" w:type="dxa"/>
            <w:tcBorders>
              <w:top w:val="single" w:sz="4" w:space="0" w:color="auto"/>
              <w:bottom w:val="single" w:sz="4" w:space="0" w:color="auto"/>
            </w:tcBorders>
          </w:tcPr>
          <w:p w:rsidR="00490716" w:rsidRPr="00106E28" w:rsidRDefault="00490716"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490716"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p>
          <w:p w:rsidR="00490716" w:rsidRPr="00490716" w:rsidRDefault="00490716" w:rsidP="00490716">
            <w:pPr>
              <w:tabs>
                <w:tab w:val="left" w:pos="1693"/>
              </w:tabs>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 xml:space="preserve">a) </w:t>
            </w:r>
            <w:r w:rsidRPr="00490716">
              <w:rPr>
                <w:rFonts w:asciiTheme="minorHAnsi" w:eastAsia="Calibri" w:hAnsiTheme="minorHAnsi" w:cstheme="minorHAnsi"/>
                <w:sz w:val="16"/>
                <w:szCs w:val="16"/>
                <w:lang w:eastAsia="en-US"/>
              </w:rPr>
              <w:t xml:space="preserve">W przypadku projektów wybieranych w ramach wyodrębnionej alokacji uczestnikami projektu mogą być wyłącznie osoby zamieszkujące średnie miasta tracące swoje funkcje społeczno-gospodarcze. </w:t>
            </w:r>
          </w:p>
          <w:p w:rsidR="00490716" w:rsidRPr="00490716" w:rsidRDefault="00490716" w:rsidP="00490716">
            <w:pPr>
              <w:tabs>
                <w:tab w:val="left" w:pos="1693"/>
              </w:tabs>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 xml:space="preserve">b) </w:t>
            </w:r>
            <w:r w:rsidRPr="00490716">
              <w:rPr>
                <w:rFonts w:asciiTheme="minorHAnsi" w:eastAsia="Calibri" w:hAnsiTheme="minorHAnsi" w:cstheme="minorHAnsi"/>
                <w:sz w:val="16"/>
                <w:szCs w:val="16"/>
                <w:lang w:eastAsia="en-US"/>
              </w:rPr>
              <w:t xml:space="preserve">W przypadku pozostałej alokacji uczestnikami mogą być osoby zamieszkujące terytorium Polski. </w:t>
            </w:r>
          </w:p>
          <w:p w:rsidR="00490716" w:rsidRPr="00490716" w:rsidRDefault="00490716" w:rsidP="00490716">
            <w:pPr>
              <w:tabs>
                <w:tab w:val="left" w:pos="1693"/>
              </w:tabs>
              <w:rPr>
                <w:rFonts w:asciiTheme="minorHAnsi" w:eastAsia="Calibri" w:hAnsiTheme="minorHAnsi" w:cstheme="minorHAnsi"/>
                <w:sz w:val="16"/>
                <w:szCs w:val="16"/>
                <w:lang w:eastAsia="en-US"/>
              </w:rPr>
            </w:pPr>
            <w:r w:rsidRPr="00490716">
              <w:rPr>
                <w:rFonts w:asciiTheme="minorHAnsi" w:eastAsia="Calibri" w:hAnsiTheme="minorHAnsi" w:cstheme="minorHAnsi"/>
                <w:sz w:val="16"/>
                <w:szCs w:val="16"/>
                <w:lang w:eastAsia="en-US"/>
              </w:rPr>
              <w:t>Lista miast średnich w rozumieniu konkursu stanowi załącznik do regulaminu konkursu. Informacja dotycząca grupy docelowej powinna zostać zawarta we wniosku o dofinansowanie.</w:t>
            </w:r>
          </w:p>
          <w:p w:rsidR="00490716" w:rsidRPr="00490716" w:rsidRDefault="00490716" w:rsidP="00490716">
            <w:pPr>
              <w:tabs>
                <w:tab w:val="left" w:pos="1693"/>
              </w:tabs>
              <w:rPr>
                <w:rFonts w:asciiTheme="minorHAnsi" w:eastAsia="Calibri" w:hAnsiTheme="minorHAnsi" w:cstheme="minorHAnsi"/>
                <w:sz w:val="16"/>
                <w:szCs w:val="16"/>
                <w:lang w:eastAsia="en-US"/>
              </w:rPr>
            </w:pPr>
            <w:r w:rsidRPr="00490716">
              <w:rPr>
                <w:rFonts w:asciiTheme="minorHAnsi" w:eastAsia="Calibri" w:hAnsiTheme="minorHAnsi" w:cstheme="minorHAnsi"/>
                <w:sz w:val="16"/>
                <w:szCs w:val="16"/>
                <w:lang w:eastAsia="en-US"/>
              </w:rPr>
              <w:t>Kryterium weryfikowane na podstawie zapisów we wniosku.</w:t>
            </w:r>
          </w:p>
        </w:tc>
      </w:tr>
      <w:tr w:rsidR="00490716" w:rsidRPr="00106E28" w:rsidTr="00106E28">
        <w:trPr>
          <w:trHeight w:val="1185"/>
        </w:trPr>
        <w:tc>
          <w:tcPr>
            <w:tcW w:w="534" w:type="dxa"/>
          </w:tcPr>
          <w:p w:rsidR="00490716" w:rsidRPr="00106E28" w:rsidRDefault="00490716"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5.</w:t>
            </w:r>
          </w:p>
        </w:tc>
        <w:tc>
          <w:tcPr>
            <w:tcW w:w="2693" w:type="dxa"/>
            <w:tcBorders>
              <w:top w:val="single" w:sz="4" w:space="0" w:color="auto"/>
              <w:bottom w:val="single" w:sz="4" w:space="0" w:color="auto"/>
            </w:tcBorders>
          </w:tcPr>
          <w:p w:rsidR="00490716" w:rsidRPr="00490716"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Czy w</w:t>
            </w:r>
            <w:r w:rsidRPr="00490716">
              <w:rPr>
                <w:rFonts w:asciiTheme="minorHAnsi" w:hAnsiTheme="minorHAnsi" w:cstheme="minorHAnsi"/>
                <w:sz w:val="16"/>
                <w:szCs w:val="16"/>
              </w:rPr>
              <w:t xml:space="preserve"> ramach projektu realizowane jest kompleksowe wsparcie uczestników obligatoryjnie obejmujące następujące etapy:</w:t>
            </w:r>
          </w:p>
          <w:p w:rsidR="00490716" w:rsidRPr="00490716"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 xml:space="preserve">1. </w:t>
            </w:r>
            <w:r w:rsidRPr="00490716">
              <w:rPr>
                <w:rFonts w:asciiTheme="minorHAnsi" w:hAnsiTheme="minorHAnsi" w:cstheme="minorHAnsi"/>
                <w:sz w:val="16"/>
                <w:szCs w:val="16"/>
              </w:rPr>
              <w:t>rekrutacja uczestników, w tym potwierdzenie możliwości udziału przez daną osobę w programie mobilności ponadnarodowej;</w:t>
            </w:r>
          </w:p>
          <w:p w:rsidR="00490716" w:rsidRPr="00490716"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 xml:space="preserve">2. </w:t>
            </w:r>
            <w:r w:rsidRPr="00490716">
              <w:rPr>
                <w:rFonts w:asciiTheme="minorHAnsi" w:hAnsiTheme="minorHAnsi" w:cstheme="minorHAnsi"/>
                <w:sz w:val="16"/>
                <w:szCs w:val="16"/>
              </w:rPr>
              <w:t>przygotowanie (motywacyjne, językowe oraz kulturowe) uczestników do mobilności;</w:t>
            </w:r>
          </w:p>
          <w:p w:rsidR="00490716" w:rsidRPr="00490716"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 xml:space="preserve">3. </w:t>
            </w:r>
            <w:r w:rsidRPr="00490716">
              <w:rPr>
                <w:rFonts w:asciiTheme="minorHAnsi" w:hAnsiTheme="minorHAnsi" w:cstheme="minorHAnsi"/>
                <w:sz w:val="16"/>
                <w:szCs w:val="16"/>
              </w:rPr>
              <w:t>pobyt uczestników za granicą  obejmujący działania dostosowane do potrzeb uczestników projektu, mające na celu zdobycie doświadczeń zawodowych oraz wzmocnienie kompetencji kluczowych;</w:t>
            </w:r>
          </w:p>
          <w:p w:rsidR="00490716" w:rsidRPr="00D54DC5"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 xml:space="preserve">4. </w:t>
            </w:r>
            <w:r w:rsidRPr="00490716">
              <w:rPr>
                <w:rFonts w:asciiTheme="minorHAnsi" w:hAnsiTheme="minorHAnsi" w:cstheme="minorHAnsi"/>
                <w:sz w:val="16"/>
                <w:szCs w:val="16"/>
              </w:rPr>
              <w:t xml:space="preserve">aktywizacja uczestników po powrocie do kraju, z efektywnym </w:t>
            </w:r>
            <w:r>
              <w:rPr>
                <w:rFonts w:asciiTheme="minorHAnsi" w:hAnsiTheme="minorHAnsi" w:cstheme="minorHAnsi"/>
                <w:sz w:val="16"/>
                <w:szCs w:val="16"/>
              </w:rPr>
              <w:t>wykorzystaniem sieci współpracy?</w:t>
            </w:r>
          </w:p>
        </w:tc>
        <w:tc>
          <w:tcPr>
            <w:tcW w:w="1417" w:type="dxa"/>
            <w:tcBorders>
              <w:top w:val="single" w:sz="4" w:space="0" w:color="auto"/>
              <w:bottom w:val="single" w:sz="4" w:space="0" w:color="auto"/>
            </w:tcBorders>
          </w:tcPr>
          <w:p w:rsidR="00490716" w:rsidRPr="00106E28" w:rsidRDefault="00490716"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490716" w:rsidRPr="00490716"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490716">
              <w:rPr>
                <w:rFonts w:asciiTheme="minorHAnsi" w:eastAsia="Calibri" w:hAnsiTheme="minorHAnsi" w:cstheme="minorHAnsi"/>
                <w:kern w:val="0"/>
                <w:sz w:val="16"/>
                <w:szCs w:val="16"/>
                <w:lang w:eastAsia="en-US"/>
              </w:rPr>
              <w:t xml:space="preserve">Kryterium ma zapewnić odpowiednią realizację programu mobilności ponadnarodowej w sposób kompleksowy w celu najbardziej efektywnego wykorzystania przez uczestników możliwości, jakie daje realizacja programu mobilności ponadnarodowej, a także zapewnić trwałość oferowanego wsparcia poprzez kontynuację wsparcia po powrocie z mobilności oraz zaplanowanie stosownych działań mających na celu podjęcie przez uczestników zatrudnienia lub kształcenia. Nieodzownym elementem aktywizacji w kraju jest wykorzystanie sieci współpracy podmiotów innych niż wnioskodawca i partnerzy, mającej na celu wsparcie uczestników projektu skutkujące zatrudnieniem uczestników projektu (w ramach projektu lub w dalszej perspektywie). Wsparcie przewidziane w projekcie jest komplementarne i uzupełniające w stosunku do  działań realizowanych w ramach Gwarancji dla młodzieży. </w:t>
            </w:r>
          </w:p>
          <w:p w:rsidR="00490716" w:rsidRPr="00490716"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490716">
              <w:rPr>
                <w:rFonts w:asciiTheme="minorHAnsi" w:eastAsia="Calibri" w:hAnsiTheme="minorHAnsi" w:cstheme="minorHAnsi"/>
                <w:kern w:val="0"/>
                <w:sz w:val="16"/>
                <w:szCs w:val="16"/>
                <w:lang w:eastAsia="en-US"/>
              </w:rPr>
              <w:t xml:space="preserve">Kryterium zgodne  z założeniami przyjętymi w ramach konkursu skoordynowanego na poziomie europejskim. </w:t>
            </w:r>
          </w:p>
          <w:p w:rsidR="00490716" w:rsidRPr="00106E28"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490716">
              <w:rPr>
                <w:rFonts w:asciiTheme="minorHAnsi" w:eastAsia="Calibri" w:hAnsiTheme="minorHAnsi" w:cstheme="minorHAnsi"/>
                <w:kern w:val="0"/>
                <w:sz w:val="16"/>
                <w:szCs w:val="16"/>
                <w:lang w:eastAsia="en-US"/>
              </w:rPr>
              <w:t>Kryterium weryfikowane na podstawie zapisów we wniosku.</w:t>
            </w:r>
          </w:p>
        </w:tc>
      </w:tr>
      <w:tr w:rsidR="00490716" w:rsidRPr="00106E28" w:rsidTr="00106E28">
        <w:trPr>
          <w:trHeight w:val="1185"/>
        </w:trPr>
        <w:tc>
          <w:tcPr>
            <w:tcW w:w="534" w:type="dxa"/>
          </w:tcPr>
          <w:p w:rsidR="00490716" w:rsidRPr="00106E28" w:rsidRDefault="00490716"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6.</w:t>
            </w:r>
          </w:p>
        </w:tc>
        <w:tc>
          <w:tcPr>
            <w:tcW w:w="2693" w:type="dxa"/>
            <w:tcBorders>
              <w:top w:val="single" w:sz="4" w:space="0" w:color="auto"/>
              <w:bottom w:val="single" w:sz="4" w:space="0" w:color="auto"/>
            </w:tcBorders>
          </w:tcPr>
          <w:p w:rsidR="00490716" w:rsidRPr="00490716" w:rsidRDefault="00490716" w:rsidP="00490716">
            <w:pPr>
              <w:rPr>
                <w:rFonts w:asciiTheme="minorHAnsi" w:hAnsiTheme="minorHAnsi" w:cstheme="minorHAnsi"/>
                <w:sz w:val="16"/>
                <w:szCs w:val="16"/>
              </w:rPr>
            </w:pPr>
            <w:r>
              <w:rPr>
                <w:rFonts w:asciiTheme="minorHAnsi" w:hAnsiTheme="minorHAnsi" w:cstheme="minorHAnsi"/>
                <w:sz w:val="16"/>
                <w:szCs w:val="16"/>
              </w:rPr>
              <w:t>Czy p</w:t>
            </w:r>
            <w:r w:rsidRPr="00490716">
              <w:rPr>
                <w:rFonts w:asciiTheme="minorHAnsi" w:hAnsiTheme="minorHAnsi" w:cstheme="minorHAnsi"/>
                <w:sz w:val="16"/>
                <w:szCs w:val="16"/>
              </w:rPr>
              <w:t>odczas fazy przygotowania do mobilności dla każdego uczestnika opracowywany jest indy</w:t>
            </w:r>
            <w:r>
              <w:rPr>
                <w:rFonts w:asciiTheme="minorHAnsi" w:hAnsiTheme="minorHAnsi" w:cstheme="minorHAnsi"/>
                <w:sz w:val="16"/>
                <w:szCs w:val="16"/>
              </w:rPr>
              <w:t xml:space="preserve">widualny plan działania, uwzględniający </w:t>
            </w:r>
            <w:r w:rsidRPr="00490716">
              <w:rPr>
                <w:rFonts w:asciiTheme="minorHAnsi" w:hAnsiTheme="minorHAnsi" w:cstheme="minorHAnsi"/>
                <w:sz w:val="16"/>
                <w:szCs w:val="16"/>
              </w:rPr>
              <w:t>indywidualne p</w:t>
            </w:r>
            <w:r>
              <w:rPr>
                <w:rFonts w:asciiTheme="minorHAnsi" w:hAnsiTheme="minorHAnsi" w:cstheme="minorHAnsi"/>
                <w:sz w:val="16"/>
                <w:szCs w:val="16"/>
              </w:rPr>
              <w:t>otrzeby i możliwości uczestnika?</w:t>
            </w:r>
          </w:p>
        </w:tc>
        <w:tc>
          <w:tcPr>
            <w:tcW w:w="1417" w:type="dxa"/>
            <w:tcBorders>
              <w:top w:val="single" w:sz="4" w:space="0" w:color="auto"/>
              <w:bottom w:val="single" w:sz="4" w:space="0" w:color="auto"/>
            </w:tcBorders>
          </w:tcPr>
          <w:p w:rsidR="00490716" w:rsidRPr="00106E28" w:rsidRDefault="00490716"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490716" w:rsidRPr="00490716"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490716">
              <w:rPr>
                <w:rFonts w:asciiTheme="minorHAnsi" w:eastAsia="Calibri" w:hAnsiTheme="minorHAnsi" w:cstheme="minorHAnsi"/>
                <w:kern w:val="0"/>
                <w:sz w:val="16"/>
                <w:szCs w:val="16"/>
                <w:lang w:eastAsia="en-US"/>
              </w:rPr>
              <w:t>Kryterium ma zapewnić wysoką jakość oferowanego wsparcia w projekcie w odniesieniu do każdej wspieranej osoby, co oznacza, że wsparcie ma mieć charakter indywidualnej i kompleksowej aktywizacji zawodowo-społecznej i każdorazowo musi odpowiadać na zidentyfikowane trudności i bariery, jakich dana osoba doświadcza w wejściu lub utrzymaniu się na rynku pracy. IPD pełni rolę kompleksowego programu działań koniecznych do podjęcia w ramach projektu w celu (re)integracji danej osoby z rynkiem pracy/systemem kształcenia lub szkolenia. Realizacja kompleksowych działań pozwoli na udzielenie wsparcia adekwatnego do potrzeb uczestników.</w:t>
            </w:r>
          </w:p>
          <w:p w:rsidR="00490716" w:rsidRPr="00490716"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u w:val="single"/>
                <w:lang w:eastAsia="en-US"/>
              </w:rPr>
            </w:pPr>
            <w:r w:rsidRPr="00490716">
              <w:rPr>
                <w:rFonts w:asciiTheme="minorHAnsi" w:eastAsia="Calibri" w:hAnsiTheme="minorHAnsi" w:cstheme="minorHAnsi"/>
                <w:kern w:val="0"/>
                <w:sz w:val="16"/>
                <w:szCs w:val="16"/>
                <w:u w:val="single"/>
                <w:lang w:eastAsia="en-US"/>
              </w:rPr>
              <w:t>IPD nie jest traktowany jako instrument w rozumieniu ustawy o promocji zatrudnienia i instytucjach rynku pracy (Dz.U. 2004 Nr 99 poz. 1001) i nie jest wymagane sporządzanie go zgodnie z wymogami tej ustawy.</w:t>
            </w:r>
          </w:p>
          <w:p w:rsidR="00490716" w:rsidRPr="00106E28"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490716">
              <w:rPr>
                <w:rFonts w:asciiTheme="minorHAnsi" w:eastAsia="Calibri" w:hAnsiTheme="minorHAnsi" w:cstheme="minorHAnsi"/>
                <w:kern w:val="0"/>
                <w:sz w:val="16"/>
                <w:szCs w:val="16"/>
                <w:lang w:eastAsia="en-US"/>
              </w:rPr>
              <w:t>Kryterium weryfikowane na podstawie zapisów we wniosku.</w:t>
            </w:r>
          </w:p>
        </w:tc>
      </w:tr>
      <w:tr w:rsidR="00490716" w:rsidRPr="00106E28" w:rsidTr="00106E28">
        <w:trPr>
          <w:trHeight w:val="1185"/>
        </w:trPr>
        <w:tc>
          <w:tcPr>
            <w:tcW w:w="534" w:type="dxa"/>
          </w:tcPr>
          <w:p w:rsidR="00490716" w:rsidRPr="00106E28" w:rsidRDefault="00490716"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7.</w:t>
            </w:r>
          </w:p>
        </w:tc>
        <w:tc>
          <w:tcPr>
            <w:tcW w:w="2693" w:type="dxa"/>
            <w:tcBorders>
              <w:top w:val="single" w:sz="4" w:space="0" w:color="auto"/>
              <w:bottom w:val="single" w:sz="4" w:space="0" w:color="auto"/>
            </w:tcBorders>
          </w:tcPr>
          <w:p w:rsidR="00490716" w:rsidRPr="00D54DC5" w:rsidRDefault="00490716" w:rsidP="00490716">
            <w:pPr>
              <w:spacing w:before="0" w:after="0"/>
              <w:jc w:val="left"/>
              <w:rPr>
                <w:rFonts w:asciiTheme="minorHAnsi" w:hAnsiTheme="minorHAnsi" w:cstheme="minorHAnsi"/>
                <w:sz w:val="16"/>
                <w:szCs w:val="16"/>
              </w:rPr>
            </w:pPr>
            <w:r>
              <w:rPr>
                <w:rFonts w:asciiTheme="minorHAnsi" w:hAnsiTheme="minorHAnsi" w:cstheme="minorHAnsi"/>
                <w:sz w:val="16"/>
                <w:szCs w:val="16"/>
              </w:rPr>
              <w:t>Czy po</w:t>
            </w:r>
            <w:r w:rsidRPr="00490716">
              <w:rPr>
                <w:rFonts w:asciiTheme="minorHAnsi" w:hAnsiTheme="minorHAnsi" w:cstheme="minorHAnsi"/>
                <w:sz w:val="16"/>
                <w:szCs w:val="16"/>
              </w:rPr>
              <w:t>byt uczestników za granicą trwa od 45 do 60 dni (w uzasadnionych przypadkach, po uzgodnieniu z IOK, na etapie realizacji projektu mobilność może zo</w:t>
            </w:r>
            <w:r>
              <w:rPr>
                <w:rFonts w:asciiTheme="minorHAnsi" w:hAnsiTheme="minorHAnsi" w:cstheme="minorHAnsi"/>
                <w:sz w:val="16"/>
                <w:szCs w:val="16"/>
              </w:rPr>
              <w:t>stać skrócona poniżej 45 dni)?</w:t>
            </w:r>
          </w:p>
        </w:tc>
        <w:tc>
          <w:tcPr>
            <w:tcW w:w="1417" w:type="dxa"/>
            <w:tcBorders>
              <w:top w:val="single" w:sz="4" w:space="0" w:color="auto"/>
              <w:bottom w:val="single" w:sz="4" w:space="0" w:color="auto"/>
            </w:tcBorders>
          </w:tcPr>
          <w:p w:rsidR="00490716" w:rsidRPr="00106E28" w:rsidRDefault="00490716"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490716" w:rsidRPr="00490716"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490716">
              <w:rPr>
                <w:rFonts w:asciiTheme="minorHAnsi" w:eastAsia="Calibri" w:hAnsiTheme="minorHAnsi" w:cstheme="minorHAnsi"/>
                <w:kern w:val="0"/>
                <w:sz w:val="16"/>
                <w:szCs w:val="16"/>
                <w:lang w:eastAsia="en-US"/>
              </w:rPr>
              <w:t xml:space="preserve">Kryterium zgodne z założeniami konkursu skoordynowanego na poziomie europejskim. </w:t>
            </w:r>
          </w:p>
          <w:p w:rsidR="00490716" w:rsidRPr="00490716"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490716">
              <w:rPr>
                <w:rFonts w:asciiTheme="minorHAnsi" w:eastAsia="Calibri" w:hAnsiTheme="minorHAnsi" w:cstheme="minorHAnsi"/>
                <w:kern w:val="0"/>
                <w:sz w:val="16"/>
                <w:szCs w:val="16"/>
                <w:lang w:eastAsia="en-US"/>
              </w:rPr>
              <w:t xml:space="preserve">Żeby w pełni wykorzystać potencjał działań prowadzonych za granicą pobyt uczestników, rozumiany jako czas przeznaczony na realizację programu mobilności ponadnarodowej, nie powinien być krótszy niż 45 dni ze względu na czas konieczny na aklimatyzację w nowym miejscu i efektywne wykorzystanie wiedzy i kompetencji w praktyce. Podczas definiowania długości pobytu za granicą należy każdorazowo uwzględniać specyfikę grup uczestników wyjeżdżających za granicę ze względu na fakt, że wymagają one zróżnicowanego podejścia w zależności od zdiagnozowanych potrzeb i oczekiwań. Program mobilności może być realizowany przez uczestnika tylko w jednym państwie. </w:t>
            </w:r>
          </w:p>
          <w:p w:rsidR="00490716" w:rsidRPr="00106E28" w:rsidRDefault="00490716" w:rsidP="00490716">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490716">
              <w:rPr>
                <w:rFonts w:asciiTheme="minorHAnsi" w:eastAsia="Calibri" w:hAnsiTheme="minorHAnsi" w:cstheme="minorHAnsi"/>
                <w:kern w:val="0"/>
                <w:sz w:val="16"/>
                <w:szCs w:val="16"/>
                <w:lang w:eastAsia="en-US"/>
              </w:rPr>
              <w:t>Kryterium weryfikowane na podstawie zapisów we wniosku.</w:t>
            </w:r>
          </w:p>
        </w:tc>
      </w:tr>
      <w:tr w:rsidR="00490716" w:rsidRPr="00106E28" w:rsidTr="00B35381">
        <w:trPr>
          <w:trHeight w:val="321"/>
        </w:trPr>
        <w:tc>
          <w:tcPr>
            <w:tcW w:w="534" w:type="dxa"/>
          </w:tcPr>
          <w:p w:rsidR="00490716" w:rsidRPr="00106E28" w:rsidRDefault="00490716"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8.</w:t>
            </w:r>
          </w:p>
        </w:tc>
        <w:tc>
          <w:tcPr>
            <w:tcW w:w="2693" w:type="dxa"/>
            <w:tcBorders>
              <w:top w:val="single" w:sz="4" w:space="0" w:color="auto"/>
              <w:bottom w:val="single" w:sz="4" w:space="0" w:color="auto"/>
            </w:tcBorders>
          </w:tcPr>
          <w:p w:rsidR="00490716" w:rsidRPr="00490716" w:rsidRDefault="00490716" w:rsidP="00490716">
            <w:pPr>
              <w:rPr>
                <w:rFonts w:asciiTheme="minorHAnsi" w:hAnsiTheme="minorHAnsi" w:cstheme="minorHAnsi"/>
                <w:sz w:val="16"/>
                <w:szCs w:val="16"/>
              </w:rPr>
            </w:pPr>
            <w:r>
              <w:rPr>
                <w:rFonts w:asciiTheme="minorHAnsi" w:hAnsiTheme="minorHAnsi" w:cstheme="minorHAnsi"/>
                <w:sz w:val="16"/>
                <w:szCs w:val="16"/>
              </w:rPr>
              <w:t>Czy w</w:t>
            </w:r>
            <w:r w:rsidRPr="00490716">
              <w:rPr>
                <w:rFonts w:asciiTheme="minorHAnsi" w:hAnsiTheme="minorHAnsi" w:cstheme="minorHAnsi"/>
                <w:sz w:val="16"/>
                <w:szCs w:val="16"/>
              </w:rPr>
              <w:t xml:space="preserve">nioskodawca posiada przynajmniej roczne doświadczenie w działalności na rzecz aktywizacji </w:t>
            </w:r>
            <w:r w:rsidRPr="00490716">
              <w:rPr>
                <w:rFonts w:asciiTheme="minorHAnsi" w:hAnsiTheme="minorHAnsi" w:cstheme="minorHAnsi"/>
                <w:sz w:val="16"/>
                <w:szCs w:val="16"/>
              </w:rPr>
              <w:lastRenderedPageBreak/>
              <w:t xml:space="preserve">społecznej lub zawodowej osób młodych (możliwe do </w:t>
            </w:r>
            <w:r>
              <w:rPr>
                <w:rFonts w:asciiTheme="minorHAnsi" w:hAnsiTheme="minorHAnsi" w:cstheme="minorHAnsi"/>
                <w:sz w:val="16"/>
                <w:szCs w:val="16"/>
              </w:rPr>
              <w:t>udokumentowania na wniosek IOK)?</w:t>
            </w:r>
          </w:p>
        </w:tc>
        <w:tc>
          <w:tcPr>
            <w:tcW w:w="1417" w:type="dxa"/>
            <w:tcBorders>
              <w:top w:val="single" w:sz="4" w:space="0" w:color="auto"/>
              <w:bottom w:val="single" w:sz="4" w:space="0" w:color="auto"/>
            </w:tcBorders>
          </w:tcPr>
          <w:p w:rsidR="00490716" w:rsidRPr="00106E28" w:rsidRDefault="00490716"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lastRenderedPageBreak/>
              <w:t xml:space="preserve">Projekty niespełniające kryterium są </w:t>
            </w:r>
            <w:r w:rsidRPr="00106E28">
              <w:rPr>
                <w:rFonts w:asciiTheme="minorHAnsi" w:hAnsiTheme="minorHAnsi" w:cstheme="minorHAnsi"/>
                <w:sz w:val="16"/>
                <w:szCs w:val="16"/>
              </w:rPr>
              <w:lastRenderedPageBreak/>
              <w:t>odrzucane.</w:t>
            </w:r>
          </w:p>
        </w:tc>
        <w:tc>
          <w:tcPr>
            <w:tcW w:w="4644" w:type="dxa"/>
            <w:tcBorders>
              <w:top w:val="single" w:sz="4" w:space="0" w:color="auto"/>
              <w:bottom w:val="single" w:sz="4" w:space="0" w:color="auto"/>
            </w:tcBorders>
          </w:tcPr>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lastRenderedPageBreak/>
              <w:t xml:space="preserve">Wnioskodawca zobowiązany jest opisać przedmiotowe doświadczenie w treści wniosku o dofinansowanie. </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Co najmniej roczne doświadczenie oznacza, że podmiot działa nie </w:t>
            </w:r>
            <w:r w:rsidRPr="00B35381">
              <w:rPr>
                <w:rFonts w:asciiTheme="minorHAnsi" w:eastAsia="Calibri" w:hAnsiTheme="minorHAnsi" w:cstheme="minorHAnsi"/>
                <w:kern w:val="0"/>
                <w:sz w:val="16"/>
                <w:szCs w:val="16"/>
                <w:lang w:eastAsia="en-US"/>
              </w:rPr>
              <w:lastRenderedPageBreak/>
              <w:t xml:space="preserve">dla zysku w obszarze aktywizacji społecznej lub zawodowej co najmniej od roku wstecz od momentu złożenia wniosku o dofinansowanie w konkursie. </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Kryterium ma na celu weryfikację potencjału merytorycznego projektodawcy tak, aby zapewnić jak najwyższą jakość oferowanego wsparcia. Wymagania w zakresie doświadczenia wnioskodawcy ma na celu optymalizację skuteczności wsparcia w odniesieniu do osób znajdujących się w trudnej sytuacji na rynku pracy, pozytywny wpływ na ich aktywizację zawodową, a tym samym zmniejszenie bezrobocia wśród osób młodych. Co więcej, doświadczenie w tej dziedzinie zmniejszy ryzyko niepowodzenia rekrutacji grupy docelowej do projektu oraz zachwiania płynności działań projektowych, co mogłoby skutkować rezygnacją z udziału w projekcie.</w:t>
            </w:r>
          </w:p>
          <w:p w:rsidR="00490716" w:rsidRPr="00106E28"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Kryterium weryfikowane na podstawie zapisów we wniosku i danych dostępnych IOK.</w:t>
            </w:r>
          </w:p>
        </w:tc>
      </w:tr>
      <w:tr w:rsidR="00490716" w:rsidRPr="00106E28" w:rsidTr="00106E28">
        <w:trPr>
          <w:trHeight w:val="1185"/>
        </w:trPr>
        <w:tc>
          <w:tcPr>
            <w:tcW w:w="534" w:type="dxa"/>
          </w:tcPr>
          <w:p w:rsidR="00490716" w:rsidRPr="00106E28" w:rsidRDefault="00490716" w:rsidP="00106E28">
            <w:pPr>
              <w:spacing w:before="0" w:after="0"/>
              <w:jc w:val="left"/>
              <w:rPr>
                <w:rFonts w:asciiTheme="minorHAnsi" w:hAnsiTheme="minorHAnsi" w:cstheme="minorHAnsi"/>
                <w:sz w:val="16"/>
                <w:szCs w:val="16"/>
              </w:rPr>
            </w:pPr>
            <w:r>
              <w:rPr>
                <w:rFonts w:asciiTheme="minorHAnsi" w:hAnsiTheme="minorHAnsi" w:cstheme="minorHAnsi"/>
                <w:sz w:val="16"/>
                <w:szCs w:val="16"/>
              </w:rPr>
              <w:lastRenderedPageBreak/>
              <w:t>9.</w:t>
            </w:r>
          </w:p>
        </w:tc>
        <w:tc>
          <w:tcPr>
            <w:tcW w:w="2693" w:type="dxa"/>
            <w:tcBorders>
              <w:top w:val="single" w:sz="4" w:space="0" w:color="auto"/>
              <w:bottom w:val="single" w:sz="4" w:space="0" w:color="auto"/>
            </w:tcBorders>
          </w:tcPr>
          <w:p w:rsidR="00490716" w:rsidRPr="00D54DC5" w:rsidRDefault="00B35381"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Czy w</w:t>
            </w:r>
            <w:r w:rsidRPr="00B35381">
              <w:rPr>
                <w:rFonts w:asciiTheme="minorHAnsi" w:hAnsiTheme="minorHAnsi" w:cstheme="minorHAnsi"/>
                <w:sz w:val="16"/>
                <w:szCs w:val="16"/>
              </w:rPr>
              <w:t>nioskodawca lub partner krajowy zrealizował przynajmniej jeden program mobilności ponadnarodowej dla grupy osób równej lub wyższej niż liczba uczestników wnioskowanego pro</w:t>
            </w:r>
            <w:r>
              <w:rPr>
                <w:rFonts w:asciiTheme="minorHAnsi" w:hAnsiTheme="minorHAnsi" w:cstheme="minorHAnsi"/>
                <w:sz w:val="16"/>
                <w:szCs w:val="16"/>
              </w:rPr>
              <w:t>jektu w okresie ostatnich 3 lat?</w:t>
            </w:r>
          </w:p>
        </w:tc>
        <w:tc>
          <w:tcPr>
            <w:tcW w:w="1417" w:type="dxa"/>
            <w:tcBorders>
              <w:top w:val="single" w:sz="4" w:space="0" w:color="auto"/>
              <w:bottom w:val="single" w:sz="4" w:space="0" w:color="auto"/>
            </w:tcBorders>
          </w:tcPr>
          <w:p w:rsidR="00490716" w:rsidRPr="00106E28" w:rsidRDefault="00490716"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Wnioskodawca zobowiązany jest opisać przedmiotowe doświadczenie w treści wniosku o dofinansowanie. </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Realizacja programu mobilności ponadnarodowej, o którym mowa w kryterium, rozpoczęła się nie później niż 3 lata wstecz licząc od dnia złożenia wniosku o dofinansowanie. </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Do „realizacji programów mobilności ponadnarodowej” nie zalicza się doświadczenia w organizacji indywidualnych lub grupowych wyjazdów w celach turystycznych, a także usług z obszaru pośrednictwa pracy. </w:t>
            </w:r>
          </w:p>
          <w:p w:rsidR="00490716" w:rsidRPr="00106E28"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Kryterium weryfikowane na podstawie zapisów we wniosku i danych dostępnych IOK.</w:t>
            </w:r>
          </w:p>
        </w:tc>
      </w:tr>
      <w:tr w:rsidR="00B35381" w:rsidRPr="00106E28" w:rsidTr="00106E28">
        <w:trPr>
          <w:trHeight w:val="1185"/>
        </w:trPr>
        <w:tc>
          <w:tcPr>
            <w:tcW w:w="534" w:type="dxa"/>
          </w:tcPr>
          <w:p w:rsidR="00B35381" w:rsidRDefault="00B35381"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 xml:space="preserve">10. </w:t>
            </w:r>
          </w:p>
        </w:tc>
        <w:tc>
          <w:tcPr>
            <w:tcW w:w="2693" w:type="dxa"/>
            <w:tcBorders>
              <w:top w:val="single" w:sz="4" w:space="0" w:color="auto"/>
              <w:bottom w:val="single" w:sz="4" w:space="0" w:color="auto"/>
            </w:tcBorders>
          </w:tcPr>
          <w:p w:rsidR="00B35381" w:rsidRPr="00D54DC5" w:rsidRDefault="00B35381"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Czy c</w:t>
            </w:r>
            <w:r w:rsidRPr="00B35381">
              <w:rPr>
                <w:rFonts w:asciiTheme="minorHAnsi" w:hAnsiTheme="minorHAnsi" w:cstheme="minorHAnsi"/>
                <w:sz w:val="16"/>
                <w:szCs w:val="16"/>
              </w:rPr>
              <w:t>złonek personelu projektu pełniący funkcję mentora w projekcie musi posiadać co najmniej pięcioletnie doświadczenie w pracy terapeutycznej z osobami młodymi zagrożonymi wykluczeniem społecznym lub wykluczonymi społecznie.</w:t>
            </w:r>
          </w:p>
        </w:tc>
        <w:tc>
          <w:tcPr>
            <w:tcW w:w="1417" w:type="dxa"/>
            <w:tcBorders>
              <w:top w:val="single" w:sz="4" w:space="0" w:color="auto"/>
              <w:bottom w:val="single" w:sz="4" w:space="0" w:color="auto"/>
            </w:tcBorders>
          </w:tcPr>
          <w:p w:rsidR="00B35381" w:rsidRPr="00106E28" w:rsidRDefault="00B35381"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Wnioskodawca zobowiązany jest opisać przedmiotowe doświadczenie w treści wniosku o dofinansowanie. </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Doświadczenie w „pracy terapeutycznej” nie oznacza konieczności posiadania kwalifikacji terapeuty i uprawnień medycznych do stosowania określonych form leczenia. Definicja pracy terapeutycznej zostanie przedstawiona w regulaminie konkursu.</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Ze względu na specyfikę grupy docelowej (grupy doświadczające szczególnych trudności), a także rodzaj oferowanego wsparcia (dłuższe pobyty za granicą) konieczna jest wiedza i umiejętności w zakresie odpowiedniej rekrutacji uczestników i oceny czy program mobilności ponadnarodowej jest właściwym typem wsparcia dla osób aplikujących, jak również konieczne jest zapewnienie wsparcia  uczestnikom na każdym etapie realizacji projektu, w szczególności podczas pobytu za granicą. Kryterium dotyczy mentora krajowego. </w:t>
            </w:r>
          </w:p>
          <w:p w:rsidR="00B35381" w:rsidRPr="00106E28"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Kryterium weryfikowane na podstawie zapisów wniosku.</w:t>
            </w:r>
          </w:p>
        </w:tc>
      </w:tr>
      <w:tr w:rsidR="00B35381" w:rsidRPr="00106E28" w:rsidTr="00106E28">
        <w:trPr>
          <w:trHeight w:val="1185"/>
        </w:trPr>
        <w:tc>
          <w:tcPr>
            <w:tcW w:w="534" w:type="dxa"/>
          </w:tcPr>
          <w:p w:rsidR="00B35381" w:rsidRDefault="00B35381"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11.</w:t>
            </w:r>
          </w:p>
        </w:tc>
        <w:tc>
          <w:tcPr>
            <w:tcW w:w="2693" w:type="dxa"/>
            <w:tcBorders>
              <w:top w:val="single" w:sz="4" w:space="0" w:color="auto"/>
              <w:bottom w:val="single" w:sz="4" w:space="0" w:color="auto"/>
            </w:tcBorders>
          </w:tcPr>
          <w:p w:rsidR="00B35381" w:rsidRPr="00D54DC5" w:rsidRDefault="00B35381"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Czy p</w:t>
            </w:r>
            <w:r w:rsidRPr="00B35381">
              <w:rPr>
                <w:rFonts w:asciiTheme="minorHAnsi" w:hAnsiTheme="minorHAnsi" w:cstheme="minorHAnsi"/>
                <w:sz w:val="16"/>
                <w:szCs w:val="16"/>
              </w:rPr>
              <w:t>artner ponadnarodowy posiada co najmniej 2-letnie doświadczenie w działalności o charakterze aktywizacji społeczn</w:t>
            </w:r>
            <w:r>
              <w:rPr>
                <w:rFonts w:asciiTheme="minorHAnsi" w:hAnsiTheme="minorHAnsi" w:cstheme="minorHAnsi"/>
                <w:sz w:val="16"/>
                <w:szCs w:val="16"/>
              </w:rPr>
              <w:t>ej lub edukacyjnej osób młodych?</w:t>
            </w:r>
          </w:p>
        </w:tc>
        <w:tc>
          <w:tcPr>
            <w:tcW w:w="1417" w:type="dxa"/>
            <w:tcBorders>
              <w:top w:val="single" w:sz="4" w:space="0" w:color="auto"/>
              <w:bottom w:val="single" w:sz="4" w:space="0" w:color="auto"/>
            </w:tcBorders>
          </w:tcPr>
          <w:p w:rsidR="00B35381" w:rsidRPr="00106E28" w:rsidRDefault="00B35381"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Wnioskodawca zobowiązany jest opisać przedmiotowe doświadczenie w treści wniosku o dofinansowanie. </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Co najmniej 2-letnie doświadczenie oznacza, że podmiot zajmuje się ww. działalnością co mniej od 2 lat wstecz od momentu złożenia wniosku o dofinansowanie w konkursie.  Kryterium ma na celu zapewnienie właściwej opieki i wsparcia dla uczestników projektu dzięki wzmacnianiu nie tylko ich kompetencji zawodowych, ale i kluczowych. Każdy partner ponadnarodowy przyjmujący uczestników projektu musi posiadać odpowiednie doświadczenie. </w:t>
            </w:r>
          </w:p>
          <w:p w:rsidR="00B35381" w:rsidRPr="00106E28"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Kryterium weryfikowane na podstawie zapisów wniosku.</w:t>
            </w:r>
          </w:p>
        </w:tc>
      </w:tr>
      <w:tr w:rsidR="00B35381" w:rsidRPr="00106E28" w:rsidTr="00106E28">
        <w:trPr>
          <w:trHeight w:val="1185"/>
        </w:trPr>
        <w:tc>
          <w:tcPr>
            <w:tcW w:w="534" w:type="dxa"/>
          </w:tcPr>
          <w:p w:rsidR="00B35381" w:rsidRDefault="00B35381"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12.</w:t>
            </w:r>
          </w:p>
        </w:tc>
        <w:tc>
          <w:tcPr>
            <w:tcW w:w="2693" w:type="dxa"/>
            <w:tcBorders>
              <w:top w:val="single" w:sz="4" w:space="0" w:color="auto"/>
              <w:bottom w:val="single" w:sz="4" w:space="0" w:color="auto"/>
            </w:tcBorders>
          </w:tcPr>
          <w:p w:rsidR="00B35381" w:rsidRDefault="00B35381" w:rsidP="00106E28">
            <w:pPr>
              <w:spacing w:before="0" w:after="0"/>
              <w:jc w:val="left"/>
              <w:rPr>
                <w:rFonts w:asciiTheme="minorHAnsi" w:hAnsiTheme="minorHAnsi" w:cstheme="minorHAnsi"/>
                <w:sz w:val="16"/>
                <w:szCs w:val="16"/>
              </w:rPr>
            </w:pPr>
            <w:r>
              <w:rPr>
                <w:rFonts w:asciiTheme="minorHAnsi" w:hAnsiTheme="minorHAnsi" w:cstheme="minorHAnsi"/>
                <w:sz w:val="16"/>
                <w:szCs w:val="16"/>
              </w:rPr>
              <w:t>Czy p</w:t>
            </w:r>
            <w:r w:rsidRPr="00B35381">
              <w:rPr>
                <w:rFonts w:asciiTheme="minorHAnsi" w:hAnsiTheme="minorHAnsi" w:cstheme="minorHAnsi"/>
                <w:sz w:val="16"/>
                <w:szCs w:val="16"/>
              </w:rPr>
              <w:t>rojekt jest realizowany zgodnie z zasadami regulaminu konkursu, które określają minimalne wymagania jakościowe dotyczące poszczególnych faz projektu (w tym obowiązki w zakresie wsparcia mentorskiego czy sposobu monitorowania postępów uczestników projektu) oraz zasady dot. rozliczania posz</w:t>
            </w:r>
            <w:r>
              <w:rPr>
                <w:rFonts w:asciiTheme="minorHAnsi" w:hAnsiTheme="minorHAnsi" w:cstheme="minorHAnsi"/>
                <w:sz w:val="16"/>
                <w:szCs w:val="16"/>
              </w:rPr>
              <w:t>czególnych wydatków w projekcie?</w:t>
            </w:r>
          </w:p>
        </w:tc>
        <w:tc>
          <w:tcPr>
            <w:tcW w:w="1417" w:type="dxa"/>
            <w:tcBorders>
              <w:top w:val="single" w:sz="4" w:space="0" w:color="auto"/>
              <w:bottom w:val="single" w:sz="4" w:space="0" w:color="auto"/>
            </w:tcBorders>
          </w:tcPr>
          <w:p w:rsidR="00B35381" w:rsidRPr="00106E28" w:rsidRDefault="00B35381"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Kryterium wynika ze specyfiki projektu, który jest realizowany zgodnie z ogólnymi wytycznymi w ramach konkursu skoordynowanego. W regulaminie konkursu zostaną określone minimalne wymagania jakościowe dotyczące procesu rekrutacji, fazy przygotowawczej uczestników projektu, pobytu u zagranicznego pracodawcy oraz działań aktywizacyjnych po powrocie do kraju. Zgodnie z wytycznymi kwalifikowalności wydatków w ramach PO WER w regulaminie zostaną także określone stawki jednostkowe, które umożliwią rozliczenie niektórych wydatków w projekcie metodami uproszczonymi. </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 Kryterium weryfikowane na podstawie zapisów wniosku.</w:t>
            </w:r>
          </w:p>
        </w:tc>
      </w:tr>
      <w:tr w:rsidR="00B35381" w:rsidRPr="00106E28" w:rsidTr="00106E28">
        <w:trPr>
          <w:trHeight w:val="1185"/>
        </w:trPr>
        <w:tc>
          <w:tcPr>
            <w:tcW w:w="534" w:type="dxa"/>
          </w:tcPr>
          <w:p w:rsidR="00B35381" w:rsidRDefault="00B35381" w:rsidP="00106E28">
            <w:pPr>
              <w:spacing w:before="0" w:after="0"/>
              <w:jc w:val="left"/>
              <w:rPr>
                <w:rFonts w:asciiTheme="minorHAnsi" w:hAnsiTheme="minorHAnsi" w:cstheme="minorHAnsi"/>
                <w:sz w:val="16"/>
                <w:szCs w:val="16"/>
              </w:rPr>
            </w:pPr>
            <w:r>
              <w:rPr>
                <w:rFonts w:asciiTheme="minorHAnsi" w:hAnsiTheme="minorHAnsi" w:cstheme="minorHAnsi"/>
                <w:sz w:val="16"/>
                <w:szCs w:val="16"/>
              </w:rPr>
              <w:lastRenderedPageBreak/>
              <w:t>13.</w:t>
            </w:r>
          </w:p>
        </w:tc>
        <w:tc>
          <w:tcPr>
            <w:tcW w:w="2693" w:type="dxa"/>
            <w:tcBorders>
              <w:top w:val="single" w:sz="4" w:space="0" w:color="auto"/>
              <w:bottom w:val="single" w:sz="4" w:space="0" w:color="auto"/>
            </w:tcBorders>
          </w:tcPr>
          <w:p w:rsidR="00B35381" w:rsidRPr="00B35381" w:rsidRDefault="00B35381" w:rsidP="00B35381">
            <w:pPr>
              <w:spacing w:before="0" w:after="0"/>
              <w:jc w:val="left"/>
              <w:rPr>
                <w:rFonts w:asciiTheme="minorHAnsi" w:hAnsiTheme="minorHAnsi" w:cstheme="minorHAnsi"/>
                <w:sz w:val="16"/>
                <w:szCs w:val="16"/>
              </w:rPr>
            </w:pPr>
            <w:r>
              <w:rPr>
                <w:rFonts w:asciiTheme="minorHAnsi" w:hAnsiTheme="minorHAnsi" w:cstheme="minorHAnsi"/>
                <w:sz w:val="16"/>
                <w:szCs w:val="16"/>
              </w:rPr>
              <w:t>Czy z</w:t>
            </w:r>
            <w:r w:rsidRPr="00B35381">
              <w:rPr>
                <w:rFonts w:asciiTheme="minorHAnsi" w:hAnsiTheme="minorHAnsi" w:cstheme="minorHAnsi"/>
                <w:sz w:val="16"/>
                <w:szCs w:val="16"/>
              </w:rPr>
              <w:t>ałącznikiem do wniosku jest opis przebiegu fazy nr 3, tj. pobytu uczestników za granicą, zawierający opis:</w:t>
            </w:r>
          </w:p>
          <w:p w:rsidR="00B35381" w:rsidRPr="00B35381" w:rsidRDefault="00B35381" w:rsidP="00B35381">
            <w:pPr>
              <w:spacing w:before="0" w:after="0"/>
              <w:jc w:val="left"/>
              <w:rPr>
                <w:rFonts w:asciiTheme="minorHAnsi" w:hAnsiTheme="minorHAnsi" w:cstheme="minorHAnsi"/>
                <w:sz w:val="16"/>
                <w:szCs w:val="16"/>
              </w:rPr>
            </w:pPr>
            <w:r w:rsidRPr="00B35381">
              <w:rPr>
                <w:rFonts w:asciiTheme="minorHAnsi" w:hAnsiTheme="minorHAnsi" w:cstheme="minorHAnsi"/>
                <w:sz w:val="16"/>
                <w:szCs w:val="16"/>
              </w:rPr>
              <w:t>- miejsc staży lub branży, w której będzie realizowany program mobilności ponadnarodowej oraz uzasadnienie ich adekwatności w kontekście uczestników projektu oraz polskiego rynku pracy,</w:t>
            </w:r>
          </w:p>
          <w:p w:rsidR="00B35381" w:rsidRPr="00B35381" w:rsidRDefault="00B35381" w:rsidP="00B35381">
            <w:pPr>
              <w:spacing w:before="0" w:after="0"/>
              <w:jc w:val="left"/>
              <w:rPr>
                <w:rFonts w:asciiTheme="minorHAnsi" w:hAnsiTheme="minorHAnsi" w:cstheme="minorHAnsi"/>
                <w:sz w:val="16"/>
                <w:szCs w:val="16"/>
              </w:rPr>
            </w:pPr>
            <w:r w:rsidRPr="00B35381">
              <w:rPr>
                <w:rFonts w:asciiTheme="minorHAnsi" w:hAnsiTheme="minorHAnsi" w:cstheme="minorHAnsi"/>
                <w:sz w:val="16"/>
                <w:szCs w:val="16"/>
              </w:rPr>
              <w:t>- przebiegu programu mobilności ponadnarodowej, w tym kontynuacji wsparcia z fazy przygotowawczej w projekcie, a także przedsięwzięć realizowanych na rzecz społeczności lokalnej,</w:t>
            </w:r>
          </w:p>
          <w:p w:rsidR="00B35381" w:rsidRPr="00B35381" w:rsidRDefault="00B35381" w:rsidP="00B35381">
            <w:pPr>
              <w:spacing w:before="0" w:after="0"/>
              <w:jc w:val="left"/>
              <w:rPr>
                <w:rFonts w:asciiTheme="minorHAnsi" w:hAnsiTheme="minorHAnsi" w:cstheme="minorHAnsi"/>
                <w:sz w:val="16"/>
                <w:szCs w:val="16"/>
              </w:rPr>
            </w:pPr>
            <w:r w:rsidRPr="00B35381">
              <w:rPr>
                <w:rFonts w:asciiTheme="minorHAnsi" w:hAnsiTheme="minorHAnsi" w:cstheme="minorHAnsi"/>
                <w:sz w:val="16"/>
                <w:szCs w:val="16"/>
              </w:rPr>
              <w:t>- wartości dodanej partnerstwa ponadnarodowego, w tym opis doświadczenia partnera w pracy z osobami młodymi, przebieg procesu wzajemnego uczenia się i wymiany doświadczeń w partnerstwie ponadnarodowym,</w:t>
            </w:r>
          </w:p>
          <w:p w:rsidR="00B35381" w:rsidRDefault="00B35381" w:rsidP="00B35381">
            <w:pPr>
              <w:spacing w:before="0" w:after="0"/>
              <w:jc w:val="left"/>
              <w:rPr>
                <w:rFonts w:asciiTheme="minorHAnsi" w:hAnsiTheme="minorHAnsi" w:cstheme="minorHAnsi"/>
                <w:sz w:val="16"/>
                <w:szCs w:val="16"/>
              </w:rPr>
            </w:pPr>
            <w:r w:rsidRPr="00B35381">
              <w:rPr>
                <w:rFonts w:asciiTheme="minorHAnsi" w:hAnsiTheme="minorHAnsi" w:cstheme="minorHAnsi"/>
                <w:sz w:val="16"/>
                <w:szCs w:val="16"/>
              </w:rPr>
              <w:t>- adekwatności wsparcia świadczonego przez mentora ponad</w:t>
            </w:r>
            <w:r>
              <w:rPr>
                <w:rFonts w:asciiTheme="minorHAnsi" w:hAnsiTheme="minorHAnsi" w:cstheme="minorHAnsi"/>
                <w:sz w:val="16"/>
                <w:szCs w:val="16"/>
              </w:rPr>
              <w:t>narodowego na rzecz uczestników?</w:t>
            </w:r>
          </w:p>
        </w:tc>
        <w:tc>
          <w:tcPr>
            <w:tcW w:w="1417" w:type="dxa"/>
            <w:tcBorders>
              <w:top w:val="single" w:sz="4" w:space="0" w:color="auto"/>
              <w:bottom w:val="single" w:sz="4" w:space="0" w:color="auto"/>
            </w:tcBorders>
          </w:tcPr>
          <w:p w:rsidR="00B35381" w:rsidRPr="00106E28" w:rsidRDefault="00B35381" w:rsidP="00934A56">
            <w:pPr>
              <w:spacing w:before="0" w:after="0"/>
              <w:jc w:val="left"/>
              <w:rPr>
                <w:rFonts w:asciiTheme="minorHAnsi" w:eastAsia="Calibri" w:hAnsiTheme="minorHAnsi" w:cstheme="minorHAnsi"/>
                <w:sz w:val="16"/>
                <w:szCs w:val="16"/>
              </w:rPr>
            </w:pPr>
            <w:r w:rsidRPr="00106E28">
              <w:rPr>
                <w:rFonts w:asciiTheme="minorHAnsi" w:hAnsiTheme="minorHAnsi" w:cstheme="minorHAnsi"/>
                <w:sz w:val="16"/>
                <w:szCs w:val="16"/>
              </w:rPr>
              <w:t>Projekty niespełniające kryterium są odrzucane.</w:t>
            </w:r>
          </w:p>
        </w:tc>
        <w:tc>
          <w:tcPr>
            <w:tcW w:w="4644" w:type="dxa"/>
            <w:tcBorders>
              <w:top w:val="single" w:sz="4" w:space="0" w:color="auto"/>
              <w:bottom w:val="single" w:sz="4" w:space="0" w:color="auto"/>
            </w:tcBorders>
          </w:tcPr>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Kryterium będzie oceniane pod kątem adekwatności zaproponowanego schematu przebiegu wsparcia do proponowanej we wniosku grupy uczestników, potrzeb polskiego rynku pracy i  wartości płynącej z realizacji programu mobilności ponadnarodowej. Kryterium ma umożliwić IOK ocenę autorskiej propozycji wnioskodawcy na przeprowadzenie fazy nr 3 w możliwie najbardziej efektywny sposób.</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 xml:space="preserve">Treść załącznika będzie podlegała ocenie w ramach oceny kryterium 4.1 Spójność zadań… podczas procesu oceny merytorycznej.  </w:t>
            </w:r>
          </w:p>
          <w:p w:rsidR="00B35381" w:rsidRPr="00B35381" w:rsidRDefault="00B35381" w:rsidP="00B35381">
            <w:pPr>
              <w:suppressAutoHyphens w:val="0"/>
              <w:overflowPunct/>
              <w:autoSpaceDE/>
              <w:autoSpaceDN/>
              <w:adjustRightInd/>
              <w:spacing w:before="0" w:after="0"/>
              <w:rPr>
                <w:rFonts w:asciiTheme="minorHAnsi" w:eastAsia="Calibri" w:hAnsiTheme="minorHAnsi" w:cstheme="minorHAnsi"/>
                <w:kern w:val="0"/>
                <w:sz w:val="16"/>
                <w:szCs w:val="16"/>
                <w:lang w:eastAsia="en-US"/>
              </w:rPr>
            </w:pPr>
            <w:r w:rsidRPr="00B35381">
              <w:rPr>
                <w:rFonts w:asciiTheme="minorHAnsi" w:eastAsia="Calibri" w:hAnsiTheme="minorHAnsi" w:cstheme="minorHAnsi"/>
                <w:kern w:val="0"/>
                <w:sz w:val="16"/>
                <w:szCs w:val="16"/>
                <w:lang w:eastAsia="en-US"/>
              </w:rPr>
              <w:t>Kryterium weryfikowane na podstawie zapisów załącznika.</w:t>
            </w:r>
          </w:p>
        </w:tc>
      </w:tr>
    </w:tbl>
    <w:p w:rsidR="00931C01" w:rsidRDefault="00180A1B" w:rsidP="00642A87">
      <w:pPr>
        <w:spacing w:before="360"/>
        <w:rPr>
          <w:rFonts w:asciiTheme="minorHAnsi" w:eastAsiaTheme="majorEastAsia" w:hAnsiTheme="minorHAnsi" w:cstheme="minorHAnsi"/>
          <w:b/>
        </w:rPr>
      </w:pPr>
      <w:r>
        <w:rPr>
          <w:rFonts w:asciiTheme="minorHAnsi" w:hAnsiTheme="minorHAnsi" w:cstheme="minorHAnsi"/>
          <w:noProof/>
        </w:rPr>
        <w:t xml:space="preserve"> </w:t>
      </w:r>
      <w:r w:rsidR="00931C01" w:rsidRPr="00AE0DBC">
        <w:rPr>
          <w:rFonts w:asciiTheme="minorHAnsi" w:hAnsiTheme="minorHAnsi" w:cstheme="minorHAnsi"/>
          <w:noProof/>
        </w:rPr>
        <w:drawing>
          <wp:inline distT="0" distB="0" distL="0" distR="0" wp14:anchorId="7017A5C6" wp14:editId="563F9317">
            <wp:extent cx="4953635" cy="2774950"/>
            <wp:effectExtent l="0" t="0" r="0" b="254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FC4879" w:rsidRPr="00AE0DBC" w:rsidRDefault="00FC4879" w:rsidP="00642A87">
      <w:pPr>
        <w:spacing w:before="360"/>
        <w:rPr>
          <w:rFonts w:asciiTheme="minorHAnsi" w:eastAsiaTheme="majorEastAsia" w:hAnsiTheme="minorHAnsi" w:cstheme="minorHAnsi"/>
          <w:b/>
        </w:rPr>
      </w:pPr>
      <w:r w:rsidRPr="00AE0DBC">
        <w:rPr>
          <w:rFonts w:asciiTheme="minorHAnsi" w:eastAsiaTheme="majorEastAsia" w:hAnsiTheme="minorHAnsi" w:cstheme="minorHAnsi"/>
          <w:b/>
        </w:rPr>
        <w:t xml:space="preserve">Kryteria horyzontalne </w:t>
      </w:r>
    </w:p>
    <w:p w:rsidR="004C6D9B" w:rsidRPr="00B9186B" w:rsidRDefault="00E85FCA" w:rsidP="00F033AA">
      <w:pPr>
        <w:ind w:left="284" w:hanging="284"/>
        <w:rPr>
          <w:rFonts w:asciiTheme="minorHAnsi" w:eastAsia="Calibri" w:hAnsiTheme="minorHAnsi" w:cstheme="minorHAnsi"/>
          <w:kern w:val="0"/>
          <w:szCs w:val="22"/>
        </w:rPr>
      </w:pPr>
      <w:r>
        <w:rPr>
          <w:rFonts w:asciiTheme="minorHAnsi" w:hAnsiTheme="minorHAnsi" w:cstheme="minorHAnsi"/>
        </w:rPr>
        <w:t xml:space="preserve">1. </w:t>
      </w:r>
      <w:r w:rsidR="00FC4879" w:rsidRPr="00AE0DBC">
        <w:rPr>
          <w:rFonts w:asciiTheme="minorHAnsi" w:hAnsiTheme="minorHAnsi" w:cstheme="minorHAnsi"/>
        </w:rPr>
        <w:t xml:space="preserve">Jeżeli oceniający uzna, że projekt spełnia wszystkie kryteria dostępu, dokonuje oceny spełniania przez projekt </w:t>
      </w:r>
      <w:r w:rsidR="00AF2A11">
        <w:rPr>
          <w:rFonts w:asciiTheme="minorHAnsi" w:hAnsiTheme="minorHAnsi" w:cstheme="minorHAnsi"/>
        </w:rPr>
        <w:t>poniższego kryterium horyzontalnego</w:t>
      </w:r>
      <w:r w:rsidR="00FC4879" w:rsidRPr="00AE0DBC">
        <w:rPr>
          <w:rFonts w:asciiTheme="minorHAnsi" w:hAnsiTheme="minorHAnsi" w:cstheme="minorHAnsi"/>
        </w:rPr>
        <w:t xml:space="preserve"> i stwierdza, czy </w:t>
      </w:r>
      <w:r w:rsidR="00AF2A11">
        <w:rPr>
          <w:rFonts w:asciiTheme="minorHAnsi" w:hAnsiTheme="minorHAnsi" w:cstheme="minorHAnsi"/>
        </w:rPr>
        <w:t>jest ono spełnione lub</w:t>
      </w:r>
      <w:r w:rsidR="00FC4879" w:rsidRPr="00AE0DBC">
        <w:rPr>
          <w:rFonts w:asciiTheme="minorHAnsi" w:hAnsiTheme="minorHAnsi" w:cstheme="minorHAnsi"/>
        </w:rPr>
        <w:t xml:space="preserve"> warunkowo spełnione.</w:t>
      </w:r>
      <w:r w:rsidR="00FC4879" w:rsidRPr="00AE0DBC">
        <w:rPr>
          <w:rFonts w:asciiTheme="minorHAnsi" w:eastAsia="Calibri" w:hAnsiTheme="minorHAnsi" w:cstheme="minorHAnsi"/>
        </w:rPr>
        <w:t xml:space="preserve"> Spełnienie </w:t>
      </w:r>
      <w:r w:rsidR="00AF2A11">
        <w:rPr>
          <w:rFonts w:asciiTheme="minorHAnsi" w:eastAsia="Calibri" w:hAnsiTheme="minorHAnsi" w:cstheme="minorHAnsi"/>
        </w:rPr>
        <w:t>kryterium horyzontalnego</w:t>
      </w:r>
      <w:r w:rsidR="00FC4879" w:rsidRPr="00AE0DBC">
        <w:rPr>
          <w:rFonts w:asciiTheme="minorHAnsi" w:eastAsia="Calibri" w:hAnsiTheme="minorHAnsi" w:cstheme="minorHAnsi"/>
        </w:rPr>
        <w:t xml:space="preserve"> jest konieczne do przyznania dofinansowania.</w:t>
      </w:r>
    </w:p>
    <w:p w:rsidR="00FC4879" w:rsidRPr="00AE0DBC" w:rsidRDefault="00FC4879" w:rsidP="00F033AA">
      <w:pPr>
        <w:ind w:left="284" w:hanging="284"/>
        <w:rPr>
          <w:rFonts w:asciiTheme="minorHAnsi" w:eastAsiaTheme="minorHAnsi" w:hAnsiTheme="minorHAnsi" w:cstheme="minorHAnsi"/>
          <w:b/>
          <w:kern w:val="0"/>
          <w:szCs w:val="22"/>
        </w:rPr>
      </w:pPr>
    </w:p>
    <w:tbl>
      <w:tblPr>
        <w:tblStyle w:val="Tabela-Siatka1"/>
        <w:tblW w:w="0" w:type="auto"/>
        <w:tblLayout w:type="fixed"/>
        <w:tblLook w:val="04A0" w:firstRow="1" w:lastRow="0" w:firstColumn="1" w:lastColumn="0" w:noHBand="0" w:noVBand="1"/>
      </w:tblPr>
      <w:tblGrid>
        <w:gridCol w:w="534"/>
        <w:gridCol w:w="8646"/>
      </w:tblGrid>
      <w:tr w:rsidR="00B9186B" w:rsidRPr="00106E28" w:rsidTr="00106E28">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186B" w:rsidRPr="00D54DC5" w:rsidRDefault="00311B66" w:rsidP="00F033AA">
            <w:pPr>
              <w:spacing w:before="0" w:after="0"/>
              <w:ind w:left="284" w:hanging="284"/>
              <w:jc w:val="center"/>
              <w:rPr>
                <w:rFonts w:asciiTheme="minorHAnsi" w:hAnsiTheme="minorHAnsi" w:cstheme="minorHAnsi"/>
                <w:b/>
                <w:szCs w:val="22"/>
              </w:rPr>
            </w:pPr>
            <w:r w:rsidRPr="00D54DC5">
              <w:rPr>
                <w:rFonts w:asciiTheme="minorHAnsi" w:hAnsiTheme="minorHAnsi" w:cstheme="minorHAnsi"/>
                <w:b/>
                <w:szCs w:val="22"/>
              </w:rPr>
              <w:t>Kryteria horyzontalne</w:t>
            </w:r>
          </w:p>
        </w:tc>
      </w:tr>
      <w:tr w:rsidR="00FC4879" w:rsidRPr="00106E28" w:rsidTr="00106E28">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4879" w:rsidRPr="00D54DC5" w:rsidRDefault="00FC4879" w:rsidP="00F033AA">
            <w:pPr>
              <w:spacing w:before="0" w:after="0"/>
              <w:ind w:left="284" w:hanging="284"/>
              <w:jc w:val="left"/>
              <w:rPr>
                <w:rFonts w:asciiTheme="minorHAnsi" w:hAnsiTheme="minorHAnsi" w:cstheme="minorHAnsi"/>
                <w:b/>
                <w:szCs w:val="22"/>
                <w:lang w:eastAsia="en-US"/>
              </w:rPr>
            </w:pPr>
            <w:r w:rsidRPr="00D54DC5">
              <w:rPr>
                <w:rFonts w:asciiTheme="minorHAnsi" w:hAnsiTheme="minorHAnsi" w:cstheme="minorHAnsi"/>
                <w:b/>
                <w:szCs w:val="22"/>
              </w:rPr>
              <w:t>Lp.</w:t>
            </w:r>
          </w:p>
        </w:tc>
        <w:tc>
          <w:tcPr>
            <w:tcW w:w="8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4879" w:rsidRPr="00D54DC5" w:rsidRDefault="00FC4879" w:rsidP="00F033AA">
            <w:pPr>
              <w:spacing w:before="0" w:after="0"/>
              <w:ind w:left="284" w:hanging="284"/>
              <w:jc w:val="left"/>
              <w:rPr>
                <w:rFonts w:asciiTheme="minorHAnsi" w:hAnsiTheme="minorHAnsi" w:cstheme="minorHAnsi"/>
                <w:b/>
                <w:szCs w:val="22"/>
                <w:lang w:eastAsia="en-US"/>
              </w:rPr>
            </w:pPr>
            <w:r w:rsidRPr="00D54DC5">
              <w:rPr>
                <w:rFonts w:asciiTheme="minorHAnsi" w:hAnsiTheme="minorHAnsi" w:cstheme="minorHAnsi"/>
                <w:b/>
                <w:szCs w:val="22"/>
              </w:rPr>
              <w:t>Brzmienie kryterium</w:t>
            </w:r>
          </w:p>
        </w:tc>
      </w:tr>
      <w:tr w:rsidR="00FC4879" w:rsidRPr="00106E28" w:rsidTr="00106E28">
        <w:tc>
          <w:tcPr>
            <w:tcW w:w="534" w:type="dxa"/>
            <w:tcBorders>
              <w:top w:val="single" w:sz="4" w:space="0" w:color="auto"/>
              <w:left w:val="single" w:sz="4" w:space="0" w:color="auto"/>
              <w:bottom w:val="single" w:sz="4" w:space="0" w:color="auto"/>
              <w:right w:val="single" w:sz="4" w:space="0" w:color="auto"/>
            </w:tcBorders>
            <w:hideMark/>
          </w:tcPr>
          <w:p w:rsidR="00FC4879" w:rsidRPr="00106E28" w:rsidRDefault="00FC4879" w:rsidP="00F033AA">
            <w:pPr>
              <w:spacing w:before="0" w:after="0"/>
              <w:ind w:left="284" w:hanging="284"/>
              <w:jc w:val="left"/>
              <w:rPr>
                <w:rFonts w:asciiTheme="minorHAnsi" w:hAnsiTheme="minorHAnsi" w:cstheme="minorHAnsi"/>
                <w:sz w:val="16"/>
                <w:szCs w:val="16"/>
                <w:lang w:eastAsia="en-US"/>
              </w:rPr>
            </w:pPr>
            <w:r w:rsidRPr="00106E28">
              <w:rPr>
                <w:rFonts w:asciiTheme="minorHAnsi" w:hAnsiTheme="minorHAnsi" w:cstheme="minorHAnsi"/>
                <w:sz w:val="16"/>
                <w:szCs w:val="16"/>
              </w:rPr>
              <w:lastRenderedPageBreak/>
              <w:t>1</w:t>
            </w:r>
            <w:r w:rsidR="00B9186B" w:rsidRPr="00106E28">
              <w:rPr>
                <w:rFonts w:asciiTheme="minorHAnsi" w:hAnsiTheme="minorHAnsi" w:cstheme="minorHAnsi"/>
                <w:sz w:val="16"/>
                <w:szCs w:val="16"/>
              </w:rPr>
              <w:t>.</w:t>
            </w:r>
          </w:p>
        </w:tc>
        <w:tc>
          <w:tcPr>
            <w:tcW w:w="8646" w:type="dxa"/>
            <w:tcBorders>
              <w:top w:val="single" w:sz="4" w:space="0" w:color="auto"/>
              <w:left w:val="single" w:sz="4" w:space="0" w:color="auto"/>
              <w:bottom w:val="single" w:sz="4" w:space="0" w:color="auto"/>
              <w:right w:val="single" w:sz="4" w:space="0" w:color="auto"/>
            </w:tcBorders>
            <w:hideMark/>
          </w:tcPr>
          <w:p w:rsidR="00AF2A11" w:rsidRPr="00AF2A11" w:rsidRDefault="00AF2A11" w:rsidP="00F033AA">
            <w:pPr>
              <w:spacing w:before="0" w:after="0"/>
              <w:ind w:left="284" w:hanging="284"/>
              <w:jc w:val="left"/>
              <w:rPr>
                <w:rFonts w:asciiTheme="minorHAnsi" w:hAnsiTheme="minorHAnsi" w:cstheme="minorHAnsi"/>
                <w:sz w:val="16"/>
                <w:szCs w:val="16"/>
              </w:rPr>
            </w:pPr>
            <w:r>
              <w:rPr>
                <w:rFonts w:asciiTheme="minorHAnsi" w:hAnsiTheme="minorHAnsi" w:cstheme="minorHAnsi"/>
                <w:sz w:val="16"/>
                <w:szCs w:val="16"/>
              </w:rPr>
              <w:t xml:space="preserve">Zgodność projektu </w:t>
            </w:r>
            <w:r w:rsidRPr="00AF2A11">
              <w:rPr>
                <w:rFonts w:asciiTheme="minorHAnsi" w:hAnsiTheme="minorHAnsi" w:cstheme="minorHAnsi"/>
                <w:sz w:val="16"/>
                <w:szCs w:val="16"/>
              </w:rPr>
              <w:t>z:</w:t>
            </w:r>
          </w:p>
          <w:p w:rsidR="00AF2A11" w:rsidRPr="00AF2A11" w:rsidRDefault="00AF2A11" w:rsidP="00F033AA">
            <w:pPr>
              <w:spacing w:before="0" w:after="0"/>
              <w:ind w:left="284" w:hanging="284"/>
              <w:jc w:val="left"/>
              <w:rPr>
                <w:rFonts w:asciiTheme="minorHAnsi" w:hAnsiTheme="minorHAnsi" w:cstheme="minorHAnsi"/>
                <w:sz w:val="16"/>
                <w:szCs w:val="16"/>
              </w:rPr>
            </w:pPr>
            <w:r w:rsidRPr="00AF2A11">
              <w:rPr>
                <w:rFonts w:asciiTheme="minorHAnsi" w:hAnsiTheme="minorHAnsi" w:cstheme="minorHAnsi"/>
                <w:sz w:val="16"/>
                <w:szCs w:val="16"/>
              </w:rPr>
              <w:t>- zasadą równości szans kobi</w:t>
            </w:r>
            <w:r>
              <w:rPr>
                <w:rFonts w:asciiTheme="minorHAnsi" w:hAnsiTheme="minorHAnsi" w:cstheme="minorHAnsi"/>
                <w:sz w:val="16"/>
                <w:szCs w:val="16"/>
              </w:rPr>
              <w:t xml:space="preserve">et i mężczyzn w oparciu </w:t>
            </w:r>
            <w:r w:rsidRPr="00AF2A11">
              <w:rPr>
                <w:rFonts w:asciiTheme="minorHAnsi" w:hAnsiTheme="minorHAnsi" w:cstheme="minorHAnsi"/>
                <w:sz w:val="16"/>
                <w:szCs w:val="16"/>
              </w:rPr>
              <w:t>o standard minimum,</w:t>
            </w:r>
          </w:p>
          <w:p w:rsidR="00FC4879" w:rsidRPr="00F033AA" w:rsidRDefault="00AF2A11" w:rsidP="00F033AA">
            <w:pPr>
              <w:spacing w:before="0" w:after="0"/>
              <w:jc w:val="left"/>
              <w:rPr>
                <w:rFonts w:asciiTheme="minorHAnsi" w:hAnsiTheme="minorHAnsi" w:cstheme="minorHAnsi"/>
                <w:sz w:val="16"/>
                <w:szCs w:val="16"/>
              </w:rPr>
            </w:pPr>
            <w:r w:rsidRPr="00F033AA">
              <w:rPr>
                <w:rFonts w:asciiTheme="minorHAnsi" w:hAnsiTheme="minorHAnsi" w:cstheme="minorHAnsi"/>
                <w:sz w:val="16"/>
                <w:szCs w:val="16"/>
              </w:rPr>
              <w:t>- pozostałymi właściwymi zasadami unijnymi (w tym zasadą równości szans i niedyskryminacji, w tym dostępności dla osób z niepełnosprawnościami i zasadą zrównoważonego rozwoju) oraz z prawodawstwem unijnym.</w:t>
            </w:r>
          </w:p>
        </w:tc>
      </w:tr>
    </w:tbl>
    <w:p w:rsidR="00FC4879" w:rsidRPr="00AE0DBC" w:rsidRDefault="00E85FCA" w:rsidP="00F033AA">
      <w:pPr>
        <w:ind w:left="284" w:hanging="284"/>
        <w:rPr>
          <w:rFonts w:asciiTheme="minorHAnsi" w:hAnsiTheme="minorHAnsi" w:cstheme="minorHAnsi"/>
        </w:rPr>
      </w:pPr>
      <w:r>
        <w:rPr>
          <w:rFonts w:asciiTheme="minorHAnsi" w:hAnsiTheme="minorHAnsi" w:cstheme="minorHAnsi"/>
        </w:rPr>
        <w:t xml:space="preserve">2. </w:t>
      </w:r>
      <w:r w:rsidR="00FC4879" w:rsidRPr="00AE0DBC">
        <w:rPr>
          <w:rFonts w:asciiTheme="minorHAnsi" w:hAnsiTheme="minorHAnsi" w:cstheme="minorHAnsi"/>
        </w:rPr>
        <w:t xml:space="preserve">Jeżeli oceniający uzna, że projekt warunkowo spełnia </w:t>
      </w:r>
      <w:r w:rsidR="00AF2A11">
        <w:rPr>
          <w:rFonts w:asciiTheme="minorHAnsi" w:hAnsiTheme="minorHAnsi" w:cstheme="minorHAnsi"/>
        </w:rPr>
        <w:t>kryterium</w:t>
      </w:r>
      <w:r w:rsidR="00FC4879" w:rsidRPr="00AE0DBC">
        <w:rPr>
          <w:rFonts w:asciiTheme="minorHAnsi" w:hAnsiTheme="minorHAnsi" w:cstheme="minorHAnsi"/>
        </w:rPr>
        <w:t xml:space="preserve">, uzasadnienie oceny warunkowej – o ile projekt może zgodnie z </w:t>
      </w:r>
      <w:r w:rsidR="00FB5F14" w:rsidRPr="00AE0DBC">
        <w:rPr>
          <w:rFonts w:asciiTheme="minorHAnsi" w:hAnsiTheme="minorHAnsi" w:cstheme="minorHAnsi"/>
        </w:rPr>
        <w:t>podrozdziałem</w:t>
      </w:r>
      <w:r w:rsidR="00CB65D8">
        <w:rPr>
          <w:rFonts w:asciiTheme="minorHAnsi" w:hAnsiTheme="minorHAnsi" w:cstheme="minorHAnsi"/>
        </w:rPr>
        <w:t xml:space="preserve"> 6</w:t>
      </w:r>
      <w:r w:rsidR="00311B66">
        <w:rPr>
          <w:rFonts w:asciiTheme="minorHAnsi" w:hAnsiTheme="minorHAnsi" w:cstheme="minorHAnsi"/>
        </w:rPr>
        <w:t>.3.3</w:t>
      </w:r>
      <w:r w:rsidR="000501F4" w:rsidRPr="00AE0DBC">
        <w:rPr>
          <w:rFonts w:asciiTheme="minorHAnsi" w:hAnsiTheme="minorHAnsi" w:cstheme="minorHAnsi"/>
        </w:rPr>
        <w:t xml:space="preserve"> </w:t>
      </w:r>
      <w:r w:rsidR="00FC4879" w:rsidRPr="00AE0DBC">
        <w:rPr>
          <w:rFonts w:asciiTheme="minorHAnsi" w:hAnsiTheme="minorHAnsi" w:cstheme="minorHAnsi"/>
        </w:rPr>
        <w:t>zostać skierowany przez oceniającego do negocjacji – jest zawierane w dalszej części karty oceny merytorycznej zawierającej zakres negocjacji.</w:t>
      </w:r>
    </w:p>
    <w:p w:rsidR="0070674F" w:rsidRDefault="00AF2A11" w:rsidP="00E12E45">
      <w:pPr>
        <w:ind w:left="284" w:hanging="284"/>
        <w:rPr>
          <w:rFonts w:asciiTheme="minorHAnsi" w:hAnsiTheme="minorHAnsi" w:cstheme="minorHAnsi"/>
        </w:rPr>
      </w:pPr>
      <w:r>
        <w:rPr>
          <w:rFonts w:asciiTheme="minorHAnsi" w:hAnsiTheme="minorHAnsi" w:cstheme="minorHAnsi"/>
        </w:rPr>
        <w:t>3</w:t>
      </w:r>
      <w:r w:rsidR="00E85FCA">
        <w:rPr>
          <w:rFonts w:asciiTheme="minorHAnsi" w:hAnsiTheme="minorHAnsi" w:cstheme="minorHAnsi"/>
        </w:rPr>
        <w:t xml:space="preserve">. </w:t>
      </w:r>
      <w:r w:rsidR="00FC4879" w:rsidRPr="00AE0DBC">
        <w:rPr>
          <w:rFonts w:asciiTheme="minorHAnsi" w:hAnsiTheme="minorHAnsi" w:cstheme="minorHAnsi"/>
        </w:rPr>
        <w:t xml:space="preserve">Punkty </w:t>
      </w:r>
      <w:r w:rsidR="00FC4879" w:rsidRPr="00AE0DBC">
        <w:rPr>
          <w:rFonts w:asciiTheme="minorHAnsi" w:hAnsiTheme="minorHAnsi" w:cstheme="minorHAnsi"/>
          <w:i/>
        </w:rPr>
        <w:t>Czy projekt jest zgodny z zasadą równości szans kobiet i mężczyzn (na podstawie standardu minimum)?</w:t>
      </w:r>
      <w:r w:rsidR="00FC4879" w:rsidRPr="00AE0DBC">
        <w:rPr>
          <w:rFonts w:asciiTheme="minorHAnsi" w:hAnsiTheme="minorHAnsi" w:cstheme="minorHAnsi"/>
        </w:rPr>
        <w:t xml:space="preserve"> oraz </w:t>
      </w:r>
      <w:r w:rsidR="00FC4879" w:rsidRPr="00AE0DBC">
        <w:rPr>
          <w:rFonts w:asciiTheme="minorHAnsi" w:hAnsiTheme="minorHAnsi" w:cstheme="minorHAnsi"/>
          <w:i/>
        </w:rPr>
        <w:t xml:space="preserve">Czy projekt jest zgodny z pozostałymi właściwymi zasadami unijnymi (w tym zasadą równości szans i niedyskryminacji, w tym dostępności dla osób z niepełnosprawnościami i zasadą zrównoważonego rozwoju) oraz z prawodawstwem unijnym? </w:t>
      </w:r>
      <w:r w:rsidR="00FC4879" w:rsidRPr="00AE0DBC">
        <w:rPr>
          <w:rFonts w:asciiTheme="minorHAnsi" w:hAnsiTheme="minorHAnsi" w:cstheme="minorHAnsi"/>
        </w:rPr>
        <w:t>zawarte w karcie oceny merytorycznej</w:t>
      </w:r>
      <w:r w:rsidR="00311B66">
        <w:rPr>
          <w:rFonts w:asciiTheme="minorHAnsi" w:hAnsiTheme="minorHAnsi" w:cstheme="minorHAnsi"/>
        </w:rPr>
        <w:t>,</w:t>
      </w:r>
      <w:r w:rsidR="00FC4879" w:rsidRPr="00AE0DBC">
        <w:rPr>
          <w:rFonts w:asciiTheme="minorHAnsi" w:hAnsiTheme="minorHAnsi" w:cstheme="minorHAnsi"/>
        </w:rPr>
        <w:t xml:space="preserve"> oceniający jest zobowiązany traktować rozłącznie.</w:t>
      </w:r>
    </w:p>
    <w:p w:rsidR="00AF2A11" w:rsidRDefault="00AF2A11" w:rsidP="00E85FCA">
      <w:pPr>
        <w:rPr>
          <w:rFonts w:asciiTheme="minorHAnsi" w:hAnsiTheme="minorHAnsi" w:cstheme="minorHAnsi"/>
        </w:rPr>
      </w:pPr>
      <w:r>
        <w:rPr>
          <w:rFonts w:asciiTheme="minorHAnsi" w:hAnsiTheme="minorHAnsi" w:cstheme="minorHAnsi"/>
        </w:rPr>
        <w:t xml:space="preserve">4. Następnie ocenie podlega następujące kryterium horyzontalne: </w:t>
      </w:r>
    </w:p>
    <w:tbl>
      <w:tblPr>
        <w:tblStyle w:val="Tabela-Siatka1"/>
        <w:tblW w:w="0" w:type="auto"/>
        <w:tblLayout w:type="fixed"/>
        <w:tblLook w:val="04A0" w:firstRow="1" w:lastRow="0" w:firstColumn="1" w:lastColumn="0" w:noHBand="0" w:noVBand="1"/>
      </w:tblPr>
      <w:tblGrid>
        <w:gridCol w:w="534"/>
        <w:gridCol w:w="8646"/>
      </w:tblGrid>
      <w:tr w:rsidR="00AF2A11" w:rsidRPr="00106E28" w:rsidTr="00934A56">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2A11" w:rsidRPr="00D54DC5" w:rsidRDefault="00AF2A11" w:rsidP="00934A56">
            <w:pPr>
              <w:spacing w:before="0" w:after="0"/>
              <w:jc w:val="center"/>
              <w:rPr>
                <w:rFonts w:asciiTheme="minorHAnsi" w:hAnsiTheme="minorHAnsi" w:cstheme="minorHAnsi"/>
                <w:b/>
                <w:szCs w:val="22"/>
              </w:rPr>
            </w:pPr>
            <w:r w:rsidRPr="00D54DC5">
              <w:rPr>
                <w:rFonts w:asciiTheme="minorHAnsi" w:hAnsiTheme="minorHAnsi" w:cstheme="minorHAnsi"/>
                <w:b/>
                <w:szCs w:val="22"/>
              </w:rPr>
              <w:t>Kryteria horyzontalne</w:t>
            </w:r>
          </w:p>
        </w:tc>
      </w:tr>
      <w:tr w:rsidR="00AF2A11" w:rsidRPr="00106E28" w:rsidTr="00934A56">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2A11" w:rsidRPr="00D54DC5" w:rsidRDefault="00AF2A11" w:rsidP="00934A56">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Lp.</w:t>
            </w:r>
          </w:p>
        </w:tc>
        <w:tc>
          <w:tcPr>
            <w:tcW w:w="8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2A11" w:rsidRPr="00D54DC5" w:rsidRDefault="00AF2A11" w:rsidP="00934A56">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Brzmienie kryterium</w:t>
            </w:r>
          </w:p>
        </w:tc>
      </w:tr>
      <w:tr w:rsidR="00AF2A11" w:rsidRPr="00106E28" w:rsidTr="00934A56">
        <w:tc>
          <w:tcPr>
            <w:tcW w:w="534" w:type="dxa"/>
            <w:tcBorders>
              <w:top w:val="single" w:sz="4" w:space="0" w:color="auto"/>
              <w:left w:val="single" w:sz="4" w:space="0" w:color="auto"/>
              <w:bottom w:val="single" w:sz="4" w:space="0" w:color="auto"/>
              <w:right w:val="single" w:sz="4" w:space="0" w:color="auto"/>
            </w:tcBorders>
            <w:hideMark/>
          </w:tcPr>
          <w:p w:rsidR="00AF2A11" w:rsidRPr="00106E28" w:rsidRDefault="00D36910" w:rsidP="00934A56">
            <w:pPr>
              <w:spacing w:before="0" w:after="0"/>
              <w:jc w:val="left"/>
              <w:rPr>
                <w:rFonts w:asciiTheme="minorHAnsi" w:hAnsiTheme="minorHAnsi" w:cstheme="minorHAnsi"/>
                <w:sz w:val="16"/>
                <w:szCs w:val="16"/>
                <w:lang w:eastAsia="en-US"/>
              </w:rPr>
            </w:pPr>
            <w:r>
              <w:rPr>
                <w:rFonts w:asciiTheme="minorHAnsi" w:hAnsiTheme="minorHAnsi" w:cstheme="minorHAnsi"/>
                <w:sz w:val="16"/>
                <w:szCs w:val="16"/>
              </w:rPr>
              <w:t>2</w:t>
            </w:r>
            <w:r w:rsidR="00AF2A11" w:rsidRPr="00106E28">
              <w:rPr>
                <w:rFonts w:asciiTheme="minorHAnsi" w:hAnsiTheme="minorHAnsi" w:cstheme="minorHAnsi"/>
                <w:sz w:val="16"/>
                <w:szCs w:val="16"/>
              </w:rPr>
              <w:t>.</w:t>
            </w:r>
          </w:p>
        </w:tc>
        <w:tc>
          <w:tcPr>
            <w:tcW w:w="8646" w:type="dxa"/>
            <w:tcBorders>
              <w:top w:val="single" w:sz="4" w:space="0" w:color="auto"/>
              <w:left w:val="single" w:sz="4" w:space="0" w:color="auto"/>
              <w:bottom w:val="single" w:sz="4" w:space="0" w:color="auto"/>
              <w:right w:val="single" w:sz="4" w:space="0" w:color="auto"/>
            </w:tcBorders>
            <w:hideMark/>
          </w:tcPr>
          <w:p w:rsidR="00AF2A11" w:rsidRPr="00106E28" w:rsidRDefault="00AF2A11" w:rsidP="008B1061">
            <w:pPr>
              <w:pStyle w:val="Akapitzlist0"/>
              <w:numPr>
                <w:ilvl w:val="0"/>
                <w:numId w:val="12"/>
              </w:numPr>
              <w:spacing w:before="0" w:after="0"/>
              <w:ind w:left="0"/>
              <w:jc w:val="left"/>
              <w:rPr>
                <w:rFonts w:asciiTheme="minorHAnsi" w:hAnsiTheme="minorHAnsi" w:cstheme="minorHAnsi"/>
                <w:sz w:val="16"/>
                <w:szCs w:val="16"/>
              </w:rPr>
            </w:pPr>
            <w:r w:rsidRPr="00AF2A11">
              <w:rPr>
                <w:rFonts w:asciiTheme="minorHAnsi" w:hAnsiTheme="minorHAnsi" w:cstheme="minorHAnsi"/>
                <w:sz w:val="16"/>
                <w:szCs w:val="16"/>
              </w:rPr>
              <w:t>Zgodność z prawodawstwem krajowym w zakresie odnoszącym się do sposobu realizacji i zakresu projektu.</w:t>
            </w:r>
          </w:p>
        </w:tc>
      </w:tr>
    </w:tbl>
    <w:p w:rsidR="00AF2A11" w:rsidRPr="00AE0DBC" w:rsidRDefault="00AF2A11" w:rsidP="00F033AA">
      <w:pPr>
        <w:ind w:left="284" w:hanging="284"/>
        <w:rPr>
          <w:rFonts w:asciiTheme="minorHAnsi" w:hAnsiTheme="minorHAnsi" w:cstheme="minorHAnsi"/>
        </w:rPr>
      </w:pPr>
      <w:r>
        <w:rPr>
          <w:rFonts w:asciiTheme="minorHAnsi" w:hAnsiTheme="minorHAnsi" w:cstheme="minorHAnsi"/>
        </w:rPr>
        <w:t xml:space="preserve">Oceniający </w:t>
      </w:r>
      <w:r w:rsidRPr="00AE0DBC">
        <w:rPr>
          <w:rFonts w:asciiTheme="minorHAnsi" w:hAnsiTheme="minorHAnsi" w:cstheme="minorHAnsi"/>
        </w:rPr>
        <w:t xml:space="preserve">stwierdza, czy </w:t>
      </w:r>
      <w:r>
        <w:rPr>
          <w:rFonts w:asciiTheme="minorHAnsi" w:hAnsiTheme="minorHAnsi" w:cstheme="minorHAnsi"/>
        </w:rPr>
        <w:t>jest ono spełnione lub</w:t>
      </w:r>
      <w:r w:rsidRPr="00AE0DBC">
        <w:rPr>
          <w:rFonts w:asciiTheme="minorHAnsi" w:hAnsiTheme="minorHAnsi" w:cstheme="minorHAnsi"/>
        </w:rPr>
        <w:t xml:space="preserve"> </w:t>
      </w:r>
      <w:r>
        <w:rPr>
          <w:rFonts w:asciiTheme="minorHAnsi" w:hAnsiTheme="minorHAnsi" w:cstheme="minorHAnsi"/>
        </w:rPr>
        <w:t>nie</w:t>
      </w:r>
      <w:r w:rsidRPr="00AE0DBC">
        <w:rPr>
          <w:rFonts w:asciiTheme="minorHAnsi" w:hAnsiTheme="minorHAnsi" w:cstheme="minorHAnsi"/>
        </w:rPr>
        <w:t>spełnione.</w:t>
      </w:r>
      <w:r w:rsidRPr="00AE0DBC">
        <w:rPr>
          <w:rFonts w:asciiTheme="minorHAnsi" w:eastAsia="Calibri" w:hAnsiTheme="minorHAnsi" w:cstheme="minorHAnsi"/>
        </w:rPr>
        <w:t xml:space="preserve"> Spełnienie </w:t>
      </w:r>
      <w:r>
        <w:rPr>
          <w:rFonts w:asciiTheme="minorHAnsi" w:eastAsia="Calibri" w:hAnsiTheme="minorHAnsi" w:cstheme="minorHAnsi"/>
        </w:rPr>
        <w:t>kryterium horyzontalnego</w:t>
      </w:r>
      <w:r w:rsidRPr="00AE0DBC">
        <w:rPr>
          <w:rFonts w:asciiTheme="minorHAnsi" w:eastAsia="Calibri" w:hAnsiTheme="minorHAnsi" w:cstheme="minorHAnsi"/>
        </w:rPr>
        <w:t xml:space="preserve"> jest konieczne do przyznania dofinansowania.</w:t>
      </w:r>
    </w:p>
    <w:p w:rsidR="00FC4879" w:rsidRPr="00AE0DBC" w:rsidRDefault="00AF2A11" w:rsidP="00F033AA">
      <w:pPr>
        <w:tabs>
          <w:tab w:val="left" w:pos="0"/>
        </w:tabs>
        <w:ind w:left="284" w:hanging="284"/>
        <w:textAlignment w:val="baseline"/>
        <w:rPr>
          <w:rFonts w:asciiTheme="minorHAnsi" w:hAnsiTheme="minorHAnsi" w:cstheme="minorHAnsi"/>
          <w:szCs w:val="22"/>
        </w:rPr>
      </w:pPr>
      <w:r>
        <w:rPr>
          <w:rFonts w:asciiTheme="minorHAnsi" w:hAnsiTheme="minorHAnsi" w:cstheme="minorHAnsi"/>
        </w:rPr>
        <w:t>4</w:t>
      </w:r>
      <w:r w:rsidR="00E85FCA">
        <w:rPr>
          <w:rFonts w:asciiTheme="minorHAnsi" w:hAnsiTheme="minorHAnsi" w:cstheme="minorHAnsi"/>
        </w:rPr>
        <w:t xml:space="preserve">. </w:t>
      </w:r>
      <w:r w:rsidR="00FC4879" w:rsidRPr="00AE0DBC">
        <w:rPr>
          <w:rFonts w:asciiTheme="minorHAnsi" w:hAnsiTheme="minorHAnsi" w:cstheme="minorHAnsi"/>
        </w:rPr>
        <w:t xml:space="preserve">Jeżeli oceniający uzna, że projekt spełnia albo warunkowo spełnia wszystkie </w:t>
      </w:r>
      <w:r w:rsidR="00DA7C21">
        <w:rPr>
          <w:rFonts w:asciiTheme="minorHAnsi" w:hAnsiTheme="minorHAnsi" w:cstheme="minorHAnsi"/>
        </w:rPr>
        <w:t xml:space="preserve">powyższe </w:t>
      </w:r>
      <w:r w:rsidR="00FC4879" w:rsidRPr="00AE0DBC">
        <w:rPr>
          <w:rFonts w:asciiTheme="minorHAnsi" w:hAnsiTheme="minorHAnsi" w:cstheme="minorHAnsi"/>
        </w:rPr>
        <w:t xml:space="preserve">kryteria horyzontalne, dokonuje sprawdzenia </w:t>
      </w:r>
      <w:r w:rsidR="00FC4879" w:rsidRPr="00AE0DBC">
        <w:rPr>
          <w:rFonts w:asciiTheme="minorHAnsi" w:hAnsiTheme="minorHAnsi" w:cstheme="minorHAnsi"/>
          <w:szCs w:val="22"/>
        </w:rPr>
        <w:t xml:space="preserve">spełniania przez projekt wszystkich ogólnych kryteriów merytorycznych, </w:t>
      </w:r>
      <w:r w:rsidR="00FC4879" w:rsidRPr="00140346">
        <w:rPr>
          <w:rFonts w:asciiTheme="minorHAnsi" w:hAnsiTheme="minorHAnsi" w:cstheme="minorHAnsi"/>
          <w:szCs w:val="22"/>
        </w:rPr>
        <w:t>przyznając punkty w poszczególnych kategoriach oceny.</w:t>
      </w:r>
    </w:p>
    <w:p w:rsidR="00FC4879" w:rsidRPr="00AE0DBC" w:rsidRDefault="00AF2A11" w:rsidP="00F033AA">
      <w:pPr>
        <w:tabs>
          <w:tab w:val="left" w:pos="0"/>
        </w:tabs>
        <w:ind w:left="284" w:hanging="284"/>
        <w:textAlignment w:val="baseline"/>
        <w:rPr>
          <w:rFonts w:asciiTheme="minorHAnsi" w:hAnsiTheme="minorHAnsi" w:cstheme="minorHAnsi"/>
        </w:rPr>
      </w:pPr>
      <w:r>
        <w:rPr>
          <w:rFonts w:asciiTheme="minorHAnsi" w:hAnsiTheme="minorHAnsi" w:cstheme="minorHAnsi"/>
          <w:szCs w:val="22"/>
        </w:rPr>
        <w:t>5</w:t>
      </w:r>
      <w:r w:rsidR="00E85FCA">
        <w:rPr>
          <w:rFonts w:asciiTheme="minorHAnsi" w:hAnsiTheme="minorHAnsi" w:cstheme="minorHAnsi"/>
          <w:szCs w:val="22"/>
        </w:rPr>
        <w:t xml:space="preserve">. </w:t>
      </w:r>
      <w:r w:rsidR="00FC4879" w:rsidRPr="00AE0DBC">
        <w:rPr>
          <w:rFonts w:asciiTheme="minorHAnsi" w:hAnsiTheme="minorHAnsi" w:cstheme="minorHAnsi"/>
          <w:szCs w:val="22"/>
        </w:rPr>
        <w:t>W przypadku odrzucenia wniosku z powodu nies</w:t>
      </w:r>
      <w:r w:rsidR="000C44E7">
        <w:rPr>
          <w:rFonts w:asciiTheme="minorHAnsi" w:hAnsiTheme="minorHAnsi" w:cstheme="minorHAnsi"/>
          <w:szCs w:val="22"/>
        </w:rPr>
        <w:t>pełniania co najmniej jednego z</w:t>
      </w:r>
      <w:r w:rsidR="00FC4879" w:rsidRPr="00AE0DBC">
        <w:rPr>
          <w:rFonts w:asciiTheme="minorHAnsi" w:hAnsiTheme="minorHAnsi" w:cstheme="minorHAnsi"/>
          <w:szCs w:val="22"/>
        </w:rPr>
        <w:t xml:space="preserve"> kryteriów dostępu albo kryteriów horyzontalnyc</w:t>
      </w:r>
      <w:r w:rsidR="008974F9">
        <w:rPr>
          <w:rFonts w:asciiTheme="minorHAnsi" w:hAnsiTheme="minorHAnsi" w:cstheme="minorHAnsi"/>
          <w:szCs w:val="22"/>
        </w:rPr>
        <w:t xml:space="preserve">h, IOK przekazuje niezwłocznie </w:t>
      </w:r>
      <w:r w:rsidR="00AA10B7">
        <w:rPr>
          <w:rFonts w:asciiTheme="minorHAnsi" w:hAnsiTheme="minorHAnsi" w:cstheme="minorHAnsi"/>
          <w:szCs w:val="22"/>
        </w:rPr>
        <w:t>wnioskod</w:t>
      </w:r>
      <w:r w:rsidR="00FC4879" w:rsidRPr="00AE0DBC">
        <w:rPr>
          <w:rFonts w:asciiTheme="minorHAnsi" w:hAnsiTheme="minorHAnsi" w:cstheme="minorHAnsi"/>
          <w:szCs w:val="22"/>
        </w:rPr>
        <w:t xml:space="preserve">awcy pisemną informację </w:t>
      </w:r>
      <w:r w:rsidR="00626BD2">
        <w:rPr>
          <w:rFonts w:asciiTheme="minorHAnsi" w:hAnsiTheme="minorHAnsi" w:cstheme="minorHAnsi"/>
          <w:szCs w:val="22"/>
        </w:rPr>
        <w:br/>
      </w:r>
      <w:r w:rsidR="00FC4879" w:rsidRPr="00AE0DBC">
        <w:rPr>
          <w:rFonts w:asciiTheme="minorHAnsi" w:hAnsiTheme="minorHAnsi" w:cstheme="minorHAnsi"/>
          <w:szCs w:val="22"/>
        </w:rPr>
        <w:t>o zakończeniu</w:t>
      </w:r>
      <w:r w:rsidR="00FC4879" w:rsidRPr="00AE0DBC">
        <w:rPr>
          <w:rFonts w:asciiTheme="minorHAnsi" w:hAnsiTheme="minorHAnsi" w:cstheme="minorHAnsi"/>
        </w:rPr>
        <w:t xml:space="preserve"> oceny jego projektu oraz negatywnej ocenie projektu wraz ze zgodnym </w:t>
      </w:r>
      <w:r w:rsidR="00E85FCA">
        <w:rPr>
          <w:rFonts w:asciiTheme="minorHAnsi" w:hAnsiTheme="minorHAnsi" w:cstheme="minorHAnsi"/>
        </w:rPr>
        <w:br/>
      </w:r>
      <w:r w:rsidR="00FC4879" w:rsidRPr="00AE0DBC">
        <w:rPr>
          <w:rFonts w:asciiTheme="minorHAnsi" w:hAnsiTheme="minorHAnsi" w:cstheme="minorHAnsi"/>
        </w:rPr>
        <w:t xml:space="preserve">z art. 46 ust. 5 ustawy </w:t>
      </w:r>
      <w:r w:rsidR="0088410D">
        <w:rPr>
          <w:rFonts w:asciiTheme="minorHAnsi" w:hAnsiTheme="minorHAnsi" w:cstheme="minorHAnsi"/>
        </w:rPr>
        <w:t xml:space="preserve">wdrożeniowej </w:t>
      </w:r>
      <w:r w:rsidR="00FC4879" w:rsidRPr="00AE0DBC">
        <w:rPr>
          <w:rFonts w:asciiTheme="minorHAnsi" w:hAnsiTheme="minorHAnsi" w:cstheme="minorHAnsi"/>
        </w:rPr>
        <w:t>pouczeniem o możliwości wniesienia protestu, o któ</w:t>
      </w:r>
      <w:r w:rsidR="0088410D">
        <w:rPr>
          <w:rFonts w:asciiTheme="minorHAnsi" w:hAnsiTheme="minorHAnsi" w:cstheme="minorHAnsi"/>
        </w:rPr>
        <w:t>rym mowa w art. 53 ust. 1</w:t>
      </w:r>
      <w:r w:rsidR="00FC4879" w:rsidRPr="00AE0DBC">
        <w:rPr>
          <w:rFonts w:asciiTheme="minorHAnsi" w:hAnsiTheme="minorHAnsi" w:cstheme="minorHAnsi"/>
        </w:rPr>
        <w:t>.</w:t>
      </w:r>
    </w:p>
    <w:p w:rsidR="00DA7C21" w:rsidRDefault="00AF2A11" w:rsidP="00F033AA">
      <w:pPr>
        <w:tabs>
          <w:tab w:val="left" w:pos="0"/>
        </w:tabs>
        <w:ind w:left="284" w:hanging="284"/>
        <w:textAlignment w:val="baseline"/>
        <w:rPr>
          <w:rFonts w:asciiTheme="minorHAnsi" w:hAnsiTheme="minorHAnsi" w:cstheme="minorHAnsi"/>
        </w:rPr>
      </w:pPr>
      <w:r>
        <w:rPr>
          <w:rFonts w:asciiTheme="minorHAnsi" w:hAnsiTheme="minorHAnsi" w:cstheme="minorHAnsi"/>
        </w:rPr>
        <w:t>6</w:t>
      </w:r>
      <w:r w:rsidR="00E85FCA">
        <w:rPr>
          <w:rFonts w:asciiTheme="minorHAnsi" w:hAnsiTheme="minorHAnsi" w:cstheme="minorHAnsi"/>
        </w:rPr>
        <w:t xml:space="preserve">. </w:t>
      </w:r>
      <w:r w:rsidR="00FC4879" w:rsidRPr="00AE0DBC">
        <w:rPr>
          <w:rFonts w:asciiTheme="minorHAnsi" w:hAnsiTheme="minorHAnsi" w:cstheme="minorHAnsi"/>
        </w:rPr>
        <w:t xml:space="preserve">Pisemna informacja, o której mowa w pkt </w:t>
      </w:r>
      <w:r w:rsidR="00DA7C21">
        <w:rPr>
          <w:rFonts w:asciiTheme="minorHAnsi" w:hAnsiTheme="minorHAnsi" w:cstheme="minorHAnsi"/>
        </w:rPr>
        <w:t>5</w:t>
      </w:r>
      <w:r w:rsidR="00A71350" w:rsidRPr="00AE0DBC">
        <w:rPr>
          <w:rFonts w:asciiTheme="minorHAnsi" w:hAnsiTheme="minorHAnsi" w:cstheme="minorHAnsi"/>
        </w:rPr>
        <w:t xml:space="preserve"> </w:t>
      </w:r>
      <w:r w:rsidR="00FC4879" w:rsidRPr="00AE0DBC">
        <w:rPr>
          <w:rFonts w:asciiTheme="minorHAnsi" w:hAnsiTheme="minorHAnsi" w:cstheme="minorHAnsi"/>
        </w:rPr>
        <w:t>zawiera całą treść wypełnionych kart oceny merytorycznej albo kopie wypełnionych kart oceny w postaci załączników, z zast</w:t>
      </w:r>
      <w:r w:rsidR="008974F9">
        <w:rPr>
          <w:rFonts w:asciiTheme="minorHAnsi" w:hAnsiTheme="minorHAnsi" w:cstheme="minorHAnsi"/>
        </w:rPr>
        <w:t xml:space="preserve">rzeżeniem, że IOK, przekazując </w:t>
      </w:r>
      <w:r w:rsidR="00AA10B7">
        <w:rPr>
          <w:rFonts w:asciiTheme="minorHAnsi" w:hAnsiTheme="minorHAnsi" w:cstheme="minorHAnsi"/>
        </w:rPr>
        <w:t>wnioskod</w:t>
      </w:r>
      <w:r w:rsidR="00FC4879" w:rsidRPr="00AE0DBC">
        <w:rPr>
          <w:rFonts w:asciiTheme="minorHAnsi" w:hAnsiTheme="minorHAnsi" w:cstheme="minorHAnsi"/>
        </w:rPr>
        <w:t>awcy tę informację, zachowuje zasadę anonimowości osób dokonujących oceny.</w:t>
      </w:r>
    </w:p>
    <w:p w:rsidR="00DA7C21" w:rsidRDefault="00DA7C21" w:rsidP="00F033AA">
      <w:pPr>
        <w:tabs>
          <w:tab w:val="left" w:pos="0"/>
        </w:tabs>
        <w:ind w:left="284" w:hanging="284"/>
        <w:textAlignment w:val="baseline"/>
        <w:rPr>
          <w:rFonts w:asciiTheme="minorHAnsi" w:hAnsiTheme="minorHAnsi" w:cstheme="minorHAnsi"/>
        </w:rPr>
      </w:pPr>
      <w:r>
        <w:rPr>
          <w:rFonts w:asciiTheme="minorHAnsi" w:hAnsiTheme="minorHAnsi" w:cstheme="minorHAnsi"/>
        </w:rPr>
        <w:t>7. Ocena trzeciego kryterium horyzontalnego (</w:t>
      </w:r>
      <w:r>
        <w:rPr>
          <w:rFonts w:asciiTheme="minorHAnsi" w:hAnsiTheme="minorHAnsi" w:cstheme="minorHAnsi"/>
          <w:i/>
        </w:rPr>
        <w:t>Czy n</w:t>
      </w:r>
      <w:r w:rsidRPr="00DA7C21">
        <w:rPr>
          <w:rFonts w:asciiTheme="minorHAnsi" w:hAnsiTheme="minorHAnsi" w:cstheme="minorHAnsi"/>
          <w:i/>
        </w:rPr>
        <w:t>egocjacje dotyczące projektu zak</w:t>
      </w:r>
      <w:r>
        <w:rPr>
          <w:rFonts w:asciiTheme="minorHAnsi" w:hAnsiTheme="minorHAnsi" w:cstheme="minorHAnsi"/>
          <w:i/>
        </w:rPr>
        <w:t>ończyły się wynikiem pozytywnym?</w:t>
      </w:r>
      <w:r>
        <w:rPr>
          <w:rFonts w:asciiTheme="minorHAnsi" w:hAnsiTheme="minorHAnsi" w:cstheme="minorHAnsi"/>
        </w:rPr>
        <w:t xml:space="preserve">) ma miejsce na późniejszym etapie, tj. po zakończeniu oceny kryteriów merytorycznych i kryterium budżetu. </w:t>
      </w:r>
    </w:p>
    <w:p w:rsidR="00DE2824" w:rsidRDefault="000C44E7" w:rsidP="000C44E7">
      <w:pPr>
        <w:tabs>
          <w:tab w:val="left" w:pos="0"/>
        </w:tabs>
        <w:textAlignment w:val="baseline"/>
        <w:rPr>
          <w:rFonts w:asciiTheme="minorHAnsi" w:hAnsiTheme="minorHAnsi" w:cstheme="minorHAnsi"/>
          <w:noProof/>
        </w:rPr>
      </w:pPr>
      <w:r w:rsidRPr="000C44E7">
        <w:rPr>
          <w:rFonts w:asciiTheme="minorHAnsi" w:hAnsiTheme="minorHAnsi" w:cstheme="minorHAnsi"/>
          <w:noProof/>
        </w:rPr>
        <w:lastRenderedPageBreak/>
        <w:t xml:space="preserve"> </w:t>
      </w:r>
      <w:r w:rsidR="00E12E45" w:rsidRPr="00DE2824">
        <w:rPr>
          <w:rFonts w:asciiTheme="minorHAnsi" w:hAnsiTheme="minorHAnsi" w:cstheme="minorHAnsi"/>
          <w:noProof/>
        </w:rPr>
        <w:drawing>
          <wp:inline distT="0" distB="0" distL="0" distR="0" wp14:anchorId="5FFAC46D" wp14:editId="324E7918">
            <wp:extent cx="5610758" cy="5032857"/>
            <wp:effectExtent l="11430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E12E45" w:rsidRPr="000C44E7" w:rsidRDefault="00E12E45" w:rsidP="000C44E7">
      <w:pPr>
        <w:tabs>
          <w:tab w:val="left" w:pos="0"/>
        </w:tabs>
        <w:textAlignment w:val="baseline"/>
        <w:rPr>
          <w:rFonts w:asciiTheme="minorHAnsi" w:hAnsiTheme="minorHAnsi" w:cstheme="minorHAnsi"/>
          <w:noProof/>
        </w:rPr>
      </w:pPr>
    </w:p>
    <w:p w:rsidR="00FC4879" w:rsidRPr="00AE0DBC" w:rsidRDefault="000C44E7" w:rsidP="00642A87">
      <w:pPr>
        <w:rPr>
          <w:rFonts w:asciiTheme="minorHAnsi" w:eastAsia="Calibri" w:hAnsiTheme="minorHAnsi" w:cstheme="minorHAnsi"/>
          <w:b/>
          <w:kern w:val="0"/>
          <w:szCs w:val="22"/>
          <w:u w:val="single"/>
          <w:lang w:eastAsia="en-US"/>
        </w:rPr>
      </w:pPr>
      <w:r>
        <w:rPr>
          <w:rFonts w:asciiTheme="minorHAnsi" w:eastAsiaTheme="majorEastAsia" w:hAnsiTheme="minorHAnsi" w:cstheme="minorHAnsi"/>
          <w:b/>
        </w:rPr>
        <w:t>K</w:t>
      </w:r>
      <w:r w:rsidR="00FC4879" w:rsidRPr="00AE0DBC">
        <w:rPr>
          <w:rFonts w:asciiTheme="minorHAnsi" w:eastAsiaTheme="majorEastAsia" w:hAnsiTheme="minorHAnsi" w:cstheme="minorHAnsi"/>
          <w:b/>
        </w:rPr>
        <w:t>ryteria merytoryczne</w:t>
      </w:r>
    </w:p>
    <w:p w:rsidR="00F033AA" w:rsidRPr="00F033AA" w:rsidRDefault="00FC4879" w:rsidP="008B1061">
      <w:pPr>
        <w:pStyle w:val="Akapitzlist0"/>
        <w:keepNext/>
        <w:keepLines/>
        <w:numPr>
          <w:ilvl w:val="0"/>
          <w:numId w:val="46"/>
        </w:numPr>
        <w:ind w:left="284"/>
        <w:outlineLvl w:val="3"/>
        <w:rPr>
          <w:rFonts w:asciiTheme="minorHAnsi" w:eastAsia="Calibri" w:hAnsiTheme="minorHAnsi" w:cstheme="minorHAnsi"/>
        </w:rPr>
      </w:pPr>
      <w:r w:rsidRPr="00934A56">
        <w:rPr>
          <w:rFonts w:asciiTheme="minorHAnsi" w:eastAsia="Calibri" w:hAnsiTheme="minorHAnsi" w:cstheme="minorHAnsi"/>
        </w:rPr>
        <w:t xml:space="preserve">Ocena spełniania </w:t>
      </w:r>
      <w:r w:rsidR="00934A56" w:rsidRPr="00934A56">
        <w:rPr>
          <w:rFonts w:asciiTheme="minorHAnsi" w:eastAsia="Calibri" w:hAnsiTheme="minorHAnsi" w:cstheme="minorHAnsi"/>
        </w:rPr>
        <w:t xml:space="preserve">poniższych </w:t>
      </w:r>
      <w:r w:rsidRPr="00934A56">
        <w:rPr>
          <w:rFonts w:asciiTheme="minorHAnsi" w:eastAsia="Calibri" w:hAnsiTheme="minorHAnsi" w:cstheme="minorHAnsi"/>
        </w:rPr>
        <w:t xml:space="preserve">kryteriów </w:t>
      </w:r>
      <w:r w:rsidR="00934A56" w:rsidRPr="00934A56">
        <w:rPr>
          <w:rFonts w:asciiTheme="minorHAnsi" w:eastAsia="Calibri" w:hAnsiTheme="minorHAnsi" w:cstheme="minorHAnsi"/>
        </w:rPr>
        <w:t xml:space="preserve">merytorycznych dokonywana jest </w:t>
      </w:r>
      <w:r w:rsidRPr="00934A56">
        <w:rPr>
          <w:rFonts w:asciiTheme="minorHAnsi" w:eastAsia="Calibri" w:hAnsiTheme="minorHAnsi" w:cstheme="minorHAnsi"/>
        </w:rPr>
        <w:t>w ramach skali punktowej od 0 d</w:t>
      </w:r>
      <w:r w:rsidR="00934A56" w:rsidRPr="00934A56">
        <w:rPr>
          <w:rFonts w:asciiTheme="minorHAnsi" w:eastAsia="Calibri" w:hAnsiTheme="minorHAnsi" w:cstheme="minorHAnsi"/>
        </w:rPr>
        <w:t>o 80</w:t>
      </w:r>
      <w:r w:rsidRPr="00934A56">
        <w:rPr>
          <w:rFonts w:asciiTheme="minorHAnsi" w:eastAsia="Calibri" w:hAnsiTheme="minorHAnsi" w:cstheme="minorHAnsi"/>
        </w:rPr>
        <w:t xml:space="preserve"> punktów oraz niezależnie przez dwóch członków Komisji Oceny Projektów wybranych w drodze losowania.</w:t>
      </w:r>
    </w:p>
    <w:tbl>
      <w:tblPr>
        <w:tblStyle w:val="Tabela-Siatka2"/>
        <w:tblpPr w:leftFromText="141" w:rightFromText="141" w:vertAnchor="text" w:horzAnchor="margin" w:tblpY="-5"/>
        <w:tblW w:w="9322" w:type="dxa"/>
        <w:tblLayout w:type="fixed"/>
        <w:tblLook w:val="04A0" w:firstRow="1" w:lastRow="0" w:firstColumn="1" w:lastColumn="0" w:noHBand="0" w:noVBand="1"/>
      </w:tblPr>
      <w:tblGrid>
        <w:gridCol w:w="534"/>
        <w:gridCol w:w="5808"/>
        <w:gridCol w:w="1704"/>
        <w:gridCol w:w="1276"/>
      </w:tblGrid>
      <w:tr w:rsidR="00934A56" w:rsidRPr="00106E28" w:rsidTr="00934A56">
        <w:trPr>
          <w:trHeight w:val="330"/>
        </w:trPr>
        <w:tc>
          <w:tcPr>
            <w:tcW w:w="93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4A56" w:rsidRPr="000C44E7" w:rsidRDefault="00934A56" w:rsidP="00934A56">
            <w:pPr>
              <w:spacing w:before="0" w:after="0"/>
              <w:jc w:val="center"/>
              <w:rPr>
                <w:rFonts w:asciiTheme="minorHAnsi" w:hAnsiTheme="minorHAnsi" w:cstheme="minorHAnsi"/>
                <w:b/>
                <w:szCs w:val="22"/>
              </w:rPr>
            </w:pPr>
            <w:r w:rsidRPr="000C44E7">
              <w:rPr>
                <w:rFonts w:asciiTheme="minorHAnsi" w:hAnsiTheme="minorHAnsi" w:cstheme="minorHAnsi"/>
                <w:b/>
                <w:szCs w:val="22"/>
              </w:rPr>
              <w:lastRenderedPageBreak/>
              <w:t>Kryteria merytoryczne</w:t>
            </w:r>
          </w:p>
        </w:tc>
      </w:tr>
      <w:tr w:rsidR="00934A56" w:rsidRPr="00106E28" w:rsidTr="003E276B">
        <w:trPr>
          <w:trHeight w:val="678"/>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4A56" w:rsidRPr="000C44E7" w:rsidRDefault="00934A56" w:rsidP="00934A56">
            <w:pPr>
              <w:spacing w:before="0" w:after="0"/>
              <w:jc w:val="left"/>
              <w:rPr>
                <w:rFonts w:asciiTheme="minorHAnsi" w:hAnsiTheme="minorHAnsi" w:cstheme="minorHAnsi"/>
                <w:b/>
                <w:szCs w:val="22"/>
                <w:lang w:eastAsia="en-US"/>
              </w:rPr>
            </w:pPr>
            <w:r w:rsidRPr="000C44E7">
              <w:rPr>
                <w:rFonts w:asciiTheme="minorHAnsi" w:hAnsiTheme="minorHAnsi" w:cstheme="minorHAnsi"/>
                <w:b/>
                <w:szCs w:val="22"/>
              </w:rPr>
              <w:t>Lp.</w:t>
            </w:r>
          </w:p>
        </w:tc>
        <w:tc>
          <w:tcPr>
            <w:tcW w:w="5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4A56" w:rsidRPr="000C44E7" w:rsidRDefault="00934A56" w:rsidP="00934A56">
            <w:pPr>
              <w:spacing w:before="0" w:after="0"/>
              <w:jc w:val="left"/>
              <w:rPr>
                <w:rFonts w:asciiTheme="minorHAnsi" w:hAnsiTheme="minorHAnsi" w:cstheme="minorHAnsi"/>
                <w:b/>
                <w:szCs w:val="22"/>
                <w:lang w:eastAsia="en-US"/>
              </w:rPr>
            </w:pPr>
            <w:r w:rsidRPr="000C44E7">
              <w:rPr>
                <w:rFonts w:asciiTheme="minorHAnsi" w:hAnsiTheme="minorHAnsi" w:cstheme="minorHAnsi"/>
                <w:b/>
                <w:szCs w:val="22"/>
              </w:rPr>
              <w:t>Brzmienie kryterium</w:t>
            </w:r>
          </w:p>
        </w:tc>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4A56" w:rsidRPr="000C44E7" w:rsidRDefault="00934A56" w:rsidP="00934A56">
            <w:pPr>
              <w:spacing w:before="0" w:after="0"/>
              <w:jc w:val="left"/>
              <w:rPr>
                <w:rFonts w:asciiTheme="minorHAnsi" w:hAnsiTheme="minorHAnsi" w:cstheme="minorHAnsi"/>
                <w:b/>
                <w:szCs w:val="22"/>
                <w:lang w:eastAsia="en-US"/>
              </w:rPr>
            </w:pPr>
            <w:r w:rsidRPr="000C44E7">
              <w:rPr>
                <w:rFonts w:asciiTheme="minorHAnsi" w:hAnsiTheme="minorHAnsi" w:cstheme="minorHAnsi"/>
                <w:b/>
                <w:szCs w:val="22"/>
              </w:rPr>
              <w:t xml:space="preserve">Waga kryterium </w:t>
            </w:r>
            <w:r w:rsidRPr="000C44E7">
              <w:rPr>
                <w:rFonts w:asciiTheme="minorHAnsi" w:hAnsiTheme="minorHAnsi" w:cstheme="minorHAnsi"/>
                <w:b/>
                <w:sz w:val="16"/>
                <w:szCs w:val="16"/>
              </w:rPr>
              <w:t>max/min 60%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4A56" w:rsidRPr="000C44E7" w:rsidRDefault="00934A56" w:rsidP="00934A56">
            <w:pPr>
              <w:spacing w:before="0" w:after="0"/>
              <w:jc w:val="left"/>
              <w:rPr>
                <w:rFonts w:asciiTheme="minorHAnsi" w:hAnsiTheme="minorHAnsi" w:cstheme="minorHAnsi"/>
                <w:b/>
                <w:szCs w:val="22"/>
              </w:rPr>
            </w:pPr>
            <w:r w:rsidRPr="000C44E7">
              <w:rPr>
                <w:rFonts w:asciiTheme="minorHAnsi" w:hAnsiTheme="minorHAnsi" w:cstheme="minorHAnsi"/>
                <w:b/>
                <w:szCs w:val="22"/>
              </w:rPr>
              <w:t>Zalecenia/ wskazówki</w:t>
            </w:r>
          </w:p>
        </w:tc>
      </w:tr>
      <w:tr w:rsidR="00934A56" w:rsidRPr="00106E28" w:rsidTr="003E276B">
        <w:tc>
          <w:tcPr>
            <w:tcW w:w="534" w:type="dxa"/>
            <w:tcBorders>
              <w:top w:val="single" w:sz="4" w:space="0" w:color="auto"/>
              <w:left w:val="single" w:sz="4" w:space="0" w:color="auto"/>
              <w:bottom w:val="single" w:sz="4" w:space="0" w:color="auto"/>
              <w:right w:val="single" w:sz="4" w:space="0" w:color="auto"/>
            </w:tcBorders>
            <w:hideMark/>
          </w:tcPr>
          <w:p w:rsidR="00934A56" w:rsidRPr="00106E28" w:rsidRDefault="00934A56" w:rsidP="00934A56">
            <w:pPr>
              <w:spacing w:before="0" w:after="0"/>
              <w:jc w:val="left"/>
              <w:rPr>
                <w:rFonts w:asciiTheme="minorHAnsi" w:hAnsiTheme="minorHAnsi" w:cstheme="minorHAnsi"/>
                <w:sz w:val="16"/>
                <w:szCs w:val="16"/>
                <w:lang w:eastAsia="en-US"/>
              </w:rPr>
            </w:pPr>
            <w:r w:rsidRPr="00106E28">
              <w:rPr>
                <w:rFonts w:asciiTheme="minorHAnsi" w:hAnsiTheme="minorHAnsi" w:cstheme="minorHAnsi"/>
                <w:sz w:val="16"/>
                <w:szCs w:val="16"/>
              </w:rPr>
              <w:t>1.</w:t>
            </w:r>
          </w:p>
        </w:tc>
        <w:tc>
          <w:tcPr>
            <w:tcW w:w="5808" w:type="dxa"/>
            <w:tcBorders>
              <w:top w:val="single" w:sz="4" w:space="0" w:color="auto"/>
              <w:left w:val="single" w:sz="4" w:space="0" w:color="auto"/>
              <w:bottom w:val="single" w:sz="4" w:space="0" w:color="auto"/>
              <w:right w:val="single" w:sz="4" w:space="0" w:color="auto"/>
            </w:tcBorders>
          </w:tcPr>
          <w:p w:rsidR="00934A56" w:rsidRPr="000C44E7" w:rsidRDefault="00934A56" w:rsidP="00934A56">
            <w:pPr>
              <w:spacing w:before="0" w:after="0"/>
              <w:jc w:val="left"/>
              <w:rPr>
                <w:rFonts w:asciiTheme="minorHAnsi" w:hAnsiTheme="minorHAnsi" w:cstheme="minorHAnsi"/>
                <w:sz w:val="16"/>
                <w:szCs w:val="16"/>
              </w:rPr>
            </w:pPr>
            <w:r>
              <w:rPr>
                <w:rFonts w:asciiTheme="minorHAnsi" w:hAnsiTheme="minorHAnsi" w:cstheme="minorHAnsi"/>
                <w:sz w:val="16"/>
                <w:szCs w:val="16"/>
              </w:rPr>
              <w:t xml:space="preserve">Adekwatność doboru </w:t>
            </w:r>
            <w:r w:rsidRPr="00934A56">
              <w:rPr>
                <w:rFonts w:asciiTheme="minorHAnsi" w:hAnsiTheme="minorHAnsi" w:cstheme="minorHAnsi"/>
                <w:sz w:val="16"/>
                <w:szCs w:val="16"/>
              </w:rPr>
              <w:t>i opisu wskaźników realizacji projektu (w tym wskaźników dotyczących właściwego celu szczegółowego PO WER) oraz sposobu ich pomiaru.</w:t>
            </w:r>
          </w:p>
        </w:tc>
        <w:tc>
          <w:tcPr>
            <w:tcW w:w="1704" w:type="dxa"/>
            <w:tcBorders>
              <w:top w:val="single" w:sz="4" w:space="0" w:color="auto"/>
              <w:left w:val="single" w:sz="4" w:space="0" w:color="auto"/>
              <w:bottom w:val="single" w:sz="4" w:space="0" w:color="auto"/>
              <w:right w:val="single" w:sz="4" w:space="0" w:color="auto"/>
            </w:tcBorders>
          </w:tcPr>
          <w:p w:rsid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10/6 </w:t>
            </w:r>
          </w:p>
          <w:p w:rsidR="00934A56" w:rsidRPr="00934A56" w:rsidRDefault="00934A56" w:rsidP="00934A56">
            <w:pPr>
              <w:spacing w:before="0" w:after="0"/>
              <w:jc w:val="left"/>
              <w:rPr>
                <w:rFonts w:asciiTheme="minorHAnsi" w:eastAsia="Calibri" w:hAnsiTheme="minorHAnsi" w:cstheme="minorHAnsi"/>
                <w:sz w:val="16"/>
                <w:szCs w:val="16"/>
              </w:rPr>
            </w:pPr>
            <w:r w:rsidRPr="00934A56">
              <w:rPr>
                <w:rFonts w:asciiTheme="minorHAnsi" w:eastAsia="Calibri" w:hAnsiTheme="minorHAnsi" w:cstheme="minorHAnsi"/>
                <w:sz w:val="16"/>
                <w:szCs w:val="16"/>
              </w:rPr>
              <w:t xml:space="preserve">albo </w:t>
            </w:r>
          </w:p>
          <w:p w:rsidR="00934A56" w:rsidRPr="00163B50"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5/3 (dotyczy wyłącznie projektów, </w:t>
            </w:r>
            <w:r w:rsidRPr="00934A56">
              <w:rPr>
                <w:rFonts w:asciiTheme="minorHAnsi" w:eastAsia="Calibri" w:hAnsiTheme="minorHAnsi" w:cstheme="minorHAnsi"/>
                <w:sz w:val="16"/>
                <w:szCs w:val="16"/>
              </w:rPr>
              <w:t>których wnioskowana kwota dofinansowan</w:t>
            </w:r>
            <w:r>
              <w:rPr>
                <w:rFonts w:asciiTheme="minorHAnsi" w:eastAsia="Calibri" w:hAnsiTheme="minorHAnsi" w:cstheme="minorHAnsi"/>
                <w:sz w:val="16"/>
                <w:szCs w:val="16"/>
              </w:rPr>
              <w:t xml:space="preserve">ia jest równa albo przekracza 2 </w:t>
            </w:r>
            <w:r w:rsidRPr="00934A56">
              <w:rPr>
                <w:rFonts w:asciiTheme="minorHAnsi" w:eastAsia="Calibri" w:hAnsiTheme="minorHAnsi" w:cstheme="minorHAnsi"/>
                <w:sz w:val="16"/>
                <w:szCs w:val="16"/>
              </w:rPr>
              <w:t>mln zł).</w:t>
            </w:r>
          </w:p>
        </w:tc>
        <w:tc>
          <w:tcPr>
            <w:tcW w:w="1276" w:type="dxa"/>
            <w:tcBorders>
              <w:top w:val="single" w:sz="4" w:space="0" w:color="auto"/>
              <w:left w:val="single" w:sz="4" w:space="0" w:color="auto"/>
              <w:bottom w:val="single" w:sz="4" w:space="0" w:color="auto"/>
              <w:right w:val="single" w:sz="4" w:space="0" w:color="auto"/>
            </w:tcBorders>
          </w:tcPr>
          <w:p w:rsidR="00934A56" w:rsidRPr="00106E28" w:rsidRDefault="00934A56" w:rsidP="003E27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Patrz </w:t>
            </w:r>
            <w:proofErr w:type="spellStart"/>
            <w:r>
              <w:rPr>
                <w:rFonts w:asciiTheme="minorHAnsi" w:eastAsia="Calibri" w:hAnsiTheme="minorHAnsi" w:cstheme="minorHAnsi"/>
                <w:sz w:val="16"/>
                <w:szCs w:val="16"/>
              </w:rPr>
              <w:t>podrozdz</w:t>
            </w:r>
            <w:proofErr w:type="spellEnd"/>
            <w:r w:rsidRPr="00106E28">
              <w:rPr>
                <w:rFonts w:asciiTheme="minorHAnsi" w:eastAsia="Calibri" w:hAnsiTheme="minorHAnsi" w:cstheme="minorHAnsi"/>
                <w:sz w:val="16"/>
                <w:szCs w:val="16"/>
              </w:rPr>
              <w:t xml:space="preserve">. </w:t>
            </w:r>
            <w:r w:rsidR="003E276B">
              <w:rPr>
                <w:rFonts w:asciiTheme="minorHAnsi" w:eastAsia="Calibri" w:hAnsiTheme="minorHAnsi" w:cstheme="minorHAnsi"/>
                <w:sz w:val="16"/>
                <w:szCs w:val="16"/>
              </w:rPr>
              <w:t>2.3.1</w:t>
            </w:r>
            <w:r>
              <w:rPr>
                <w:rFonts w:asciiTheme="minorHAnsi" w:eastAsia="Calibri" w:hAnsiTheme="minorHAnsi" w:cstheme="minorHAnsi"/>
                <w:sz w:val="16"/>
                <w:szCs w:val="16"/>
              </w:rPr>
              <w:t xml:space="preserve"> regulaminu.</w:t>
            </w:r>
          </w:p>
        </w:tc>
      </w:tr>
      <w:tr w:rsidR="00934A56" w:rsidRPr="00106E28" w:rsidTr="003E276B">
        <w:tc>
          <w:tcPr>
            <w:tcW w:w="534" w:type="dxa"/>
            <w:tcBorders>
              <w:top w:val="single" w:sz="4" w:space="0" w:color="auto"/>
              <w:left w:val="single" w:sz="4" w:space="0" w:color="auto"/>
              <w:bottom w:val="single" w:sz="4" w:space="0" w:color="auto"/>
              <w:right w:val="single" w:sz="4" w:space="0" w:color="auto"/>
            </w:tcBorders>
            <w:hideMark/>
          </w:tcPr>
          <w:p w:rsidR="00934A56" w:rsidRPr="00106E28" w:rsidRDefault="00934A56" w:rsidP="00934A56">
            <w:pPr>
              <w:spacing w:before="0" w:after="0"/>
              <w:jc w:val="left"/>
              <w:rPr>
                <w:rFonts w:asciiTheme="minorHAnsi" w:hAnsiTheme="minorHAnsi" w:cstheme="minorHAnsi"/>
                <w:sz w:val="16"/>
                <w:szCs w:val="16"/>
                <w:lang w:eastAsia="en-US"/>
              </w:rPr>
            </w:pPr>
            <w:r w:rsidRPr="00106E28">
              <w:rPr>
                <w:rFonts w:asciiTheme="minorHAnsi" w:hAnsiTheme="minorHAnsi" w:cstheme="minorHAnsi"/>
                <w:sz w:val="16"/>
                <w:szCs w:val="16"/>
              </w:rPr>
              <w:t>2.</w:t>
            </w:r>
          </w:p>
        </w:tc>
        <w:tc>
          <w:tcPr>
            <w:tcW w:w="5808" w:type="dxa"/>
            <w:tcBorders>
              <w:top w:val="single" w:sz="4" w:space="0" w:color="auto"/>
              <w:left w:val="single" w:sz="4" w:space="0" w:color="auto"/>
              <w:bottom w:val="single" w:sz="4" w:space="0" w:color="auto"/>
              <w:right w:val="single" w:sz="4" w:space="0" w:color="auto"/>
            </w:tcBorders>
          </w:tcPr>
          <w:p w:rsidR="00934A56" w:rsidRPr="00934A56" w:rsidRDefault="00934A56" w:rsidP="00934A56">
            <w:pPr>
              <w:spacing w:before="0" w:after="0"/>
              <w:jc w:val="left"/>
              <w:rPr>
                <w:rFonts w:asciiTheme="minorHAnsi" w:eastAsia="Calibri" w:hAnsiTheme="minorHAnsi" w:cstheme="minorHAnsi"/>
                <w:sz w:val="16"/>
                <w:szCs w:val="16"/>
              </w:rPr>
            </w:pPr>
            <w:r w:rsidRPr="00934A56">
              <w:rPr>
                <w:rFonts w:asciiTheme="minorHAnsi" w:eastAsia="Calibri" w:hAnsiTheme="minorHAnsi" w:cstheme="minorHAnsi"/>
                <w:sz w:val="16"/>
                <w:szCs w:val="16"/>
              </w:rPr>
              <w:t>Ade</w:t>
            </w:r>
            <w:r>
              <w:rPr>
                <w:rFonts w:asciiTheme="minorHAnsi" w:eastAsia="Calibri" w:hAnsiTheme="minorHAnsi" w:cstheme="minorHAnsi"/>
                <w:sz w:val="16"/>
                <w:szCs w:val="16"/>
              </w:rPr>
              <w:t>kwatność doboru grupy docelowej</w:t>
            </w:r>
            <w:r w:rsidRPr="00934A56">
              <w:rPr>
                <w:rFonts w:asciiTheme="minorHAnsi" w:eastAsia="Calibri" w:hAnsiTheme="minorHAnsi" w:cstheme="minorHAnsi"/>
                <w:sz w:val="16"/>
                <w:szCs w:val="16"/>
              </w:rPr>
              <w:t xml:space="preserve"> do właściwego celu szczegółowego PO WER oraz jakość diagnozy specyfiki tej grupy, w tym opis:</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istotnych cech uczestników (osób lub podmiotów), którzy zostaną objęci wsparciem;</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 xml:space="preserve">potrzeb i </w:t>
            </w:r>
            <w:r>
              <w:rPr>
                <w:rFonts w:asciiTheme="minorHAnsi" w:eastAsia="Calibri" w:hAnsiTheme="minorHAnsi" w:cstheme="minorHAnsi"/>
                <w:sz w:val="16"/>
                <w:szCs w:val="16"/>
              </w:rPr>
              <w:t xml:space="preserve">oczekiwań uczestników projektu </w:t>
            </w:r>
            <w:r w:rsidRPr="00934A56">
              <w:rPr>
                <w:rFonts w:asciiTheme="minorHAnsi" w:eastAsia="Calibri" w:hAnsiTheme="minorHAnsi" w:cstheme="minorHAnsi"/>
                <w:sz w:val="16"/>
                <w:szCs w:val="16"/>
              </w:rPr>
              <w:t>w kontekście wsparcia, które ma być udzielane w ramach projektu;</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barier, na które napotykają uczestnicy projektu;</w:t>
            </w:r>
          </w:p>
          <w:p w:rsidR="00934A56" w:rsidRPr="000C44E7"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sposobu rekrutacji uczestników projektu, w tym kryteriów rekrutacji i kwestii zapewnienia dostępności dla osób z niepełnosprawnościami.</w:t>
            </w:r>
          </w:p>
        </w:tc>
        <w:tc>
          <w:tcPr>
            <w:tcW w:w="1704" w:type="dxa"/>
            <w:tcBorders>
              <w:top w:val="single" w:sz="4" w:space="0" w:color="auto"/>
              <w:left w:val="single" w:sz="4" w:space="0" w:color="auto"/>
              <w:bottom w:val="single" w:sz="4" w:space="0" w:color="auto"/>
              <w:right w:val="single" w:sz="4" w:space="0" w:color="auto"/>
            </w:tcBorders>
          </w:tcPr>
          <w:p w:rsidR="00934A56" w:rsidRPr="00106E28" w:rsidRDefault="00934A56" w:rsidP="00934A56">
            <w:pPr>
              <w:spacing w:before="0" w:after="0"/>
              <w:jc w:val="left"/>
              <w:rPr>
                <w:rFonts w:asciiTheme="minorHAnsi" w:eastAsia="Calibri" w:hAnsiTheme="minorHAnsi" w:cstheme="minorHAnsi"/>
                <w:sz w:val="16"/>
                <w:szCs w:val="16"/>
              </w:rPr>
            </w:pPr>
            <w:r w:rsidRPr="00106E28">
              <w:rPr>
                <w:rFonts w:asciiTheme="minorHAnsi" w:eastAsia="Calibri" w:hAnsiTheme="minorHAnsi" w:cstheme="minorHAnsi"/>
                <w:sz w:val="16"/>
                <w:szCs w:val="16"/>
              </w:rPr>
              <w:t>15/9</w:t>
            </w:r>
          </w:p>
          <w:p w:rsidR="00934A56" w:rsidRPr="00106E28" w:rsidRDefault="00934A56" w:rsidP="00934A56">
            <w:pPr>
              <w:spacing w:before="0" w:after="0"/>
              <w:jc w:val="left"/>
              <w:rPr>
                <w:rFonts w:asciiTheme="minorHAnsi" w:hAnsiTheme="minorHAnsi" w:cstheme="minorHAnsi"/>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tcPr>
          <w:p w:rsidR="00934A56" w:rsidRPr="00106E28" w:rsidRDefault="00934A56" w:rsidP="00934A56">
            <w:pPr>
              <w:spacing w:before="0" w:after="0"/>
              <w:jc w:val="left"/>
              <w:rPr>
                <w:rFonts w:asciiTheme="minorHAnsi" w:eastAsia="Calibri" w:hAnsiTheme="minorHAnsi" w:cstheme="minorHAnsi"/>
                <w:sz w:val="16"/>
                <w:szCs w:val="16"/>
              </w:rPr>
            </w:pPr>
            <w:r w:rsidRPr="00106E28">
              <w:rPr>
                <w:rFonts w:asciiTheme="minorHAnsi" w:eastAsia="Calibri" w:hAnsiTheme="minorHAnsi" w:cstheme="minorHAnsi"/>
                <w:sz w:val="16"/>
                <w:szCs w:val="16"/>
              </w:rPr>
              <w:t xml:space="preserve">Patrz </w:t>
            </w:r>
            <w:proofErr w:type="spellStart"/>
            <w:r w:rsidR="003E276B">
              <w:rPr>
                <w:rFonts w:asciiTheme="minorHAnsi" w:eastAsia="Calibri" w:hAnsiTheme="minorHAnsi" w:cstheme="minorHAnsi"/>
                <w:sz w:val="16"/>
                <w:szCs w:val="16"/>
              </w:rPr>
              <w:t>podrozdz</w:t>
            </w:r>
            <w:proofErr w:type="spellEnd"/>
            <w:r w:rsidR="003E276B">
              <w:rPr>
                <w:rFonts w:asciiTheme="minorHAnsi" w:eastAsia="Calibri" w:hAnsiTheme="minorHAnsi" w:cstheme="minorHAnsi"/>
                <w:sz w:val="16"/>
                <w:szCs w:val="16"/>
              </w:rPr>
              <w:t>. 2</w:t>
            </w:r>
            <w:r>
              <w:rPr>
                <w:rFonts w:asciiTheme="minorHAnsi" w:eastAsia="Calibri" w:hAnsiTheme="minorHAnsi" w:cstheme="minorHAnsi"/>
                <w:sz w:val="16"/>
                <w:szCs w:val="16"/>
              </w:rPr>
              <w:t>.</w:t>
            </w:r>
            <w:r w:rsidRPr="00106E28">
              <w:rPr>
                <w:rFonts w:asciiTheme="minorHAnsi" w:eastAsia="Calibri" w:hAnsiTheme="minorHAnsi" w:cstheme="minorHAnsi"/>
                <w:sz w:val="16"/>
                <w:szCs w:val="16"/>
              </w:rPr>
              <w:t xml:space="preserve">3.2 </w:t>
            </w:r>
            <w:r>
              <w:rPr>
                <w:rFonts w:asciiTheme="minorHAnsi" w:eastAsia="Calibri" w:hAnsiTheme="minorHAnsi" w:cstheme="minorHAnsi"/>
                <w:sz w:val="16"/>
                <w:szCs w:val="16"/>
              </w:rPr>
              <w:t>regulaminu.</w:t>
            </w:r>
            <w:r w:rsidRPr="00106E28">
              <w:rPr>
                <w:rFonts w:asciiTheme="minorHAnsi" w:eastAsia="Calibri" w:hAnsiTheme="minorHAnsi" w:cstheme="minorHAnsi"/>
                <w:sz w:val="16"/>
                <w:szCs w:val="16"/>
              </w:rPr>
              <w:t xml:space="preserve"> </w:t>
            </w:r>
          </w:p>
        </w:tc>
      </w:tr>
      <w:tr w:rsidR="00934A56" w:rsidRPr="00106E28" w:rsidTr="003E276B">
        <w:tc>
          <w:tcPr>
            <w:tcW w:w="534" w:type="dxa"/>
            <w:tcBorders>
              <w:top w:val="single" w:sz="4" w:space="0" w:color="auto"/>
              <w:left w:val="single" w:sz="4" w:space="0" w:color="auto"/>
              <w:bottom w:val="single" w:sz="4" w:space="0" w:color="auto"/>
              <w:right w:val="single" w:sz="4" w:space="0" w:color="auto"/>
            </w:tcBorders>
            <w:hideMark/>
          </w:tcPr>
          <w:p w:rsidR="00934A56" w:rsidRPr="00106E28" w:rsidRDefault="00934A56" w:rsidP="00934A56">
            <w:pPr>
              <w:spacing w:before="0" w:after="0"/>
              <w:jc w:val="left"/>
              <w:rPr>
                <w:rFonts w:asciiTheme="minorHAnsi" w:hAnsiTheme="minorHAnsi" w:cstheme="minorHAnsi"/>
                <w:sz w:val="16"/>
                <w:szCs w:val="16"/>
                <w:lang w:eastAsia="en-US"/>
              </w:rPr>
            </w:pPr>
            <w:r w:rsidRPr="00106E28">
              <w:rPr>
                <w:rFonts w:asciiTheme="minorHAnsi" w:hAnsiTheme="minorHAnsi" w:cstheme="minorHAnsi"/>
                <w:sz w:val="16"/>
                <w:szCs w:val="16"/>
              </w:rPr>
              <w:t>3.</w:t>
            </w:r>
          </w:p>
        </w:tc>
        <w:tc>
          <w:tcPr>
            <w:tcW w:w="5808" w:type="dxa"/>
            <w:tcBorders>
              <w:top w:val="single" w:sz="4" w:space="0" w:color="auto"/>
              <w:left w:val="single" w:sz="4" w:space="0" w:color="auto"/>
              <w:bottom w:val="single" w:sz="4" w:space="0" w:color="auto"/>
              <w:right w:val="single" w:sz="4" w:space="0" w:color="auto"/>
            </w:tcBorders>
          </w:tcPr>
          <w:p w:rsidR="00934A56" w:rsidRPr="000C44E7" w:rsidRDefault="00934A56" w:rsidP="00934A56">
            <w:pPr>
              <w:spacing w:before="0" w:after="0"/>
              <w:jc w:val="left"/>
              <w:rPr>
                <w:rFonts w:asciiTheme="minorHAnsi" w:eastAsia="Calibri" w:hAnsiTheme="minorHAnsi" w:cstheme="minorHAnsi"/>
                <w:sz w:val="16"/>
                <w:szCs w:val="16"/>
              </w:rPr>
            </w:pPr>
            <w:r w:rsidRPr="000C44E7">
              <w:rPr>
                <w:rFonts w:asciiTheme="minorHAnsi" w:eastAsia="Calibri" w:hAnsiTheme="minorHAnsi" w:cstheme="minorHAnsi"/>
                <w:sz w:val="16"/>
                <w:szCs w:val="16"/>
              </w:rPr>
              <w:t>Trafność opisanej analizy ryzyka nieosiągnięcia założeń projektu, w tym opisu:</w:t>
            </w:r>
          </w:p>
          <w:p w:rsidR="00934A56" w:rsidRPr="000C44E7" w:rsidRDefault="00934A56" w:rsidP="00934A56">
            <w:pPr>
              <w:spacing w:before="0" w:after="0"/>
              <w:jc w:val="left"/>
              <w:rPr>
                <w:rFonts w:asciiTheme="minorHAnsi" w:eastAsia="Calibri" w:hAnsiTheme="minorHAnsi" w:cstheme="minorHAnsi"/>
                <w:sz w:val="16"/>
                <w:szCs w:val="16"/>
              </w:rPr>
            </w:pPr>
            <w:r w:rsidRPr="000C44E7">
              <w:rPr>
                <w:rFonts w:asciiTheme="minorHAnsi" w:eastAsia="Calibri" w:hAnsiTheme="minorHAnsi" w:cstheme="minorHAnsi"/>
                <w:sz w:val="16"/>
                <w:szCs w:val="16"/>
              </w:rPr>
              <w:t>- sytuacji, których wystąpienie utrudni lub uniemożliwi osiągnięcie wartości docelowej wskaźników rezultatu;</w:t>
            </w:r>
          </w:p>
          <w:p w:rsidR="00934A56" w:rsidRPr="000C44E7" w:rsidRDefault="00934A56" w:rsidP="00934A56">
            <w:pPr>
              <w:spacing w:before="0" w:after="0"/>
              <w:jc w:val="left"/>
              <w:rPr>
                <w:rFonts w:asciiTheme="minorHAnsi" w:eastAsia="Calibri" w:hAnsiTheme="minorHAnsi" w:cstheme="minorHAnsi"/>
                <w:sz w:val="16"/>
                <w:szCs w:val="16"/>
              </w:rPr>
            </w:pPr>
            <w:r w:rsidRPr="000C44E7">
              <w:rPr>
                <w:rFonts w:asciiTheme="minorHAnsi" w:eastAsia="Calibri" w:hAnsiTheme="minorHAnsi" w:cstheme="minorHAnsi"/>
                <w:sz w:val="16"/>
                <w:szCs w:val="16"/>
              </w:rPr>
              <w:t>- sposobu identyfikacji wystąpienia takich sytuacji (zajścia ryzyka);</w:t>
            </w:r>
          </w:p>
          <w:p w:rsidR="00934A56" w:rsidRPr="000C44E7" w:rsidRDefault="00934A56" w:rsidP="00934A56">
            <w:pPr>
              <w:spacing w:before="0" w:after="0"/>
              <w:jc w:val="left"/>
              <w:rPr>
                <w:rFonts w:asciiTheme="minorHAnsi" w:eastAsia="Calibri" w:hAnsiTheme="minorHAnsi" w:cstheme="minorHAnsi"/>
                <w:sz w:val="16"/>
                <w:szCs w:val="16"/>
              </w:rPr>
            </w:pPr>
            <w:r w:rsidRPr="000C44E7">
              <w:rPr>
                <w:rFonts w:asciiTheme="minorHAnsi" w:eastAsia="Calibri" w:hAnsiTheme="minorHAnsi" w:cstheme="minorHAnsi"/>
                <w:sz w:val="16"/>
                <w:szCs w:val="16"/>
              </w:rPr>
              <w:t>- działań, które zostaną podjęte, aby zapobiec wystąpieniu ryzyka i jakie będą mogły zostać podjęte, aby zminimalizować skutki wystąpienia ryzyka.</w:t>
            </w:r>
          </w:p>
        </w:tc>
        <w:tc>
          <w:tcPr>
            <w:tcW w:w="1704" w:type="dxa"/>
            <w:tcBorders>
              <w:top w:val="single" w:sz="4" w:space="0" w:color="auto"/>
              <w:left w:val="single" w:sz="4" w:space="0" w:color="auto"/>
              <w:bottom w:val="single" w:sz="4" w:space="0" w:color="auto"/>
              <w:right w:val="single" w:sz="4" w:space="0" w:color="auto"/>
            </w:tcBorders>
          </w:tcPr>
          <w:p w:rsidR="00934A56" w:rsidRPr="00934A56" w:rsidRDefault="00934A56" w:rsidP="00934A56">
            <w:pPr>
              <w:spacing w:before="0" w:after="0"/>
              <w:jc w:val="left"/>
              <w:rPr>
                <w:rFonts w:asciiTheme="minorHAnsi" w:eastAsia="Calibri" w:hAnsiTheme="minorHAnsi" w:cstheme="minorHAnsi"/>
                <w:sz w:val="16"/>
                <w:szCs w:val="16"/>
              </w:rPr>
            </w:pPr>
            <w:r w:rsidRPr="00934A56">
              <w:rPr>
                <w:rFonts w:asciiTheme="minorHAnsi" w:eastAsia="Calibri" w:hAnsiTheme="minorHAnsi" w:cstheme="minorHAnsi"/>
                <w:sz w:val="16"/>
                <w:szCs w:val="16"/>
              </w:rPr>
              <w:t>0/0</w:t>
            </w:r>
          </w:p>
          <w:p w:rsidR="00934A56" w:rsidRPr="00934A56" w:rsidRDefault="00934A56" w:rsidP="00934A56">
            <w:pPr>
              <w:spacing w:before="0" w:after="0"/>
              <w:jc w:val="left"/>
              <w:rPr>
                <w:rFonts w:asciiTheme="minorHAnsi" w:eastAsia="Calibri" w:hAnsiTheme="minorHAnsi" w:cstheme="minorHAnsi"/>
                <w:sz w:val="16"/>
                <w:szCs w:val="16"/>
              </w:rPr>
            </w:pPr>
            <w:r w:rsidRPr="00934A56">
              <w:rPr>
                <w:rFonts w:asciiTheme="minorHAnsi" w:eastAsia="Calibri" w:hAnsiTheme="minorHAnsi" w:cstheme="minorHAnsi"/>
                <w:sz w:val="16"/>
                <w:szCs w:val="16"/>
              </w:rPr>
              <w:t>albo</w:t>
            </w:r>
          </w:p>
          <w:p w:rsidR="00934A56" w:rsidRPr="00934A56" w:rsidRDefault="00934A56" w:rsidP="00934A56">
            <w:pPr>
              <w:spacing w:before="0" w:after="0"/>
              <w:jc w:val="left"/>
              <w:rPr>
                <w:rFonts w:asciiTheme="minorHAnsi" w:eastAsia="Calibri" w:hAnsiTheme="minorHAnsi" w:cstheme="minorHAnsi"/>
                <w:sz w:val="16"/>
                <w:szCs w:val="16"/>
              </w:rPr>
            </w:pPr>
            <w:r w:rsidRPr="00934A56">
              <w:rPr>
                <w:rFonts w:asciiTheme="minorHAnsi" w:eastAsia="Calibri" w:hAnsiTheme="minorHAnsi" w:cstheme="minorHAnsi"/>
                <w:sz w:val="16"/>
                <w:szCs w:val="16"/>
              </w:rPr>
              <w:t xml:space="preserve">5/3 (dotyczy wyłącznie projektów, których wnioskowana kwota dofinansowania jest równa albo przekracza 2 mln zł) </w:t>
            </w:r>
          </w:p>
          <w:p w:rsidR="00934A56" w:rsidRPr="00106E28" w:rsidRDefault="00934A56" w:rsidP="00934A56">
            <w:pPr>
              <w:spacing w:before="0" w:after="0"/>
              <w:jc w:val="left"/>
              <w:rPr>
                <w:rFonts w:asciiTheme="minorHAnsi" w:eastAsia="Calibri" w:hAnsiTheme="minorHAnsi" w:cstheme="minorHAnsi"/>
                <w:sz w:val="16"/>
                <w:szCs w:val="16"/>
              </w:rPr>
            </w:pPr>
          </w:p>
        </w:tc>
        <w:tc>
          <w:tcPr>
            <w:tcW w:w="1276" w:type="dxa"/>
            <w:tcBorders>
              <w:top w:val="single" w:sz="4" w:space="0" w:color="auto"/>
              <w:left w:val="single" w:sz="4" w:space="0" w:color="auto"/>
              <w:bottom w:val="single" w:sz="4" w:space="0" w:color="auto"/>
              <w:right w:val="single" w:sz="4" w:space="0" w:color="auto"/>
            </w:tcBorders>
          </w:tcPr>
          <w:p w:rsidR="00934A56" w:rsidRPr="00106E28" w:rsidRDefault="003E276B"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Patrz rozdz. XII Instrukcji .</w:t>
            </w:r>
          </w:p>
        </w:tc>
      </w:tr>
      <w:tr w:rsidR="00934A56" w:rsidRPr="00106E28" w:rsidTr="003E276B">
        <w:tc>
          <w:tcPr>
            <w:tcW w:w="534" w:type="dxa"/>
            <w:tcBorders>
              <w:top w:val="single" w:sz="4" w:space="0" w:color="auto"/>
              <w:left w:val="single" w:sz="4" w:space="0" w:color="auto"/>
              <w:bottom w:val="single" w:sz="4" w:space="0" w:color="auto"/>
              <w:right w:val="single" w:sz="4" w:space="0" w:color="auto"/>
            </w:tcBorders>
            <w:hideMark/>
          </w:tcPr>
          <w:p w:rsidR="00934A56" w:rsidRPr="00106E28" w:rsidRDefault="00934A56" w:rsidP="00934A56">
            <w:pPr>
              <w:spacing w:before="0" w:after="0"/>
              <w:jc w:val="left"/>
              <w:rPr>
                <w:rFonts w:asciiTheme="minorHAnsi" w:hAnsiTheme="minorHAnsi" w:cstheme="minorHAnsi"/>
                <w:sz w:val="16"/>
                <w:szCs w:val="16"/>
                <w:lang w:eastAsia="en-US"/>
              </w:rPr>
            </w:pPr>
            <w:r w:rsidRPr="00106E28">
              <w:rPr>
                <w:rFonts w:asciiTheme="minorHAnsi" w:hAnsiTheme="minorHAnsi" w:cstheme="minorHAnsi"/>
                <w:sz w:val="16"/>
                <w:szCs w:val="16"/>
              </w:rPr>
              <w:t>4.</w:t>
            </w:r>
          </w:p>
        </w:tc>
        <w:tc>
          <w:tcPr>
            <w:tcW w:w="5808" w:type="dxa"/>
            <w:tcBorders>
              <w:top w:val="single" w:sz="4" w:space="0" w:color="auto"/>
              <w:left w:val="single" w:sz="4" w:space="0" w:color="auto"/>
              <w:bottom w:val="single" w:sz="4" w:space="0" w:color="auto"/>
              <w:right w:val="single" w:sz="4" w:space="0" w:color="auto"/>
            </w:tcBorders>
            <w:hideMark/>
          </w:tcPr>
          <w:p w:rsidR="00934A56" w:rsidRPr="00934A56" w:rsidRDefault="00934A56" w:rsidP="00934A56">
            <w:pPr>
              <w:spacing w:before="0" w:after="0"/>
              <w:jc w:val="left"/>
              <w:rPr>
                <w:rFonts w:asciiTheme="minorHAnsi" w:eastAsia="Calibri" w:hAnsiTheme="minorHAnsi" w:cstheme="minorHAnsi"/>
                <w:sz w:val="16"/>
                <w:szCs w:val="16"/>
              </w:rPr>
            </w:pPr>
            <w:r w:rsidRPr="00934A56">
              <w:rPr>
                <w:rFonts w:asciiTheme="minorHAnsi" w:eastAsia="Calibri" w:hAnsiTheme="minorHAnsi" w:cstheme="minorHAnsi"/>
                <w:sz w:val="16"/>
                <w:szCs w:val="16"/>
              </w:rPr>
              <w:t>Spójność zadań przewidzianych do realizacji w ramach projektu oraz trafność doboru i opisu tych zadań, w tym opisu:</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uzasadnienia potrzeby realizacji zadań;</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planowanego sposobu realizacji zadań;</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 xml:space="preserve">sposobu realizacji zasady równości szans i niedyskryminacji, w tym dostępności dla osób z niepełnosprawnościami; </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wartości wskaźników realizacji właściwego celu szczegółowego PO WER lub innych wsk</w:t>
            </w:r>
            <w:r>
              <w:rPr>
                <w:rFonts w:asciiTheme="minorHAnsi" w:eastAsia="Calibri" w:hAnsiTheme="minorHAnsi" w:cstheme="minorHAnsi"/>
                <w:sz w:val="16"/>
                <w:szCs w:val="16"/>
              </w:rPr>
              <w:t xml:space="preserve">aźników określonych we wniosku </w:t>
            </w:r>
            <w:r w:rsidRPr="00934A56">
              <w:rPr>
                <w:rFonts w:asciiTheme="minorHAnsi" w:eastAsia="Calibri" w:hAnsiTheme="minorHAnsi" w:cstheme="minorHAnsi"/>
                <w:sz w:val="16"/>
                <w:szCs w:val="16"/>
              </w:rPr>
              <w:t xml:space="preserve">o dofinansowanie, które zostaną osiągnięte </w:t>
            </w:r>
          </w:p>
          <w:p w:rsidR="00934A56" w:rsidRPr="00934A56" w:rsidRDefault="00934A56" w:rsidP="00934A56">
            <w:pPr>
              <w:spacing w:before="0" w:after="0"/>
              <w:jc w:val="left"/>
              <w:rPr>
                <w:rFonts w:asciiTheme="minorHAnsi" w:eastAsia="Calibri" w:hAnsiTheme="minorHAnsi" w:cstheme="minorHAnsi"/>
                <w:sz w:val="16"/>
                <w:szCs w:val="16"/>
              </w:rPr>
            </w:pPr>
            <w:r w:rsidRPr="00934A56">
              <w:rPr>
                <w:rFonts w:asciiTheme="minorHAnsi" w:eastAsia="Calibri" w:hAnsiTheme="minorHAnsi" w:cstheme="minorHAnsi"/>
                <w:sz w:val="16"/>
                <w:szCs w:val="16"/>
              </w:rPr>
              <w:t>w ramach zadań;</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sposobu, w jaki zostanie zachowan</w:t>
            </w:r>
            <w:r>
              <w:rPr>
                <w:rFonts w:asciiTheme="minorHAnsi" w:eastAsia="Calibri" w:hAnsiTheme="minorHAnsi" w:cstheme="minorHAnsi"/>
                <w:sz w:val="16"/>
                <w:szCs w:val="16"/>
              </w:rPr>
              <w:t xml:space="preserve">a trwałość rezultatów projektu </w:t>
            </w:r>
            <w:r w:rsidRPr="00934A56">
              <w:rPr>
                <w:rFonts w:asciiTheme="minorHAnsi" w:eastAsia="Calibri" w:hAnsiTheme="minorHAnsi" w:cstheme="minorHAnsi"/>
                <w:sz w:val="16"/>
                <w:szCs w:val="16"/>
              </w:rPr>
              <w:t>(o ile dotyczy);</w:t>
            </w:r>
          </w:p>
          <w:p w:rsidR="00934A56" w:rsidRP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934A56">
              <w:rPr>
                <w:rFonts w:asciiTheme="minorHAnsi" w:eastAsia="Calibri" w:hAnsiTheme="minorHAnsi" w:cstheme="minorHAnsi"/>
                <w:sz w:val="16"/>
                <w:szCs w:val="16"/>
              </w:rPr>
              <w:t>uzasadnienia wyboru partnerów do r</w:t>
            </w:r>
            <w:r>
              <w:rPr>
                <w:rFonts w:asciiTheme="minorHAnsi" w:eastAsia="Calibri" w:hAnsiTheme="minorHAnsi" w:cstheme="minorHAnsi"/>
                <w:sz w:val="16"/>
                <w:szCs w:val="16"/>
              </w:rPr>
              <w:t xml:space="preserve">ealizacji poszczególnych zadań (o ile dotyczy)  </w:t>
            </w:r>
            <w:r w:rsidRPr="00934A56">
              <w:rPr>
                <w:rFonts w:asciiTheme="minorHAnsi" w:eastAsia="Calibri" w:hAnsiTheme="minorHAnsi" w:cstheme="minorHAnsi"/>
                <w:sz w:val="16"/>
                <w:szCs w:val="16"/>
              </w:rPr>
              <w:t>oraz trafność doboru wskaźników dla rozliczenia</w:t>
            </w:r>
            <w:r>
              <w:rPr>
                <w:rFonts w:asciiTheme="minorHAnsi" w:eastAsia="Calibri" w:hAnsiTheme="minorHAnsi" w:cstheme="minorHAnsi"/>
                <w:sz w:val="16"/>
                <w:szCs w:val="16"/>
              </w:rPr>
              <w:t xml:space="preserve"> kwot ryczałtowych i dokumentów </w:t>
            </w:r>
            <w:r w:rsidRPr="00934A56">
              <w:rPr>
                <w:rFonts w:asciiTheme="minorHAnsi" w:eastAsia="Calibri" w:hAnsiTheme="minorHAnsi" w:cstheme="minorHAnsi"/>
                <w:sz w:val="16"/>
                <w:szCs w:val="16"/>
              </w:rPr>
              <w:t>potwierdzających ich wykonanie (o ile dotyczy).</w:t>
            </w:r>
          </w:p>
        </w:tc>
        <w:tc>
          <w:tcPr>
            <w:tcW w:w="1704" w:type="dxa"/>
            <w:tcBorders>
              <w:top w:val="single" w:sz="4" w:space="0" w:color="auto"/>
              <w:left w:val="single" w:sz="4" w:space="0" w:color="auto"/>
              <w:bottom w:val="single" w:sz="4" w:space="0" w:color="auto"/>
              <w:right w:val="single" w:sz="4" w:space="0" w:color="auto"/>
            </w:tcBorders>
          </w:tcPr>
          <w:p w:rsidR="00934A56" w:rsidRPr="00106E28" w:rsidRDefault="00934A56" w:rsidP="00934A56">
            <w:pPr>
              <w:spacing w:before="0" w:after="0"/>
              <w:jc w:val="left"/>
              <w:rPr>
                <w:rFonts w:asciiTheme="minorHAnsi" w:eastAsia="Calibri" w:hAnsiTheme="minorHAnsi" w:cstheme="minorHAnsi"/>
                <w:sz w:val="16"/>
                <w:szCs w:val="16"/>
              </w:rPr>
            </w:pPr>
            <w:r w:rsidRPr="00106E28">
              <w:rPr>
                <w:rFonts w:asciiTheme="minorHAnsi" w:eastAsia="Calibri" w:hAnsiTheme="minorHAnsi" w:cstheme="minorHAnsi"/>
                <w:sz w:val="16"/>
                <w:szCs w:val="16"/>
              </w:rPr>
              <w:t>20/12</w:t>
            </w:r>
          </w:p>
          <w:p w:rsidR="00934A56" w:rsidRPr="00106E28" w:rsidRDefault="00934A56" w:rsidP="00934A56">
            <w:pPr>
              <w:spacing w:before="0" w:after="0"/>
              <w:jc w:val="left"/>
              <w:rPr>
                <w:rFonts w:asciiTheme="minorHAnsi" w:hAnsiTheme="minorHAnsi" w:cstheme="minorHAnsi"/>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tcPr>
          <w:p w:rsidR="00934A56" w:rsidRDefault="00934A56"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Zadania: patrz </w:t>
            </w:r>
            <w:proofErr w:type="spellStart"/>
            <w:r>
              <w:rPr>
                <w:rFonts w:asciiTheme="minorHAnsi" w:eastAsia="Calibri" w:hAnsiTheme="minorHAnsi" w:cstheme="minorHAnsi"/>
                <w:sz w:val="16"/>
                <w:szCs w:val="16"/>
              </w:rPr>
              <w:t>pod</w:t>
            </w:r>
            <w:r w:rsidR="003E276B">
              <w:rPr>
                <w:rFonts w:asciiTheme="minorHAnsi" w:eastAsia="Calibri" w:hAnsiTheme="minorHAnsi" w:cstheme="minorHAnsi"/>
                <w:sz w:val="16"/>
                <w:szCs w:val="16"/>
              </w:rPr>
              <w:t>rozdz</w:t>
            </w:r>
            <w:proofErr w:type="spellEnd"/>
            <w:r w:rsidR="003E276B">
              <w:rPr>
                <w:rFonts w:asciiTheme="minorHAnsi" w:eastAsia="Calibri" w:hAnsiTheme="minorHAnsi" w:cstheme="minorHAnsi"/>
                <w:sz w:val="16"/>
                <w:szCs w:val="16"/>
              </w:rPr>
              <w:t>. 2.</w:t>
            </w:r>
            <w:r>
              <w:rPr>
                <w:rFonts w:asciiTheme="minorHAnsi" w:eastAsia="Calibri" w:hAnsiTheme="minorHAnsi" w:cstheme="minorHAnsi"/>
                <w:sz w:val="16"/>
                <w:szCs w:val="16"/>
              </w:rPr>
              <w:t>4.1 regulaminu</w:t>
            </w:r>
          </w:p>
          <w:p w:rsidR="00934A56" w:rsidRPr="00106E28" w:rsidRDefault="00934A56" w:rsidP="003E276B">
            <w:pPr>
              <w:spacing w:before="0" w:after="0"/>
              <w:jc w:val="left"/>
              <w:rPr>
                <w:rFonts w:asciiTheme="minorHAnsi" w:eastAsia="Calibri" w:hAnsiTheme="minorHAnsi" w:cstheme="minorHAnsi"/>
                <w:sz w:val="16"/>
                <w:szCs w:val="16"/>
              </w:rPr>
            </w:pPr>
          </w:p>
        </w:tc>
      </w:tr>
      <w:tr w:rsidR="00934A56" w:rsidRPr="00106E28" w:rsidTr="003E276B">
        <w:tc>
          <w:tcPr>
            <w:tcW w:w="534" w:type="dxa"/>
            <w:tcBorders>
              <w:top w:val="single" w:sz="4" w:space="0" w:color="auto"/>
              <w:left w:val="single" w:sz="4" w:space="0" w:color="auto"/>
              <w:bottom w:val="single" w:sz="4" w:space="0" w:color="auto"/>
              <w:right w:val="single" w:sz="4" w:space="0" w:color="auto"/>
            </w:tcBorders>
            <w:hideMark/>
          </w:tcPr>
          <w:p w:rsidR="00934A56" w:rsidRPr="00106E28" w:rsidRDefault="00934A56" w:rsidP="00934A56">
            <w:pPr>
              <w:spacing w:before="0" w:after="0"/>
              <w:jc w:val="left"/>
              <w:rPr>
                <w:rFonts w:asciiTheme="minorHAnsi" w:hAnsiTheme="minorHAnsi" w:cstheme="minorHAnsi"/>
                <w:sz w:val="16"/>
                <w:szCs w:val="16"/>
                <w:lang w:eastAsia="en-US"/>
              </w:rPr>
            </w:pPr>
            <w:r w:rsidRPr="00106E28">
              <w:rPr>
                <w:rFonts w:asciiTheme="minorHAnsi" w:hAnsiTheme="minorHAnsi" w:cstheme="minorHAnsi"/>
                <w:sz w:val="16"/>
                <w:szCs w:val="16"/>
              </w:rPr>
              <w:t>5.</w:t>
            </w:r>
          </w:p>
        </w:tc>
        <w:tc>
          <w:tcPr>
            <w:tcW w:w="5808" w:type="dxa"/>
            <w:tcBorders>
              <w:top w:val="single" w:sz="4" w:space="0" w:color="auto"/>
              <w:left w:val="single" w:sz="4" w:space="0" w:color="auto"/>
              <w:bottom w:val="single" w:sz="4" w:space="0" w:color="auto"/>
              <w:right w:val="single" w:sz="4" w:space="0" w:color="auto"/>
            </w:tcBorders>
            <w:hideMark/>
          </w:tcPr>
          <w:p w:rsidR="003E276B" w:rsidRPr="003E276B" w:rsidRDefault="003E276B" w:rsidP="003E276B">
            <w:pPr>
              <w:spacing w:before="0" w:after="0"/>
              <w:jc w:val="left"/>
              <w:rPr>
                <w:rFonts w:asciiTheme="minorHAnsi" w:eastAsia="Calibri" w:hAnsiTheme="minorHAnsi" w:cstheme="minorHAnsi"/>
                <w:sz w:val="16"/>
                <w:szCs w:val="16"/>
              </w:rPr>
            </w:pPr>
            <w:r w:rsidRPr="003E276B">
              <w:rPr>
                <w:rFonts w:asciiTheme="minorHAnsi" w:eastAsia="Calibri" w:hAnsiTheme="minorHAnsi" w:cstheme="minorHAnsi"/>
                <w:sz w:val="16"/>
                <w:szCs w:val="16"/>
              </w:rPr>
              <w:t>Zaangażowanie potencjału wnioskodawcy i partnerów (o ile dotyczy), w tym w szczególności:</w:t>
            </w:r>
          </w:p>
          <w:p w:rsidR="003E276B" w:rsidRPr="003E276B" w:rsidRDefault="003E276B" w:rsidP="003E27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3E276B">
              <w:rPr>
                <w:rFonts w:asciiTheme="minorHAnsi" w:eastAsia="Calibri" w:hAnsiTheme="minorHAnsi" w:cstheme="minorHAnsi"/>
                <w:sz w:val="16"/>
                <w:szCs w:val="16"/>
              </w:rPr>
              <w:t>pot</w:t>
            </w:r>
            <w:r>
              <w:rPr>
                <w:rFonts w:asciiTheme="minorHAnsi" w:eastAsia="Calibri" w:hAnsiTheme="minorHAnsi" w:cstheme="minorHAnsi"/>
                <w:sz w:val="16"/>
                <w:szCs w:val="16"/>
              </w:rPr>
              <w:t xml:space="preserve">encjału kadrowego wnioskodawcy </w:t>
            </w:r>
            <w:r w:rsidRPr="003E276B">
              <w:rPr>
                <w:rFonts w:asciiTheme="minorHAnsi" w:eastAsia="Calibri" w:hAnsiTheme="minorHAnsi" w:cstheme="minorHAnsi"/>
                <w:sz w:val="16"/>
                <w:szCs w:val="16"/>
              </w:rPr>
              <w:t>i partnerów (o ile dotyczy) i sposobu jego wykorzystania w ramach projektu (kluczowych osób, które zostaną zaangażowane do realizacji projek</w:t>
            </w:r>
            <w:r>
              <w:rPr>
                <w:rFonts w:asciiTheme="minorHAnsi" w:eastAsia="Calibri" w:hAnsiTheme="minorHAnsi" w:cstheme="minorHAnsi"/>
                <w:sz w:val="16"/>
                <w:szCs w:val="16"/>
              </w:rPr>
              <w:t xml:space="preserve">tu oraz ich planowanej funkcji  </w:t>
            </w:r>
            <w:r w:rsidRPr="003E276B">
              <w:rPr>
                <w:rFonts w:asciiTheme="minorHAnsi" w:eastAsia="Calibri" w:hAnsiTheme="minorHAnsi" w:cstheme="minorHAnsi"/>
                <w:sz w:val="16"/>
                <w:szCs w:val="16"/>
              </w:rPr>
              <w:t>w projekcie);</w:t>
            </w:r>
          </w:p>
          <w:p w:rsidR="003E276B" w:rsidRPr="003E276B" w:rsidRDefault="003E276B" w:rsidP="003E27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3E276B">
              <w:rPr>
                <w:rFonts w:asciiTheme="minorHAnsi" w:eastAsia="Calibri" w:hAnsiTheme="minorHAnsi" w:cstheme="minorHAnsi"/>
                <w:sz w:val="16"/>
                <w:szCs w:val="16"/>
              </w:rPr>
              <w:t>potencjału t</w:t>
            </w:r>
            <w:r>
              <w:rPr>
                <w:rFonts w:asciiTheme="minorHAnsi" w:eastAsia="Calibri" w:hAnsiTheme="minorHAnsi" w:cstheme="minorHAnsi"/>
                <w:sz w:val="16"/>
                <w:szCs w:val="16"/>
              </w:rPr>
              <w:t xml:space="preserve">echnicznego, w tym sprzętowego </w:t>
            </w:r>
            <w:r w:rsidRPr="003E276B">
              <w:rPr>
                <w:rFonts w:asciiTheme="minorHAnsi" w:eastAsia="Calibri" w:hAnsiTheme="minorHAnsi" w:cstheme="minorHAnsi"/>
                <w:sz w:val="16"/>
                <w:szCs w:val="16"/>
              </w:rPr>
              <w:t xml:space="preserve">i warunków lokalowych wnioskodawcy </w:t>
            </w:r>
          </w:p>
          <w:p w:rsidR="003E276B" w:rsidRPr="003E276B" w:rsidRDefault="003E276B" w:rsidP="003E276B">
            <w:pPr>
              <w:spacing w:before="0" w:after="0"/>
              <w:jc w:val="left"/>
              <w:rPr>
                <w:rFonts w:asciiTheme="minorHAnsi" w:eastAsia="Calibri" w:hAnsiTheme="minorHAnsi" w:cstheme="minorHAnsi"/>
                <w:sz w:val="16"/>
                <w:szCs w:val="16"/>
              </w:rPr>
            </w:pPr>
            <w:r w:rsidRPr="003E276B">
              <w:rPr>
                <w:rFonts w:asciiTheme="minorHAnsi" w:eastAsia="Calibri" w:hAnsiTheme="minorHAnsi" w:cstheme="minorHAnsi"/>
                <w:sz w:val="16"/>
                <w:szCs w:val="16"/>
              </w:rPr>
              <w:t xml:space="preserve">i partnerów (o ile dotyczy) i sposobu jego wykorzystania w ramach projektu; </w:t>
            </w:r>
          </w:p>
          <w:p w:rsidR="00934A56" w:rsidRPr="000C44E7" w:rsidRDefault="003E276B" w:rsidP="003E276B">
            <w:pPr>
              <w:spacing w:before="0" w:after="0"/>
              <w:jc w:val="left"/>
              <w:rPr>
                <w:rFonts w:asciiTheme="minorHAnsi" w:hAnsiTheme="minorHAnsi" w:cstheme="minorHAnsi"/>
                <w:sz w:val="16"/>
                <w:szCs w:val="16"/>
                <w:lang w:eastAsia="en-US"/>
              </w:rPr>
            </w:pPr>
            <w:r>
              <w:rPr>
                <w:rFonts w:asciiTheme="minorHAnsi" w:eastAsia="Calibri" w:hAnsiTheme="minorHAnsi" w:cstheme="minorHAnsi"/>
                <w:sz w:val="16"/>
                <w:szCs w:val="16"/>
              </w:rPr>
              <w:t xml:space="preserve">- </w:t>
            </w:r>
            <w:r w:rsidRPr="003E276B">
              <w:rPr>
                <w:rFonts w:asciiTheme="minorHAnsi" w:eastAsia="Calibri" w:hAnsiTheme="minorHAnsi" w:cstheme="minorHAnsi"/>
                <w:sz w:val="16"/>
                <w:szCs w:val="16"/>
              </w:rPr>
              <w:t>zasobów finansowych, jakie wniesie do projektu wnioskodawca i partnerzy (o ile dotyczy).</w:t>
            </w:r>
          </w:p>
        </w:tc>
        <w:tc>
          <w:tcPr>
            <w:tcW w:w="1704" w:type="dxa"/>
            <w:tcBorders>
              <w:top w:val="single" w:sz="4" w:space="0" w:color="auto"/>
              <w:left w:val="single" w:sz="4" w:space="0" w:color="auto"/>
              <w:bottom w:val="single" w:sz="4" w:space="0" w:color="auto"/>
              <w:right w:val="single" w:sz="4" w:space="0" w:color="auto"/>
            </w:tcBorders>
            <w:hideMark/>
          </w:tcPr>
          <w:p w:rsidR="00934A56" w:rsidRPr="00106E28" w:rsidRDefault="00934A56" w:rsidP="00934A56">
            <w:pPr>
              <w:spacing w:before="0" w:after="0"/>
              <w:jc w:val="left"/>
              <w:rPr>
                <w:rFonts w:asciiTheme="minorHAnsi" w:eastAsia="Calibri" w:hAnsiTheme="minorHAnsi" w:cstheme="minorHAnsi"/>
                <w:sz w:val="16"/>
                <w:szCs w:val="16"/>
              </w:rPr>
            </w:pPr>
            <w:r w:rsidRPr="00106E28">
              <w:rPr>
                <w:rFonts w:asciiTheme="minorHAnsi" w:eastAsia="Calibri" w:hAnsiTheme="minorHAnsi" w:cstheme="minorHAnsi"/>
                <w:sz w:val="16"/>
                <w:szCs w:val="16"/>
              </w:rPr>
              <w:t>15/9</w:t>
            </w:r>
          </w:p>
          <w:p w:rsidR="00934A56" w:rsidRPr="00106E28" w:rsidRDefault="00934A56" w:rsidP="00934A56">
            <w:pPr>
              <w:spacing w:before="0" w:after="0"/>
              <w:jc w:val="left"/>
              <w:rPr>
                <w:rFonts w:asciiTheme="minorHAnsi" w:hAnsiTheme="minorHAnsi" w:cstheme="minorHAnsi"/>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tcPr>
          <w:p w:rsidR="00934A56" w:rsidRPr="00106E28" w:rsidRDefault="003E276B"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Patrz </w:t>
            </w:r>
            <w:proofErr w:type="spellStart"/>
            <w:r>
              <w:rPr>
                <w:rFonts w:asciiTheme="minorHAnsi" w:eastAsia="Calibri" w:hAnsiTheme="minorHAnsi" w:cstheme="minorHAnsi"/>
                <w:sz w:val="16"/>
                <w:szCs w:val="16"/>
              </w:rPr>
              <w:t>podrozdz</w:t>
            </w:r>
            <w:proofErr w:type="spellEnd"/>
            <w:r>
              <w:rPr>
                <w:rFonts w:asciiTheme="minorHAnsi" w:eastAsia="Calibri" w:hAnsiTheme="minorHAnsi" w:cstheme="minorHAnsi"/>
                <w:sz w:val="16"/>
                <w:szCs w:val="16"/>
              </w:rPr>
              <w:t>. 2</w:t>
            </w:r>
            <w:r w:rsidR="00934A56">
              <w:rPr>
                <w:rFonts w:asciiTheme="minorHAnsi" w:eastAsia="Calibri" w:hAnsiTheme="minorHAnsi" w:cstheme="minorHAnsi"/>
                <w:sz w:val="16"/>
                <w:szCs w:val="16"/>
              </w:rPr>
              <w:t>.</w:t>
            </w:r>
            <w:r w:rsidR="00934A56" w:rsidRPr="00106E28">
              <w:rPr>
                <w:rFonts w:asciiTheme="minorHAnsi" w:eastAsia="Calibri" w:hAnsiTheme="minorHAnsi" w:cstheme="minorHAnsi"/>
                <w:sz w:val="16"/>
                <w:szCs w:val="16"/>
              </w:rPr>
              <w:t>4.3</w:t>
            </w:r>
            <w:r w:rsidR="00934A56">
              <w:rPr>
                <w:rFonts w:asciiTheme="minorHAnsi" w:eastAsia="Calibri" w:hAnsiTheme="minorHAnsi" w:cstheme="minorHAnsi"/>
                <w:sz w:val="16"/>
                <w:szCs w:val="16"/>
              </w:rPr>
              <w:t xml:space="preserve"> regulaminu.</w:t>
            </w:r>
          </w:p>
        </w:tc>
      </w:tr>
      <w:tr w:rsidR="00934A56" w:rsidRPr="00106E28" w:rsidTr="003E276B">
        <w:tc>
          <w:tcPr>
            <w:tcW w:w="534" w:type="dxa"/>
            <w:tcBorders>
              <w:top w:val="single" w:sz="4" w:space="0" w:color="auto"/>
              <w:left w:val="single" w:sz="4" w:space="0" w:color="auto"/>
              <w:bottom w:val="single" w:sz="4" w:space="0" w:color="auto"/>
              <w:right w:val="single" w:sz="4" w:space="0" w:color="auto"/>
            </w:tcBorders>
            <w:hideMark/>
          </w:tcPr>
          <w:p w:rsidR="00934A56" w:rsidRPr="00106E28" w:rsidRDefault="00934A56" w:rsidP="00934A56">
            <w:pPr>
              <w:spacing w:before="0" w:after="0"/>
              <w:jc w:val="left"/>
              <w:rPr>
                <w:rFonts w:asciiTheme="minorHAnsi" w:hAnsiTheme="minorHAnsi" w:cstheme="minorHAnsi"/>
                <w:sz w:val="16"/>
                <w:szCs w:val="16"/>
                <w:lang w:eastAsia="en-US"/>
              </w:rPr>
            </w:pPr>
            <w:r w:rsidRPr="00106E28">
              <w:rPr>
                <w:rFonts w:asciiTheme="minorHAnsi" w:hAnsiTheme="minorHAnsi" w:cstheme="minorHAnsi"/>
                <w:sz w:val="16"/>
                <w:szCs w:val="16"/>
              </w:rPr>
              <w:t>6.</w:t>
            </w:r>
          </w:p>
        </w:tc>
        <w:tc>
          <w:tcPr>
            <w:tcW w:w="5808" w:type="dxa"/>
            <w:tcBorders>
              <w:top w:val="single" w:sz="4" w:space="0" w:color="auto"/>
              <w:left w:val="single" w:sz="4" w:space="0" w:color="auto"/>
              <w:bottom w:val="single" w:sz="4" w:space="0" w:color="auto"/>
              <w:right w:val="single" w:sz="4" w:space="0" w:color="auto"/>
            </w:tcBorders>
            <w:hideMark/>
          </w:tcPr>
          <w:p w:rsidR="003E276B" w:rsidRPr="003E276B" w:rsidRDefault="003E276B" w:rsidP="003E276B">
            <w:pPr>
              <w:spacing w:before="0" w:after="0"/>
              <w:jc w:val="left"/>
              <w:rPr>
                <w:rFonts w:asciiTheme="minorHAnsi" w:eastAsia="Calibri" w:hAnsiTheme="minorHAnsi" w:cstheme="minorHAnsi"/>
                <w:sz w:val="16"/>
                <w:szCs w:val="16"/>
              </w:rPr>
            </w:pPr>
            <w:r w:rsidRPr="003E276B">
              <w:rPr>
                <w:rFonts w:asciiTheme="minorHAnsi" w:eastAsia="Calibri" w:hAnsiTheme="minorHAnsi" w:cstheme="minorHAnsi"/>
                <w:sz w:val="16"/>
                <w:szCs w:val="16"/>
              </w:rPr>
              <w:t>Adekwatność opisu poten</w:t>
            </w:r>
            <w:r>
              <w:rPr>
                <w:rFonts w:asciiTheme="minorHAnsi" w:eastAsia="Calibri" w:hAnsiTheme="minorHAnsi" w:cstheme="minorHAnsi"/>
                <w:sz w:val="16"/>
                <w:szCs w:val="16"/>
              </w:rPr>
              <w:t xml:space="preserve">cjału społecznego wnioskodawcy </w:t>
            </w:r>
            <w:r w:rsidRPr="003E276B">
              <w:rPr>
                <w:rFonts w:asciiTheme="minorHAnsi" w:eastAsia="Calibri" w:hAnsiTheme="minorHAnsi" w:cstheme="minorHAnsi"/>
                <w:sz w:val="16"/>
                <w:szCs w:val="16"/>
              </w:rPr>
              <w:t>i partnerów (o ile dotyczy) d</w:t>
            </w:r>
            <w:r>
              <w:rPr>
                <w:rFonts w:asciiTheme="minorHAnsi" w:eastAsia="Calibri" w:hAnsiTheme="minorHAnsi" w:cstheme="minorHAnsi"/>
                <w:sz w:val="16"/>
                <w:szCs w:val="16"/>
              </w:rPr>
              <w:t xml:space="preserve">o zakresu realizacji projektu, </w:t>
            </w:r>
            <w:r w:rsidRPr="003E276B">
              <w:rPr>
                <w:rFonts w:asciiTheme="minorHAnsi" w:eastAsia="Calibri" w:hAnsiTheme="minorHAnsi" w:cstheme="minorHAnsi"/>
                <w:sz w:val="16"/>
                <w:szCs w:val="16"/>
              </w:rPr>
              <w:t>w tym uzasadnienie dlacz</w:t>
            </w:r>
            <w:r>
              <w:rPr>
                <w:rFonts w:asciiTheme="minorHAnsi" w:eastAsia="Calibri" w:hAnsiTheme="minorHAnsi" w:cstheme="minorHAnsi"/>
                <w:sz w:val="16"/>
                <w:szCs w:val="16"/>
              </w:rPr>
              <w:t xml:space="preserve">ego doświadczenie wnioskodawcy </w:t>
            </w:r>
            <w:r w:rsidRPr="003E276B">
              <w:rPr>
                <w:rFonts w:asciiTheme="minorHAnsi" w:eastAsia="Calibri" w:hAnsiTheme="minorHAnsi" w:cstheme="minorHAnsi"/>
                <w:sz w:val="16"/>
                <w:szCs w:val="16"/>
              </w:rPr>
              <w:t xml:space="preserve">i partnerów (o ile dotyczy) jest adekwatne do zakresu realizacji projektu, z uwzględnieniem dotychczasowej działalności wnioskodawcy i partnerów </w:t>
            </w:r>
          </w:p>
          <w:p w:rsidR="003E276B" w:rsidRPr="003E276B" w:rsidRDefault="003E276B" w:rsidP="003E276B">
            <w:pPr>
              <w:spacing w:before="0" w:after="0"/>
              <w:jc w:val="left"/>
              <w:rPr>
                <w:rFonts w:asciiTheme="minorHAnsi" w:eastAsia="Calibri" w:hAnsiTheme="minorHAnsi" w:cstheme="minorHAnsi"/>
                <w:sz w:val="16"/>
                <w:szCs w:val="16"/>
              </w:rPr>
            </w:pPr>
            <w:r w:rsidRPr="003E276B">
              <w:rPr>
                <w:rFonts w:asciiTheme="minorHAnsi" w:eastAsia="Calibri" w:hAnsiTheme="minorHAnsi" w:cstheme="minorHAnsi"/>
                <w:sz w:val="16"/>
                <w:szCs w:val="16"/>
              </w:rPr>
              <w:t xml:space="preserve">(o ile dotyczy) prowadzonej: </w:t>
            </w:r>
          </w:p>
          <w:p w:rsidR="003E276B" w:rsidRPr="003E276B" w:rsidRDefault="003E276B" w:rsidP="003E27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1) </w:t>
            </w:r>
            <w:r w:rsidRPr="003E276B">
              <w:rPr>
                <w:rFonts w:asciiTheme="minorHAnsi" w:eastAsia="Calibri" w:hAnsiTheme="minorHAnsi" w:cstheme="minorHAnsi"/>
                <w:sz w:val="16"/>
                <w:szCs w:val="16"/>
              </w:rPr>
              <w:t xml:space="preserve">w obszarze wsparcia projektu, </w:t>
            </w:r>
          </w:p>
          <w:p w:rsidR="003E276B" w:rsidRPr="003E276B" w:rsidRDefault="003E276B" w:rsidP="003E27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2) </w:t>
            </w:r>
            <w:r w:rsidRPr="003E276B">
              <w:rPr>
                <w:rFonts w:asciiTheme="minorHAnsi" w:eastAsia="Calibri" w:hAnsiTheme="minorHAnsi" w:cstheme="minorHAnsi"/>
                <w:sz w:val="16"/>
                <w:szCs w:val="16"/>
              </w:rPr>
              <w:t xml:space="preserve">na rzecz grupy docelowej, do której skierowany będzie projekt oraz </w:t>
            </w:r>
          </w:p>
          <w:p w:rsidR="003E276B" w:rsidRDefault="003E276B" w:rsidP="003E27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3) </w:t>
            </w:r>
            <w:r w:rsidRPr="003E276B">
              <w:rPr>
                <w:rFonts w:asciiTheme="minorHAnsi" w:eastAsia="Calibri" w:hAnsiTheme="minorHAnsi" w:cstheme="minorHAnsi"/>
                <w:sz w:val="16"/>
                <w:szCs w:val="16"/>
              </w:rPr>
              <w:t>na określonym terytorium, którego będz</w:t>
            </w:r>
            <w:r>
              <w:rPr>
                <w:rFonts w:asciiTheme="minorHAnsi" w:eastAsia="Calibri" w:hAnsiTheme="minorHAnsi" w:cstheme="minorHAnsi"/>
                <w:sz w:val="16"/>
                <w:szCs w:val="16"/>
              </w:rPr>
              <w:t xml:space="preserve">ie dotyczyć realizacja projektu </w:t>
            </w:r>
          </w:p>
          <w:p w:rsidR="003E276B" w:rsidRPr="003E276B" w:rsidRDefault="003E276B" w:rsidP="003E276B">
            <w:pPr>
              <w:spacing w:before="0" w:after="0"/>
              <w:jc w:val="left"/>
              <w:rPr>
                <w:rFonts w:asciiTheme="minorHAnsi" w:eastAsia="Calibri" w:hAnsiTheme="minorHAnsi" w:cstheme="minorHAnsi"/>
                <w:sz w:val="16"/>
                <w:szCs w:val="16"/>
              </w:rPr>
            </w:pPr>
            <w:r w:rsidRPr="003E276B">
              <w:rPr>
                <w:rFonts w:asciiTheme="minorHAnsi" w:eastAsia="Calibri" w:hAnsiTheme="minorHAnsi" w:cstheme="minorHAnsi"/>
                <w:sz w:val="16"/>
                <w:szCs w:val="16"/>
              </w:rPr>
              <w:t xml:space="preserve">oraz wskazanie instytucji, które mogą potwierdzić potencjał społeczny wnioskodawcy </w:t>
            </w:r>
          </w:p>
          <w:p w:rsidR="00934A56" w:rsidRPr="000C44E7" w:rsidRDefault="003E276B" w:rsidP="003E276B">
            <w:pPr>
              <w:spacing w:before="0" w:after="0"/>
              <w:jc w:val="left"/>
              <w:rPr>
                <w:rFonts w:asciiTheme="minorHAnsi" w:hAnsiTheme="minorHAnsi" w:cstheme="minorHAnsi"/>
                <w:sz w:val="16"/>
                <w:szCs w:val="16"/>
                <w:lang w:eastAsia="en-US"/>
              </w:rPr>
            </w:pPr>
            <w:r w:rsidRPr="003E276B">
              <w:rPr>
                <w:rFonts w:asciiTheme="minorHAnsi" w:eastAsia="Calibri" w:hAnsiTheme="minorHAnsi" w:cstheme="minorHAnsi"/>
                <w:sz w:val="16"/>
                <w:szCs w:val="16"/>
              </w:rPr>
              <w:t>i partnerów (o ile dotyczy).</w:t>
            </w:r>
          </w:p>
        </w:tc>
        <w:tc>
          <w:tcPr>
            <w:tcW w:w="1704" w:type="dxa"/>
            <w:tcBorders>
              <w:top w:val="single" w:sz="4" w:space="0" w:color="auto"/>
              <w:left w:val="single" w:sz="4" w:space="0" w:color="auto"/>
              <w:bottom w:val="single" w:sz="4" w:space="0" w:color="auto"/>
              <w:right w:val="single" w:sz="4" w:space="0" w:color="auto"/>
            </w:tcBorders>
          </w:tcPr>
          <w:p w:rsidR="00934A56" w:rsidRPr="00106E28" w:rsidRDefault="00934A56" w:rsidP="00934A56">
            <w:pPr>
              <w:spacing w:before="0" w:after="0"/>
              <w:jc w:val="left"/>
              <w:rPr>
                <w:rFonts w:asciiTheme="minorHAnsi" w:eastAsia="Calibri" w:hAnsiTheme="minorHAnsi" w:cstheme="minorHAnsi"/>
                <w:sz w:val="16"/>
                <w:szCs w:val="16"/>
              </w:rPr>
            </w:pPr>
            <w:r w:rsidRPr="00106E28">
              <w:rPr>
                <w:rFonts w:asciiTheme="minorHAnsi" w:eastAsia="Calibri" w:hAnsiTheme="minorHAnsi" w:cstheme="minorHAnsi"/>
                <w:sz w:val="16"/>
                <w:szCs w:val="16"/>
              </w:rPr>
              <w:t>15/9</w:t>
            </w:r>
          </w:p>
          <w:p w:rsidR="00934A56" w:rsidRPr="00106E28" w:rsidRDefault="00934A56" w:rsidP="00934A56">
            <w:pPr>
              <w:spacing w:before="0" w:after="0"/>
              <w:jc w:val="left"/>
              <w:rPr>
                <w:rFonts w:asciiTheme="minorHAnsi" w:hAnsiTheme="minorHAnsi" w:cstheme="minorHAnsi"/>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tcPr>
          <w:p w:rsidR="00934A56" w:rsidRPr="00106E28" w:rsidRDefault="003E276B" w:rsidP="00934A5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Patrz </w:t>
            </w:r>
            <w:proofErr w:type="spellStart"/>
            <w:r>
              <w:rPr>
                <w:rFonts w:asciiTheme="minorHAnsi" w:eastAsia="Calibri" w:hAnsiTheme="minorHAnsi" w:cstheme="minorHAnsi"/>
                <w:sz w:val="16"/>
                <w:szCs w:val="16"/>
              </w:rPr>
              <w:t>podrozdz</w:t>
            </w:r>
            <w:proofErr w:type="spellEnd"/>
            <w:r>
              <w:rPr>
                <w:rFonts w:asciiTheme="minorHAnsi" w:eastAsia="Calibri" w:hAnsiTheme="minorHAnsi" w:cstheme="minorHAnsi"/>
                <w:sz w:val="16"/>
                <w:szCs w:val="16"/>
              </w:rPr>
              <w:t>. 2</w:t>
            </w:r>
            <w:r w:rsidR="00934A56">
              <w:rPr>
                <w:rFonts w:asciiTheme="minorHAnsi" w:eastAsia="Calibri" w:hAnsiTheme="minorHAnsi" w:cstheme="minorHAnsi"/>
                <w:sz w:val="16"/>
                <w:szCs w:val="16"/>
              </w:rPr>
              <w:t>.</w:t>
            </w:r>
            <w:r w:rsidR="00934A56" w:rsidRPr="00106E28">
              <w:rPr>
                <w:rFonts w:asciiTheme="minorHAnsi" w:eastAsia="Calibri" w:hAnsiTheme="minorHAnsi" w:cstheme="minorHAnsi"/>
                <w:sz w:val="16"/>
                <w:szCs w:val="16"/>
              </w:rPr>
              <w:t xml:space="preserve">4.4 </w:t>
            </w:r>
            <w:r w:rsidR="00934A56">
              <w:rPr>
                <w:rFonts w:asciiTheme="minorHAnsi" w:eastAsia="Calibri" w:hAnsiTheme="minorHAnsi" w:cstheme="minorHAnsi"/>
                <w:sz w:val="16"/>
                <w:szCs w:val="16"/>
              </w:rPr>
              <w:t>regulaminu.</w:t>
            </w:r>
          </w:p>
        </w:tc>
      </w:tr>
      <w:tr w:rsidR="00934A56" w:rsidRPr="00106E28" w:rsidTr="003E276B">
        <w:tc>
          <w:tcPr>
            <w:tcW w:w="534" w:type="dxa"/>
            <w:tcBorders>
              <w:top w:val="single" w:sz="4" w:space="0" w:color="auto"/>
              <w:left w:val="single" w:sz="4" w:space="0" w:color="auto"/>
              <w:bottom w:val="single" w:sz="4" w:space="0" w:color="auto"/>
              <w:right w:val="single" w:sz="4" w:space="0" w:color="auto"/>
            </w:tcBorders>
            <w:hideMark/>
          </w:tcPr>
          <w:p w:rsidR="00934A56" w:rsidRPr="00106E28" w:rsidRDefault="00934A56" w:rsidP="00934A56">
            <w:pPr>
              <w:spacing w:before="0" w:after="0"/>
              <w:jc w:val="left"/>
              <w:rPr>
                <w:rFonts w:asciiTheme="minorHAnsi" w:hAnsiTheme="minorHAnsi" w:cstheme="minorHAnsi"/>
                <w:sz w:val="16"/>
                <w:szCs w:val="16"/>
                <w:lang w:eastAsia="en-US"/>
              </w:rPr>
            </w:pPr>
            <w:r w:rsidRPr="00106E28">
              <w:rPr>
                <w:rFonts w:asciiTheme="minorHAnsi" w:hAnsiTheme="minorHAnsi" w:cstheme="minorHAnsi"/>
                <w:sz w:val="16"/>
                <w:szCs w:val="16"/>
              </w:rPr>
              <w:t>7.</w:t>
            </w:r>
          </w:p>
        </w:tc>
        <w:tc>
          <w:tcPr>
            <w:tcW w:w="5808" w:type="dxa"/>
            <w:tcBorders>
              <w:top w:val="single" w:sz="4" w:space="0" w:color="auto"/>
              <w:left w:val="single" w:sz="4" w:space="0" w:color="auto"/>
              <w:bottom w:val="single" w:sz="4" w:space="0" w:color="auto"/>
              <w:right w:val="single" w:sz="4" w:space="0" w:color="auto"/>
            </w:tcBorders>
            <w:hideMark/>
          </w:tcPr>
          <w:p w:rsidR="00934A56" w:rsidRPr="000C44E7" w:rsidRDefault="00934A56" w:rsidP="00934A56">
            <w:pPr>
              <w:spacing w:before="0" w:after="0"/>
              <w:jc w:val="left"/>
              <w:rPr>
                <w:rFonts w:asciiTheme="minorHAnsi" w:hAnsiTheme="minorHAnsi" w:cstheme="minorHAnsi"/>
                <w:sz w:val="16"/>
                <w:szCs w:val="16"/>
                <w:lang w:eastAsia="en-US"/>
              </w:rPr>
            </w:pPr>
            <w:r w:rsidRPr="000C44E7">
              <w:rPr>
                <w:rFonts w:asciiTheme="minorHAnsi" w:hAnsiTheme="minorHAnsi" w:cstheme="minorHAnsi"/>
                <w:sz w:val="16"/>
                <w:szCs w:val="16"/>
              </w:rPr>
              <w:t>Adekwatność sposobu zarządzania projektem do zakresu zadań w projekcie.</w:t>
            </w:r>
          </w:p>
        </w:tc>
        <w:tc>
          <w:tcPr>
            <w:tcW w:w="1704" w:type="dxa"/>
            <w:tcBorders>
              <w:top w:val="single" w:sz="4" w:space="0" w:color="auto"/>
              <w:left w:val="single" w:sz="4" w:space="0" w:color="auto"/>
              <w:bottom w:val="single" w:sz="4" w:space="0" w:color="auto"/>
              <w:right w:val="single" w:sz="4" w:space="0" w:color="auto"/>
            </w:tcBorders>
          </w:tcPr>
          <w:p w:rsidR="00934A56" w:rsidRPr="00106E28" w:rsidRDefault="00934A56" w:rsidP="00934A56">
            <w:pPr>
              <w:spacing w:before="0" w:after="0"/>
              <w:jc w:val="left"/>
              <w:rPr>
                <w:rFonts w:asciiTheme="minorHAnsi" w:eastAsia="Calibri" w:hAnsiTheme="minorHAnsi" w:cstheme="minorHAnsi"/>
                <w:sz w:val="16"/>
                <w:szCs w:val="16"/>
              </w:rPr>
            </w:pPr>
            <w:r w:rsidRPr="00106E28">
              <w:rPr>
                <w:rFonts w:asciiTheme="minorHAnsi" w:eastAsia="Calibri" w:hAnsiTheme="minorHAnsi" w:cstheme="minorHAnsi"/>
                <w:sz w:val="16"/>
                <w:szCs w:val="16"/>
              </w:rPr>
              <w:t>5/3</w:t>
            </w:r>
          </w:p>
          <w:p w:rsidR="00934A56" w:rsidRPr="00106E28" w:rsidRDefault="00934A56" w:rsidP="00934A56">
            <w:pPr>
              <w:spacing w:before="0" w:after="0"/>
              <w:jc w:val="left"/>
              <w:rPr>
                <w:rFonts w:asciiTheme="minorHAnsi" w:hAnsiTheme="minorHAnsi" w:cstheme="minorHAnsi"/>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tcPr>
          <w:p w:rsidR="00934A56" w:rsidRPr="00106E28" w:rsidRDefault="00934A56" w:rsidP="003E27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t xml:space="preserve">Patrz rozdz. </w:t>
            </w:r>
            <w:r w:rsidR="003E276B">
              <w:rPr>
                <w:rFonts w:asciiTheme="minorHAnsi" w:eastAsia="Calibri" w:hAnsiTheme="minorHAnsi" w:cstheme="minorHAnsi"/>
                <w:sz w:val="16"/>
                <w:szCs w:val="16"/>
              </w:rPr>
              <w:t>VI</w:t>
            </w:r>
            <w:r>
              <w:rPr>
                <w:rFonts w:asciiTheme="minorHAnsi" w:eastAsia="Calibri" w:hAnsiTheme="minorHAnsi" w:cstheme="minorHAnsi"/>
                <w:sz w:val="16"/>
                <w:szCs w:val="16"/>
              </w:rPr>
              <w:t>.</w:t>
            </w:r>
            <w:r w:rsidRPr="00106E28">
              <w:rPr>
                <w:rFonts w:asciiTheme="minorHAnsi" w:eastAsia="Calibri" w:hAnsiTheme="minorHAnsi" w:cstheme="minorHAnsi"/>
                <w:sz w:val="16"/>
                <w:szCs w:val="16"/>
              </w:rPr>
              <w:t>4.5</w:t>
            </w:r>
            <w:r>
              <w:rPr>
                <w:rFonts w:asciiTheme="minorHAnsi" w:eastAsia="Calibri" w:hAnsiTheme="minorHAnsi" w:cstheme="minorHAnsi"/>
                <w:sz w:val="16"/>
                <w:szCs w:val="16"/>
              </w:rPr>
              <w:t xml:space="preserve"> </w:t>
            </w:r>
            <w:r w:rsidR="003E276B">
              <w:rPr>
                <w:rFonts w:asciiTheme="minorHAnsi" w:eastAsia="Calibri" w:hAnsiTheme="minorHAnsi" w:cstheme="minorHAnsi"/>
                <w:sz w:val="16"/>
                <w:szCs w:val="16"/>
              </w:rPr>
              <w:t>Instrukcji</w:t>
            </w:r>
            <w:r>
              <w:rPr>
                <w:rFonts w:asciiTheme="minorHAnsi" w:eastAsia="Calibri" w:hAnsiTheme="minorHAnsi" w:cstheme="minorHAnsi"/>
                <w:sz w:val="16"/>
                <w:szCs w:val="16"/>
              </w:rPr>
              <w:t>.</w:t>
            </w:r>
          </w:p>
        </w:tc>
      </w:tr>
    </w:tbl>
    <w:p w:rsidR="00934A56" w:rsidRPr="00934A56" w:rsidRDefault="00934A56" w:rsidP="00934A56">
      <w:pPr>
        <w:keepNext/>
        <w:keepLines/>
        <w:outlineLvl w:val="3"/>
        <w:rPr>
          <w:rFonts w:asciiTheme="minorHAnsi" w:eastAsia="Calibri" w:hAnsiTheme="minorHAnsi" w:cstheme="minorHAnsi"/>
          <w:kern w:val="0"/>
          <w:szCs w:val="22"/>
          <w:u w:val="single"/>
          <w:lang w:eastAsia="en-US"/>
        </w:rPr>
      </w:pPr>
    </w:p>
    <w:p w:rsidR="00FC4879" w:rsidRPr="00D5174F" w:rsidRDefault="00D5174F" w:rsidP="00F033AA">
      <w:pPr>
        <w:ind w:left="284" w:hanging="284"/>
        <w:rPr>
          <w:rFonts w:asciiTheme="minorHAnsi" w:eastAsia="Calibri" w:hAnsiTheme="minorHAnsi" w:cstheme="minorHAnsi"/>
        </w:rPr>
      </w:pPr>
      <w:r>
        <w:rPr>
          <w:rFonts w:asciiTheme="minorHAnsi" w:eastAsia="Calibri" w:hAnsiTheme="minorHAnsi" w:cstheme="minorHAnsi"/>
        </w:rPr>
        <w:lastRenderedPageBreak/>
        <w:t xml:space="preserve">2. </w:t>
      </w:r>
      <w:r w:rsidR="00FC4879" w:rsidRPr="00D5174F">
        <w:rPr>
          <w:rFonts w:asciiTheme="minorHAnsi" w:eastAsia="Calibri" w:hAnsiTheme="minorHAnsi" w:cstheme="minorHAnsi"/>
        </w:rPr>
        <w:t xml:space="preserve">Spełnienie przez projekt </w:t>
      </w:r>
      <w:r w:rsidR="003E276B">
        <w:rPr>
          <w:rFonts w:asciiTheme="minorHAnsi" w:eastAsia="Calibri" w:hAnsiTheme="minorHAnsi" w:cstheme="minorHAnsi"/>
        </w:rPr>
        <w:t xml:space="preserve">ww. </w:t>
      </w:r>
      <w:r w:rsidR="00FC4879" w:rsidRPr="00D5174F">
        <w:rPr>
          <w:rFonts w:asciiTheme="minorHAnsi" w:eastAsia="Calibri" w:hAnsiTheme="minorHAnsi" w:cstheme="minorHAnsi"/>
        </w:rPr>
        <w:t xml:space="preserve">kryteriów merytorycznych w minimalnym zakresie oznacza </w:t>
      </w:r>
      <w:r w:rsidR="007A3409">
        <w:rPr>
          <w:rFonts w:asciiTheme="minorHAnsi" w:eastAsia="Calibri" w:hAnsiTheme="minorHAnsi" w:cstheme="minorHAnsi"/>
        </w:rPr>
        <w:t xml:space="preserve">bezwarunkowe </w:t>
      </w:r>
      <w:r w:rsidR="00FC4879" w:rsidRPr="00D5174F">
        <w:rPr>
          <w:rFonts w:asciiTheme="minorHAnsi" w:eastAsia="Calibri" w:hAnsiTheme="minorHAnsi" w:cstheme="minorHAnsi"/>
        </w:rPr>
        <w:t>uzyskanie od każdego z obydwu oceniających co najmniej 60% punktów za spełnianie poszczególnych kryteriów.</w:t>
      </w:r>
    </w:p>
    <w:p w:rsidR="00FC4879" w:rsidRDefault="00D5174F" w:rsidP="00F033AA">
      <w:pPr>
        <w:ind w:left="284" w:hanging="284"/>
        <w:rPr>
          <w:rFonts w:asciiTheme="minorHAnsi" w:hAnsiTheme="minorHAnsi" w:cstheme="minorHAnsi"/>
        </w:rPr>
      </w:pPr>
      <w:r>
        <w:rPr>
          <w:rFonts w:asciiTheme="minorHAnsi" w:hAnsiTheme="minorHAnsi" w:cstheme="minorHAnsi"/>
        </w:rPr>
        <w:t xml:space="preserve">3. </w:t>
      </w:r>
      <w:r w:rsidR="00FC4879" w:rsidRPr="00D5174F">
        <w:rPr>
          <w:rFonts w:asciiTheme="minorHAnsi" w:hAnsiTheme="minorHAnsi" w:cstheme="minorHAnsi"/>
        </w:rPr>
        <w:t>Za spełnianie wszystkich ogólnych kryteriów merytorycznych oceniający może bezwa</w:t>
      </w:r>
      <w:r w:rsidR="003E276B">
        <w:rPr>
          <w:rFonts w:asciiTheme="minorHAnsi" w:hAnsiTheme="minorHAnsi" w:cstheme="minorHAnsi"/>
        </w:rPr>
        <w:t>runkowo przyznać maksymalnie 80</w:t>
      </w:r>
      <w:r w:rsidR="00FC4879" w:rsidRPr="00D5174F">
        <w:rPr>
          <w:rFonts w:asciiTheme="minorHAnsi" w:hAnsiTheme="minorHAnsi" w:cstheme="minorHAnsi"/>
        </w:rPr>
        <w:t xml:space="preserve"> punktów. Ocena w każdej części wniosku o dofinansowanie jest przedstawiana w postaci liczb całkowitych (bez części ułamkowych).</w:t>
      </w:r>
    </w:p>
    <w:p w:rsidR="000907B9" w:rsidRPr="00FE321C" w:rsidRDefault="000907B9" w:rsidP="00F033AA">
      <w:pPr>
        <w:suppressAutoHyphens w:val="0"/>
        <w:overflowPunct/>
        <w:autoSpaceDE/>
        <w:autoSpaceDN/>
        <w:adjustRightInd/>
        <w:ind w:left="284" w:hanging="284"/>
        <w:rPr>
          <w:rFonts w:asciiTheme="minorHAnsi" w:hAnsiTheme="minorHAnsi" w:cstheme="minorHAnsi"/>
          <w:szCs w:val="22"/>
        </w:rPr>
      </w:pPr>
      <w:r>
        <w:rPr>
          <w:rFonts w:asciiTheme="minorHAnsi" w:eastAsia="Calibri" w:hAnsiTheme="minorHAnsi" w:cstheme="minorHAnsi"/>
          <w:kern w:val="0"/>
          <w:szCs w:val="22"/>
          <w:lang w:eastAsia="en-US"/>
        </w:rPr>
        <w:t>4</w:t>
      </w:r>
      <w:r>
        <w:rPr>
          <w:rFonts w:asciiTheme="minorHAnsi" w:hAnsiTheme="minorHAnsi" w:cstheme="minorHAnsi"/>
          <w:szCs w:val="22"/>
        </w:rPr>
        <w:t xml:space="preserve">. </w:t>
      </w:r>
      <w:r w:rsidRPr="00FE321C">
        <w:rPr>
          <w:rFonts w:asciiTheme="minorHAnsi" w:hAnsiTheme="minorHAnsi" w:cstheme="minorHAnsi"/>
          <w:szCs w:val="22"/>
        </w:rPr>
        <w:t>W przypadku przyznania za spełnianie danego kryterium merytorycznego mniejszej niż maksymalna liczby punktów oceniający uzasadnia ocenę.</w:t>
      </w:r>
    </w:p>
    <w:p w:rsidR="007F1A95" w:rsidRPr="00D36910" w:rsidRDefault="00321366" w:rsidP="00F033AA">
      <w:pPr>
        <w:ind w:left="284" w:hanging="284"/>
        <w:rPr>
          <w:rFonts w:asciiTheme="minorHAnsi" w:hAnsiTheme="minorHAnsi" w:cstheme="minorHAnsi"/>
        </w:rPr>
      </w:pPr>
      <w:r>
        <w:rPr>
          <w:rFonts w:asciiTheme="minorHAnsi" w:hAnsiTheme="minorHAnsi" w:cstheme="minorHAnsi"/>
        </w:rPr>
        <w:t>5</w:t>
      </w:r>
      <w:r w:rsidR="003E276B">
        <w:rPr>
          <w:rFonts w:asciiTheme="minorHAnsi" w:hAnsiTheme="minorHAnsi" w:cstheme="minorHAnsi"/>
        </w:rPr>
        <w:t>.</w:t>
      </w:r>
      <w:r w:rsidR="000907B9">
        <w:rPr>
          <w:rFonts w:asciiTheme="minorHAnsi" w:hAnsiTheme="minorHAnsi" w:cstheme="minorHAnsi"/>
        </w:rPr>
        <w:t xml:space="preserve"> </w:t>
      </w:r>
      <w:r w:rsidR="002C7279">
        <w:rPr>
          <w:rFonts w:asciiTheme="minorHAnsi" w:hAnsiTheme="minorHAnsi" w:cstheme="minorHAnsi"/>
        </w:rPr>
        <w:t xml:space="preserve">Na tym etapie ocenie podlega również następujące kryterium merytoryczne: </w:t>
      </w:r>
    </w:p>
    <w:tbl>
      <w:tblPr>
        <w:tblStyle w:val="Tabela-Siatka1"/>
        <w:tblW w:w="0" w:type="auto"/>
        <w:tblLayout w:type="fixed"/>
        <w:tblLook w:val="04A0" w:firstRow="1" w:lastRow="0" w:firstColumn="1" w:lastColumn="0" w:noHBand="0" w:noVBand="1"/>
      </w:tblPr>
      <w:tblGrid>
        <w:gridCol w:w="534"/>
        <w:gridCol w:w="8646"/>
      </w:tblGrid>
      <w:tr w:rsidR="002C7279" w:rsidRPr="00106E28" w:rsidTr="00F033AA">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7279" w:rsidRPr="00D54DC5" w:rsidRDefault="002C7279" w:rsidP="00E85408">
            <w:pPr>
              <w:spacing w:before="0" w:after="0"/>
              <w:jc w:val="center"/>
              <w:rPr>
                <w:rFonts w:asciiTheme="minorHAnsi" w:hAnsiTheme="minorHAnsi" w:cstheme="minorHAnsi"/>
                <w:b/>
                <w:szCs w:val="22"/>
              </w:rPr>
            </w:pPr>
            <w:r w:rsidRPr="00D54DC5">
              <w:rPr>
                <w:rFonts w:asciiTheme="minorHAnsi" w:hAnsiTheme="minorHAnsi" w:cstheme="minorHAnsi"/>
                <w:b/>
                <w:szCs w:val="22"/>
              </w:rPr>
              <w:t xml:space="preserve">Kryteria </w:t>
            </w:r>
            <w:r w:rsidR="00E85408">
              <w:rPr>
                <w:rFonts w:asciiTheme="minorHAnsi" w:hAnsiTheme="minorHAnsi" w:cstheme="minorHAnsi"/>
                <w:b/>
                <w:szCs w:val="22"/>
              </w:rPr>
              <w:t>merytoryczne</w:t>
            </w:r>
          </w:p>
        </w:tc>
      </w:tr>
      <w:tr w:rsidR="002C7279" w:rsidRPr="00106E28" w:rsidTr="00F033AA">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7279" w:rsidRPr="00D54DC5" w:rsidRDefault="002C7279" w:rsidP="00F033AA">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Lp.</w:t>
            </w:r>
          </w:p>
        </w:tc>
        <w:tc>
          <w:tcPr>
            <w:tcW w:w="8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7279" w:rsidRPr="00D54DC5" w:rsidRDefault="002C7279" w:rsidP="00F033AA">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Brzmienie kryterium</w:t>
            </w:r>
          </w:p>
        </w:tc>
      </w:tr>
      <w:tr w:rsidR="002C7279" w:rsidRPr="00106E28" w:rsidTr="00F033AA">
        <w:tc>
          <w:tcPr>
            <w:tcW w:w="534" w:type="dxa"/>
            <w:tcBorders>
              <w:top w:val="single" w:sz="4" w:space="0" w:color="auto"/>
              <w:left w:val="single" w:sz="4" w:space="0" w:color="auto"/>
              <w:bottom w:val="single" w:sz="4" w:space="0" w:color="auto"/>
              <w:right w:val="single" w:sz="4" w:space="0" w:color="auto"/>
            </w:tcBorders>
            <w:hideMark/>
          </w:tcPr>
          <w:p w:rsidR="002C7279" w:rsidRPr="00106E28" w:rsidRDefault="00D36910" w:rsidP="00F033AA">
            <w:pPr>
              <w:spacing w:before="0" w:after="0"/>
              <w:jc w:val="left"/>
              <w:rPr>
                <w:rFonts w:asciiTheme="minorHAnsi" w:hAnsiTheme="minorHAnsi" w:cstheme="minorHAnsi"/>
                <w:sz w:val="16"/>
                <w:szCs w:val="16"/>
                <w:lang w:eastAsia="en-US"/>
              </w:rPr>
            </w:pPr>
            <w:r>
              <w:rPr>
                <w:rFonts w:asciiTheme="minorHAnsi" w:hAnsiTheme="minorHAnsi" w:cstheme="minorHAnsi"/>
                <w:sz w:val="16"/>
                <w:szCs w:val="16"/>
              </w:rPr>
              <w:t>8</w:t>
            </w:r>
            <w:r w:rsidR="002C7279" w:rsidRPr="00106E28">
              <w:rPr>
                <w:rFonts w:asciiTheme="minorHAnsi" w:hAnsiTheme="minorHAnsi" w:cstheme="minorHAnsi"/>
                <w:sz w:val="16"/>
                <w:szCs w:val="16"/>
              </w:rPr>
              <w:t>.</w:t>
            </w:r>
          </w:p>
        </w:tc>
        <w:tc>
          <w:tcPr>
            <w:tcW w:w="8646" w:type="dxa"/>
            <w:tcBorders>
              <w:top w:val="single" w:sz="4" w:space="0" w:color="auto"/>
              <w:left w:val="single" w:sz="4" w:space="0" w:color="auto"/>
              <w:bottom w:val="single" w:sz="4" w:space="0" w:color="auto"/>
              <w:right w:val="single" w:sz="4" w:space="0" w:color="auto"/>
            </w:tcBorders>
            <w:hideMark/>
          </w:tcPr>
          <w:p w:rsidR="002C7279" w:rsidRPr="002C7279" w:rsidRDefault="002C7279" w:rsidP="002C7279">
            <w:pPr>
              <w:spacing w:before="0" w:after="0"/>
              <w:jc w:val="left"/>
              <w:rPr>
                <w:rFonts w:asciiTheme="minorHAnsi" w:hAnsiTheme="minorHAnsi" w:cstheme="minorHAnsi"/>
                <w:sz w:val="16"/>
                <w:szCs w:val="16"/>
              </w:rPr>
            </w:pPr>
            <w:r w:rsidRPr="002C7279">
              <w:rPr>
                <w:rFonts w:asciiTheme="minorHAnsi" w:hAnsiTheme="minorHAnsi" w:cstheme="minorHAnsi"/>
                <w:sz w:val="16"/>
                <w:szCs w:val="16"/>
              </w:rPr>
              <w:t>Rekomendacja dofinansowania projektu na podstawie oceny spełnia</w:t>
            </w:r>
            <w:r>
              <w:rPr>
                <w:rFonts w:asciiTheme="minorHAnsi" w:hAnsiTheme="minorHAnsi" w:cstheme="minorHAnsi"/>
                <w:sz w:val="16"/>
                <w:szCs w:val="16"/>
              </w:rPr>
              <w:t xml:space="preserve">nia kryteriów merytorycznych i </w:t>
            </w:r>
            <w:r w:rsidRPr="002C7279">
              <w:rPr>
                <w:rFonts w:asciiTheme="minorHAnsi" w:hAnsiTheme="minorHAnsi" w:cstheme="minorHAnsi"/>
                <w:sz w:val="16"/>
                <w:szCs w:val="16"/>
              </w:rPr>
              <w:t>kryteriów horyzontalnych nr 1 i 2.</w:t>
            </w:r>
          </w:p>
        </w:tc>
      </w:tr>
    </w:tbl>
    <w:p w:rsidR="00241EEA" w:rsidRPr="00FE321C" w:rsidRDefault="00D36910" w:rsidP="003E276B">
      <w:pPr>
        <w:suppressAutoHyphens w:val="0"/>
        <w:overflowPunct/>
        <w:autoSpaceDE/>
        <w:autoSpaceDN/>
        <w:adjustRightInd/>
        <w:rPr>
          <w:rFonts w:asciiTheme="minorHAnsi" w:eastAsia="Calibri" w:hAnsiTheme="minorHAnsi" w:cstheme="minorHAnsi"/>
          <w:kern w:val="0"/>
          <w:szCs w:val="22"/>
          <w:lang w:eastAsia="en-US"/>
        </w:rPr>
      </w:pPr>
      <w:r>
        <w:rPr>
          <w:rFonts w:asciiTheme="minorHAnsi" w:eastAsia="Calibri" w:hAnsiTheme="minorHAnsi" w:cstheme="minorHAnsi"/>
          <w:kern w:val="0"/>
          <w:szCs w:val="22"/>
          <w:lang w:eastAsia="en-US"/>
        </w:rPr>
        <w:t>Ocena spełniania kryterium</w:t>
      </w:r>
      <w:r w:rsidRPr="00D36910">
        <w:rPr>
          <w:rFonts w:asciiTheme="minorHAnsi" w:eastAsia="Calibri" w:hAnsiTheme="minorHAnsi" w:cstheme="minorHAnsi"/>
          <w:kern w:val="0"/>
          <w:szCs w:val="22"/>
          <w:lang w:eastAsia="en-US"/>
        </w:rPr>
        <w:t xml:space="preserve"> polega na przypisaniu mu wartości logicznej „tak” albo „nie” albo skierowaniu do negocjacji w tym zakresie.</w:t>
      </w:r>
    </w:p>
    <w:p w:rsidR="00FE321C" w:rsidRPr="00FE321C" w:rsidRDefault="00CB65D8" w:rsidP="00CB65D8">
      <w:pPr>
        <w:suppressAutoHyphens w:val="0"/>
        <w:overflowPunct/>
        <w:autoSpaceDE/>
        <w:autoSpaceDN/>
        <w:adjustRightInd/>
        <w:rPr>
          <w:rFonts w:asciiTheme="minorHAnsi" w:hAnsiTheme="minorHAnsi" w:cstheme="minorHAnsi"/>
          <w:szCs w:val="22"/>
        </w:rPr>
      </w:pPr>
      <w:r>
        <w:rPr>
          <w:rFonts w:asciiTheme="minorHAnsi" w:eastAsia="Calibri" w:hAnsiTheme="minorHAnsi" w:cstheme="minorHAnsi"/>
          <w:kern w:val="0"/>
          <w:szCs w:val="22"/>
          <w:lang w:eastAsia="en-US"/>
        </w:rPr>
        <w:t xml:space="preserve">6. </w:t>
      </w:r>
      <w:r w:rsidR="00FE321C" w:rsidRPr="00FE321C">
        <w:rPr>
          <w:rFonts w:asciiTheme="minorHAnsi" w:hAnsiTheme="minorHAnsi" w:cstheme="minorHAnsi"/>
          <w:szCs w:val="22"/>
        </w:rPr>
        <w:t>W przypadku gdy</w:t>
      </w:r>
      <w:r w:rsidR="00FE321C">
        <w:rPr>
          <w:rFonts w:asciiTheme="minorHAnsi" w:hAnsiTheme="minorHAnsi" w:cstheme="minorHAnsi"/>
          <w:szCs w:val="22"/>
        </w:rPr>
        <w:t>:</w:t>
      </w:r>
      <w:r w:rsidR="00FE321C" w:rsidRPr="00FE321C">
        <w:rPr>
          <w:rFonts w:asciiTheme="minorHAnsi" w:hAnsiTheme="minorHAnsi" w:cstheme="minorHAnsi"/>
          <w:szCs w:val="22"/>
        </w:rPr>
        <w:t xml:space="preserve"> </w:t>
      </w:r>
    </w:p>
    <w:p w:rsidR="00FE321C" w:rsidRPr="00FE321C" w:rsidRDefault="00FE321C" w:rsidP="008B1061">
      <w:pPr>
        <w:pStyle w:val="Akapitzlist0"/>
        <w:numPr>
          <w:ilvl w:val="0"/>
          <w:numId w:val="23"/>
        </w:numPr>
        <w:tabs>
          <w:tab w:val="num" w:pos="709"/>
        </w:tabs>
        <w:suppressAutoHyphens w:val="0"/>
        <w:overflowPunct/>
        <w:autoSpaceDE/>
        <w:autoSpaceDN/>
        <w:adjustRightInd/>
        <w:rPr>
          <w:rFonts w:asciiTheme="minorHAnsi" w:hAnsiTheme="minorHAnsi" w:cstheme="minorHAnsi"/>
          <w:szCs w:val="22"/>
        </w:rPr>
      </w:pPr>
      <w:r w:rsidRPr="00FE321C">
        <w:rPr>
          <w:rFonts w:asciiTheme="minorHAnsi" w:hAnsiTheme="minorHAnsi" w:cstheme="minorHAnsi"/>
          <w:szCs w:val="22"/>
        </w:rPr>
        <w:t xml:space="preserve">wniosek od oceniającego bezwarunkowo uzyskał co najmniej 60% punktów </w:t>
      </w:r>
      <w:r w:rsidR="00CB65D8">
        <w:rPr>
          <w:rFonts w:asciiTheme="minorHAnsi" w:hAnsiTheme="minorHAnsi" w:cstheme="minorHAnsi"/>
          <w:szCs w:val="22"/>
        </w:rPr>
        <w:br/>
      </w:r>
      <w:r w:rsidRPr="00FE321C">
        <w:rPr>
          <w:rFonts w:asciiTheme="minorHAnsi" w:hAnsiTheme="minorHAnsi" w:cstheme="minorHAnsi"/>
          <w:szCs w:val="22"/>
        </w:rPr>
        <w:t xml:space="preserve">w poszczególnych kategoriach oceny </w:t>
      </w:r>
      <w:r w:rsidRPr="00FE321C">
        <w:rPr>
          <w:rFonts w:asciiTheme="minorHAnsi" w:hAnsiTheme="minorHAnsi" w:cstheme="minorHAnsi"/>
          <w:color w:val="000000"/>
          <w:szCs w:val="22"/>
        </w:rPr>
        <w:t xml:space="preserve">spełniania ogólnych kryteriów merytorycznych oraz </w:t>
      </w:r>
    </w:p>
    <w:p w:rsidR="00FE321C" w:rsidRPr="00FE321C" w:rsidRDefault="00FE321C" w:rsidP="008B1061">
      <w:pPr>
        <w:pStyle w:val="Akapitzlist0"/>
        <w:numPr>
          <w:ilvl w:val="0"/>
          <w:numId w:val="23"/>
        </w:numPr>
        <w:tabs>
          <w:tab w:val="num" w:pos="709"/>
        </w:tabs>
        <w:suppressAutoHyphens w:val="0"/>
        <w:overflowPunct/>
        <w:autoSpaceDE/>
        <w:autoSpaceDN/>
        <w:adjustRightInd/>
        <w:rPr>
          <w:rFonts w:asciiTheme="minorHAnsi" w:hAnsiTheme="minorHAnsi" w:cstheme="minorHAnsi"/>
          <w:szCs w:val="22"/>
        </w:rPr>
      </w:pPr>
      <w:r w:rsidRPr="00FE321C">
        <w:rPr>
          <w:rFonts w:asciiTheme="minorHAnsi" w:hAnsiTheme="minorHAnsi" w:cstheme="minorHAnsi"/>
          <w:color w:val="000000"/>
          <w:szCs w:val="22"/>
        </w:rPr>
        <w:t xml:space="preserve">oceniający uprzednio stwierdził, że wniosek warunkowo spełnia dane kryterium bądź kryteria horyzontalne lub </w:t>
      </w:r>
      <w:r w:rsidR="009429B5">
        <w:rPr>
          <w:rFonts w:asciiTheme="minorHAnsi" w:hAnsiTheme="minorHAnsi" w:cstheme="minorHAnsi"/>
          <w:color w:val="000000"/>
          <w:szCs w:val="22"/>
        </w:rPr>
        <w:t xml:space="preserve">stwierdził, że wniosek warunkowo </w:t>
      </w:r>
      <w:r w:rsidRPr="00FE321C">
        <w:rPr>
          <w:rFonts w:asciiTheme="minorHAnsi" w:hAnsiTheme="minorHAnsi" w:cstheme="minorHAnsi"/>
          <w:szCs w:val="22"/>
        </w:rPr>
        <w:t xml:space="preserve"> spełnia dane kryterium merytoryczne bądź dan</w:t>
      </w:r>
      <w:r w:rsidR="009429B5">
        <w:rPr>
          <w:rFonts w:asciiTheme="minorHAnsi" w:hAnsiTheme="minorHAnsi" w:cstheme="minorHAnsi"/>
          <w:szCs w:val="22"/>
        </w:rPr>
        <w:t>e</w:t>
      </w:r>
      <w:r w:rsidRPr="00FE321C">
        <w:rPr>
          <w:rFonts w:asciiTheme="minorHAnsi" w:hAnsiTheme="minorHAnsi" w:cstheme="minorHAnsi"/>
          <w:szCs w:val="22"/>
        </w:rPr>
        <w:t xml:space="preserve"> kryteri</w:t>
      </w:r>
      <w:r w:rsidR="009429B5">
        <w:rPr>
          <w:rFonts w:asciiTheme="minorHAnsi" w:hAnsiTheme="minorHAnsi" w:cstheme="minorHAnsi"/>
          <w:szCs w:val="22"/>
        </w:rPr>
        <w:t>a</w:t>
      </w:r>
      <w:r w:rsidRPr="00FE321C">
        <w:rPr>
          <w:rFonts w:asciiTheme="minorHAnsi" w:hAnsiTheme="minorHAnsi" w:cstheme="minorHAnsi"/>
          <w:szCs w:val="22"/>
        </w:rPr>
        <w:t xml:space="preserve"> merytoryczn</w:t>
      </w:r>
      <w:r w:rsidR="009429B5">
        <w:rPr>
          <w:rFonts w:asciiTheme="minorHAnsi" w:hAnsiTheme="minorHAnsi" w:cstheme="minorHAnsi"/>
          <w:szCs w:val="22"/>
        </w:rPr>
        <w:t>e</w:t>
      </w:r>
      <w:r w:rsidRPr="00FE321C">
        <w:rPr>
          <w:rFonts w:asciiTheme="minorHAnsi" w:hAnsiTheme="minorHAnsi" w:cstheme="minorHAnsi"/>
          <w:szCs w:val="22"/>
        </w:rPr>
        <w:t xml:space="preserve">, </w:t>
      </w:r>
    </w:p>
    <w:p w:rsidR="00FE321C" w:rsidRPr="00FE321C" w:rsidRDefault="00FE321C" w:rsidP="00FE321C">
      <w:pPr>
        <w:pStyle w:val="Akapitzlist0"/>
        <w:tabs>
          <w:tab w:val="num" w:pos="426"/>
        </w:tabs>
        <w:ind w:left="426"/>
        <w:rPr>
          <w:rFonts w:asciiTheme="minorHAnsi" w:hAnsiTheme="minorHAnsi" w:cstheme="minorHAnsi"/>
          <w:szCs w:val="22"/>
        </w:rPr>
      </w:pPr>
      <w:r w:rsidRPr="00FE321C">
        <w:rPr>
          <w:rFonts w:asciiTheme="minorHAnsi" w:hAnsiTheme="minorHAnsi" w:cstheme="minorHAnsi"/>
          <w:color w:val="000000"/>
          <w:szCs w:val="22"/>
        </w:rPr>
        <w:t>oceniający</w:t>
      </w:r>
      <w:r w:rsidRPr="00FE321C">
        <w:rPr>
          <w:rFonts w:asciiTheme="minorHAnsi" w:hAnsiTheme="minorHAnsi" w:cstheme="minorHAnsi"/>
          <w:szCs w:val="22"/>
        </w:rPr>
        <w:t xml:space="preserve"> kieruje projekt do negocjacji, </w:t>
      </w:r>
      <w:r w:rsidRPr="00FE321C">
        <w:rPr>
          <w:rFonts w:asciiTheme="minorHAnsi" w:hAnsiTheme="minorHAnsi" w:cstheme="minorHAnsi"/>
          <w:color w:val="000000"/>
          <w:szCs w:val="22"/>
        </w:rPr>
        <w:t xml:space="preserve">odpowiednio odnotowując ten fakt </w:t>
      </w:r>
      <w:r w:rsidRPr="00FE321C">
        <w:rPr>
          <w:rFonts w:asciiTheme="minorHAnsi" w:hAnsiTheme="minorHAnsi" w:cstheme="minorHAnsi"/>
          <w:szCs w:val="22"/>
        </w:rPr>
        <w:t xml:space="preserve">na karcie oceny merytorycznej. </w:t>
      </w:r>
    </w:p>
    <w:p w:rsidR="00FC4879" w:rsidRPr="00E85408" w:rsidRDefault="00CB65D8" w:rsidP="00F033AA">
      <w:pPr>
        <w:suppressAutoHyphens w:val="0"/>
        <w:overflowPunct/>
        <w:autoSpaceDE/>
        <w:autoSpaceDN/>
        <w:adjustRightInd/>
        <w:ind w:left="284" w:hanging="284"/>
        <w:rPr>
          <w:rFonts w:asciiTheme="minorHAnsi" w:hAnsiTheme="minorHAnsi" w:cstheme="minorHAnsi"/>
        </w:rPr>
      </w:pPr>
      <w:r>
        <w:rPr>
          <w:rFonts w:asciiTheme="minorHAnsi" w:hAnsiTheme="minorHAnsi" w:cstheme="minorHAnsi"/>
          <w:szCs w:val="22"/>
        </w:rPr>
        <w:t xml:space="preserve">7. </w:t>
      </w:r>
      <w:r w:rsidR="00FC4879" w:rsidRPr="00FE321C">
        <w:rPr>
          <w:rFonts w:asciiTheme="minorHAnsi" w:hAnsiTheme="minorHAnsi" w:cstheme="minorHAnsi"/>
          <w:szCs w:val="22"/>
        </w:rPr>
        <w:t>Kierując projekt do negocjacji oceniający podaje w karcie oceny merytorycznej zakres negocjacji wraz z uzasadnieniem</w:t>
      </w:r>
      <w:r w:rsidR="00FC4879" w:rsidRPr="00E85408">
        <w:rPr>
          <w:rFonts w:asciiTheme="minorHAnsi" w:hAnsiTheme="minorHAnsi" w:cstheme="minorHAnsi"/>
        </w:rPr>
        <w:t>.</w:t>
      </w:r>
    </w:p>
    <w:p w:rsidR="00FC4879" w:rsidRPr="00CA3F1C" w:rsidRDefault="00FC4879" w:rsidP="008B1061">
      <w:pPr>
        <w:pStyle w:val="Akapitzlist0"/>
        <w:numPr>
          <w:ilvl w:val="0"/>
          <w:numId w:val="5"/>
        </w:numPr>
        <w:ind w:left="284" w:hanging="284"/>
        <w:rPr>
          <w:rFonts w:asciiTheme="minorHAnsi" w:hAnsiTheme="minorHAnsi" w:cstheme="minorHAnsi"/>
        </w:rPr>
      </w:pPr>
      <w:r w:rsidRPr="00CA3F1C">
        <w:rPr>
          <w:rFonts w:asciiTheme="minorHAnsi" w:hAnsiTheme="minorHAnsi" w:cstheme="minorHAnsi"/>
        </w:rPr>
        <w:t xml:space="preserve">Negocjacje przeprowadzane są zgodnie z podrozdziałem </w:t>
      </w:r>
      <w:r w:rsidR="00CB65D8" w:rsidRPr="00CA3F1C">
        <w:rPr>
          <w:rFonts w:asciiTheme="minorHAnsi" w:hAnsiTheme="minorHAnsi" w:cstheme="minorHAnsi"/>
        </w:rPr>
        <w:t>6</w:t>
      </w:r>
      <w:r w:rsidR="00641CCF" w:rsidRPr="00CA3F1C">
        <w:rPr>
          <w:rFonts w:asciiTheme="minorHAnsi" w:hAnsiTheme="minorHAnsi" w:cstheme="minorHAnsi"/>
        </w:rPr>
        <w:t>.</w:t>
      </w:r>
      <w:r w:rsidR="00F44369" w:rsidRPr="00CA3F1C">
        <w:rPr>
          <w:rFonts w:asciiTheme="minorHAnsi" w:hAnsiTheme="minorHAnsi" w:cstheme="minorHAnsi"/>
        </w:rPr>
        <w:t>3.4</w:t>
      </w:r>
      <w:r w:rsidR="00D56565" w:rsidRPr="00CA3F1C">
        <w:rPr>
          <w:rFonts w:asciiTheme="minorHAnsi" w:hAnsiTheme="minorHAnsi" w:cstheme="minorHAnsi"/>
        </w:rPr>
        <w:t>.</w:t>
      </w:r>
    </w:p>
    <w:p w:rsidR="00E12E45" w:rsidRPr="00E12E45" w:rsidRDefault="000907B9" w:rsidP="008B1061">
      <w:pPr>
        <w:pStyle w:val="Akapitzlist0"/>
        <w:numPr>
          <w:ilvl w:val="0"/>
          <w:numId w:val="5"/>
        </w:numPr>
        <w:ind w:left="284" w:hanging="284"/>
        <w:rPr>
          <w:rFonts w:asciiTheme="minorHAnsi" w:hAnsiTheme="minorHAnsi" w:cstheme="minorHAnsi"/>
        </w:rPr>
      </w:pPr>
      <w:r>
        <w:rPr>
          <w:rFonts w:asciiTheme="minorHAnsi" w:hAnsiTheme="minorHAnsi" w:cstheme="minorHAnsi"/>
        </w:rPr>
        <w:t xml:space="preserve">Jeżeli projekt nie spełnia któregokolwiek z kryteriów merytorycznych (tj. uzyskał mniej niż 60% pkt w kryteriach punktowych lub nie spełnia kryterium nr 8) wniosek jest odrzucany i nie podlega dalszej ocenie. </w:t>
      </w:r>
    </w:p>
    <w:p w:rsidR="00F033AA" w:rsidRDefault="00F033AA" w:rsidP="00F033AA">
      <w:pPr>
        <w:rPr>
          <w:rFonts w:asciiTheme="minorHAnsi" w:eastAsiaTheme="majorEastAsia" w:hAnsiTheme="minorHAnsi" w:cstheme="minorHAnsi"/>
          <w:b/>
        </w:rPr>
      </w:pPr>
      <w:r>
        <w:rPr>
          <w:rFonts w:asciiTheme="minorHAnsi" w:eastAsiaTheme="majorEastAsia" w:hAnsiTheme="minorHAnsi" w:cstheme="minorHAnsi"/>
          <w:b/>
        </w:rPr>
        <w:t xml:space="preserve">Kryteria premiujące </w:t>
      </w:r>
    </w:p>
    <w:p w:rsidR="00F033AA" w:rsidRPr="00F033AA" w:rsidRDefault="00F033AA" w:rsidP="00F033AA">
      <w:pPr>
        <w:ind w:left="284" w:hanging="142"/>
        <w:rPr>
          <w:rFonts w:asciiTheme="minorHAnsi" w:eastAsiaTheme="majorEastAsia" w:hAnsiTheme="minorHAnsi" w:cstheme="minorHAnsi"/>
        </w:rPr>
      </w:pPr>
      <w:r>
        <w:rPr>
          <w:rFonts w:asciiTheme="minorHAnsi" w:eastAsiaTheme="majorEastAsia" w:hAnsiTheme="minorHAnsi" w:cstheme="minorHAnsi"/>
        </w:rPr>
        <w:t xml:space="preserve">1. </w:t>
      </w:r>
      <w:r w:rsidRPr="00F033AA">
        <w:rPr>
          <w:rFonts w:asciiTheme="minorHAnsi" w:eastAsiaTheme="majorEastAsia" w:hAnsiTheme="minorHAnsi" w:cstheme="minorHAnsi"/>
        </w:rPr>
        <w:t>Oceniający dokonuje sprawdzenia spełniania przez projekt wszystkich kryteriów premiujących, o ile bezwarunkowo przyznał wnioskowi co najmniej 60% punktów w poszczególnych punktach oceny merytorycznej.</w:t>
      </w:r>
    </w:p>
    <w:p w:rsidR="00F033AA" w:rsidRPr="00F033AA" w:rsidRDefault="00F033AA" w:rsidP="003E0AF8">
      <w:pPr>
        <w:ind w:left="284" w:hanging="142"/>
        <w:rPr>
          <w:rFonts w:asciiTheme="minorHAnsi" w:eastAsiaTheme="majorEastAsia" w:hAnsiTheme="minorHAnsi" w:cstheme="minorHAnsi"/>
        </w:rPr>
      </w:pPr>
      <w:r>
        <w:rPr>
          <w:rFonts w:asciiTheme="minorHAnsi" w:eastAsiaTheme="majorEastAsia" w:hAnsiTheme="minorHAnsi" w:cstheme="minorHAnsi"/>
        </w:rPr>
        <w:t xml:space="preserve">2. </w:t>
      </w:r>
      <w:r w:rsidR="003E0AF8" w:rsidRPr="003E0AF8">
        <w:rPr>
          <w:rFonts w:asciiTheme="minorHAnsi" w:eastAsiaTheme="majorEastAsia" w:hAnsiTheme="minorHAnsi" w:cstheme="minorHAnsi"/>
        </w:rPr>
        <w:t>Ocena spełniania kryteriów premiujących polega na przyznaniu 0 punktów</w:t>
      </w:r>
      <w:r w:rsidR="00D007A7">
        <w:rPr>
          <w:rFonts w:asciiTheme="minorHAnsi" w:eastAsiaTheme="majorEastAsia" w:hAnsiTheme="minorHAnsi" w:cstheme="minorHAnsi"/>
        </w:rPr>
        <w:t>,</w:t>
      </w:r>
      <w:r w:rsidR="003E0AF8" w:rsidRPr="003E0AF8">
        <w:rPr>
          <w:rFonts w:asciiTheme="minorHAnsi" w:eastAsiaTheme="majorEastAsia" w:hAnsiTheme="minorHAnsi" w:cstheme="minorHAnsi"/>
        </w:rPr>
        <w:t xml:space="preserve"> jeśli projekt nie spełnia danego kryterium albo zdefiniowanej z góry liczby punktów równiej wadze punktowej</w:t>
      </w:r>
      <w:r w:rsidR="00D007A7">
        <w:rPr>
          <w:rFonts w:asciiTheme="minorHAnsi" w:eastAsiaTheme="majorEastAsia" w:hAnsiTheme="minorHAnsi" w:cstheme="minorHAnsi"/>
        </w:rPr>
        <w:t>,</w:t>
      </w:r>
      <w:r w:rsidR="003E0AF8" w:rsidRPr="003E0AF8">
        <w:rPr>
          <w:rFonts w:asciiTheme="minorHAnsi" w:eastAsiaTheme="majorEastAsia" w:hAnsiTheme="minorHAnsi" w:cstheme="minorHAnsi"/>
        </w:rPr>
        <w:t xml:space="preserve"> jeśli projekt spełnia kryterium.</w:t>
      </w:r>
      <w:r w:rsidR="003E0AF8">
        <w:rPr>
          <w:rFonts w:asciiTheme="minorHAnsi" w:eastAsiaTheme="majorEastAsia" w:hAnsiTheme="minorHAnsi" w:cstheme="minorHAnsi"/>
        </w:rPr>
        <w:t xml:space="preserve"> </w:t>
      </w:r>
      <w:r w:rsidRPr="00F033AA">
        <w:rPr>
          <w:rFonts w:asciiTheme="minorHAnsi" w:eastAsiaTheme="majorEastAsia" w:hAnsiTheme="minorHAnsi" w:cstheme="minorHAnsi"/>
        </w:rPr>
        <w:t xml:space="preserve">Możliwe jest spełnianie przez projekt tylko niektórych kryteriów premiujących. </w:t>
      </w:r>
    </w:p>
    <w:p w:rsidR="00F033AA" w:rsidRPr="00F033AA" w:rsidRDefault="00F033AA" w:rsidP="00F033AA">
      <w:pPr>
        <w:ind w:left="284" w:hanging="142"/>
        <w:rPr>
          <w:rFonts w:asciiTheme="minorHAnsi" w:eastAsiaTheme="majorEastAsia" w:hAnsiTheme="minorHAnsi" w:cstheme="minorHAnsi"/>
        </w:rPr>
      </w:pPr>
      <w:r>
        <w:rPr>
          <w:rFonts w:asciiTheme="minorHAnsi" w:eastAsiaTheme="majorEastAsia" w:hAnsiTheme="minorHAnsi" w:cstheme="minorHAnsi"/>
        </w:rPr>
        <w:lastRenderedPageBreak/>
        <w:t xml:space="preserve">3. </w:t>
      </w:r>
      <w:r w:rsidRPr="00F033AA">
        <w:rPr>
          <w:rFonts w:asciiTheme="minorHAnsi" w:eastAsiaTheme="majorEastAsia" w:hAnsiTheme="minorHAnsi" w:cstheme="minorHAnsi"/>
        </w:rPr>
        <w:t>Jeżeli oceniający uzna, że projekt nie spełnia któregokolwiek z kryteriów premiujących, odpowiednio odnotowuje ten fakt na karcie oceny merytorycznej i uzasadnia decyzję o uznaniu danego kryterium premiującego za niespełnione.</w:t>
      </w:r>
    </w:p>
    <w:tbl>
      <w:tblPr>
        <w:tblStyle w:val="Tabela-Siatka1"/>
        <w:tblW w:w="0" w:type="auto"/>
        <w:tblLayout w:type="fixed"/>
        <w:tblLook w:val="04A0" w:firstRow="1" w:lastRow="0" w:firstColumn="1" w:lastColumn="0" w:noHBand="0" w:noVBand="1"/>
      </w:tblPr>
      <w:tblGrid>
        <w:gridCol w:w="534"/>
        <w:gridCol w:w="4394"/>
        <w:gridCol w:w="851"/>
        <w:gridCol w:w="3401"/>
      </w:tblGrid>
      <w:tr w:rsidR="003E0AF8" w:rsidRPr="00106E28" w:rsidTr="003E0AF8">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0AF8" w:rsidRPr="00D54DC5" w:rsidRDefault="003E0AF8" w:rsidP="003E0AF8">
            <w:pPr>
              <w:spacing w:before="0" w:after="0"/>
              <w:jc w:val="center"/>
              <w:rPr>
                <w:rFonts w:asciiTheme="minorHAnsi" w:hAnsiTheme="minorHAnsi" w:cstheme="minorHAnsi"/>
                <w:b/>
                <w:szCs w:val="22"/>
              </w:rPr>
            </w:pPr>
            <w:r w:rsidRPr="00D54DC5">
              <w:rPr>
                <w:rFonts w:asciiTheme="minorHAnsi" w:hAnsiTheme="minorHAnsi" w:cstheme="minorHAnsi"/>
                <w:b/>
                <w:szCs w:val="22"/>
              </w:rPr>
              <w:t xml:space="preserve">Kryteria </w:t>
            </w:r>
            <w:r>
              <w:rPr>
                <w:rFonts w:asciiTheme="minorHAnsi" w:hAnsiTheme="minorHAnsi" w:cstheme="minorHAnsi"/>
                <w:b/>
                <w:szCs w:val="22"/>
              </w:rPr>
              <w:t>premiujące</w:t>
            </w:r>
          </w:p>
        </w:tc>
      </w:tr>
      <w:tr w:rsidR="003E0AF8" w:rsidRPr="00106E28" w:rsidTr="003E0AF8">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0AF8" w:rsidRPr="00D54DC5" w:rsidRDefault="003E0AF8" w:rsidP="00A41B95">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Lp.</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0AF8" w:rsidRPr="00D54DC5" w:rsidRDefault="003E0AF8" w:rsidP="00A41B95">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Brzmienie kryterium</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0AF8" w:rsidRPr="00D54DC5" w:rsidRDefault="003E0AF8" w:rsidP="003E0AF8">
            <w:pPr>
              <w:spacing w:before="0" w:after="0"/>
              <w:jc w:val="left"/>
              <w:rPr>
                <w:rFonts w:asciiTheme="minorHAnsi" w:hAnsiTheme="minorHAnsi" w:cstheme="minorHAnsi"/>
                <w:b/>
                <w:szCs w:val="22"/>
                <w:lang w:eastAsia="en-US"/>
              </w:rPr>
            </w:pPr>
            <w:r>
              <w:rPr>
                <w:rFonts w:asciiTheme="minorHAnsi" w:hAnsiTheme="minorHAnsi" w:cstheme="minorHAnsi"/>
                <w:b/>
                <w:szCs w:val="22"/>
                <w:lang w:eastAsia="en-US"/>
              </w:rPr>
              <w:t>Waga</w:t>
            </w:r>
          </w:p>
        </w:tc>
        <w:tc>
          <w:tcPr>
            <w:tcW w:w="3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0AF8" w:rsidRPr="00D54DC5" w:rsidRDefault="003E0AF8" w:rsidP="003E0AF8">
            <w:pPr>
              <w:spacing w:before="0" w:after="0"/>
              <w:jc w:val="left"/>
              <w:rPr>
                <w:rFonts w:asciiTheme="minorHAnsi" w:hAnsiTheme="minorHAnsi" w:cstheme="minorHAnsi"/>
                <w:b/>
                <w:szCs w:val="22"/>
                <w:lang w:eastAsia="en-US"/>
              </w:rPr>
            </w:pPr>
            <w:r>
              <w:rPr>
                <w:rFonts w:asciiTheme="minorHAnsi" w:hAnsiTheme="minorHAnsi" w:cstheme="minorHAnsi"/>
                <w:b/>
                <w:szCs w:val="22"/>
                <w:lang w:eastAsia="en-US"/>
              </w:rPr>
              <w:t>Uzasadnienie</w:t>
            </w:r>
          </w:p>
        </w:tc>
      </w:tr>
      <w:tr w:rsidR="003E0AF8" w:rsidRPr="00106E28" w:rsidTr="003E0AF8">
        <w:tc>
          <w:tcPr>
            <w:tcW w:w="534" w:type="dxa"/>
            <w:tcBorders>
              <w:top w:val="single" w:sz="4" w:space="0" w:color="auto"/>
              <w:left w:val="single" w:sz="4" w:space="0" w:color="auto"/>
              <w:bottom w:val="single" w:sz="4" w:space="0" w:color="auto"/>
              <w:right w:val="single" w:sz="4" w:space="0" w:color="auto"/>
            </w:tcBorders>
            <w:hideMark/>
          </w:tcPr>
          <w:p w:rsidR="003E0AF8" w:rsidRPr="00106E28" w:rsidRDefault="003E0AF8" w:rsidP="00A41B95">
            <w:pPr>
              <w:spacing w:before="0" w:after="0"/>
              <w:jc w:val="left"/>
              <w:rPr>
                <w:rFonts w:asciiTheme="minorHAnsi" w:hAnsiTheme="minorHAnsi" w:cstheme="minorHAnsi"/>
                <w:sz w:val="16"/>
                <w:szCs w:val="16"/>
                <w:lang w:eastAsia="en-US"/>
              </w:rPr>
            </w:pPr>
            <w:r>
              <w:rPr>
                <w:rFonts w:asciiTheme="minorHAnsi" w:hAnsiTheme="minorHAnsi" w:cstheme="minorHAnsi"/>
                <w:sz w:val="16"/>
                <w:szCs w:val="16"/>
              </w:rPr>
              <w:t>1.</w:t>
            </w:r>
          </w:p>
        </w:tc>
        <w:tc>
          <w:tcPr>
            <w:tcW w:w="4394" w:type="dxa"/>
            <w:tcBorders>
              <w:top w:val="single" w:sz="4" w:space="0" w:color="auto"/>
              <w:left w:val="single" w:sz="4" w:space="0" w:color="auto"/>
              <w:bottom w:val="single" w:sz="4" w:space="0" w:color="auto"/>
              <w:right w:val="single" w:sz="4" w:space="0" w:color="auto"/>
            </w:tcBorders>
            <w:hideMark/>
          </w:tcPr>
          <w:p w:rsidR="003E0AF8" w:rsidRPr="002C7279"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Wnioskodawca lub partner krajowy deklaruje gotowość pełnienia roli instytucji przyjmującej dla grupy uczestników projektu realizowanego przez partnera ponadnarodowego, który posiada siedzibę w jednym z państw członkowskich biorących udział w konkursie skoordynowanym innym niż Polska.</w:t>
            </w:r>
          </w:p>
        </w:tc>
        <w:tc>
          <w:tcPr>
            <w:tcW w:w="851" w:type="dxa"/>
            <w:tcBorders>
              <w:top w:val="single" w:sz="4" w:space="0" w:color="auto"/>
              <w:left w:val="single" w:sz="4" w:space="0" w:color="auto"/>
              <w:bottom w:val="single" w:sz="4" w:space="0" w:color="auto"/>
              <w:right w:val="single" w:sz="4" w:space="0" w:color="auto"/>
            </w:tcBorders>
          </w:tcPr>
          <w:p w:rsidR="003E0AF8" w:rsidRPr="002C7279" w:rsidRDefault="003E0AF8" w:rsidP="00A41B95">
            <w:pPr>
              <w:spacing w:before="0" w:after="0"/>
              <w:jc w:val="left"/>
              <w:rPr>
                <w:rFonts w:asciiTheme="minorHAnsi" w:hAnsiTheme="minorHAnsi" w:cstheme="minorHAnsi"/>
                <w:sz w:val="16"/>
                <w:szCs w:val="16"/>
              </w:rPr>
            </w:pPr>
            <w:r>
              <w:rPr>
                <w:rFonts w:asciiTheme="minorHAnsi" w:hAnsiTheme="minorHAnsi" w:cstheme="minorHAnsi"/>
                <w:sz w:val="16"/>
                <w:szCs w:val="16"/>
              </w:rPr>
              <w:t>2 pkt</w:t>
            </w:r>
          </w:p>
        </w:tc>
        <w:tc>
          <w:tcPr>
            <w:tcW w:w="3401" w:type="dxa"/>
            <w:tcBorders>
              <w:top w:val="single" w:sz="4" w:space="0" w:color="auto"/>
              <w:left w:val="single" w:sz="4" w:space="0" w:color="auto"/>
              <w:bottom w:val="single" w:sz="4" w:space="0" w:color="auto"/>
              <w:right w:val="single" w:sz="4" w:space="0" w:color="auto"/>
            </w:tcBorders>
          </w:tcPr>
          <w:p w:rsidR="003E0AF8" w:rsidRPr="003E0AF8"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 xml:space="preserve">Kryterium zgodne z założeniami konkursu skoordynowanego na poziomie europejskim. Ma zwiększyć prawdopodobieństwo stosowania zasady wzajemności poprzez równoczesne występowanie projektodawcy jako podmiot wysyłający i przyjmujący uczestników. </w:t>
            </w:r>
          </w:p>
          <w:p w:rsidR="003E0AF8" w:rsidRPr="003E0AF8"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 xml:space="preserve">Grupa uczestników rozumiana jest, zgodnie z założeniami konkursu skoordynowanego, jako grupa od 8 do 12 osób. </w:t>
            </w:r>
          </w:p>
          <w:p w:rsidR="003E0AF8" w:rsidRPr="003E0AF8"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 xml:space="preserve">Lista państw biorących udział w konkursie skoordynowanym dostępna jest na stronie internetowej TLN </w:t>
            </w:r>
            <w:proofErr w:type="spellStart"/>
            <w:r w:rsidRPr="003E0AF8">
              <w:rPr>
                <w:rFonts w:asciiTheme="minorHAnsi" w:hAnsiTheme="minorHAnsi" w:cstheme="minorHAnsi"/>
                <w:sz w:val="16"/>
                <w:szCs w:val="16"/>
              </w:rPr>
              <w:t>Mobility</w:t>
            </w:r>
            <w:proofErr w:type="spellEnd"/>
            <w:r w:rsidRPr="003E0AF8">
              <w:rPr>
                <w:rFonts w:asciiTheme="minorHAnsi" w:hAnsiTheme="minorHAnsi" w:cstheme="minorHAnsi"/>
                <w:sz w:val="16"/>
                <w:szCs w:val="16"/>
              </w:rPr>
              <w:t xml:space="preserve"> (adres strony w </w:t>
            </w:r>
            <w:proofErr w:type="spellStart"/>
            <w:r>
              <w:rPr>
                <w:rFonts w:asciiTheme="minorHAnsi" w:hAnsiTheme="minorHAnsi" w:cstheme="minorHAnsi"/>
                <w:sz w:val="16"/>
                <w:szCs w:val="16"/>
              </w:rPr>
              <w:t>podrozdz</w:t>
            </w:r>
            <w:proofErr w:type="spellEnd"/>
            <w:r>
              <w:rPr>
                <w:rFonts w:asciiTheme="minorHAnsi" w:hAnsiTheme="minorHAnsi" w:cstheme="minorHAnsi"/>
                <w:sz w:val="16"/>
                <w:szCs w:val="16"/>
              </w:rPr>
              <w:t>. 1.4 regulaminu</w:t>
            </w:r>
            <w:r w:rsidRPr="003E0AF8">
              <w:rPr>
                <w:rFonts w:asciiTheme="minorHAnsi" w:hAnsiTheme="minorHAnsi" w:cstheme="minorHAnsi"/>
                <w:sz w:val="16"/>
                <w:szCs w:val="16"/>
              </w:rPr>
              <w:t xml:space="preserve"> konkursu). </w:t>
            </w:r>
          </w:p>
          <w:p w:rsidR="003E0AF8" w:rsidRPr="002C7279"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Kryterium weryfikowane na podstawie zapisów we wniosku.</w:t>
            </w:r>
          </w:p>
        </w:tc>
      </w:tr>
      <w:tr w:rsidR="003E0AF8" w:rsidRPr="00106E28" w:rsidTr="003E0AF8">
        <w:tc>
          <w:tcPr>
            <w:tcW w:w="534" w:type="dxa"/>
            <w:tcBorders>
              <w:top w:val="single" w:sz="4" w:space="0" w:color="auto"/>
              <w:left w:val="single" w:sz="4" w:space="0" w:color="auto"/>
              <w:bottom w:val="single" w:sz="4" w:space="0" w:color="auto"/>
              <w:right w:val="single" w:sz="4" w:space="0" w:color="auto"/>
            </w:tcBorders>
          </w:tcPr>
          <w:p w:rsidR="003E0AF8" w:rsidRDefault="003E0AF8" w:rsidP="00A41B95">
            <w:pPr>
              <w:spacing w:before="0" w:after="0"/>
              <w:jc w:val="left"/>
              <w:rPr>
                <w:rFonts w:asciiTheme="minorHAnsi" w:hAnsiTheme="minorHAnsi" w:cstheme="minorHAnsi"/>
                <w:sz w:val="16"/>
                <w:szCs w:val="16"/>
              </w:rPr>
            </w:pPr>
            <w:r>
              <w:rPr>
                <w:rFonts w:asciiTheme="minorHAnsi" w:hAnsiTheme="minorHAnsi" w:cstheme="minorHAnsi"/>
                <w:sz w:val="16"/>
                <w:szCs w:val="16"/>
              </w:rPr>
              <w:t>2.</w:t>
            </w:r>
          </w:p>
        </w:tc>
        <w:tc>
          <w:tcPr>
            <w:tcW w:w="4394" w:type="dxa"/>
            <w:tcBorders>
              <w:top w:val="single" w:sz="4" w:space="0" w:color="auto"/>
              <w:left w:val="single" w:sz="4" w:space="0" w:color="auto"/>
              <w:bottom w:val="single" w:sz="4" w:space="0" w:color="auto"/>
              <w:right w:val="single" w:sz="4" w:space="0" w:color="auto"/>
            </w:tcBorders>
          </w:tcPr>
          <w:p w:rsidR="003E0AF8" w:rsidRPr="002C7279"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W trakcie fazy nr 3 uczestnicy realizują program mobilności  w sektorze publicznym lub pozarządowym, lub prywatnym przy realizacji zadań publicznych.</w:t>
            </w:r>
          </w:p>
        </w:tc>
        <w:tc>
          <w:tcPr>
            <w:tcW w:w="851" w:type="dxa"/>
            <w:tcBorders>
              <w:top w:val="single" w:sz="4" w:space="0" w:color="auto"/>
              <w:left w:val="single" w:sz="4" w:space="0" w:color="auto"/>
              <w:bottom w:val="single" w:sz="4" w:space="0" w:color="auto"/>
              <w:right w:val="single" w:sz="4" w:space="0" w:color="auto"/>
            </w:tcBorders>
          </w:tcPr>
          <w:p w:rsidR="003E0AF8" w:rsidRPr="002C7279" w:rsidRDefault="003E0AF8" w:rsidP="00A41B95">
            <w:pPr>
              <w:spacing w:before="0" w:after="0"/>
              <w:jc w:val="left"/>
              <w:rPr>
                <w:rFonts w:asciiTheme="minorHAnsi" w:hAnsiTheme="minorHAnsi" w:cstheme="minorHAnsi"/>
                <w:sz w:val="16"/>
                <w:szCs w:val="16"/>
              </w:rPr>
            </w:pPr>
            <w:r>
              <w:rPr>
                <w:rFonts w:asciiTheme="minorHAnsi" w:hAnsiTheme="minorHAnsi" w:cstheme="minorHAnsi"/>
                <w:sz w:val="16"/>
                <w:szCs w:val="16"/>
              </w:rPr>
              <w:t>10 pkt</w:t>
            </w:r>
          </w:p>
        </w:tc>
        <w:tc>
          <w:tcPr>
            <w:tcW w:w="3401" w:type="dxa"/>
            <w:tcBorders>
              <w:top w:val="single" w:sz="4" w:space="0" w:color="auto"/>
              <w:left w:val="single" w:sz="4" w:space="0" w:color="auto"/>
              <w:bottom w:val="single" w:sz="4" w:space="0" w:color="auto"/>
              <w:right w:val="single" w:sz="4" w:space="0" w:color="auto"/>
            </w:tcBorders>
          </w:tcPr>
          <w:p w:rsidR="003E0AF8" w:rsidRPr="003E0AF8"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 xml:space="preserve">Wartością dodaną realizacji stażu w powyższych sektorach jest zaangażowanie uczestników  w działanie w interesie publicznym i realizację korzystnych społecznie celów. </w:t>
            </w:r>
          </w:p>
          <w:p w:rsidR="003E0AF8" w:rsidRPr="003E0AF8"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Kryterium jest spełnione w sytuacji, gdy wszyscy uczestnicy projektu realizować będą staż zagraniczny w sektorze publicznym lub pozarządowym, lub prywatnym przy realizacji zadań publicznych.</w:t>
            </w:r>
          </w:p>
          <w:p w:rsidR="003E0AF8" w:rsidRPr="002C7279" w:rsidRDefault="003E0AF8" w:rsidP="003E0AF8">
            <w:pPr>
              <w:spacing w:before="0" w:after="0"/>
              <w:rPr>
                <w:rFonts w:asciiTheme="minorHAnsi" w:hAnsiTheme="minorHAnsi" w:cstheme="minorHAnsi"/>
                <w:sz w:val="16"/>
                <w:szCs w:val="16"/>
              </w:rPr>
            </w:pPr>
            <w:r w:rsidRPr="003E0AF8">
              <w:rPr>
                <w:rFonts w:asciiTheme="minorHAnsi" w:hAnsiTheme="minorHAnsi" w:cstheme="minorHAnsi"/>
                <w:sz w:val="16"/>
                <w:szCs w:val="16"/>
              </w:rPr>
              <w:t>Kryterium weryfikowane na podstawie zapisów we wniosku.</w:t>
            </w:r>
          </w:p>
        </w:tc>
      </w:tr>
    </w:tbl>
    <w:p w:rsidR="00E12E45" w:rsidRDefault="00E12E45" w:rsidP="003E0AF8">
      <w:pPr>
        <w:spacing w:before="240"/>
        <w:rPr>
          <w:rFonts w:asciiTheme="minorHAnsi" w:eastAsiaTheme="majorEastAsia" w:hAnsiTheme="minorHAnsi" w:cstheme="minorHAnsi"/>
          <w:b/>
        </w:rPr>
      </w:pPr>
    </w:p>
    <w:p w:rsidR="00D51D93" w:rsidRDefault="00E12E45" w:rsidP="003E0AF8">
      <w:pPr>
        <w:spacing w:before="240"/>
        <w:rPr>
          <w:rFonts w:asciiTheme="minorHAnsi" w:eastAsiaTheme="majorEastAsia" w:hAnsiTheme="minorHAnsi" w:cstheme="minorHAnsi"/>
          <w:b/>
        </w:rPr>
      </w:pPr>
      <w:r w:rsidRPr="006D416C">
        <w:rPr>
          <w:rFonts w:asciiTheme="minorHAnsi" w:hAnsiTheme="minorHAnsi" w:cstheme="minorHAnsi"/>
          <w:noProof/>
        </w:rPr>
        <w:lastRenderedPageBreak/>
        <w:drawing>
          <wp:inline distT="0" distB="0" distL="0" distR="0" wp14:anchorId="07884BFD" wp14:editId="12D7DA37">
            <wp:extent cx="6254496" cy="6583680"/>
            <wp:effectExtent l="0" t="0" r="0" b="2667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F033AA" w:rsidRDefault="00F033AA" w:rsidP="003E0AF8">
      <w:pPr>
        <w:spacing w:before="240"/>
        <w:rPr>
          <w:rFonts w:asciiTheme="minorHAnsi" w:eastAsiaTheme="majorEastAsia" w:hAnsiTheme="minorHAnsi" w:cstheme="minorHAnsi"/>
          <w:b/>
        </w:rPr>
      </w:pPr>
      <w:r>
        <w:rPr>
          <w:rFonts w:asciiTheme="minorHAnsi" w:eastAsiaTheme="majorEastAsia" w:hAnsiTheme="minorHAnsi" w:cstheme="minorHAnsi"/>
          <w:b/>
        </w:rPr>
        <w:t>Kryterium budżetu</w:t>
      </w:r>
    </w:p>
    <w:p w:rsidR="00E442B7" w:rsidRPr="00E442B7" w:rsidRDefault="00E442B7" w:rsidP="008B1061">
      <w:pPr>
        <w:pStyle w:val="Akapitzlist0"/>
        <w:numPr>
          <w:ilvl w:val="0"/>
          <w:numId w:val="47"/>
        </w:numPr>
        <w:rPr>
          <w:rFonts w:asciiTheme="minorHAnsi" w:eastAsiaTheme="majorEastAsia" w:hAnsiTheme="minorHAnsi" w:cstheme="minorHAnsi"/>
        </w:rPr>
      </w:pPr>
      <w:r w:rsidRPr="00E442B7">
        <w:rPr>
          <w:rFonts w:asciiTheme="minorHAnsi" w:eastAsiaTheme="majorEastAsia" w:hAnsiTheme="minorHAnsi" w:cstheme="minorHAnsi"/>
        </w:rPr>
        <w:t>Oceniający dokonuje sprawdzenia spełniania przez projekt kryterium budżetu, o ile bezwarunkowo przyznał wnioskowi co najmniej 60% punktów w poszczególnych punktach oceny merytorycznej.</w:t>
      </w:r>
    </w:p>
    <w:p w:rsidR="00E442B7" w:rsidRPr="00F5728E" w:rsidRDefault="00415C0B" w:rsidP="00771B7B">
      <w:pPr>
        <w:spacing w:before="240" w:after="240"/>
        <w:rPr>
          <w:rFonts w:asciiTheme="minorHAnsi" w:eastAsiaTheme="majorEastAsia" w:hAnsiTheme="minorHAnsi" w:cstheme="minorHAnsi"/>
        </w:rPr>
      </w:pPr>
      <w:r w:rsidRPr="006757DA">
        <w:rPr>
          <w:rFonts w:asciiTheme="minorHAnsi" w:eastAsiaTheme="minorHAnsi" w:hAnsiTheme="minorHAnsi" w:cstheme="minorHAnsi"/>
          <w:b/>
          <w:noProof/>
          <w:szCs w:val="22"/>
        </w:rPr>
        <w:drawing>
          <wp:anchor distT="0" distB="0" distL="114300" distR="114300" simplePos="0" relativeHeight="251737088" behindDoc="0" locked="0" layoutInCell="1" allowOverlap="1" wp14:anchorId="7DDB3762" wp14:editId="5DE8AEC6">
            <wp:simplePos x="0" y="0"/>
            <wp:positionH relativeFrom="column">
              <wp:posOffset>-352425</wp:posOffset>
            </wp:positionH>
            <wp:positionV relativeFrom="paragraph">
              <wp:posOffset>15240</wp:posOffset>
            </wp:positionV>
            <wp:extent cx="636905" cy="655320"/>
            <wp:effectExtent l="0" t="0" r="0" b="0"/>
            <wp:wrapSquare wrapText="bothSides"/>
            <wp:docPr id="63"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E442B7" w:rsidRPr="00E442B7">
        <w:rPr>
          <w:rFonts w:asciiTheme="minorHAnsi" w:eastAsiaTheme="majorEastAsia" w:hAnsiTheme="minorHAnsi" w:cstheme="minorHAnsi"/>
        </w:rPr>
        <w:t xml:space="preserve">Ocenie kryterium budżetu podlegają </w:t>
      </w:r>
      <w:r w:rsidR="00771B7B">
        <w:rPr>
          <w:rFonts w:asciiTheme="minorHAnsi" w:eastAsiaTheme="majorEastAsia" w:hAnsiTheme="minorHAnsi" w:cstheme="minorHAnsi"/>
        </w:rPr>
        <w:t xml:space="preserve">jedynie </w:t>
      </w:r>
      <w:r w:rsidR="00771B7B" w:rsidRPr="00D51D93">
        <w:rPr>
          <w:rFonts w:asciiTheme="minorHAnsi" w:eastAsiaTheme="majorEastAsia" w:hAnsiTheme="minorHAnsi" w:cstheme="minorHAnsi"/>
          <w:b/>
        </w:rPr>
        <w:t>projekty z najwyższą liczbą uzyskanych punktów</w:t>
      </w:r>
      <w:r w:rsidR="00771B7B">
        <w:rPr>
          <w:rFonts w:asciiTheme="minorHAnsi" w:eastAsiaTheme="majorEastAsia" w:hAnsiTheme="minorHAnsi" w:cstheme="minorHAnsi"/>
        </w:rPr>
        <w:t xml:space="preserve"> (zgodnie z punktacją przyznaną za spełnianie kryteriów merytorycznych i premiujących),</w:t>
      </w:r>
      <w:r w:rsidR="00771B7B" w:rsidRPr="00771B7B">
        <w:rPr>
          <w:rFonts w:asciiTheme="minorHAnsi" w:eastAsiaTheme="majorEastAsia" w:hAnsiTheme="minorHAnsi" w:cstheme="minorHAnsi"/>
          <w:b/>
        </w:rPr>
        <w:t xml:space="preserve"> </w:t>
      </w:r>
      <w:r w:rsidR="00771B7B" w:rsidRPr="00771B7B">
        <w:rPr>
          <w:rFonts w:asciiTheme="minorHAnsi" w:eastAsiaTheme="majorEastAsia" w:hAnsiTheme="minorHAnsi" w:cstheme="minorHAnsi"/>
          <w:b/>
        </w:rPr>
        <w:lastRenderedPageBreak/>
        <w:t xml:space="preserve">których łączna </w:t>
      </w:r>
      <w:r w:rsidR="00771B7B" w:rsidRPr="00F5728E">
        <w:rPr>
          <w:rFonts w:asciiTheme="minorHAnsi" w:eastAsiaTheme="majorEastAsia" w:hAnsiTheme="minorHAnsi" w:cstheme="minorHAnsi"/>
          <w:b/>
        </w:rPr>
        <w:t xml:space="preserve">wartość dofinansowania mieści się w ramach alokacji dostępnej w konkursie. </w:t>
      </w:r>
    </w:p>
    <w:p w:rsidR="00771B7B" w:rsidRPr="00F5728E" w:rsidRDefault="00771B7B" w:rsidP="008B1061">
      <w:pPr>
        <w:pStyle w:val="Akapitzlist0"/>
        <w:numPr>
          <w:ilvl w:val="0"/>
          <w:numId w:val="47"/>
        </w:numPr>
        <w:rPr>
          <w:rFonts w:asciiTheme="minorHAnsi" w:eastAsiaTheme="majorEastAsia" w:hAnsiTheme="minorHAnsi" w:cstheme="minorHAnsi"/>
        </w:rPr>
      </w:pPr>
      <w:r w:rsidRPr="00F5728E">
        <w:rPr>
          <w:rFonts w:asciiTheme="minorHAnsi" w:eastAsiaTheme="majorEastAsia" w:hAnsiTheme="minorHAnsi" w:cstheme="minorHAnsi"/>
        </w:rPr>
        <w:t xml:space="preserve">Ocena spełniania kryterium budżetu polega na przypisaniu wartości logicznej „tak” albo dokonaniu warunkowej oceny kryterium i skierowaniu projektu do negocjacji w zakresie wskazanym w karcie oceny. </w:t>
      </w:r>
    </w:p>
    <w:p w:rsidR="003E0AF8" w:rsidRPr="00E911EF" w:rsidRDefault="00771B7B" w:rsidP="00432F85">
      <w:pPr>
        <w:pStyle w:val="Akapitzlist0"/>
        <w:numPr>
          <w:ilvl w:val="0"/>
          <w:numId w:val="47"/>
        </w:numPr>
        <w:rPr>
          <w:rFonts w:asciiTheme="minorHAnsi" w:hAnsiTheme="minorHAnsi" w:cstheme="minorHAnsi"/>
        </w:rPr>
      </w:pPr>
      <w:r w:rsidRPr="00F5728E">
        <w:rPr>
          <w:rFonts w:asciiTheme="minorHAnsi" w:eastAsiaTheme="majorEastAsia" w:hAnsiTheme="minorHAnsi" w:cstheme="minorHAnsi"/>
        </w:rPr>
        <w:t xml:space="preserve">Spełnienie kryterium jest konieczne do przyznania dofinansowania. </w:t>
      </w:r>
    </w:p>
    <w:tbl>
      <w:tblPr>
        <w:tblStyle w:val="Tabela-Siatka1"/>
        <w:tblW w:w="0" w:type="auto"/>
        <w:tblLayout w:type="fixed"/>
        <w:tblLook w:val="04A0" w:firstRow="1" w:lastRow="0" w:firstColumn="1" w:lastColumn="0" w:noHBand="0" w:noVBand="1"/>
      </w:tblPr>
      <w:tblGrid>
        <w:gridCol w:w="534"/>
        <w:gridCol w:w="8646"/>
      </w:tblGrid>
      <w:tr w:rsidR="00BF4C57" w:rsidRPr="00106E28" w:rsidTr="00A41B95">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4C57" w:rsidRPr="00D54DC5" w:rsidRDefault="00BF4C57" w:rsidP="00A41B95">
            <w:pPr>
              <w:spacing w:before="0" w:after="0"/>
              <w:jc w:val="center"/>
              <w:rPr>
                <w:rFonts w:asciiTheme="minorHAnsi" w:hAnsiTheme="minorHAnsi" w:cstheme="minorHAnsi"/>
                <w:b/>
                <w:szCs w:val="22"/>
              </w:rPr>
            </w:pPr>
            <w:r>
              <w:rPr>
                <w:rFonts w:asciiTheme="minorHAnsi" w:hAnsiTheme="minorHAnsi" w:cstheme="minorHAnsi"/>
                <w:b/>
                <w:szCs w:val="22"/>
              </w:rPr>
              <w:t>Kryterium budżetu</w:t>
            </w:r>
          </w:p>
        </w:tc>
      </w:tr>
      <w:tr w:rsidR="00BF4C57" w:rsidRPr="00106E28" w:rsidTr="00A41B95">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4C57" w:rsidRPr="00D54DC5" w:rsidRDefault="00BF4C57" w:rsidP="00A41B95">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Lp.</w:t>
            </w:r>
          </w:p>
        </w:tc>
        <w:tc>
          <w:tcPr>
            <w:tcW w:w="8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4C57" w:rsidRPr="00D54DC5" w:rsidRDefault="00BF4C57" w:rsidP="00A41B95">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Brzmienie kryterium</w:t>
            </w:r>
          </w:p>
        </w:tc>
      </w:tr>
      <w:tr w:rsidR="00BF4C57" w:rsidRPr="00106E28" w:rsidTr="00A41B95">
        <w:tc>
          <w:tcPr>
            <w:tcW w:w="534" w:type="dxa"/>
            <w:tcBorders>
              <w:top w:val="single" w:sz="4" w:space="0" w:color="auto"/>
              <w:left w:val="single" w:sz="4" w:space="0" w:color="auto"/>
              <w:bottom w:val="single" w:sz="4" w:space="0" w:color="auto"/>
              <w:right w:val="single" w:sz="4" w:space="0" w:color="auto"/>
            </w:tcBorders>
            <w:hideMark/>
          </w:tcPr>
          <w:p w:rsidR="00BF4C57" w:rsidRPr="00106E28" w:rsidRDefault="00BF4C57" w:rsidP="00A41B95">
            <w:pPr>
              <w:spacing w:before="0" w:after="0"/>
              <w:jc w:val="left"/>
              <w:rPr>
                <w:rFonts w:asciiTheme="minorHAnsi" w:hAnsiTheme="minorHAnsi" w:cstheme="minorHAnsi"/>
                <w:sz w:val="16"/>
                <w:szCs w:val="16"/>
                <w:lang w:eastAsia="en-US"/>
              </w:rPr>
            </w:pPr>
            <w:r>
              <w:rPr>
                <w:rFonts w:asciiTheme="minorHAnsi" w:hAnsiTheme="minorHAnsi" w:cstheme="minorHAnsi"/>
                <w:sz w:val="16"/>
                <w:szCs w:val="16"/>
              </w:rPr>
              <w:t xml:space="preserve">1. </w:t>
            </w:r>
          </w:p>
        </w:tc>
        <w:tc>
          <w:tcPr>
            <w:tcW w:w="8646" w:type="dxa"/>
            <w:tcBorders>
              <w:top w:val="single" w:sz="4" w:space="0" w:color="auto"/>
              <w:left w:val="single" w:sz="4" w:space="0" w:color="auto"/>
              <w:bottom w:val="single" w:sz="4" w:space="0" w:color="auto"/>
              <w:right w:val="single" w:sz="4" w:space="0" w:color="auto"/>
            </w:tcBorders>
            <w:hideMark/>
          </w:tcPr>
          <w:p w:rsidR="00BF4C57" w:rsidRPr="00BF4C57" w:rsidRDefault="00BF4C57" w:rsidP="00BF4C57">
            <w:pPr>
              <w:spacing w:before="0" w:after="0"/>
              <w:rPr>
                <w:rFonts w:asciiTheme="minorHAnsi" w:hAnsiTheme="minorHAnsi" w:cstheme="minorHAnsi"/>
                <w:sz w:val="16"/>
                <w:szCs w:val="16"/>
              </w:rPr>
            </w:pPr>
            <w:r w:rsidRPr="00BF4C57">
              <w:rPr>
                <w:rFonts w:asciiTheme="minorHAnsi" w:hAnsiTheme="minorHAnsi" w:cstheme="minorHAnsi"/>
                <w:sz w:val="16"/>
                <w:szCs w:val="16"/>
              </w:rPr>
              <w:t xml:space="preserve">Prawidłowość sporządzenia budżetu projektu, w tym: </w:t>
            </w:r>
          </w:p>
          <w:p w:rsidR="00BF4C57" w:rsidRPr="00BF4C57" w:rsidRDefault="00BF4C57" w:rsidP="00BF4C57">
            <w:pPr>
              <w:spacing w:before="0" w:after="0"/>
              <w:rPr>
                <w:rFonts w:asciiTheme="minorHAnsi" w:hAnsiTheme="minorHAnsi" w:cstheme="minorHAnsi"/>
                <w:sz w:val="16"/>
                <w:szCs w:val="16"/>
              </w:rPr>
            </w:pPr>
            <w:r w:rsidRPr="00BF4C57">
              <w:rPr>
                <w:rFonts w:asciiTheme="minorHAnsi" w:hAnsiTheme="minorHAnsi" w:cstheme="minorHAnsi"/>
                <w:sz w:val="16"/>
                <w:szCs w:val="16"/>
              </w:rPr>
              <w:t>- kwalifikowalność wszystkich wydatków wykazanych w szczegółowym budżecie projektu, w ty</w:t>
            </w:r>
            <w:r>
              <w:rPr>
                <w:rFonts w:asciiTheme="minorHAnsi" w:hAnsiTheme="minorHAnsi" w:cstheme="minorHAnsi"/>
                <w:sz w:val="16"/>
                <w:szCs w:val="16"/>
              </w:rPr>
              <w:t xml:space="preserve">m ich niezbędność do realizacji </w:t>
            </w:r>
            <w:r w:rsidRPr="00BF4C57">
              <w:rPr>
                <w:rFonts w:asciiTheme="minorHAnsi" w:hAnsiTheme="minorHAnsi" w:cstheme="minorHAnsi"/>
                <w:sz w:val="16"/>
                <w:szCs w:val="16"/>
              </w:rPr>
              <w:t xml:space="preserve">projektu i osiągania jego celów oraz racjonalność i efektywność, </w:t>
            </w:r>
          </w:p>
          <w:p w:rsidR="00BF4C57" w:rsidRPr="00BF4C57" w:rsidRDefault="00BF4C57" w:rsidP="00BF4C57">
            <w:pPr>
              <w:spacing w:before="0" w:after="0"/>
              <w:rPr>
                <w:rFonts w:asciiTheme="minorHAnsi" w:hAnsiTheme="minorHAnsi" w:cstheme="minorHAnsi"/>
                <w:sz w:val="16"/>
                <w:szCs w:val="16"/>
              </w:rPr>
            </w:pPr>
            <w:r w:rsidRPr="00BF4C57">
              <w:rPr>
                <w:rFonts w:asciiTheme="minorHAnsi" w:hAnsiTheme="minorHAnsi" w:cstheme="minorHAnsi"/>
                <w:sz w:val="16"/>
                <w:szCs w:val="16"/>
              </w:rPr>
              <w:t xml:space="preserve">- prawidłowość wniesionego wkładu własnego, </w:t>
            </w:r>
          </w:p>
          <w:p w:rsidR="00BF4C57" w:rsidRPr="00BF4C57" w:rsidRDefault="00BF4C57" w:rsidP="00BF4C57">
            <w:pPr>
              <w:spacing w:before="0" w:after="0"/>
              <w:rPr>
                <w:rFonts w:asciiTheme="minorHAnsi" w:hAnsiTheme="minorHAnsi" w:cstheme="minorHAnsi"/>
                <w:sz w:val="16"/>
                <w:szCs w:val="16"/>
              </w:rPr>
            </w:pPr>
            <w:r w:rsidRPr="00BF4C57">
              <w:rPr>
                <w:rFonts w:asciiTheme="minorHAnsi" w:hAnsiTheme="minorHAnsi" w:cstheme="minorHAnsi"/>
                <w:sz w:val="16"/>
                <w:szCs w:val="16"/>
              </w:rPr>
              <w:t xml:space="preserve">- prawidłowość sporządzenia szczegółowego budżetu projektu, w tym powiązanie z </w:t>
            </w:r>
            <w:r>
              <w:rPr>
                <w:rFonts w:asciiTheme="minorHAnsi" w:hAnsiTheme="minorHAnsi" w:cstheme="minorHAnsi"/>
                <w:sz w:val="16"/>
                <w:szCs w:val="16"/>
              </w:rPr>
              <w:t xml:space="preserve">pozostałymi częściami wniosku o </w:t>
            </w:r>
            <w:r w:rsidRPr="00BF4C57">
              <w:rPr>
                <w:rFonts w:asciiTheme="minorHAnsi" w:hAnsiTheme="minorHAnsi" w:cstheme="minorHAnsi"/>
                <w:sz w:val="16"/>
                <w:szCs w:val="16"/>
              </w:rPr>
              <w:t>dofinansowanie,</w:t>
            </w:r>
          </w:p>
          <w:p w:rsidR="00BF4C57" w:rsidRPr="00BF4C57" w:rsidRDefault="00BF4C57" w:rsidP="00BF4C57">
            <w:pPr>
              <w:spacing w:before="0" w:after="0"/>
              <w:rPr>
                <w:rFonts w:asciiTheme="minorHAnsi" w:hAnsiTheme="minorHAnsi" w:cstheme="minorHAnsi"/>
                <w:sz w:val="16"/>
                <w:szCs w:val="16"/>
              </w:rPr>
            </w:pPr>
            <w:r w:rsidRPr="00BF4C57">
              <w:rPr>
                <w:rFonts w:asciiTheme="minorHAnsi" w:hAnsiTheme="minorHAnsi" w:cstheme="minorHAnsi"/>
                <w:sz w:val="16"/>
                <w:szCs w:val="16"/>
              </w:rPr>
              <w:t xml:space="preserve">- poprawność uzasadnienia wydatków w ramach kwot ryczałtowych (o ile dotyczy), </w:t>
            </w:r>
          </w:p>
          <w:p w:rsidR="00BF4C57" w:rsidRPr="00BF4C57" w:rsidRDefault="00BF4C57" w:rsidP="00BF4C57">
            <w:pPr>
              <w:spacing w:before="0" w:after="0"/>
              <w:rPr>
                <w:rFonts w:asciiTheme="minorHAnsi" w:hAnsiTheme="minorHAnsi" w:cstheme="minorHAnsi"/>
                <w:sz w:val="16"/>
                <w:szCs w:val="16"/>
              </w:rPr>
            </w:pPr>
            <w:r w:rsidRPr="00BF4C57">
              <w:rPr>
                <w:rFonts w:asciiTheme="minorHAnsi" w:hAnsiTheme="minorHAnsi" w:cstheme="minorHAnsi"/>
                <w:sz w:val="16"/>
                <w:szCs w:val="16"/>
              </w:rPr>
              <w:t>- prawidłowość stosowania uproszczonych metod rozliczania wydatków, w tym ryczałto</w:t>
            </w:r>
            <w:r>
              <w:rPr>
                <w:rFonts w:asciiTheme="minorHAnsi" w:hAnsiTheme="minorHAnsi" w:cstheme="minorHAnsi"/>
                <w:sz w:val="16"/>
                <w:szCs w:val="16"/>
              </w:rPr>
              <w:t xml:space="preserve">wych kosztów pośrednich, stawek </w:t>
            </w:r>
            <w:r w:rsidRPr="00BF4C57">
              <w:rPr>
                <w:rFonts w:asciiTheme="minorHAnsi" w:hAnsiTheme="minorHAnsi" w:cstheme="minorHAnsi"/>
                <w:sz w:val="16"/>
                <w:szCs w:val="16"/>
              </w:rPr>
              <w:t xml:space="preserve">jednostkowych i kwot ryczałtowych, </w:t>
            </w:r>
          </w:p>
          <w:p w:rsidR="00BF4C57" w:rsidRPr="002C7279" w:rsidRDefault="00BF4C57" w:rsidP="00BF4C57">
            <w:pPr>
              <w:spacing w:before="0" w:after="0"/>
              <w:rPr>
                <w:rFonts w:asciiTheme="minorHAnsi" w:hAnsiTheme="minorHAnsi" w:cstheme="minorHAnsi"/>
                <w:sz w:val="16"/>
                <w:szCs w:val="16"/>
              </w:rPr>
            </w:pPr>
            <w:r w:rsidRPr="00BF4C57">
              <w:rPr>
                <w:rFonts w:asciiTheme="minorHAnsi" w:hAnsiTheme="minorHAnsi" w:cstheme="minorHAnsi"/>
                <w:sz w:val="16"/>
                <w:szCs w:val="16"/>
              </w:rPr>
              <w:t>- zgodność ze standardem i cenami rynkowymi określonymi  w regulaminie konkursu.</w:t>
            </w:r>
          </w:p>
        </w:tc>
      </w:tr>
    </w:tbl>
    <w:p w:rsidR="00BF4C57" w:rsidRDefault="00BF4C57" w:rsidP="00BF4C57">
      <w:pPr>
        <w:spacing w:after="240"/>
        <w:contextualSpacing/>
        <w:rPr>
          <w:rFonts w:asciiTheme="minorHAnsi" w:hAnsiTheme="minorHAnsi" w:cstheme="minorHAnsi"/>
        </w:rPr>
      </w:pPr>
    </w:p>
    <w:p w:rsidR="006D416C" w:rsidRDefault="006D416C" w:rsidP="00BF4C57">
      <w:pPr>
        <w:spacing w:after="240"/>
        <w:contextualSpacing/>
        <w:rPr>
          <w:rFonts w:asciiTheme="minorHAnsi" w:hAnsiTheme="minorHAnsi" w:cstheme="minorHAnsi"/>
        </w:rPr>
      </w:pPr>
    </w:p>
    <w:p w:rsidR="006D416C" w:rsidRPr="00AE0DBC" w:rsidRDefault="00D51D93" w:rsidP="00BF4C57">
      <w:pPr>
        <w:spacing w:after="240"/>
        <w:contextualSpacing/>
        <w:rPr>
          <w:rFonts w:asciiTheme="minorHAnsi" w:hAnsiTheme="minorHAnsi" w:cstheme="minorHAnsi"/>
        </w:rPr>
      </w:pPr>
      <w:r w:rsidRPr="00AE0DBC">
        <w:rPr>
          <w:rFonts w:asciiTheme="minorHAnsi" w:hAnsiTheme="minorHAnsi" w:cstheme="minorHAnsi"/>
          <w:noProof/>
        </w:rPr>
        <w:drawing>
          <wp:inline distT="0" distB="0" distL="0" distR="0" wp14:anchorId="4285CBA7" wp14:editId="21E2AAD3">
            <wp:extent cx="6137453" cy="4359859"/>
            <wp:effectExtent l="133350" t="133350" r="0" b="0"/>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FC4879" w:rsidRPr="00AE52CE" w:rsidRDefault="00692E7F" w:rsidP="007A3A32">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120" w:after="120"/>
        <w:rPr>
          <w:rFonts w:asciiTheme="minorHAnsi" w:hAnsiTheme="minorHAnsi" w:cstheme="minorHAnsi"/>
          <w:sz w:val="24"/>
          <w:szCs w:val="24"/>
        </w:rPr>
      </w:pPr>
      <w:bookmarkStart w:id="76" w:name="_Toc479664302"/>
      <w:r w:rsidRPr="00AE52CE">
        <w:rPr>
          <w:rFonts w:asciiTheme="minorHAnsi" w:hAnsiTheme="minorHAnsi" w:cstheme="minorHAnsi"/>
          <w:sz w:val="24"/>
          <w:szCs w:val="24"/>
        </w:rPr>
        <w:lastRenderedPageBreak/>
        <w:t>6</w:t>
      </w:r>
      <w:r w:rsidR="001367CD" w:rsidRPr="00AE52CE">
        <w:rPr>
          <w:rFonts w:asciiTheme="minorHAnsi" w:hAnsiTheme="minorHAnsi" w:cstheme="minorHAnsi"/>
          <w:sz w:val="24"/>
          <w:szCs w:val="24"/>
        </w:rPr>
        <w:t>.</w:t>
      </w:r>
      <w:r w:rsidR="00FC4879" w:rsidRPr="00AE52CE">
        <w:rPr>
          <w:rFonts w:asciiTheme="minorHAnsi" w:hAnsiTheme="minorHAnsi" w:cstheme="minorHAnsi"/>
          <w:sz w:val="24"/>
          <w:szCs w:val="24"/>
        </w:rPr>
        <w:t>3.3 Analiza kart oceny i obliczanie liczby przyznanych punktów</w:t>
      </w:r>
      <w:bookmarkEnd w:id="76"/>
    </w:p>
    <w:p w:rsidR="00641CCF" w:rsidRDefault="00641CCF" w:rsidP="001D4AB3">
      <w:pPr>
        <w:tabs>
          <w:tab w:val="left" w:pos="709"/>
        </w:tabs>
        <w:spacing w:line="240" w:lineRule="auto"/>
        <w:ind w:left="284" w:hanging="284"/>
        <w:textAlignment w:val="baseline"/>
        <w:rPr>
          <w:rFonts w:asciiTheme="minorHAnsi" w:hAnsiTheme="minorHAnsi" w:cstheme="minorHAnsi"/>
          <w:szCs w:val="22"/>
        </w:rPr>
      </w:pPr>
      <w:r>
        <w:rPr>
          <w:rFonts w:asciiTheme="minorHAnsi" w:hAnsiTheme="minorHAnsi" w:cstheme="minorHAnsi"/>
        </w:rPr>
        <w:t xml:space="preserve">1. </w:t>
      </w:r>
      <w:r w:rsidR="00FC4879" w:rsidRPr="00641CCF">
        <w:rPr>
          <w:rFonts w:asciiTheme="minorHAnsi" w:hAnsiTheme="minorHAnsi" w:cstheme="minorHAnsi"/>
        </w:rPr>
        <w:t>Wypełnione karty oceny przekazywane są niezwłocznie przewodniczącemu KOP albo innej osobie upoważnionej przez przewodniczącego KOP.</w:t>
      </w:r>
      <w:r>
        <w:rPr>
          <w:rFonts w:asciiTheme="minorHAnsi" w:hAnsiTheme="minorHAnsi" w:cstheme="minorHAnsi"/>
          <w:szCs w:val="22"/>
        </w:rPr>
        <w:t xml:space="preserve"> </w:t>
      </w:r>
    </w:p>
    <w:p w:rsidR="00FC4879" w:rsidRPr="00641CCF" w:rsidRDefault="00641CCF" w:rsidP="001D4AB3">
      <w:pPr>
        <w:tabs>
          <w:tab w:val="left" w:pos="709"/>
        </w:tabs>
        <w:spacing w:line="240" w:lineRule="auto"/>
        <w:ind w:left="284" w:hanging="284"/>
        <w:textAlignment w:val="baseline"/>
        <w:rPr>
          <w:rFonts w:asciiTheme="minorHAnsi" w:hAnsiTheme="minorHAnsi" w:cstheme="minorHAnsi"/>
          <w:szCs w:val="22"/>
        </w:rPr>
      </w:pPr>
      <w:r>
        <w:rPr>
          <w:rFonts w:asciiTheme="minorHAnsi" w:hAnsiTheme="minorHAnsi" w:cstheme="minorHAnsi"/>
          <w:szCs w:val="22"/>
        </w:rPr>
        <w:t xml:space="preserve">2. </w:t>
      </w:r>
      <w:r w:rsidR="00FC4879" w:rsidRPr="00641CCF">
        <w:rPr>
          <w:rFonts w:asciiTheme="minorHAnsi" w:hAnsiTheme="minorHAnsi" w:cstheme="minorHAnsi"/>
        </w:rPr>
        <w:t>Po otrzymaniu kart oceny przewodniczący KOP albo inna osoba upoważniona przez przewodniczącego KOP dokonuje weryfikacji kart pod względem formalnym, a także sprawdza czy wystąpiły rozbieżności w ocenie dokonanej przez oceniających w zakresi</w:t>
      </w:r>
      <w:r>
        <w:rPr>
          <w:rFonts w:asciiTheme="minorHAnsi" w:hAnsiTheme="minorHAnsi" w:cstheme="minorHAnsi"/>
        </w:rPr>
        <w:t xml:space="preserve">e spełniania kryteriów dostępu lub </w:t>
      </w:r>
      <w:r w:rsidR="00FC4879" w:rsidRPr="00641CCF">
        <w:rPr>
          <w:rFonts w:asciiTheme="minorHAnsi" w:hAnsiTheme="minorHAnsi" w:cstheme="minorHAnsi"/>
        </w:rPr>
        <w:t>kryteriów horyzontalnych oraz czy projekty skierowane zostały do negocjacji.</w:t>
      </w:r>
    </w:p>
    <w:p w:rsidR="00FC4879" w:rsidRPr="00641CCF" w:rsidRDefault="00641CCF" w:rsidP="001D4AB3">
      <w:pPr>
        <w:tabs>
          <w:tab w:val="left" w:pos="709"/>
        </w:tabs>
        <w:spacing w:line="240" w:lineRule="auto"/>
        <w:ind w:left="284" w:hanging="284"/>
        <w:textAlignment w:val="baseline"/>
        <w:rPr>
          <w:rFonts w:asciiTheme="minorHAnsi" w:hAnsiTheme="minorHAnsi" w:cstheme="minorHAnsi"/>
        </w:rPr>
      </w:pPr>
      <w:r>
        <w:rPr>
          <w:rFonts w:asciiTheme="minorHAnsi" w:hAnsiTheme="minorHAnsi" w:cstheme="minorHAnsi"/>
        </w:rPr>
        <w:t xml:space="preserve">3. </w:t>
      </w:r>
      <w:r w:rsidR="00FC4879" w:rsidRPr="00641CCF">
        <w:rPr>
          <w:rFonts w:asciiTheme="minorHAnsi" w:hAnsiTheme="minorHAnsi" w:cstheme="minorHAnsi"/>
        </w:rPr>
        <w:t xml:space="preserve">W przypadku wystąpienia rozbieżności w ocenie, o których mowa w pkt </w:t>
      </w:r>
      <w:r w:rsidR="00034285" w:rsidRPr="00641CCF">
        <w:rPr>
          <w:rFonts w:asciiTheme="minorHAnsi" w:hAnsiTheme="minorHAnsi" w:cstheme="minorHAnsi"/>
        </w:rPr>
        <w:t xml:space="preserve">2 </w:t>
      </w:r>
      <w:r w:rsidR="00FC4879" w:rsidRPr="00641CCF">
        <w:rPr>
          <w:rFonts w:asciiTheme="minorHAnsi" w:hAnsiTheme="minorHAnsi" w:cstheme="minorHAnsi"/>
        </w:rPr>
        <w:t>przewodniczący KOP rozstrzyga je albo podejmuje decyzję o innym sposobie ich rozstrzygnięcia.</w:t>
      </w:r>
    </w:p>
    <w:p w:rsidR="00FC4879" w:rsidRPr="00813972" w:rsidRDefault="00641CCF" w:rsidP="001D4AB3">
      <w:pPr>
        <w:tabs>
          <w:tab w:val="left" w:pos="709"/>
        </w:tabs>
        <w:spacing w:line="240" w:lineRule="auto"/>
        <w:ind w:left="284" w:hanging="284"/>
        <w:textAlignment w:val="baseline"/>
        <w:rPr>
          <w:rFonts w:asciiTheme="minorHAnsi" w:hAnsiTheme="minorHAnsi" w:cstheme="minorHAnsi"/>
          <w:szCs w:val="22"/>
        </w:rPr>
      </w:pPr>
      <w:r>
        <w:rPr>
          <w:rFonts w:asciiTheme="minorHAnsi" w:hAnsiTheme="minorHAnsi" w:cstheme="minorHAnsi"/>
        </w:rPr>
        <w:t xml:space="preserve">4. </w:t>
      </w:r>
      <w:r w:rsidR="00FC4879" w:rsidRPr="00641CCF">
        <w:rPr>
          <w:rFonts w:asciiTheme="minorHAnsi" w:hAnsiTheme="minorHAnsi" w:cstheme="minorHAnsi"/>
        </w:rPr>
        <w:t xml:space="preserve">W przypadku wystąpienia rozbieżności dotyczących zakresów negocjacji wskazanych przez oceniających w kartach oceny przewodniczący KOP może je rozstrzygnąć albo podjąć decyzję o innym </w:t>
      </w:r>
      <w:r w:rsidR="00FC4879" w:rsidRPr="00813972">
        <w:rPr>
          <w:rFonts w:asciiTheme="minorHAnsi" w:hAnsiTheme="minorHAnsi" w:cstheme="minorHAnsi"/>
          <w:szCs w:val="22"/>
        </w:rPr>
        <w:t>sposobie ich rozstrzygnięcia.</w:t>
      </w:r>
    </w:p>
    <w:p w:rsidR="00FC4879" w:rsidRPr="008D5CFB" w:rsidRDefault="00641CCF" w:rsidP="001D4AB3">
      <w:pPr>
        <w:tabs>
          <w:tab w:val="left" w:pos="709"/>
        </w:tabs>
        <w:spacing w:line="240" w:lineRule="auto"/>
        <w:ind w:left="284" w:hanging="284"/>
        <w:textAlignment w:val="baseline"/>
        <w:rPr>
          <w:rFonts w:asciiTheme="minorHAnsi" w:hAnsiTheme="minorHAnsi" w:cstheme="minorHAnsi"/>
          <w:szCs w:val="22"/>
        </w:rPr>
      </w:pPr>
      <w:r w:rsidRPr="00813972">
        <w:rPr>
          <w:rFonts w:asciiTheme="minorHAnsi" w:hAnsiTheme="minorHAnsi" w:cstheme="minorHAnsi"/>
          <w:szCs w:val="22"/>
        </w:rPr>
        <w:t xml:space="preserve">5. </w:t>
      </w:r>
      <w:r w:rsidR="00FC4879" w:rsidRPr="001A4C71">
        <w:rPr>
          <w:rFonts w:asciiTheme="minorHAnsi" w:hAnsiTheme="minorHAnsi" w:cstheme="minorHAnsi"/>
          <w:szCs w:val="22"/>
        </w:rPr>
        <w:t xml:space="preserve">Decyzja przewodniczącego, o której mowa w pkt </w:t>
      </w:r>
      <w:r w:rsidR="00BD24D8" w:rsidRPr="008D5CFB">
        <w:rPr>
          <w:rFonts w:asciiTheme="minorHAnsi" w:hAnsiTheme="minorHAnsi" w:cstheme="minorHAnsi"/>
          <w:szCs w:val="22"/>
        </w:rPr>
        <w:t>3  i 4</w:t>
      </w:r>
      <w:r w:rsidR="00FC4879" w:rsidRPr="008D5CFB">
        <w:rPr>
          <w:rFonts w:asciiTheme="minorHAnsi" w:hAnsiTheme="minorHAnsi" w:cstheme="minorHAnsi"/>
          <w:szCs w:val="22"/>
        </w:rPr>
        <w:t xml:space="preserve"> dokumentowana jest w protokole z prac KOP.</w:t>
      </w:r>
    </w:p>
    <w:p w:rsidR="00FC4879" w:rsidRPr="008D5CFB" w:rsidRDefault="00641CCF" w:rsidP="001D4AB3">
      <w:pPr>
        <w:spacing w:before="0" w:line="240" w:lineRule="auto"/>
        <w:ind w:left="284" w:hanging="284"/>
        <w:rPr>
          <w:rFonts w:asciiTheme="minorHAnsi" w:hAnsiTheme="minorHAnsi" w:cstheme="minorHAnsi"/>
          <w:szCs w:val="22"/>
        </w:rPr>
      </w:pPr>
      <w:r w:rsidRPr="008D5CFB">
        <w:rPr>
          <w:rFonts w:asciiTheme="minorHAnsi" w:hAnsiTheme="minorHAnsi" w:cstheme="minorHAnsi"/>
          <w:szCs w:val="22"/>
        </w:rPr>
        <w:t xml:space="preserve">6. </w:t>
      </w:r>
      <w:r w:rsidR="00FC4879" w:rsidRPr="008D5CFB">
        <w:rPr>
          <w:rFonts w:asciiTheme="minorHAnsi" w:hAnsiTheme="minorHAnsi" w:cstheme="minorHAnsi"/>
          <w:szCs w:val="22"/>
        </w:rPr>
        <w:t>Po przeprowadzeniu negocjacji (o ile dotyczy) w przypadku wniosków, które spełniają wszystkie kryteria dostępu i spełniają wszystkie kryteria horyzontalne przewodniczący KOP albo inna osoba upoważniona przez przewodniczącego KOP oblicza średnią arytmetyczną punktów przyznanych za ogólne kryteria merytoryczne</w:t>
      </w:r>
      <w:r w:rsidRPr="008D5CFB">
        <w:rPr>
          <w:rFonts w:asciiTheme="minorHAnsi" w:hAnsiTheme="minorHAnsi" w:cstheme="minorHAnsi"/>
          <w:szCs w:val="22"/>
        </w:rPr>
        <w:t xml:space="preserve">. </w:t>
      </w:r>
      <w:r w:rsidR="00FC4879" w:rsidRPr="008D5CFB">
        <w:rPr>
          <w:rFonts w:asciiTheme="minorHAnsi" w:hAnsiTheme="minorHAnsi" w:cstheme="minorHAnsi"/>
          <w:szCs w:val="22"/>
        </w:rPr>
        <w:t xml:space="preserve">Tak obliczonych średnich ocen nie zaokrągla się, lecz przedstawia wraz z częścią ułamkową. </w:t>
      </w:r>
      <w:r w:rsidR="00FC4879" w:rsidRPr="00140346">
        <w:rPr>
          <w:rFonts w:asciiTheme="minorHAnsi" w:hAnsiTheme="minorHAnsi" w:cstheme="minorHAnsi"/>
          <w:szCs w:val="22"/>
        </w:rPr>
        <w:t xml:space="preserve">Maksymalna możliwa do uzyskania średnia liczba punktów za spełnianie kryteriów merytorycznych wynosi </w:t>
      </w:r>
      <w:r w:rsidR="001D4AB3" w:rsidRPr="00140346">
        <w:rPr>
          <w:rFonts w:asciiTheme="minorHAnsi" w:hAnsiTheme="minorHAnsi" w:cstheme="minorHAnsi"/>
          <w:szCs w:val="22"/>
        </w:rPr>
        <w:t>80</w:t>
      </w:r>
      <w:r w:rsidR="00FC4879" w:rsidRPr="00140346">
        <w:rPr>
          <w:rFonts w:asciiTheme="minorHAnsi" w:hAnsiTheme="minorHAnsi" w:cstheme="minorHAnsi"/>
          <w:szCs w:val="22"/>
        </w:rPr>
        <w:t>.</w:t>
      </w:r>
    </w:p>
    <w:p w:rsidR="00641CCF" w:rsidRPr="008D5CFB" w:rsidRDefault="00641CCF" w:rsidP="001D4AB3">
      <w:pPr>
        <w:spacing w:before="0" w:line="240" w:lineRule="auto"/>
        <w:ind w:left="284" w:hanging="284"/>
        <w:rPr>
          <w:rFonts w:asciiTheme="minorHAnsi" w:eastAsia="Calibri" w:hAnsiTheme="minorHAnsi" w:cstheme="minorHAnsi"/>
          <w:szCs w:val="22"/>
        </w:rPr>
      </w:pPr>
      <w:r w:rsidRPr="008D5CFB">
        <w:rPr>
          <w:rFonts w:asciiTheme="minorHAnsi" w:eastAsia="Calibri" w:hAnsiTheme="minorHAnsi" w:cstheme="minorHAnsi"/>
          <w:szCs w:val="22"/>
        </w:rPr>
        <w:t xml:space="preserve">8. </w:t>
      </w:r>
      <w:r w:rsidR="001D4AB3" w:rsidRPr="001D4AB3">
        <w:rPr>
          <w:rFonts w:asciiTheme="minorHAnsi" w:eastAsia="Calibri" w:hAnsiTheme="minorHAnsi" w:cstheme="minorHAnsi"/>
          <w:szCs w:val="22"/>
        </w:rPr>
        <w:t>W pr</w:t>
      </w:r>
      <w:r w:rsidR="001D4AB3">
        <w:rPr>
          <w:rFonts w:asciiTheme="minorHAnsi" w:eastAsia="Calibri" w:hAnsiTheme="minorHAnsi" w:cstheme="minorHAnsi"/>
          <w:szCs w:val="22"/>
        </w:rPr>
        <w:t xml:space="preserve">zypadku gdy projekt od każdego </w:t>
      </w:r>
      <w:r w:rsidR="001D4AB3" w:rsidRPr="001D4AB3">
        <w:rPr>
          <w:rFonts w:asciiTheme="minorHAnsi" w:eastAsia="Calibri" w:hAnsiTheme="minorHAnsi" w:cstheme="minorHAnsi"/>
          <w:szCs w:val="22"/>
        </w:rPr>
        <w:t>z obydwu oceniających bezwarunkowo uzyskał co najmniej 60% punktów w poszczególnych punktach oceny merytorycznej oraz różnica w liczbie punktów przyznanych przez dwóch oceniających za spełnianie ogólnych kryteriów merytorycznych jest mniejsza niż 20 punktów końcową ocenę projektu stanowi średnia arytmetyczna punktów ogółem z dwóch ocen wniosku za spełnianie ogólnych kryteriów merytorycznych.</w:t>
      </w:r>
    </w:p>
    <w:p w:rsidR="001D4AB3" w:rsidRPr="001D4AB3" w:rsidRDefault="00641CCF" w:rsidP="001D4AB3">
      <w:pPr>
        <w:spacing w:before="0" w:line="240" w:lineRule="auto"/>
        <w:ind w:left="284" w:hanging="284"/>
        <w:rPr>
          <w:rFonts w:asciiTheme="minorHAnsi" w:eastAsia="Calibri" w:hAnsiTheme="minorHAnsi" w:cstheme="minorHAnsi"/>
          <w:szCs w:val="22"/>
        </w:rPr>
      </w:pPr>
      <w:r w:rsidRPr="008D5CFB">
        <w:rPr>
          <w:rFonts w:asciiTheme="minorHAnsi" w:eastAsia="Calibri" w:hAnsiTheme="minorHAnsi" w:cstheme="minorHAnsi"/>
          <w:szCs w:val="22"/>
        </w:rPr>
        <w:t xml:space="preserve">9. </w:t>
      </w:r>
      <w:r w:rsidR="001D4AB3" w:rsidRPr="001D4AB3">
        <w:rPr>
          <w:rFonts w:asciiTheme="minorHAnsi" w:eastAsia="Calibri" w:hAnsiTheme="minorHAnsi" w:cstheme="minorHAnsi"/>
          <w:szCs w:val="22"/>
        </w:rPr>
        <w:t>Projekt poddawany jest dodatkowej ocenie, którą przeprowadza trzeci oceniający wybrany w drodze losowania w przypadku gdy:</w:t>
      </w:r>
    </w:p>
    <w:p w:rsidR="001D4AB3" w:rsidRDefault="001D4AB3" w:rsidP="001D4AB3">
      <w:pPr>
        <w:spacing w:before="0" w:line="240" w:lineRule="auto"/>
        <w:ind w:left="709" w:hanging="425"/>
        <w:rPr>
          <w:rFonts w:asciiTheme="minorHAnsi" w:eastAsia="Calibri" w:hAnsiTheme="minorHAnsi" w:cstheme="minorHAnsi"/>
          <w:szCs w:val="22"/>
        </w:rPr>
      </w:pPr>
      <w:r>
        <w:rPr>
          <w:rFonts w:asciiTheme="minorHAnsi" w:eastAsia="Calibri" w:hAnsiTheme="minorHAnsi" w:cstheme="minorHAnsi"/>
          <w:szCs w:val="22"/>
        </w:rPr>
        <w:t xml:space="preserve">a) od jednego </w:t>
      </w:r>
      <w:r w:rsidRPr="001D4AB3">
        <w:rPr>
          <w:rFonts w:asciiTheme="minorHAnsi" w:eastAsia="Calibri" w:hAnsiTheme="minorHAnsi" w:cstheme="minorHAnsi"/>
          <w:szCs w:val="22"/>
        </w:rPr>
        <w:t xml:space="preserve">z oceniających bezwarunkowo uzyskał co najmniej 60% punktów </w:t>
      </w:r>
      <w:r>
        <w:rPr>
          <w:rFonts w:asciiTheme="minorHAnsi" w:eastAsia="Calibri" w:hAnsiTheme="minorHAnsi" w:cstheme="minorHAnsi"/>
          <w:szCs w:val="22"/>
        </w:rPr>
        <w:t xml:space="preserve"> </w:t>
      </w:r>
      <w:r w:rsidRPr="001D4AB3">
        <w:rPr>
          <w:rFonts w:asciiTheme="minorHAnsi" w:eastAsia="Calibri" w:hAnsiTheme="minorHAnsi" w:cstheme="minorHAnsi"/>
          <w:szCs w:val="22"/>
        </w:rPr>
        <w:t>w poszczególnych punktach oceny merytorycznej i został przez niego rekomendowany do dofinansowania, a od drugiego oceniającego uzyskał poniżej 6</w:t>
      </w:r>
      <w:r>
        <w:rPr>
          <w:rFonts w:asciiTheme="minorHAnsi" w:eastAsia="Calibri" w:hAnsiTheme="minorHAnsi" w:cstheme="minorHAnsi"/>
          <w:szCs w:val="22"/>
        </w:rPr>
        <w:t xml:space="preserve">0% punktów w co najmniej jednym punkcie oceny merytorycznej </w:t>
      </w:r>
      <w:r w:rsidRPr="001D4AB3">
        <w:rPr>
          <w:rFonts w:asciiTheme="minorHAnsi" w:eastAsia="Calibri" w:hAnsiTheme="minorHAnsi" w:cstheme="minorHAnsi"/>
          <w:szCs w:val="22"/>
        </w:rPr>
        <w:t>i nie został przez niego rekom</w:t>
      </w:r>
      <w:r>
        <w:rPr>
          <w:rFonts w:asciiTheme="minorHAnsi" w:eastAsia="Calibri" w:hAnsiTheme="minorHAnsi" w:cstheme="minorHAnsi"/>
          <w:szCs w:val="22"/>
        </w:rPr>
        <w:t>endowany do dofinansowania albo</w:t>
      </w:r>
    </w:p>
    <w:p w:rsidR="001D4AB3" w:rsidRPr="001D4AB3" w:rsidRDefault="001D4AB3" w:rsidP="001D4AB3">
      <w:pPr>
        <w:spacing w:before="0" w:line="240" w:lineRule="auto"/>
        <w:ind w:left="709" w:hanging="425"/>
        <w:rPr>
          <w:rFonts w:asciiTheme="minorHAnsi" w:eastAsia="Calibri" w:hAnsiTheme="minorHAnsi" w:cstheme="minorHAnsi"/>
          <w:szCs w:val="22"/>
        </w:rPr>
      </w:pPr>
      <w:r>
        <w:rPr>
          <w:rFonts w:asciiTheme="minorHAnsi" w:eastAsia="Calibri" w:hAnsiTheme="minorHAnsi" w:cstheme="minorHAnsi"/>
          <w:szCs w:val="22"/>
        </w:rPr>
        <w:t xml:space="preserve">b) </w:t>
      </w:r>
      <w:r w:rsidRPr="001D4AB3">
        <w:rPr>
          <w:rFonts w:asciiTheme="minorHAnsi" w:eastAsia="Calibri" w:hAnsiTheme="minorHAnsi" w:cstheme="minorHAnsi"/>
          <w:szCs w:val="22"/>
        </w:rPr>
        <w:t>od każdego z obydwu oceniających bezwarunkowo uzyskał co najmniej 60% punktów w poszczególnych punktach oceny merytorycznej oraz różnica w liczbie punktów przyznanych przez dwóch oceniających za spełnianie ogólnych kryteriów merytorycznych wynosi co najmniej 20 punktów.</w:t>
      </w:r>
    </w:p>
    <w:p w:rsidR="00813972" w:rsidRDefault="001557C8" w:rsidP="001D4AB3">
      <w:pPr>
        <w:pStyle w:val="Default"/>
        <w:spacing w:after="120"/>
        <w:ind w:left="426" w:hanging="426"/>
        <w:jc w:val="both"/>
        <w:rPr>
          <w:rFonts w:asciiTheme="minorHAnsi" w:hAnsiTheme="minorHAnsi" w:cstheme="minorHAnsi"/>
          <w:sz w:val="22"/>
          <w:szCs w:val="22"/>
        </w:rPr>
      </w:pPr>
      <w:r w:rsidRPr="001D4AB3">
        <w:rPr>
          <w:rFonts w:asciiTheme="minorHAnsi" w:eastAsia="Calibri" w:hAnsiTheme="minorHAnsi" w:cstheme="minorHAnsi"/>
          <w:sz w:val="22"/>
          <w:szCs w:val="22"/>
        </w:rPr>
        <w:t>10</w:t>
      </w:r>
      <w:r w:rsidR="00641CCF" w:rsidRPr="001D4AB3">
        <w:rPr>
          <w:rFonts w:asciiTheme="minorHAnsi" w:eastAsia="Calibri" w:hAnsiTheme="minorHAnsi" w:cstheme="minorHAnsi"/>
          <w:sz w:val="22"/>
          <w:szCs w:val="22"/>
        </w:rPr>
        <w:t xml:space="preserve">. </w:t>
      </w:r>
      <w:r w:rsidR="001D4AB3" w:rsidRPr="001D4AB3">
        <w:rPr>
          <w:rFonts w:asciiTheme="minorHAnsi" w:hAnsiTheme="minorHAnsi" w:cstheme="minorHAnsi"/>
          <w:sz w:val="22"/>
          <w:szCs w:val="22"/>
        </w:rPr>
        <w:t>W przypadku dokonywania oceny projektu przez trzeciego oceniającego w wyniku spełnienia przesłanki, o której mowa powyżej w</w:t>
      </w:r>
      <w:r w:rsidR="001D4AB3">
        <w:rPr>
          <w:rFonts w:asciiTheme="minorHAnsi" w:hAnsiTheme="minorHAnsi" w:cstheme="minorHAnsi"/>
          <w:sz w:val="22"/>
          <w:szCs w:val="22"/>
        </w:rPr>
        <w:t xml:space="preserve"> pkt 9</w:t>
      </w:r>
      <w:r w:rsidR="001D4AB3" w:rsidRPr="001D4AB3">
        <w:rPr>
          <w:rFonts w:asciiTheme="minorHAnsi" w:hAnsiTheme="minorHAnsi" w:cstheme="minorHAnsi"/>
          <w:sz w:val="22"/>
          <w:szCs w:val="22"/>
        </w:rPr>
        <w:t xml:space="preserve"> lit. a) ostateczną i wiążącą ocenę projektu stanowi średnia arytmetyczna punktów ogółem za spełnianie ogólnych kryteriów merytorycznych z oceny trzeciego oceniającego oraz z tej oceny jednego z dwóch oceniających, która jest zbieżna z oceną trzeciego oceniającego, co do decyzji w sprawie rekomendowania wniosku do dofinansowania. </w:t>
      </w:r>
      <w:r w:rsidR="001D4AB3" w:rsidRPr="001D4AB3">
        <w:rPr>
          <w:rFonts w:asciiTheme="minorHAnsi" w:hAnsiTheme="minorHAnsi" w:cstheme="minorHAnsi"/>
          <w:sz w:val="22"/>
          <w:szCs w:val="22"/>
        </w:rPr>
        <w:br/>
        <w:t>W przypadku negatywnej oceny dokonanej przez trzeciego oceniającego, projekt nie jest rekomendowany do dofinansowania.</w:t>
      </w:r>
    </w:p>
    <w:p w:rsidR="001D4AB3" w:rsidRPr="001D4AB3" w:rsidRDefault="001D4AB3" w:rsidP="001D4AB3">
      <w:pPr>
        <w:pStyle w:val="Default"/>
        <w:spacing w:after="120"/>
        <w:ind w:left="426" w:hanging="426"/>
        <w:jc w:val="both"/>
        <w:rPr>
          <w:rFonts w:asciiTheme="minorHAnsi" w:hAnsiTheme="minorHAnsi" w:cstheme="minorHAnsi"/>
          <w:sz w:val="22"/>
          <w:szCs w:val="22"/>
        </w:rPr>
      </w:pPr>
      <w:r>
        <w:rPr>
          <w:rFonts w:asciiTheme="minorHAnsi" w:hAnsiTheme="minorHAnsi" w:cstheme="minorHAnsi"/>
          <w:sz w:val="22"/>
          <w:szCs w:val="22"/>
        </w:rPr>
        <w:lastRenderedPageBreak/>
        <w:t xml:space="preserve">11. </w:t>
      </w:r>
      <w:r w:rsidRPr="001D4AB3">
        <w:rPr>
          <w:rFonts w:asciiTheme="minorHAnsi" w:hAnsiTheme="minorHAnsi" w:cstheme="minorHAnsi"/>
          <w:sz w:val="22"/>
          <w:szCs w:val="22"/>
        </w:rPr>
        <w:t>W przypadku dokonywania oceny projektu przez trzeciego oceniającego w wyniku spełnienia przesłanki, o której mowa powyżej w</w:t>
      </w:r>
      <w:r>
        <w:rPr>
          <w:rFonts w:asciiTheme="minorHAnsi" w:hAnsiTheme="minorHAnsi" w:cstheme="minorHAnsi"/>
          <w:sz w:val="22"/>
          <w:szCs w:val="22"/>
        </w:rPr>
        <w:t xml:space="preserve"> pkt 9</w:t>
      </w:r>
      <w:r w:rsidRPr="001D4AB3">
        <w:rPr>
          <w:rFonts w:asciiTheme="minorHAnsi" w:hAnsiTheme="minorHAnsi" w:cstheme="minorHAnsi"/>
          <w:sz w:val="22"/>
          <w:szCs w:val="22"/>
        </w:rPr>
        <w:t xml:space="preserve"> lit. b) ostateczną i wiążącą ocenę projektu stanowi średnia arytmetyczna punktów ogółem za spełnianie ogólnych kryteriów merytoryczn</w:t>
      </w:r>
      <w:r>
        <w:rPr>
          <w:rFonts w:asciiTheme="minorHAnsi" w:hAnsiTheme="minorHAnsi" w:cstheme="minorHAnsi"/>
          <w:sz w:val="22"/>
          <w:szCs w:val="22"/>
        </w:rPr>
        <w:t xml:space="preserve">ych </w:t>
      </w:r>
      <w:r w:rsidRPr="001D4AB3">
        <w:rPr>
          <w:rFonts w:asciiTheme="minorHAnsi" w:hAnsiTheme="minorHAnsi" w:cstheme="minorHAnsi"/>
          <w:sz w:val="22"/>
          <w:szCs w:val="22"/>
        </w:rPr>
        <w:t>z oceny trzeciego oceniającego oraz z tej oceny jednego z dwóch oceniających, która jest liczbowo bliższa ocenie trzeciego oceniającego. Jeżeli różnice między liczbą punktów przyznanych przez trzeciego oceniającego a liczbami punktów przyznanymi przez każdego z dwóch oceniających są jednakowe, ostateczną i wiążącą ocenę projektu stanowi średnia arytmetyczna punktów ogółem za spełnianie ogólnych kryteriów merytorycznych z oceny trzeciego oceniającego oraz z oceny tego z dwóch oceniających, który przyznał wnioskowi większą liczbę punktów.</w:t>
      </w:r>
    </w:p>
    <w:p w:rsidR="00813972" w:rsidRPr="00706BDB" w:rsidRDefault="00813972" w:rsidP="00706BDB">
      <w:pPr>
        <w:suppressAutoHyphens w:val="0"/>
        <w:overflowPunct/>
        <w:spacing w:before="0" w:after="0" w:line="240" w:lineRule="auto"/>
        <w:rPr>
          <w:rFonts w:asciiTheme="minorHAnsi" w:eastAsiaTheme="minorHAnsi" w:hAnsiTheme="minorHAnsi" w:cstheme="minorHAnsi"/>
          <w:kern w:val="0"/>
          <w:szCs w:val="22"/>
          <w:lang w:eastAsia="en-US"/>
        </w:rPr>
      </w:pPr>
    </w:p>
    <w:p w:rsidR="00FC4879" w:rsidRPr="00AE52CE" w:rsidRDefault="00692E7F" w:rsidP="00163B50">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sz w:val="24"/>
          <w:szCs w:val="24"/>
        </w:rPr>
      </w:pPr>
      <w:bookmarkStart w:id="77" w:name="_Toc479664303"/>
      <w:r w:rsidRPr="00AE52CE">
        <w:rPr>
          <w:rFonts w:asciiTheme="minorHAnsi" w:hAnsiTheme="minorHAnsi" w:cstheme="minorHAnsi"/>
          <w:sz w:val="24"/>
          <w:szCs w:val="24"/>
        </w:rPr>
        <w:t>6</w:t>
      </w:r>
      <w:r w:rsidR="001367CD" w:rsidRPr="00AE52CE">
        <w:rPr>
          <w:rFonts w:asciiTheme="minorHAnsi" w:hAnsiTheme="minorHAnsi" w:cstheme="minorHAnsi"/>
          <w:sz w:val="24"/>
          <w:szCs w:val="24"/>
        </w:rPr>
        <w:t>.</w:t>
      </w:r>
      <w:r w:rsidR="00FC4879" w:rsidRPr="00AE52CE">
        <w:rPr>
          <w:rFonts w:asciiTheme="minorHAnsi" w:hAnsiTheme="minorHAnsi" w:cstheme="minorHAnsi"/>
          <w:sz w:val="24"/>
          <w:szCs w:val="24"/>
        </w:rPr>
        <w:t>3.4 Negocjacje</w:t>
      </w:r>
      <w:bookmarkEnd w:id="77"/>
    </w:p>
    <w:p w:rsidR="00FC4879" w:rsidRPr="005E6D9E" w:rsidRDefault="00B65A3D" w:rsidP="001D4AB3">
      <w:pPr>
        <w:spacing w:before="0" w:line="240" w:lineRule="auto"/>
        <w:ind w:left="284" w:hanging="284"/>
        <w:rPr>
          <w:rFonts w:asciiTheme="minorHAnsi" w:hAnsiTheme="minorHAnsi" w:cstheme="minorHAnsi"/>
          <w:szCs w:val="22"/>
        </w:rPr>
      </w:pPr>
      <w:r>
        <w:rPr>
          <w:rFonts w:asciiTheme="minorHAnsi" w:hAnsiTheme="minorHAnsi" w:cstheme="minorHAnsi"/>
          <w:szCs w:val="22"/>
        </w:rPr>
        <w:t xml:space="preserve">1. </w:t>
      </w:r>
      <w:r w:rsidR="00FC4879" w:rsidRPr="005E6D9E">
        <w:rPr>
          <w:rFonts w:asciiTheme="minorHAnsi" w:hAnsiTheme="minorHAnsi" w:cstheme="minorHAnsi"/>
          <w:szCs w:val="22"/>
        </w:rPr>
        <w:t xml:space="preserve">Negocjacje są prowadzone do wyczerpania kwoty przeznaczonej na dofinansowanie projektów </w:t>
      </w:r>
      <w:r w:rsidR="00D42B69">
        <w:rPr>
          <w:rFonts w:asciiTheme="minorHAnsi" w:hAnsiTheme="minorHAnsi" w:cstheme="minorHAnsi"/>
          <w:szCs w:val="22"/>
        </w:rPr>
        <w:br/>
      </w:r>
      <w:r w:rsidR="00FC4879" w:rsidRPr="005E6D9E">
        <w:rPr>
          <w:rFonts w:asciiTheme="minorHAnsi" w:hAnsiTheme="minorHAnsi" w:cstheme="minorHAnsi"/>
          <w:szCs w:val="22"/>
        </w:rPr>
        <w:t>w konkursie – poczynając od projektu, który uzyskałby najlepszą ocenę, gdyby spełnianie przez niego kryteriów nie zostało zweryfikowane warunkowo.</w:t>
      </w:r>
    </w:p>
    <w:p w:rsidR="00FC4879" w:rsidRPr="00AE0DBC" w:rsidRDefault="00B65A3D" w:rsidP="001D4AB3">
      <w:pPr>
        <w:spacing w:before="0" w:line="240" w:lineRule="auto"/>
        <w:ind w:left="284" w:hanging="284"/>
        <w:rPr>
          <w:rFonts w:asciiTheme="minorHAnsi" w:hAnsiTheme="minorHAnsi" w:cstheme="minorHAnsi"/>
        </w:rPr>
      </w:pPr>
      <w:r>
        <w:rPr>
          <w:rFonts w:asciiTheme="minorHAnsi" w:hAnsiTheme="minorHAnsi" w:cstheme="minorHAnsi"/>
          <w:szCs w:val="22"/>
        </w:rPr>
        <w:t xml:space="preserve">2. </w:t>
      </w:r>
      <w:r w:rsidR="00FC4879" w:rsidRPr="005E6D9E">
        <w:rPr>
          <w:rFonts w:asciiTheme="minorHAnsi" w:hAnsiTheme="minorHAnsi" w:cstheme="minorHAnsi"/>
          <w:szCs w:val="22"/>
        </w:rPr>
        <w:t>W przypadku, o którym mowa w pkt 1</w:t>
      </w:r>
      <w:r w:rsidR="00E75E15" w:rsidRPr="005E6D9E">
        <w:rPr>
          <w:rFonts w:asciiTheme="minorHAnsi" w:hAnsiTheme="minorHAnsi" w:cstheme="minorHAnsi"/>
          <w:szCs w:val="22"/>
        </w:rPr>
        <w:t>,</w:t>
      </w:r>
      <w:r w:rsidR="00FC4879" w:rsidRPr="005E6D9E">
        <w:rPr>
          <w:rFonts w:asciiTheme="minorHAnsi" w:hAnsiTheme="minorHAnsi" w:cstheme="minorHAnsi"/>
          <w:szCs w:val="22"/>
        </w:rPr>
        <w:t xml:space="preserve"> niezwłocznie po przekazaniu zgodnie z podrozdział</w:t>
      </w:r>
      <w:r w:rsidR="00E75E15" w:rsidRPr="005E6D9E">
        <w:rPr>
          <w:rFonts w:asciiTheme="minorHAnsi" w:hAnsiTheme="minorHAnsi" w:cstheme="minorHAnsi"/>
          <w:szCs w:val="22"/>
        </w:rPr>
        <w:t xml:space="preserve">em </w:t>
      </w:r>
      <w:r w:rsidR="00C67E38">
        <w:rPr>
          <w:rFonts w:asciiTheme="minorHAnsi" w:hAnsiTheme="minorHAnsi" w:cstheme="minorHAnsi"/>
          <w:szCs w:val="22"/>
        </w:rPr>
        <w:t>6</w:t>
      </w:r>
      <w:r>
        <w:rPr>
          <w:rFonts w:asciiTheme="minorHAnsi" w:hAnsiTheme="minorHAnsi" w:cstheme="minorHAnsi"/>
          <w:szCs w:val="22"/>
        </w:rPr>
        <w:t>.</w:t>
      </w:r>
      <w:r w:rsidR="00E75E15" w:rsidRPr="005E6D9E">
        <w:rPr>
          <w:rFonts w:asciiTheme="minorHAnsi" w:hAnsiTheme="minorHAnsi" w:cstheme="minorHAnsi"/>
          <w:szCs w:val="22"/>
        </w:rPr>
        <w:t xml:space="preserve">3.3 </w:t>
      </w:r>
      <w:r w:rsidR="00FC4879" w:rsidRPr="005E6D9E">
        <w:rPr>
          <w:rFonts w:asciiTheme="minorHAnsi" w:hAnsiTheme="minorHAnsi" w:cstheme="minorHAnsi"/>
          <w:szCs w:val="22"/>
        </w:rPr>
        <w:t>wszystkich kart oceny do przewodniczącego KOP albo innej osoby upoważnionej przez przewodniczącego</w:t>
      </w:r>
      <w:r w:rsidR="008974F9">
        <w:rPr>
          <w:rFonts w:asciiTheme="minorHAnsi" w:hAnsiTheme="minorHAnsi" w:cstheme="minorHAnsi"/>
        </w:rPr>
        <w:t xml:space="preserve"> KOP, IOK wysyła wyłącznie do </w:t>
      </w:r>
      <w:r w:rsidR="00AA10B7">
        <w:rPr>
          <w:rFonts w:asciiTheme="minorHAnsi" w:hAnsiTheme="minorHAnsi" w:cstheme="minorHAnsi"/>
        </w:rPr>
        <w:t>wnioskod</w:t>
      </w:r>
      <w:r w:rsidR="00FC4879" w:rsidRPr="00AE0DBC">
        <w:rPr>
          <w:rFonts w:asciiTheme="minorHAnsi" w:hAnsiTheme="minorHAnsi" w:cstheme="minorHAnsi"/>
        </w:rPr>
        <w:t xml:space="preserve">awców, których projekty skierowane zostały do negocjacji oraz – zgodnie z pkt </w:t>
      </w:r>
      <w:r w:rsidR="00E75E15" w:rsidRPr="00AE0DBC">
        <w:rPr>
          <w:rFonts w:asciiTheme="minorHAnsi" w:hAnsiTheme="minorHAnsi" w:cstheme="minorHAnsi"/>
        </w:rPr>
        <w:t xml:space="preserve">1 </w:t>
      </w:r>
      <w:r w:rsidR="00FC4879" w:rsidRPr="00AE0DBC">
        <w:rPr>
          <w:rFonts w:asciiTheme="minorHAnsi" w:hAnsiTheme="minorHAnsi" w:cstheme="minorHAnsi"/>
        </w:rPr>
        <w:t>– umożliwią maksymalne wyczerpanie kwoty przeznaczonej na dofinansowanie projektów w konkursie pismo informujące o możliwości podjęcia negocjacji.</w:t>
      </w:r>
    </w:p>
    <w:p w:rsidR="00FC4879" w:rsidRPr="00AE0DBC" w:rsidRDefault="00B65A3D" w:rsidP="001D4AB3">
      <w:pPr>
        <w:spacing w:before="0" w:line="240" w:lineRule="auto"/>
        <w:ind w:left="284" w:hanging="284"/>
        <w:rPr>
          <w:rFonts w:asciiTheme="minorHAnsi" w:hAnsiTheme="minorHAnsi" w:cstheme="minorHAnsi"/>
        </w:rPr>
      </w:pPr>
      <w:r>
        <w:rPr>
          <w:rFonts w:asciiTheme="minorHAnsi" w:hAnsiTheme="minorHAnsi" w:cstheme="minorHAnsi"/>
        </w:rPr>
        <w:t xml:space="preserve">3. </w:t>
      </w:r>
      <w:r w:rsidR="00FC4879" w:rsidRPr="00AE0DBC">
        <w:rPr>
          <w:rFonts w:asciiTheme="minorHAnsi" w:hAnsiTheme="minorHAnsi" w:cstheme="minorHAnsi"/>
        </w:rPr>
        <w:t xml:space="preserve">Pismo, o którym mowa w pkt </w:t>
      </w:r>
      <w:r w:rsidR="00E75E15" w:rsidRPr="00AE0DBC">
        <w:rPr>
          <w:rFonts w:asciiTheme="minorHAnsi" w:hAnsiTheme="minorHAnsi" w:cstheme="minorHAnsi"/>
        </w:rPr>
        <w:t xml:space="preserve">2 </w:t>
      </w:r>
      <w:r w:rsidR="00FC4879" w:rsidRPr="00AE0DBC">
        <w:rPr>
          <w:rFonts w:asciiTheme="minorHAnsi" w:hAnsiTheme="minorHAnsi" w:cstheme="minorHAnsi"/>
        </w:rPr>
        <w:t>zawiera całą treść wypełnionych kart oceny albo kopie wypełnionych kart oceny w postaci załączników, z zast</w:t>
      </w:r>
      <w:r w:rsidR="008974F9">
        <w:rPr>
          <w:rFonts w:asciiTheme="minorHAnsi" w:hAnsiTheme="minorHAnsi" w:cstheme="minorHAnsi"/>
        </w:rPr>
        <w:t xml:space="preserve">rzeżeniem, że IOK, przekazując </w:t>
      </w:r>
      <w:r w:rsidR="00AA10B7">
        <w:rPr>
          <w:rFonts w:asciiTheme="minorHAnsi" w:hAnsiTheme="minorHAnsi" w:cstheme="minorHAnsi"/>
        </w:rPr>
        <w:t>wnioskod</w:t>
      </w:r>
      <w:r w:rsidR="00FC4879" w:rsidRPr="00AE0DBC">
        <w:rPr>
          <w:rFonts w:asciiTheme="minorHAnsi" w:hAnsiTheme="minorHAnsi" w:cstheme="minorHAnsi"/>
        </w:rPr>
        <w:t>awcy tę informację, zachowuje zasadę anonimowości osób dokonujących oceny.</w:t>
      </w:r>
    </w:p>
    <w:p w:rsidR="00FC4879" w:rsidRPr="00AE0DBC" w:rsidRDefault="00B65A3D" w:rsidP="001D4AB3">
      <w:pPr>
        <w:spacing w:before="0" w:line="240" w:lineRule="auto"/>
        <w:ind w:left="284" w:hanging="284"/>
        <w:rPr>
          <w:rFonts w:asciiTheme="minorHAnsi" w:hAnsiTheme="minorHAnsi" w:cstheme="minorHAnsi"/>
        </w:rPr>
      </w:pPr>
      <w:r>
        <w:rPr>
          <w:rFonts w:asciiTheme="minorHAnsi" w:hAnsiTheme="minorHAnsi" w:cstheme="minorHAnsi"/>
        </w:rPr>
        <w:t xml:space="preserve">4. </w:t>
      </w:r>
      <w:r w:rsidR="00FC4879" w:rsidRPr="00AE0DBC">
        <w:rPr>
          <w:rFonts w:asciiTheme="minorHAnsi" w:hAnsiTheme="minorHAnsi" w:cstheme="minorHAnsi"/>
        </w:rPr>
        <w:t>Negocjacje obejmują wszystkie kwestie wskazane przez oceniaj</w:t>
      </w:r>
      <w:r w:rsidR="00E35137">
        <w:rPr>
          <w:rFonts w:asciiTheme="minorHAnsi" w:hAnsiTheme="minorHAnsi" w:cstheme="minorHAnsi"/>
        </w:rPr>
        <w:t xml:space="preserve">ących w wypełnionych przez nich kartach oceny i mają miejsce po ocenie kryterium budżetu. </w:t>
      </w:r>
    </w:p>
    <w:p w:rsidR="00FC4879" w:rsidRPr="00AE0DBC" w:rsidRDefault="00F80427" w:rsidP="001D4AB3">
      <w:pPr>
        <w:spacing w:before="0" w:line="240" w:lineRule="auto"/>
        <w:ind w:left="284" w:hanging="284"/>
        <w:rPr>
          <w:rFonts w:asciiTheme="minorHAnsi" w:hAnsiTheme="minorHAnsi" w:cstheme="minorHAnsi"/>
        </w:rPr>
      </w:pPr>
      <w:r>
        <w:rPr>
          <w:rFonts w:asciiTheme="minorHAnsi" w:hAnsiTheme="minorHAnsi" w:cstheme="minorHAnsi"/>
        </w:rPr>
        <w:t xml:space="preserve">5. </w:t>
      </w:r>
      <w:r w:rsidR="00FC4879" w:rsidRPr="00AE0DBC">
        <w:rPr>
          <w:rFonts w:asciiTheme="minorHAnsi" w:hAnsiTheme="minorHAnsi" w:cstheme="minorHAnsi"/>
        </w:rPr>
        <w:t xml:space="preserve">Negocjacje projektów są przeprowadzane przez pracowników IOK powołanych do składu KOP. Mogą to być </w:t>
      </w:r>
      <w:r w:rsidR="004B2E69">
        <w:rPr>
          <w:rFonts w:asciiTheme="minorHAnsi" w:hAnsiTheme="minorHAnsi" w:cstheme="minorHAnsi"/>
        </w:rPr>
        <w:t xml:space="preserve">także </w:t>
      </w:r>
      <w:r w:rsidR="00FC4879" w:rsidRPr="00AE0DBC">
        <w:rPr>
          <w:rFonts w:asciiTheme="minorHAnsi" w:hAnsiTheme="minorHAnsi" w:cstheme="minorHAnsi"/>
        </w:rPr>
        <w:t xml:space="preserve">pracownicy IOK powołani do składu KOP inni niż pracownicy IOK powołani do składu KOP, którzy dokonywali oceny danego projektu.  </w:t>
      </w:r>
    </w:p>
    <w:p w:rsidR="00FC4879" w:rsidRPr="00AE0DBC" w:rsidRDefault="00F80427" w:rsidP="001D4AB3">
      <w:pPr>
        <w:spacing w:before="0" w:line="240" w:lineRule="auto"/>
        <w:ind w:left="284" w:hanging="284"/>
        <w:rPr>
          <w:rFonts w:asciiTheme="minorHAnsi" w:hAnsiTheme="minorHAnsi" w:cstheme="minorHAnsi"/>
        </w:rPr>
      </w:pPr>
      <w:r>
        <w:rPr>
          <w:rFonts w:asciiTheme="minorHAnsi" w:hAnsiTheme="minorHAnsi" w:cstheme="minorHAnsi"/>
        </w:rPr>
        <w:t xml:space="preserve">6. </w:t>
      </w:r>
      <w:r w:rsidR="00FC4879" w:rsidRPr="00AE0DBC">
        <w:rPr>
          <w:rFonts w:asciiTheme="minorHAnsi" w:hAnsiTheme="minorHAnsi" w:cstheme="minorHAnsi"/>
        </w:rPr>
        <w:t>Negocjacje projektów są przeprowadzane w formie pisemnej (w tym z wykorzystaniem elektronicznych kanałów komunikacji) lub ustnej (spotkanie obu stron negocjacji).</w:t>
      </w:r>
    </w:p>
    <w:p w:rsidR="00FC4879" w:rsidRPr="00AE0DBC" w:rsidRDefault="00F80427" w:rsidP="001D4AB3">
      <w:pPr>
        <w:spacing w:before="0" w:line="240" w:lineRule="auto"/>
        <w:ind w:left="284" w:hanging="284"/>
        <w:rPr>
          <w:rFonts w:asciiTheme="minorHAnsi" w:hAnsiTheme="minorHAnsi" w:cstheme="minorHAnsi"/>
        </w:rPr>
      </w:pPr>
      <w:r>
        <w:rPr>
          <w:rFonts w:asciiTheme="minorHAnsi" w:hAnsiTheme="minorHAnsi" w:cstheme="minorHAnsi"/>
        </w:rPr>
        <w:t xml:space="preserve">7. </w:t>
      </w:r>
      <w:r w:rsidR="00FC4879" w:rsidRPr="00AE0DBC">
        <w:rPr>
          <w:rFonts w:asciiTheme="minorHAnsi" w:hAnsiTheme="minorHAnsi" w:cstheme="minorHAnsi"/>
        </w:rPr>
        <w:t>Z przeprowadzonych negocjacji ustnych sporządza się podpisywany przez obie strony protokół ustaleń. Protokół zawiera opis przebiegu negocjacji umożliwiający jego późniejsze odtworzenie.</w:t>
      </w:r>
    </w:p>
    <w:p w:rsidR="00FC4879" w:rsidRDefault="00F80427" w:rsidP="001D4AB3">
      <w:pPr>
        <w:spacing w:before="0" w:line="240" w:lineRule="auto"/>
        <w:ind w:left="284" w:hanging="284"/>
        <w:rPr>
          <w:rFonts w:asciiTheme="minorHAnsi" w:hAnsiTheme="minorHAnsi" w:cstheme="minorHAnsi"/>
        </w:rPr>
      </w:pPr>
      <w:r>
        <w:rPr>
          <w:rFonts w:asciiTheme="minorHAnsi" w:hAnsiTheme="minorHAnsi" w:cstheme="minorHAnsi"/>
        </w:rPr>
        <w:t xml:space="preserve">9. </w:t>
      </w:r>
      <w:r w:rsidR="00FC4879" w:rsidRPr="00AE0DBC">
        <w:rPr>
          <w:rFonts w:asciiTheme="minorHAnsi" w:hAnsiTheme="minorHAnsi" w:cstheme="minorHAnsi"/>
        </w:rPr>
        <w:t xml:space="preserve">Przebieg negocjacji opisywany jest w protokole z prac KOP.  </w:t>
      </w:r>
    </w:p>
    <w:p w:rsidR="00BF4C57" w:rsidRPr="00E35137" w:rsidRDefault="00E35137" w:rsidP="00E3513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sz w:val="24"/>
          <w:szCs w:val="24"/>
        </w:rPr>
      </w:pPr>
      <w:bookmarkStart w:id="78" w:name="_Toc479664304"/>
      <w:r w:rsidRPr="00AE52CE">
        <w:rPr>
          <w:rFonts w:asciiTheme="minorHAnsi" w:hAnsiTheme="minorHAnsi" w:cstheme="minorHAnsi"/>
          <w:sz w:val="24"/>
          <w:szCs w:val="24"/>
        </w:rPr>
        <w:t>6.</w:t>
      </w:r>
      <w:r>
        <w:rPr>
          <w:rFonts w:asciiTheme="minorHAnsi" w:hAnsiTheme="minorHAnsi" w:cstheme="minorHAnsi"/>
          <w:sz w:val="24"/>
          <w:szCs w:val="24"/>
        </w:rPr>
        <w:t>3.5</w:t>
      </w:r>
      <w:r w:rsidRPr="00AE52CE">
        <w:rPr>
          <w:rFonts w:asciiTheme="minorHAnsi" w:hAnsiTheme="minorHAnsi" w:cstheme="minorHAnsi"/>
          <w:sz w:val="24"/>
          <w:szCs w:val="24"/>
        </w:rPr>
        <w:t xml:space="preserve"> </w:t>
      </w:r>
      <w:r>
        <w:rPr>
          <w:rFonts w:asciiTheme="minorHAnsi" w:hAnsiTheme="minorHAnsi" w:cstheme="minorHAnsi"/>
        </w:rPr>
        <w:t>Ocena kryterium horyzontalnego dot. wyniku negocjacji</w:t>
      </w:r>
      <w:bookmarkEnd w:id="78"/>
    </w:p>
    <w:p w:rsidR="00B07FF8" w:rsidRPr="00B07FF8" w:rsidRDefault="00C926B4" w:rsidP="008B1061">
      <w:pPr>
        <w:pStyle w:val="Akapitzlist0"/>
        <w:numPr>
          <w:ilvl w:val="0"/>
          <w:numId w:val="48"/>
        </w:numPr>
        <w:spacing w:before="240" w:line="240" w:lineRule="auto"/>
        <w:ind w:left="567" w:hanging="578"/>
        <w:contextualSpacing w:val="0"/>
        <w:rPr>
          <w:rFonts w:asciiTheme="minorHAnsi" w:eastAsiaTheme="majorEastAsia" w:hAnsiTheme="minorHAnsi" w:cstheme="minorHAnsi"/>
        </w:rPr>
      </w:pPr>
      <w:r>
        <w:rPr>
          <w:rFonts w:asciiTheme="minorHAnsi" w:eastAsiaTheme="majorEastAsia" w:hAnsiTheme="minorHAnsi" w:cstheme="minorHAnsi"/>
        </w:rPr>
        <w:t xml:space="preserve">Ocena spełniania </w:t>
      </w:r>
      <w:r w:rsidR="00B07FF8">
        <w:rPr>
          <w:rFonts w:asciiTheme="minorHAnsi" w:eastAsiaTheme="majorEastAsia" w:hAnsiTheme="minorHAnsi" w:cstheme="minorHAnsi"/>
        </w:rPr>
        <w:t xml:space="preserve">poniższego </w:t>
      </w:r>
      <w:r>
        <w:rPr>
          <w:rFonts w:asciiTheme="minorHAnsi" w:eastAsiaTheme="majorEastAsia" w:hAnsiTheme="minorHAnsi" w:cstheme="minorHAnsi"/>
        </w:rPr>
        <w:t>kryterium horyzontalnego ma miejsce po ocenie kryterium budżetu</w:t>
      </w:r>
      <w:r w:rsidR="00BC6785">
        <w:rPr>
          <w:rFonts w:asciiTheme="minorHAnsi" w:eastAsiaTheme="majorEastAsia" w:hAnsiTheme="minorHAnsi" w:cstheme="minorHAnsi"/>
        </w:rPr>
        <w:t xml:space="preserve"> i po zakończeniu procesu negocjacji wniosku o dofinansowanie (jeśli dotyczy)</w:t>
      </w:r>
      <w:r>
        <w:rPr>
          <w:rFonts w:asciiTheme="minorHAnsi" w:eastAsiaTheme="majorEastAsia" w:hAnsiTheme="minorHAnsi" w:cstheme="minorHAnsi"/>
        </w:rPr>
        <w:t xml:space="preserve">. </w:t>
      </w:r>
    </w:p>
    <w:tbl>
      <w:tblPr>
        <w:tblStyle w:val="Tabela-Siatka1"/>
        <w:tblW w:w="0" w:type="auto"/>
        <w:tblLayout w:type="fixed"/>
        <w:tblLook w:val="04A0" w:firstRow="1" w:lastRow="0" w:firstColumn="1" w:lastColumn="0" w:noHBand="0" w:noVBand="1"/>
      </w:tblPr>
      <w:tblGrid>
        <w:gridCol w:w="534"/>
        <w:gridCol w:w="8646"/>
      </w:tblGrid>
      <w:tr w:rsidR="00B07FF8" w:rsidRPr="00106E28" w:rsidTr="00A41B95">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7FF8" w:rsidRPr="00D54DC5" w:rsidRDefault="00B07FF8" w:rsidP="00E35137">
            <w:pPr>
              <w:spacing w:before="0" w:after="0"/>
              <w:jc w:val="center"/>
              <w:rPr>
                <w:rFonts w:asciiTheme="minorHAnsi" w:hAnsiTheme="minorHAnsi" w:cstheme="minorHAnsi"/>
                <w:b/>
                <w:szCs w:val="22"/>
              </w:rPr>
            </w:pPr>
            <w:r>
              <w:rPr>
                <w:rFonts w:asciiTheme="minorHAnsi" w:hAnsiTheme="minorHAnsi" w:cstheme="minorHAnsi"/>
                <w:b/>
                <w:szCs w:val="22"/>
              </w:rPr>
              <w:t>Kryterium</w:t>
            </w:r>
            <w:r w:rsidRPr="00D54DC5">
              <w:rPr>
                <w:rFonts w:asciiTheme="minorHAnsi" w:hAnsiTheme="minorHAnsi" w:cstheme="minorHAnsi"/>
                <w:b/>
                <w:szCs w:val="22"/>
              </w:rPr>
              <w:t xml:space="preserve"> horyzontalne</w:t>
            </w:r>
          </w:p>
        </w:tc>
      </w:tr>
      <w:tr w:rsidR="00B07FF8" w:rsidRPr="00106E28" w:rsidTr="00A41B95">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7FF8" w:rsidRPr="00D54DC5" w:rsidRDefault="00B07FF8" w:rsidP="00E35137">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Lp.</w:t>
            </w:r>
          </w:p>
        </w:tc>
        <w:tc>
          <w:tcPr>
            <w:tcW w:w="8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7FF8" w:rsidRPr="00D54DC5" w:rsidRDefault="00B07FF8" w:rsidP="00E35137">
            <w:pPr>
              <w:spacing w:before="0" w:after="0"/>
              <w:jc w:val="left"/>
              <w:rPr>
                <w:rFonts w:asciiTheme="minorHAnsi" w:hAnsiTheme="minorHAnsi" w:cstheme="minorHAnsi"/>
                <w:b/>
                <w:szCs w:val="22"/>
                <w:lang w:eastAsia="en-US"/>
              </w:rPr>
            </w:pPr>
            <w:r w:rsidRPr="00D54DC5">
              <w:rPr>
                <w:rFonts w:asciiTheme="minorHAnsi" w:hAnsiTheme="minorHAnsi" w:cstheme="minorHAnsi"/>
                <w:b/>
                <w:szCs w:val="22"/>
              </w:rPr>
              <w:t>Brzmienie kryterium</w:t>
            </w:r>
          </w:p>
        </w:tc>
      </w:tr>
      <w:tr w:rsidR="00B07FF8" w:rsidRPr="00106E28" w:rsidTr="00A41B95">
        <w:tc>
          <w:tcPr>
            <w:tcW w:w="534" w:type="dxa"/>
            <w:tcBorders>
              <w:top w:val="single" w:sz="4" w:space="0" w:color="auto"/>
              <w:left w:val="single" w:sz="4" w:space="0" w:color="auto"/>
              <w:bottom w:val="single" w:sz="4" w:space="0" w:color="auto"/>
              <w:right w:val="single" w:sz="4" w:space="0" w:color="auto"/>
            </w:tcBorders>
            <w:hideMark/>
          </w:tcPr>
          <w:p w:rsidR="00B07FF8" w:rsidRPr="00106E28" w:rsidRDefault="00B07FF8" w:rsidP="00E35137">
            <w:pPr>
              <w:spacing w:before="0" w:after="0"/>
              <w:jc w:val="left"/>
              <w:rPr>
                <w:rFonts w:asciiTheme="minorHAnsi" w:hAnsiTheme="minorHAnsi" w:cstheme="minorHAnsi"/>
                <w:sz w:val="16"/>
                <w:szCs w:val="16"/>
                <w:lang w:eastAsia="en-US"/>
              </w:rPr>
            </w:pPr>
            <w:r>
              <w:rPr>
                <w:rFonts w:asciiTheme="minorHAnsi" w:hAnsiTheme="minorHAnsi" w:cstheme="minorHAnsi"/>
                <w:sz w:val="16"/>
                <w:szCs w:val="16"/>
              </w:rPr>
              <w:t>3.</w:t>
            </w:r>
          </w:p>
        </w:tc>
        <w:tc>
          <w:tcPr>
            <w:tcW w:w="8646" w:type="dxa"/>
            <w:tcBorders>
              <w:top w:val="single" w:sz="4" w:space="0" w:color="auto"/>
              <w:left w:val="single" w:sz="4" w:space="0" w:color="auto"/>
              <w:bottom w:val="single" w:sz="4" w:space="0" w:color="auto"/>
              <w:right w:val="single" w:sz="4" w:space="0" w:color="auto"/>
            </w:tcBorders>
            <w:hideMark/>
          </w:tcPr>
          <w:p w:rsidR="00B07FF8" w:rsidRPr="00BF4C57" w:rsidRDefault="00B07FF8" w:rsidP="00E35137">
            <w:pPr>
              <w:spacing w:before="0" w:after="0"/>
              <w:jc w:val="left"/>
              <w:rPr>
                <w:rFonts w:asciiTheme="minorHAnsi" w:hAnsiTheme="minorHAnsi" w:cstheme="minorHAnsi"/>
                <w:sz w:val="16"/>
                <w:szCs w:val="16"/>
              </w:rPr>
            </w:pPr>
            <w:r w:rsidRPr="00BF4C57">
              <w:rPr>
                <w:rFonts w:asciiTheme="minorHAnsi" w:hAnsiTheme="minorHAnsi" w:cstheme="minorHAnsi"/>
                <w:sz w:val="16"/>
                <w:szCs w:val="16"/>
              </w:rPr>
              <w:t>Negocjacje dotyczące projektu zakończyły się wynikiem pozytywnym.</w:t>
            </w:r>
          </w:p>
        </w:tc>
      </w:tr>
    </w:tbl>
    <w:p w:rsidR="00BF4C57" w:rsidRDefault="007D2862" w:rsidP="008B1061">
      <w:pPr>
        <w:pStyle w:val="Akapitzlist0"/>
        <w:numPr>
          <w:ilvl w:val="0"/>
          <w:numId w:val="48"/>
        </w:numPr>
        <w:spacing w:before="240" w:line="240" w:lineRule="auto"/>
        <w:ind w:left="567" w:hanging="578"/>
        <w:contextualSpacing w:val="0"/>
        <w:rPr>
          <w:rFonts w:asciiTheme="minorHAnsi" w:eastAsiaTheme="majorEastAsia" w:hAnsiTheme="minorHAnsi" w:cstheme="minorHAnsi"/>
        </w:rPr>
      </w:pPr>
      <w:r>
        <w:rPr>
          <w:rFonts w:asciiTheme="minorHAnsi" w:eastAsiaTheme="majorEastAsia" w:hAnsiTheme="minorHAnsi" w:cstheme="minorHAnsi"/>
        </w:rPr>
        <w:t xml:space="preserve">Ocena spełniania kryterium horyzontalnego polega na przypisaniu mu przez </w:t>
      </w:r>
      <w:r w:rsidR="00C926B4">
        <w:rPr>
          <w:rFonts w:asciiTheme="minorHAnsi" w:eastAsiaTheme="majorEastAsia" w:hAnsiTheme="minorHAnsi" w:cstheme="minorHAnsi"/>
        </w:rPr>
        <w:t xml:space="preserve">oceniającego wartości logicznych „tak” albo „nie” albo „nie dotyczy” (w przypadku projektów, które nie zostały ocenione warunkowo i nie zostały skierowane do negocjacji). Zakończenie negocjacji z </w:t>
      </w:r>
      <w:r w:rsidR="00C926B4">
        <w:rPr>
          <w:rFonts w:asciiTheme="minorHAnsi" w:eastAsiaTheme="majorEastAsia" w:hAnsiTheme="minorHAnsi" w:cstheme="minorHAnsi"/>
        </w:rPr>
        <w:lastRenderedPageBreak/>
        <w:t xml:space="preserve">wynikiem pozytywnym oznacza uznanie za spełnione obligatoryjnych kryteriów, które w trakcie oceny merytorycznej warunkowo uznane zostały za spełnione. </w:t>
      </w:r>
    </w:p>
    <w:p w:rsidR="00C926B4" w:rsidRDefault="00C926B4" w:rsidP="008B1061">
      <w:pPr>
        <w:pStyle w:val="Akapitzlist0"/>
        <w:numPr>
          <w:ilvl w:val="0"/>
          <w:numId w:val="48"/>
        </w:numPr>
        <w:spacing w:before="240" w:line="240" w:lineRule="auto"/>
        <w:ind w:left="567" w:hanging="578"/>
        <w:contextualSpacing w:val="0"/>
        <w:rPr>
          <w:rFonts w:asciiTheme="minorHAnsi" w:eastAsiaTheme="majorEastAsia" w:hAnsiTheme="minorHAnsi" w:cstheme="minorHAnsi"/>
        </w:rPr>
      </w:pPr>
      <w:r>
        <w:rPr>
          <w:rFonts w:asciiTheme="minorHAnsi" w:eastAsiaTheme="majorEastAsia" w:hAnsiTheme="minorHAnsi" w:cstheme="minorHAnsi"/>
        </w:rPr>
        <w:t xml:space="preserve">Kryterium będzie uznane za spełnione w przypadku wprowadzenia przez wnioskodawcę do wniosku wszystkich wymaganych zmian wskazanych przez oceniających w kartach oceny merytorycznej lub akceptacji stanowiska (uzasadnienia) wnioskodawcy. </w:t>
      </w:r>
    </w:p>
    <w:p w:rsidR="00C926B4" w:rsidRDefault="00C926B4" w:rsidP="008B1061">
      <w:pPr>
        <w:pStyle w:val="Akapitzlist0"/>
        <w:numPr>
          <w:ilvl w:val="0"/>
          <w:numId w:val="48"/>
        </w:numPr>
        <w:spacing w:before="240" w:line="240" w:lineRule="auto"/>
        <w:ind w:left="567" w:hanging="578"/>
        <w:contextualSpacing w:val="0"/>
        <w:rPr>
          <w:rFonts w:asciiTheme="minorHAnsi" w:eastAsiaTheme="majorEastAsia" w:hAnsiTheme="minorHAnsi" w:cstheme="minorHAnsi"/>
        </w:rPr>
      </w:pPr>
      <w:r>
        <w:rPr>
          <w:rFonts w:asciiTheme="minorHAnsi" w:eastAsiaTheme="majorEastAsia" w:hAnsiTheme="minorHAnsi" w:cstheme="minorHAnsi"/>
        </w:rPr>
        <w:t xml:space="preserve">W sytuacji gdy wnioskodawca nie wprowadził do wniosku wszystkich wymaganych zmian wskazanych przez oceniających w kartach oceny merytorycznej lub nie przedstawił odpowiedniego uzasadnienia, oceniający uznaje kryterium za niespełnione i projekt jest odrzucany na tym etapie oceny.  </w:t>
      </w:r>
    </w:p>
    <w:p w:rsidR="00BF4C57" w:rsidRDefault="00C926B4" w:rsidP="008B1061">
      <w:pPr>
        <w:pStyle w:val="Akapitzlist0"/>
        <w:numPr>
          <w:ilvl w:val="0"/>
          <w:numId w:val="48"/>
        </w:numPr>
        <w:spacing w:before="240" w:line="240" w:lineRule="auto"/>
        <w:ind w:left="567" w:hanging="578"/>
        <w:contextualSpacing w:val="0"/>
        <w:rPr>
          <w:rFonts w:asciiTheme="minorHAnsi" w:eastAsiaTheme="majorEastAsia" w:hAnsiTheme="minorHAnsi" w:cstheme="minorHAnsi"/>
        </w:rPr>
      </w:pPr>
      <w:r>
        <w:rPr>
          <w:rFonts w:asciiTheme="minorHAnsi" w:eastAsiaTheme="majorEastAsia" w:hAnsiTheme="minorHAnsi" w:cstheme="minorHAnsi"/>
        </w:rPr>
        <w:t xml:space="preserve">Spełnienie kryterium jest konieczne do przyznania dofinansowania. </w:t>
      </w:r>
    </w:p>
    <w:p w:rsidR="00FF7B16" w:rsidRPr="00B07FF8" w:rsidRDefault="00FF7B16" w:rsidP="00FF7B16">
      <w:pPr>
        <w:pStyle w:val="Akapitzlist0"/>
        <w:spacing w:before="240" w:line="240" w:lineRule="auto"/>
        <w:ind w:left="567"/>
        <w:contextualSpacing w:val="0"/>
        <w:rPr>
          <w:rFonts w:asciiTheme="minorHAnsi" w:eastAsiaTheme="majorEastAsia" w:hAnsiTheme="minorHAnsi" w:cstheme="minorHAnsi"/>
        </w:rPr>
      </w:pPr>
      <w:r w:rsidRPr="00AE0DBC">
        <w:rPr>
          <w:rFonts w:asciiTheme="minorHAnsi" w:hAnsiTheme="minorHAnsi" w:cstheme="minorHAnsi"/>
          <w:noProof/>
        </w:rPr>
        <w:drawing>
          <wp:inline distT="0" distB="0" distL="0" distR="0" wp14:anchorId="0FC01C60" wp14:editId="580D396F">
            <wp:extent cx="4952390" cy="4359859"/>
            <wp:effectExtent l="133350" t="0" r="635" b="22225"/>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6251FB" w:rsidRPr="00AE0DBC" w:rsidRDefault="006251FB" w:rsidP="00163B50">
      <w:pPr>
        <w:spacing w:before="0" w:after="0"/>
        <w:rPr>
          <w:rFonts w:asciiTheme="minorHAnsi" w:eastAsia="Calibri" w:hAnsiTheme="minorHAnsi" w:cstheme="minorHAnsi"/>
          <w:lang w:eastAsia="en-US"/>
        </w:rPr>
      </w:pPr>
    </w:p>
    <w:p w:rsidR="00FC4879" w:rsidRPr="00AE0DBC" w:rsidRDefault="00692E7F" w:rsidP="00163B50">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rPr>
      </w:pPr>
      <w:bookmarkStart w:id="79" w:name="_Toc479664305"/>
      <w:r>
        <w:rPr>
          <w:rFonts w:asciiTheme="minorHAnsi" w:hAnsiTheme="minorHAnsi" w:cstheme="minorHAnsi"/>
        </w:rPr>
        <w:t>6</w:t>
      </w:r>
      <w:r w:rsidR="00BF4C57">
        <w:rPr>
          <w:rFonts w:asciiTheme="minorHAnsi" w:hAnsiTheme="minorHAnsi" w:cstheme="minorHAnsi"/>
        </w:rPr>
        <w:t>.4</w:t>
      </w:r>
      <w:r w:rsidR="00FC4879" w:rsidRPr="00AE0DBC">
        <w:rPr>
          <w:rFonts w:asciiTheme="minorHAnsi" w:hAnsiTheme="minorHAnsi" w:cstheme="minorHAnsi"/>
        </w:rPr>
        <w:t xml:space="preserve"> Zakończenie oceny i rozstrzygnięcie konkursu</w:t>
      </w:r>
      <w:bookmarkEnd w:id="79"/>
    </w:p>
    <w:p w:rsidR="00FC4879" w:rsidRPr="00AE0DBC" w:rsidRDefault="00F80427" w:rsidP="00E35137">
      <w:pPr>
        <w:tabs>
          <w:tab w:val="left" w:pos="709"/>
        </w:tabs>
        <w:spacing w:line="240" w:lineRule="auto"/>
        <w:ind w:left="284" w:hanging="284"/>
        <w:textAlignment w:val="baseline"/>
        <w:rPr>
          <w:rFonts w:asciiTheme="minorHAnsi" w:hAnsiTheme="minorHAnsi" w:cstheme="minorHAnsi"/>
          <w:szCs w:val="22"/>
        </w:rPr>
      </w:pPr>
      <w:r>
        <w:rPr>
          <w:rFonts w:asciiTheme="minorHAnsi" w:hAnsiTheme="minorHAnsi" w:cstheme="minorHAnsi"/>
        </w:rPr>
        <w:t xml:space="preserve">1. </w:t>
      </w:r>
      <w:r w:rsidR="00FC4879" w:rsidRPr="00AE0DBC">
        <w:rPr>
          <w:rFonts w:asciiTheme="minorHAnsi" w:hAnsiTheme="minorHAnsi" w:cstheme="minorHAnsi"/>
        </w:rPr>
        <w:t xml:space="preserve">Po przeprowadzeniu analizy kart oceny i obliczeniu liczby przyznanych projektom punktów zgodnie z podrozdziałem </w:t>
      </w:r>
      <w:r w:rsidR="00C67E38">
        <w:rPr>
          <w:rFonts w:asciiTheme="minorHAnsi" w:hAnsiTheme="minorHAnsi" w:cstheme="minorHAnsi"/>
        </w:rPr>
        <w:t>6.</w:t>
      </w:r>
      <w:r w:rsidR="0079326A" w:rsidRPr="00AE0DBC">
        <w:rPr>
          <w:rFonts w:asciiTheme="minorHAnsi" w:hAnsiTheme="minorHAnsi" w:cstheme="minorHAnsi"/>
        </w:rPr>
        <w:t xml:space="preserve">3.3 </w:t>
      </w:r>
      <w:r w:rsidR="00FC4879" w:rsidRPr="00AE0DBC">
        <w:rPr>
          <w:rFonts w:asciiTheme="minorHAnsi" w:hAnsiTheme="minorHAnsi" w:cstheme="minorHAnsi"/>
        </w:rPr>
        <w:t>KOP przygotowuje listę wszystkich projektów, które podlegały ocenie w ramach konkursu, uszeregowanych w kolejności malejącej liczby uzyskanych punktów.</w:t>
      </w:r>
    </w:p>
    <w:p w:rsidR="00FC4879" w:rsidRPr="00AE0DBC" w:rsidRDefault="00F80427" w:rsidP="00E35137">
      <w:pPr>
        <w:tabs>
          <w:tab w:val="left" w:pos="709"/>
        </w:tabs>
        <w:spacing w:before="0" w:line="240" w:lineRule="auto"/>
        <w:ind w:left="284" w:hanging="284"/>
        <w:textAlignment w:val="baseline"/>
        <w:rPr>
          <w:rFonts w:asciiTheme="minorHAnsi" w:hAnsiTheme="minorHAnsi" w:cstheme="minorHAnsi"/>
        </w:rPr>
      </w:pPr>
      <w:r>
        <w:rPr>
          <w:rFonts w:asciiTheme="minorHAnsi" w:hAnsiTheme="minorHAnsi" w:cstheme="minorHAnsi"/>
        </w:rPr>
        <w:t xml:space="preserve">2. </w:t>
      </w:r>
      <w:r w:rsidR="00FC4879" w:rsidRPr="00AE0DBC">
        <w:rPr>
          <w:rFonts w:asciiTheme="minorHAnsi" w:hAnsiTheme="minorHAnsi" w:cstheme="minorHAnsi"/>
        </w:rPr>
        <w:t xml:space="preserve">O kolejności projektów na liście, o której mowa w pkt </w:t>
      </w:r>
      <w:r w:rsidR="0079326A" w:rsidRPr="00AE0DBC">
        <w:rPr>
          <w:rFonts w:asciiTheme="minorHAnsi" w:hAnsiTheme="minorHAnsi" w:cstheme="minorHAnsi"/>
        </w:rPr>
        <w:t xml:space="preserve">1 </w:t>
      </w:r>
      <w:r w:rsidR="00FC4879" w:rsidRPr="00AE0DBC">
        <w:rPr>
          <w:rFonts w:asciiTheme="minorHAnsi" w:hAnsiTheme="minorHAnsi" w:cstheme="minorHAnsi"/>
        </w:rPr>
        <w:t xml:space="preserve">decyduje liczba punktów przyznana danemu projektowi </w:t>
      </w:r>
      <w:r w:rsidR="00E35137">
        <w:rPr>
          <w:rFonts w:asciiTheme="minorHAnsi" w:hAnsiTheme="minorHAnsi" w:cstheme="minorHAnsi"/>
        </w:rPr>
        <w:t>podczas oceny merytorycznej</w:t>
      </w:r>
      <w:r w:rsidR="00FC4879" w:rsidRPr="00AE0DBC">
        <w:rPr>
          <w:rFonts w:asciiTheme="minorHAnsi" w:hAnsiTheme="minorHAnsi" w:cstheme="minorHAnsi"/>
        </w:rPr>
        <w:t>.</w:t>
      </w:r>
    </w:p>
    <w:p w:rsidR="00FC4879" w:rsidRPr="00AE0DBC" w:rsidRDefault="00F80427" w:rsidP="00E35137">
      <w:pPr>
        <w:tabs>
          <w:tab w:val="left" w:pos="709"/>
        </w:tabs>
        <w:spacing w:before="0" w:line="240" w:lineRule="auto"/>
        <w:ind w:left="284" w:hanging="284"/>
        <w:textAlignment w:val="baseline"/>
        <w:rPr>
          <w:rFonts w:asciiTheme="minorHAnsi" w:hAnsiTheme="minorHAnsi" w:cstheme="minorHAnsi"/>
        </w:rPr>
      </w:pPr>
      <w:r>
        <w:rPr>
          <w:rFonts w:asciiTheme="minorHAnsi" w:hAnsiTheme="minorHAnsi" w:cstheme="minorHAnsi"/>
        </w:rPr>
        <w:lastRenderedPageBreak/>
        <w:t xml:space="preserve">3. </w:t>
      </w:r>
      <w:r w:rsidR="00FC4879" w:rsidRPr="00AE0DBC">
        <w:rPr>
          <w:rFonts w:asciiTheme="minorHAnsi" w:hAnsiTheme="minorHAnsi" w:cstheme="minorHAnsi"/>
        </w:rPr>
        <w:t xml:space="preserve">Zgodnie z art. 39 ust. 2 ustawy </w:t>
      </w:r>
      <w:r w:rsidR="0088410D">
        <w:rPr>
          <w:rFonts w:asciiTheme="minorHAnsi" w:hAnsiTheme="minorHAnsi" w:cstheme="minorHAnsi"/>
        </w:rPr>
        <w:t xml:space="preserve">wdrożeniowej </w:t>
      </w:r>
      <w:r w:rsidR="00FC4879" w:rsidRPr="00AE0DBC">
        <w:rPr>
          <w:rFonts w:asciiTheme="minorHAnsi" w:hAnsiTheme="minorHAnsi" w:cstheme="minorHAnsi"/>
        </w:rPr>
        <w:t xml:space="preserve">projekt może zostać wybrany do dofinansowania, jeżeli </w:t>
      </w:r>
      <w:r w:rsidR="00B072D9">
        <w:rPr>
          <w:rFonts w:asciiTheme="minorHAnsi" w:hAnsiTheme="minorHAnsi" w:cstheme="minorHAnsi"/>
        </w:rPr>
        <w:t xml:space="preserve">spełnia wybrane kryteria i </w:t>
      </w:r>
      <w:r w:rsidR="00FC4879" w:rsidRPr="00AE0DBC">
        <w:rPr>
          <w:rFonts w:asciiTheme="minorHAnsi" w:hAnsiTheme="minorHAnsi" w:cstheme="minorHAnsi"/>
        </w:rPr>
        <w:t>uzyskał wymaganą liczbę punktów tj. od każdego z oceniających, którego ocena brana jest pod uwagę uzyskał co najmniej 60% punktów w poszczególnych punktach oceny merytorycznej oraz liczba uzyskanych punktów pozwala na jego dofinansowanie w ramach alokacji dostępnej na konkurs.</w:t>
      </w:r>
    </w:p>
    <w:p w:rsidR="00F80427" w:rsidRDefault="00F80427" w:rsidP="00E35137">
      <w:pPr>
        <w:tabs>
          <w:tab w:val="left" w:pos="709"/>
        </w:tabs>
        <w:spacing w:before="0" w:line="240" w:lineRule="auto"/>
        <w:ind w:left="284" w:hanging="284"/>
        <w:textAlignment w:val="baseline"/>
        <w:rPr>
          <w:rFonts w:asciiTheme="minorHAnsi" w:hAnsiTheme="minorHAnsi" w:cstheme="minorHAnsi"/>
        </w:rPr>
      </w:pPr>
      <w:r>
        <w:rPr>
          <w:rFonts w:asciiTheme="minorHAnsi" w:hAnsiTheme="minorHAnsi" w:cstheme="minorHAnsi"/>
        </w:rPr>
        <w:t xml:space="preserve">4. </w:t>
      </w:r>
      <w:r w:rsidR="00FC4879" w:rsidRPr="00AE0DBC">
        <w:rPr>
          <w:rFonts w:asciiTheme="minorHAnsi" w:hAnsiTheme="minorHAnsi" w:cstheme="minorHAnsi"/>
        </w:rPr>
        <w:t xml:space="preserve">Lista projektów, o której mowa w pkt </w:t>
      </w:r>
      <w:r w:rsidR="0079326A" w:rsidRPr="00AE0DBC">
        <w:rPr>
          <w:rFonts w:asciiTheme="minorHAnsi" w:hAnsiTheme="minorHAnsi" w:cstheme="minorHAnsi"/>
        </w:rPr>
        <w:t xml:space="preserve">1 </w:t>
      </w:r>
      <w:r>
        <w:rPr>
          <w:rFonts w:asciiTheme="minorHAnsi" w:hAnsiTheme="minorHAnsi" w:cstheme="minorHAnsi"/>
        </w:rPr>
        <w:t>wskazuje, które projekty:</w:t>
      </w:r>
    </w:p>
    <w:p w:rsidR="00F80427" w:rsidRDefault="00FC4879" w:rsidP="008B1061">
      <w:pPr>
        <w:pStyle w:val="Akapitzlist0"/>
        <w:numPr>
          <w:ilvl w:val="0"/>
          <w:numId w:val="13"/>
        </w:numPr>
        <w:tabs>
          <w:tab w:val="left" w:pos="709"/>
        </w:tabs>
        <w:spacing w:line="240" w:lineRule="auto"/>
        <w:ind w:left="284" w:hanging="284"/>
        <w:contextualSpacing w:val="0"/>
        <w:textAlignment w:val="baseline"/>
        <w:rPr>
          <w:rFonts w:asciiTheme="minorHAnsi" w:hAnsiTheme="minorHAnsi" w:cstheme="minorHAnsi"/>
        </w:rPr>
      </w:pPr>
      <w:r w:rsidRPr="00F80427">
        <w:rPr>
          <w:rFonts w:asciiTheme="minorHAnsi" w:hAnsiTheme="minorHAnsi" w:cstheme="minorHAnsi"/>
        </w:rPr>
        <w:t>zostały ocenione pozytywnie oraz zostały wybrane do dofinansowania;</w:t>
      </w:r>
    </w:p>
    <w:p w:rsidR="00FC4879" w:rsidRPr="00F80427" w:rsidRDefault="00FC4879" w:rsidP="008B1061">
      <w:pPr>
        <w:pStyle w:val="Akapitzlist0"/>
        <w:numPr>
          <w:ilvl w:val="0"/>
          <w:numId w:val="13"/>
        </w:numPr>
        <w:tabs>
          <w:tab w:val="left" w:pos="709"/>
        </w:tabs>
        <w:spacing w:line="240" w:lineRule="auto"/>
        <w:ind w:left="284" w:hanging="284"/>
        <w:contextualSpacing w:val="0"/>
        <w:textAlignment w:val="baseline"/>
        <w:rPr>
          <w:rFonts w:asciiTheme="minorHAnsi" w:hAnsiTheme="minorHAnsi" w:cstheme="minorHAnsi"/>
        </w:rPr>
      </w:pPr>
      <w:r w:rsidRPr="00F80427">
        <w:rPr>
          <w:rFonts w:asciiTheme="minorHAnsi" w:hAnsiTheme="minorHAnsi" w:cstheme="minorHAnsi"/>
        </w:rPr>
        <w:t xml:space="preserve">zostały ocenione negatywnie w rozumieniu art. 53 ust. 2 ustawy </w:t>
      </w:r>
      <w:r w:rsidR="0088410D">
        <w:rPr>
          <w:rFonts w:asciiTheme="minorHAnsi" w:hAnsiTheme="minorHAnsi" w:cstheme="minorHAnsi"/>
        </w:rPr>
        <w:t xml:space="preserve">wdrożeniowej </w:t>
      </w:r>
      <w:r w:rsidRPr="00F80427">
        <w:rPr>
          <w:rFonts w:asciiTheme="minorHAnsi" w:hAnsiTheme="minorHAnsi" w:cstheme="minorHAnsi"/>
        </w:rPr>
        <w:t>i nie zostały wybrane do dofinansowania.</w:t>
      </w:r>
    </w:p>
    <w:p w:rsidR="00FC4879" w:rsidRPr="00AE0DBC" w:rsidRDefault="00F80427" w:rsidP="00E35137">
      <w:pPr>
        <w:tabs>
          <w:tab w:val="left" w:pos="709"/>
        </w:tabs>
        <w:spacing w:before="0" w:line="240" w:lineRule="auto"/>
        <w:ind w:left="284" w:hanging="284"/>
        <w:textAlignment w:val="baseline"/>
        <w:rPr>
          <w:rFonts w:asciiTheme="minorHAnsi" w:hAnsiTheme="minorHAnsi" w:cstheme="minorHAnsi"/>
        </w:rPr>
      </w:pPr>
      <w:r>
        <w:rPr>
          <w:rFonts w:asciiTheme="minorHAnsi" w:hAnsiTheme="minorHAnsi" w:cstheme="minorHAnsi"/>
        </w:rPr>
        <w:t xml:space="preserve">5. </w:t>
      </w:r>
      <w:r w:rsidR="00FC4879" w:rsidRPr="00AE0DBC">
        <w:rPr>
          <w:rFonts w:asciiTheme="minorHAnsi" w:hAnsiTheme="minorHAnsi" w:cstheme="minorHAnsi"/>
        </w:rPr>
        <w:t xml:space="preserve">Zatwierdzenie listy, o której mowa w pkt </w:t>
      </w:r>
      <w:r w:rsidR="0079326A" w:rsidRPr="00AE0DBC">
        <w:rPr>
          <w:rFonts w:asciiTheme="minorHAnsi" w:hAnsiTheme="minorHAnsi" w:cstheme="minorHAnsi"/>
        </w:rPr>
        <w:t xml:space="preserve">1 </w:t>
      </w:r>
      <w:r w:rsidR="00FC4879" w:rsidRPr="00AE0DBC">
        <w:rPr>
          <w:rFonts w:asciiTheme="minorHAnsi" w:hAnsiTheme="minorHAnsi" w:cstheme="minorHAnsi"/>
        </w:rPr>
        <w:t>przez IOK kończy ocenę merytoryczną poszczególnych projektów</w:t>
      </w:r>
      <w:r w:rsidR="00FC4879" w:rsidRPr="00AE0DBC">
        <w:rPr>
          <w:rFonts w:asciiTheme="minorHAnsi" w:eastAsia="Calibri" w:hAnsiTheme="minorHAnsi" w:cstheme="minorHAnsi"/>
        </w:rPr>
        <w:t>, których ocena nie została zakończona wcześniej z powodu nies</w:t>
      </w:r>
      <w:r w:rsidR="00D42B69">
        <w:rPr>
          <w:rFonts w:asciiTheme="minorHAnsi" w:eastAsia="Calibri" w:hAnsiTheme="minorHAnsi" w:cstheme="minorHAnsi"/>
        </w:rPr>
        <w:t>pełniania co najmniej jednego z</w:t>
      </w:r>
      <w:r w:rsidR="00FC4879" w:rsidRPr="00AE0DBC">
        <w:rPr>
          <w:rFonts w:asciiTheme="minorHAnsi" w:eastAsia="Calibri" w:hAnsiTheme="minorHAnsi" w:cstheme="minorHAnsi"/>
        </w:rPr>
        <w:t xml:space="preserve"> kryteriów dostępu albo kryteriów horyzontalnych</w:t>
      </w:r>
      <w:r w:rsidR="00B072D9">
        <w:rPr>
          <w:rFonts w:asciiTheme="minorHAnsi" w:eastAsia="Calibri" w:hAnsiTheme="minorHAnsi" w:cstheme="minorHAnsi"/>
        </w:rPr>
        <w:t xml:space="preserve"> albo kryteriów merytorycznych</w:t>
      </w:r>
      <w:r w:rsidR="00FC4879" w:rsidRPr="00AE0DBC">
        <w:rPr>
          <w:rFonts w:asciiTheme="minorHAnsi" w:eastAsia="Calibri" w:hAnsiTheme="minorHAnsi" w:cstheme="minorHAnsi"/>
        </w:rPr>
        <w:t xml:space="preserve">. </w:t>
      </w:r>
    </w:p>
    <w:p w:rsidR="00FC4879" w:rsidRPr="00AE0DBC" w:rsidRDefault="00F80427" w:rsidP="00E35137">
      <w:pPr>
        <w:spacing w:before="0" w:line="240" w:lineRule="auto"/>
        <w:ind w:left="284" w:hanging="284"/>
        <w:rPr>
          <w:rFonts w:asciiTheme="minorHAnsi" w:eastAsia="Calibri" w:hAnsiTheme="minorHAnsi" w:cstheme="minorHAnsi"/>
          <w:kern w:val="0"/>
          <w:lang w:eastAsia="en-US"/>
        </w:rPr>
      </w:pPr>
      <w:r>
        <w:rPr>
          <w:rFonts w:asciiTheme="minorHAnsi" w:eastAsia="Calibri" w:hAnsiTheme="minorHAnsi" w:cstheme="minorHAnsi"/>
        </w:rPr>
        <w:t xml:space="preserve">6. </w:t>
      </w:r>
      <w:r w:rsidR="00FC4879" w:rsidRPr="00AE0DBC">
        <w:rPr>
          <w:rFonts w:asciiTheme="minorHAnsi" w:eastAsia="Calibri" w:hAnsiTheme="minorHAnsi" w:cstheme="minorHAnsi"/>
        </w:rPr>
        <w:t xml:space="preserve">Po zakończeniu oceny merytorycznej projektów, o których mowa w pkt </w:t>
      </w:r>
      <w:r w:rsidR="0079326A" w:rsidRPr="00AE0DBC">
        <w:rPr>
          <w:rFonts w:asciiTheme="minorHAnsi" w:eastAsia="Calibri" w:hAnsiTheme="minorHAnsi" w:cstheme="minorHAnsi"/>
        </w:rPr>
        <w:t>5</w:t>
      </w:r>
      <w:r w:rsidR="00FC4879" w:rsidRPr="00AE0DBC">
        <w:rPr>
          <w:rFonts w:asciiTheme="minorHAnsi" w:eastAsia="Calibri" w:hAnsiTheme="minorHAnsi" w:cstheme="minorHAnsi"/>
        </w:rPr>
        <w:t>,</w:t>
      </w:r>
      <w:r w:rsidR="00FC4879" w:rsidRPr="00AE0DBC">
        <w:rPr>
          <w:rFonts w:asciiTheme="minorHAnsi" w:hAnsiTheme="minorHAnsi" w:cstheme="minorHAnsi"/>
        </w:rPr>
        <w:t xml:space="preserve"> </w:t>
      </w:r>
      <w:r w:rsidR="008974F9">
        <w:rPr>
          <w:rFonts w:asciiTheme="minorHAnsi" w:eastAsia="Calibri" w:hAnsiTheme="minorHAnsi" w:cstheme="minorHAnsi"/>
        </w:rPr>
        <w:t xml:space="preserve">IOK przekazuje niezwłocznie </w:t>
      </w:r>
      <w:r w:rsidR="00AA10B7">
        <w:rPr>
          <w:rFonts w:asciiTheme="minorHAnsi" w:eastAsia="Calibri" w:hAnsiTheme="minorHAnsi" w:cstheme="minorHAnsi"/>
        </w:rPr>
        <w:t>wnioskod</w:t>
      </w:r>
      <w:r w:rsidR="00FC4879" w:rsidRPr="00AE0DBC">
        <w:rPr>
          <w:rFonts w:asciiTheme="minorHAnsi" w:eastAsia="Calibri" w:hAnsiTheme="minorHAnsi" w:cstheme="minorHAnsi"/>
        </w:rPr>
        <w:t>awcy pisemną informację o zakończeniu oceny jego projektu oraz</w:t>
      </w:r>
    </w:p>
    <w:p w:rsidR="00F07FE0" w:rsidRPr="00F80427" w:rsidRDefault="00FC4879" w:rsidP="008B1061">
      <w:pPr>
        <w:pStyle w:val="Akapitzlist0"/>
        <w:numPr>
          <w:ilvl w:val="0"/>
          <w:numId w:val="14"/>
        </w:numPr>
        <w:spacing w:line="240" w:lineRule="auto"/>
        <w:ind w:left="284" w:hanging="284"/>
        <w:contextualSpacing w:val="0"/>
        <w:rPr>
          <w:rFonts w:asciiTheme="minorHAnsi" w:hAnsiTheme="minorHAnsi" w:cstheme="minorHAnsi"/>
        </w:rPr>
      </w:pPr>
      <w:r w:rsidRPr="00F80427">
        <w:rPr>
          <w:rFonts w:asciiTheme="minorHAnsi" w:hAnsiTheme="minorHAnsi" w:cstheme="minorHAnsi"/>
        </w:rPr>
        <w:t xml:space="preserve">pozytywnej ocenie projektu oraz wybraniu go do dofinansowania </w:t>
      </w:r>
    </w:p>
    <w:p w:rsidR="00FC4879" w:rsidRPr="00AE0DBC" w:rsidRDefault="00FC4879" w:rsidP="00E35137">
      <w:pPr>
        <w:spacing w:line="240" w:lineRule="auto"/>
        <w:ind w:left="284" w:hanging="284"/>
        <w:rPr>
          <w:rFonts w:asciiTheme="minorHAnsi" w:hAnsiTheme="minorHAnsi" w:cstheme="minorHAnsi"/>
        </w:rPr>
      </w:pPr>
      <w:r w:rsidRPr="00AE0DBC">
        <w:rPr>
          <w:rFonts w:asciiTheme="minorHAnsi" w:hAnsiTheme="minorHAnsi" w:cstheme="minorHAnsi"/>
        </w:rPr>
        <w:t>albo</w:t>
      </w:r>
    </w:p>
    <w:p w:rsidR="00FC4879" w:rsidRPr="00F80427" w:rsidRDefault="00FC4879" w:rsidP="008B1061">
      <w:pPr>
        <w:pStyle w:val="Akapitzlist0"/>
        <w:numPr>
          <w:ilvl w:val="0"/>
          <w:numId w:val="14"/>
        </w:numPr>
        <w:spacing w:line="240" w:lineRule="auto"/>
        <w:ind w:left="284" w:hanging="284"/>
        <w:contextualSpacing w:val="0"/>
        <w:rPr>
          <w:rFonts w:asciiTheme="minorHAnsi" w:hAnsiTheme="minorHAnsi" w:cstheme="minorHAnsi"/>
        </w:rPr>
      </w:pPr>
      <w:r w:rsidRPr="00F80427">
        <w:rPr>
          <w:rFonts w:asciiTheme="minorHAnsi" w:hAnsiTheme="minorHAnsi" w:cstheme="minorHAnsi"/>
        </w:rPr>
        <w:t xml:space="preserve">negatywnej ocenie projektu i niewybraniu go do dofinansowania wraz ze zgodnym z art. 46 ust. 5 ustawy </w:t>
      </w:r>
      <w:r w:rsidR="0088410D">
        <w:rPr>
          <w:rFonts w:asciiTheme="minorHAnsi" w:hAnsiTheme="minorHAnsi" w:cstheme="minorHAnsi"/>
        </w:rPr>
        <w:t xml:space="preserve">wdrożeniowej </w:t>
      </w:r>
      <w:r w:rsidRPr="00F80427">
        <w:rPr>
          <w:rFonts w:asciiTheme="minorHAnsi" w:hAnsiTheme="minorHAnsi" w:cstheme="minorHAnsi"/>
        </w:rPr>
        <w:t>pouczeniem o możliwości wniesienia protestu, o któ</w:t>
      </w:r>
      <w:r w:rsidR="0088410D">
        <w:rPr>
          <w:rFonts w:asciiTheme="minorHAnsi" w:hAnsiTheme="minorHAnsi" w:cstheme="minorHAnsi"/>
        </w:rPr>
        <w:t xml:space="preserve">rym mowa </w:t>
      </w:r>
      <w:r w:rsidR="00851AB6">
        <w:rPr>
          <w:rFonts w:asciiTheme="minorHAnsi" w:hAnsiTheme="minorHAnsi" w:cstheme="minorHAnsi"/>
        </w:rPr>
        <w:br/>
      </w:r>
      <w:r w:rsidR="0088410D">
        <w:rPr>
          <w:rFonts w:asciiTheme="minorHAnsi" w:hAnsiTheme="minorHAnsi" w:cstheme="minorHAnsi"/>
        </w:rPr>
        <w:t>w art. 53 ust. 1</w:t>
      </w:r>
      <w:r w:rsidRPr="00F80427">
        <w:rPr>
          <w:rFonts w:asciiTheme="minorHAnsi" w:hAnsiTheme="minorHAnsi" w:cstheme="minorHAnsi"/>
        </w:rPr>
        <w:t xml:space="preserve">. </w:t>
      </w:r>
    </w:p>
    <w:p w:rsidR="00FC4879" w:rsidRPr="00AE0DBC" w:rsidRDefault="00F80427" w:rsidP="00E35137">
      <w:pPr>
        <w:tabs>
          <w:tab w:val="left" w:pos="709"/>
        </w:tabs>
        <w:spacing w:before="0" w:line="240" w:lineRule="auto"/>
        <w:ind w:left="284" w:hanging="284"/>
        <w:textAlignment w:val="baseline"/>
        <w:rPr>
          <w:rFonts w:asciiTheme="minorHAnsi" w:hAnsiTheme="minorHAnsi" w:cstheme="minorHAnsi"/>
        </w:rPr>
      </w:pPr>
      <w:r>
        <w:rPr>
          <w:rFonts w:asciiTheme="minorHAnsi" w:hAnsiTheme="minorHAnsi" w:cstheme="minorHAnsi"/>
        </w:rPr>
        <w:t xml:space="preserve">7. </w:t>
      </w:r>
      <w:r w:rsidR="00FC4879" w:rsidRPr="00AE0DBC">
        <w:rPr>
          <w:rFonts w:asciiTheme="minorHAnsi" w:hAnsiTheme="minorHAnsi" w:cstheme="minorHAnsi"/>
        </w:rPr>
        <w:t xml:space="preserve">Pisemna informacja, o której mowa w pkt </w:t>
      </w:r>
      <w:r w:rsidR="0079326A" w:rsidRPr="00AE0DBC">
        <w:rPr>
          <w:rFonts w:asciiTheme="minorHAnsi" w:hAnsiTheme="minorHAnsi" w:cstheme="minorHAnsi"/>
        </w:rPr>
        <w:t xml:space="preserve">6  </w:t>
      </w:r>
      <w:r w:rsidR="00FC4879" w:rsidRPr="00AE0DBC">
        <w:rPr>
          <w:rFonts w:asciiTheme="minorHAnsi" w:hAnsiTheme="minorHAnsi" w:cstheme="minorHAnsi"/>
        </w:rPr>
        <w:t>zawiera całą treść wypełnionych kart oceny albo kopie wypełnionych kart oceny, z zast</w:t>
      </w:r>
      <w:r w:rsidR="008974F9">
        <w:rPr>
          <w:rFonts w:asciiTheme="minorHAnsi" w:hAnsiTheme="minorHAnsi" w:cstheme="minorHAnsi"/>
        </w:rPr>
        <w:t xml:space="preserve">rzeżeniem, że IOK, przekazując </w:t>
      </w:r>
      <w:r w:rsidR="00AA10B7">
        <w:rPr>
          <w:rFonts w:asciiTheme="minorHAnsi" w:hAnsiTheme="minorHAnsi" w:cstheme="minorHAnsi"/>
        </w:rPr>
        <w:t>wnioskod</w:t>
      </w:r>
      <w:r w:rsidR="00FC4879" w:rsidRPr="00AE0DBC">
        <w:rPr>
          <w:rFonts w:asciiTheme="minorHAnsi" w:hAnsiTheme="minorHAnsi" w:cstheme="minorHAnsi"/>
        </w:rPr>
        <w:t xml:space="preserve">awcy tę informację, zachowuje zasadę anonimowości osób dokonujących oceny.   </w:t>
      </w:r>
    </w:p>
    <w:p w:rsidR="00FC4879" w:rsidRPr="00AE0DBC" w:rsidRDefault="00F80427" w:rsidP="00E35137">
      <w:pPr>
        <w:tabs>
          <w:tab w:val="left" w:pos="709"/>
        </w:tabs>
        <w:spacing w:before="0" w:line="240" w:lineRule="auto"/>
        <w:ind w:left="284" w:hanging="284"/>
        <w:textAlignment w:val="baseline"/>
        <w:rPr>
          <w:rFonts w:asciiTheme="minorHAnsi" w:hAnsiTheme="minorHAnsi" w:cstheme="minorHAnsi"/>
        </w:rPr>
      </w:pPr>
      <w:r>
        <w:rPr>
          <w:rFonts w:asciiTheme="minorHAnsi" w:hAnsiTheme="minorHAnsi" w:cstheme="minorHAnsi"/>
        </w:rPr>
        <w:t xml:space="preserve">8. </w:t>
      </w:r>
      <w:r w:rsidR="00FC4879" w:rsidRPr="00AE0DBC">
        <w:rPr>
          <w:rFonts w:asciiTheme="minorHAnsi" w:hAnsiTheme="minorHAnsi" w:cstheme="minorHAnsi"/>
        </w:rPr>
        <w:t xml:space="preserve">Zgodnie z art. 46 ust. 4 ustawy </w:t>
      </w:r>
      <w:r w:rsidR="0088410D">
        <w:rPr>
          <w:rFonts w:asciiTheme="minorHAnsi" w:hAnsiTheme="minorHAnsi" w:cstheme="minorHAnsi"/>
        </w:rPr>
        <w:t xml:space="preserve">wdrożeniowej </w:t>
      </w:r>
      <w:r w:rsidR="00FC4879" w:rsidRPr="00AE0DBC">
        <w:rPr>
          <w:rFonts w:asciiTheme="minorHAnsi" w:hAnsiTheme="minorHAnsi" w:cstheme="minorHAnsi"/>
        </w:rPr>
        <w:t xml:space="preserve">po rozstrzygnięciu konkursu IOK zamieszcza na swojej stronie internetowej oraz na portalu listę projektów, które uzyskały wymaganą liczbę punktów, </w:t>
      </w:r>
      <w:r w:rsidR="00D42B69">
        <w:rPr>
          <w:rFonts w:asciiTheme="minorHAnsi" w:hAnsiTheme="minorHAnsi" w:cstheme="minorHAnsi"/>
        </w:rPr>
        <w:br/>
      </w:r>
      <w:r w:rsidR="00FC4879" w:rsidRPr="00AE0DBC">
        <w:rPr>
          <w:rFonts w:asciiTheme="minorHAnsi" w:hAnsiTheme="minorHAnsi" w:cstheme="minorHAnsi"/>
        </w:rPr>
        <w:t>z wyróżnieniem projektów wybranych do dofinansowania.</w:t>
      </w:r>
    </w:p>
    <w:p w:rsidR="00B072D9" w:rsidRDefault="00B072D9">
      <w:pPr>
        <w:suppressAutoHyphens w:val="0"/>
        <w:overflowPunct/>
        <w:autoSpaceDE/>
        <w:autoSpaceDN/>
        <w:adjustRightInd/>
        <w:spacing w:before="0" w:after="200"/>
        <w:jc w:val="left"/>
        <w:rPr>
          <w:rFonts w:asciiTheme="minorHAnsi" w:hAnsiTheme="minorHAnsi" w:cstheme="minorHAnsi"/>
          <w:b/>
          <w:smallCaps/>
          <w:kern w:val="1"/>
          <w:sz w:val="32"/>
        </w:rPr>
      </w:pPr>
      <w:bookmarkStart w:id="80" w:name="__RefHeading__31_1928627743"/>
      <w:bookmarkStart w:id="81" w:name="_Toc414633721"/>
      <w:bookmarkStart w:id="82" w:name="_Toc414633722"/>
      <w:bookmarkStart w:id="83" w:name="_Toc414633723"/>
      <w:bookmarkStart w:id="84" w:name="_Toc414633724"/>
      <w:bookmarkStart w:id="85" w:name="_Toc414633725"/>
      <w:bookmarkStart w:id="86" w:name="_Toc414633726"/>
      <w:bookmarkStart w:id="87" w:name="_Toc414633727"/>
      <w:bookmarkStart w:id="88" w:name="__RefHeading__33_1928627743"/>
      <w:bookmarkStart w:id="89" w:name="_Toc414633728"/>
      <w:bookmarkStart w:id="90" w:name="_Toc414633729"/>
      <w:bookmarkStart w:id="91" w:name="_Toc414633730"/>
      <w:bookmarkStart w:id="92" w:name="_Toc414633731"/>
      <w:bookmarkStart w:id="93" w:name="_Toc414633732"/>
      <w:bookmarkStart w:id="94" w:name="_Toc414633733"/>
      <w:bookmarkStart w:id="95" w:name="_Toc414633734"/>
      <w:bookmarkStart w:id="96" w:name="_Toc414633735"/>
      <w:bookmarkStart w:id="97" w:name="_Toc414633736"/>
      <w:bookmarkStart w:id="98" w:name="_Toc414633737"/>
      <w:bookmarkStart w:id="99" w:name="_Toc414633738"/>
      <w:bookmarkStart w:id="100" w:name="_Toc414633739"/>
      <w:bookmarkStart w:id="101" w:name="_Toc414633740"/>
      <w:bookmarkStart w:id="102" w:name="_Toc414633741"/>
      <w:bookmarkStart w:id="103" w:name="_Toc414633742"/>
      <w:bookmarkStart w:id="104" w:name="_Toc414633743"/>
      <w:bookmarkStart w:id="105" w:name="_Toc414633744"/>
      <w:bookmarkStart w:id="106" w:name="_Toc414633745"/>
      <w:bookmarkStart w:id="107" w:name="_Toc414633746"/>
      <w:bookmarkStart w:id="108" w:name="_Toc414633747"/>
      <w:bookmarkStart w:id="109" w:name="_Toc412557130"/>
      <w:bookmarkStart w:id="110" w:name="_Toc413916071"/>
      <w:bookmarkEnd w:id="7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Fonts w:asciiTheme="minorHAnsi" w:hAnsiTheme="minorHAnsi" w:cstheme="minorHAnsi"/>
        </w:rPr>
        <w:br w:type="page"/>
      </w:r>
    </w:p>
    <w:p w:rsidR="00692E7F" w:rsidRDefault="00692E7F" w:rsidP="00163B50">
      <w:pPr>
        <w:pStyle w:val="Nagwek1"/>
        <w:spacing w:before="0" w:after="60" w:line="276" w:lineRule="auto"/>
        <w:rPr>
          <w:rFonts w:asciiTheme="minorHAnsi" w:hAnsiTheme="minorHAnsi" w:cstheme="minorHAnsi"/>
        </w:rPr>
      </w:pPr>
      <w:bookmarkStart w:id="111" w:name="_Toc479664306"/>
      <w:r>
        <w:rPr>
          <w:rFonts w:asciiTheme="minorHAnsi" w:hAnsiTheme="minorHAnsi" w:cstheme="minorHAnsi"/>
        </w:rPr>
        <w:lastRenderedPageBreak/>
        <w:t>Rozdział 7.</w:t>
      </w:r>
      <w:r w:rsidRPr="00AE0DBC">
        <w:rPr>
          <w:rFonts w:asciiTheme="minorHAnsi" w:hAnsiTheme="minorHAnsi" w:cstheme="minorHAnsi"/>
        </w:rPr>
        <w:t xml:space="preserve"> </w:t>
      </w:r>
      <w:r>
        <w:rPr>
          <w:rFonts w:asciiTheme="minorHAnsi" w:hAnsiTheme="minorHAnsi" w:cstheme="minorHAnsi"/>
        </w:rPr>
        <w:t>Procedura odwoławcza</w:t>
      </w:r>
      <w:bookmarkEnd w:id="109"/>
      <w:bookmarkEnd w:id="110"/>
      <w:bookmarkEnd w:id="111"/>
    </w:p>
    <w:p w:rsidR="004E597C" w:rsidRPr="00AE0DBC" w:rsidRDefault="00692E7F" w:rsidP="00163B50">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rPr>
      </w:pPr>
      <w:bookmarkStart w:id="112" w:name="_Toc479664307"/>
      <w:r>
        <w:rPr>
          <w:rFonts w:asciiTheme="minorHAnsi" w:hAnsiTheme="minorHAnsi" w:cstheme="minorHAnsi"/>
        </w:rPr>
        <w:t>7</w:t>
      </w:r>
      <w:r w:rsidR="008436F9">
        <w:rPr>
          <w:rFonts w:asciiTheme="minorHAnsi" w:hAnsiTheme="minorHAnsi" w:cstheme="minorHAnsi"/>
        </w:rPr>
        <w:t>.</w:t>
      </w:r>
      <w:r w:rsidR="006F47CF">
        <w:rPr>
          <w:rFonts w:asciiTheme="minorHAnsi" w:hAnsiTheme="minorHAnsi" w:cstheme="minorHAnsi"/>
        </w:rPr>
        <w:t>1</w:t>
      </w:r>
      <w:r w:rsidR="008436F9">
        <w:rPr>
          <w:rFonts w:asciiTheme="minorHAnsi" w:hAnsiTheme="minorHAnsi" w:cstheme="minorHAnsi"/>
        </w:rPr>
        <w:t xml:space="preserve"> </w:t>
      </w:r>
      <w:r w:rsidR="004E597C" w:rsidRPr="00AE0DBC">
        <w:rPr>
          <w:rFonts w:asciiTheme="minorHAnsi" w:hAnsiTheme="minorHAnsi" w:cstheme="minorHAnsi"/>
        </w:rPr>
        <w:t>Zakres podmiotowy i przedmiotowy procedury odwoławczej</w:t>
      </w:r>
      <w:bookmarkEnd w:id="112"/>
      <w:r w:rsidR="004E597C" w:rsidRPr="00AE0DBC">
        <w:rPr>
          <w:rFonts w:asciiTheme="minorHAnsi" w:hAnsiTheme="minorHAnsi" w:cstheme="minorHAnsi"/>
        </w:rPr>
        <w:t xml:space="preserve"> </w:t>
      </w:r>
    </w:p>
    <w:p w:rsidR="004E597C" w:rsidRPr="00AE0DBC" w:rsidRDefault="001E7025" w:rsidP="00B072D9">
      <w:pPr>
        <w:spacing w:before="0" w:line="240" w:lineRule="auto"/>
        <w:ind w:left="284" w:hanging="284"/>
        <w:rPr>
          <w:rFonts w:asciiTheme="minorHAnsi" w:hAnsiTheme="minorHAnsi" w:cstheme="minorHAnsi"/>
        </w:rPr>
      </w:pPr>
      <w:r>
        <w:rPr>
          <w:rFonts w:asciiTheme="minorHAnsi" w:hAnsiTheme="minorHAnsi" w:cstheme="minorHAnsi"/>
        </w:rPr>
        <w:t xml:space="preserve">1. </w:t>
      </w:r>
      <w:r w:rsidR="004E597C" w:rsidRPr="00AE0DBC">
        <w:rPr>
          <w:rFonts w:asciiTheme="minorHAnsi" w:hAnsiTheme="minorHAnsi" w:cstheme="minorHAnsi"/>
        </w:rPr>
        <w:t>W kwestii proced</w:t>
      </w:r>
      <w:r w:rsidR="008974F9">
        <w:rPr>
          <w:rFonts w:asciiTheme="minorHAnsi" w:hAnsiTheme="minorHAnsi" w:cstheme="minorHAnsi"/>
        </w:rPr>
        <w:t xml:space="preserve">ury odwoławczej przysługującej </w:t>
      </w:r>
      <w:r w:rsidR="00AA10B7">
        <w:rPr>
          <w:rFonts w:asciiTheme="minorHAnsi" w:hAnsiTheme="minorHAnsi" w:cstheme="minorHAnsi"/>
        </w:rPr>
        <w:t>wnioskod</w:t>
      </w:r>
      <w:r w:rsidR="004E597C" w:rsidRPr="00AE0DBC">
        <w:rPr>
          <w:rFonts w:asciiTheme="minorHAnsi" w:hAnsiTheme="minorHAnsi" w:cstheme="minorHAnsi"/>
        </w:rPr>
        <w:t xml:space="preserve">awcom zastosowanie mają przepisy rozdziału 15 ustawy </w:t>
      </w:r>
      <w:r w:rsidR="0088410D">
        <w:rPr>
          <w:rFonts w:asciiTheme="minorHAnsi" w:hAnsiTheme="minorHAnsi" w:cstheme="minorHAnsi"/>
        </w:rPr>
        <w:t>wdrożeniowej</w:t>
      </w:r>
      <w:r w:rsidR="00320D6C">
        <w:rPr>
          <w:rFonts w:asciiTheme="minorHAnsi" w:hAnsiTheme="minorHAnsi" w:cstheme="minorHAnsi"/>
        </w:rPr>
        <w:t>.</w:t>
      </w:r>
    </w:p>
    <w:p w:rsidR="004E597C" w:rsidRPr="00AE0DBC" w:rsidRDefault="001E7025" w:rsidP="00B072D9">
      <w:pPr>
        <w:pStyle w:val="Default"/>
        <w:spacing w:after="120"/>
        <w:ind w:left="284" w:hanging="284"/>
        <w:jc w:val="both"/>
        <w:rPr>
          <w:rFonts w:asciiTheme="minorHAnsi" w:hAnsiTheme="minorHAnsi" w:cstheme="minorHAnsi"/>
          <w:sz w:val="22"/>
          <w:szCs w:val="22"/>
        </w:rPr>
      </w:pPr>
      <w:r>
        <w:rPr>
          <w:rFonts w:asciiTheme="minorHAnsi" w:hAnsiTheme="minorHAnsi" w:cstheme="minorHAnsi"/>
          <w:sz w:val="22"/>
          <w:szCs w:val="22"/>
        </w:rPr>
        <w:t xml:space="preserve">2. </w:t>
      </w:r>
      <w:r w:rsidR="00B072D9">
        <w:rPr>
          <w:rFonts w:asciiTheme="minorHAnsi" w:hAnsiTheme="minorHAnsi" w:cstheme="minorHAnsi"/>
          <w:sz w:val="22"/>
          <w:szCs w:val="22"/>
        </w:rPr>
        <w:t>W</w:t>
      </w:r>
      <w:r w:rsidR="00AA10B7">
        <w:rPr>
          <w:rFonts w:asciiTheme="minorHAnsi" w:hAnsiTheme="minorHAnsi" w:cstheme="minorHAnsi"/>
          <w:sz w:val="22"/>
          <w:szCs w:val="22"/>
        </w:rPr>
        <w:t>nioskod</w:t>
      </w:r>
      <w:r w:rsidR="004E597C" w:rsidRPr="00AE0DBC">
        <w:rPr>
          <w:rFonts w:asciiTheme="minorHAnsi" w:hAnsiTheme="minorHAnsi" w:cstheme="minorHAnsi"/>
          <w:sz w:val="22"/>
          <w:szCs w:val="22"/>
        </w:rPr>
        <w:t xml:space="preserve">awcy, którego wniosek uzyskał ocenę negatywną, przysługuje prawo do złożenia środka odwoławczego </w:t>
      </w:r>
      <w:r w:rsidR="00AE2E35">
        <w:rPr>
          <w:rFonts w:asciiTheme="minorHAnsi" w:hAnsiTheme="minorHAnsi" w:cstheme="minorHAnsi"/>
          <w:sz w:val="22"/>
          <w:szCs w:val="22"/>
        </w:rPr>
        <w:t>–</w:t>
      </w:r>
      <w:r w:rsidR="004E597C" w:rsidRPr="00AE0DBC">
        <w:rPr>
          <w:rFonts w:asciiTheme="minorHAnsi" w:hAnsiTheme="minorHAnsi" w:cstheme="minorHAnsi"/>
          <w:sz w:val="22"/>
          <w:szCs w:val="22"/>
        </w:rPr>
        <w:t xml:space="preserve"> protestu. </w:t>
      </w:r>
    </w:p>
    <w:p w:rsidR="004E597C" w:rsidRPr="00AE0DBC" w:rsidRDefault="001E7025" w:rsidP="00B072D9">
      <w:pPr>
        <w:spacing w:line="240" w:lineRule="auto"/>
        <w:ind w:left="284" w:hanging="284"/>
        <w:rPr>
          <w:rFonts w:asciiTheme="minorHAnsi" w:hAnsiTheme="minorHAnsi" w:cstheme="minorHAnsi"/>
        </w:rPr>
      </w:pPr>
      <w:r>
        <w:rPr>
          <w:rFonts w:asciiTheme="minorHAnsi" w:hAnsiTheme="minorHAnsi" w:cstheme="minorHAnsi"/>
        </w:rPr>
        <w:t xml:space="preserve">3. </w:t>
      </w:r>
      <w:r w:rsidR="004E597C" w:rsidRPr="00AE0DBC">
        <w:rPr>
          <w:rFonts w:asciiTheme="minorHAnsi" w:hAnsiTheme="minorHAnsi" w:cstheme="minorHAnsi"/>
        </w:rPr>
        <w:t xml:space="preserve">Zgodnie z art. 53 ust. 2 ustawy </w:t>
      </w:r>
      <w:r w:rsidR="0088410D">
        <w:rPr>
          <w:rFonts w:asciiTheme="minorHAnsi" w:hAnsiTheme="minorHAnsi" w:cstheme="minorHAnsi"/>
        </w:rPr>
        <w:t xml:space="preserve">wdrożeniowej </w:t>
      </w:r>
      <w:r w:rsidR="004E597C" w:rsidRPr="00AE0DBC">
        <w:rPr>
          <w:rFonts w:asciiTheme="minorHAnsi" w:hAnsiTheme="minorHAnsi" w:cstheme="minorHAnsi"/>
        </w:rPr>
        <w:t>negatywną oceną jest ocena w zakresie spełniania przez projekt kryteriów wyboru projektów, w ramach której:</w:t>
      </w:r>
    </w:p>
    <w:p w:rsidR="00D86189" w:rsidRDefault="004E597C" w:rsidP="008B1061">
      <w:pPr>
        <w:pStyle w:val="Akapitzlist0"/>
        <w:numPr>
          <w:ilvl w:val="0"/>
          <w:numId w:val="15"/>
        </w:numPr>
        <w:spacing w:line="240" w:lineRule="auto"/>
        <w:ind w:left="284" w:hanging="284"/>
        <w:contextualSpacing w:val="0"/>
        <w:rPr>
          <w:rFonts w:asciiTheme="minorHAnsi" w:hAnsiTheme="minorHAnsi" w:cstheme="minorHAnsi"/>
        </w:rPr>
      </w:pPr>
      <w:r w:rsidRPr="00D86189">
        <w:rPr>
          <w:rFonts w:asciiTheme="minorHAnsi" w:hAnsiTheme="minorHAnsi" w:cstheme="minorHAnsi"/>
        </w:rPr>
        <w:t>projekt nie uzyskał wymaganej liczby punktów lub nie spełnił kryteriów wyboru projektów, na skutek czego nie może być wybrany do dofinansowania albo skierowany do kolejnego etapu oceny;</w:t>
      </w:r>
    </w:p>
    <w:p w:rsidR="004E597C" w:rsidRPr="00D86189" w:rsidRDefault="004E597C" w:rsidP="008B1061">
      <w:pPr>
        <w:pStyle w:val="Akapitzlist0"/>
        <w:numPr>
          <w:ilvl w:val="0"/>
          <w:numId w:val="15"/>
        </w:numPr>
        <w:spacing w:line="240" w:lineRule="auto"/>
        <w:ind w:left="284" w:hanging="284"/>
        <w:contextualSpacing w:val="0"/>
        <w:rPr>
          <w:rFonts w:asciiTheme="minorHAnsi" w:hAnsiTheme="minorHAnsi" w:cstheme="minorHAnsi"/>
        </w:rPr>
      </w:pPr>
      <w:r w:rsidRPr="00D86189">
        <w:rPr>
          <w:rFonts w:asciiTheme="minorHAnsi" w:hAnsiTheme="minorHAnsi" w:cstheme="minorHAnsi"/>
        </w:rPr>
        <w:t>projekt uzyskał wymaganą liczbę punktów lub spełnił kryteria wyboru projektów, jednak kwota przeznaczona na dofinansowanie projektów w konkursie nie wystarcza na wybranie go do dofinansowania.</w:t>
      </w:r>
    </w:p>
    <w:p w:rsidR="004E597C"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113" w:name="_Toc479664308"/>
      <w:r>
        <w:rPr>
          <w:rFonts w:asciiTheme="minorHAnsi" w:hAnsiTheme="minorHAnsi" w:cstheme="minorHAnsi"/>
        </w:rPr>
        <w:t>7</w:t>
      </w:r>
      <w:r w:rsidR="006F47CF">
        <w:rPr>
          <w:rFonts w:asciiTheme="minorHAnsi" w:hAnsiTheme="minorHAnsi" w:cstheme="minorHAnsi"/>
        </w:rPr>
        <w:t>.2</w:t>
      </w:r>
      <w:r w:rsidR="008436F9">
        <w:rPr>
          <w:rFonts w:asciiTheme="minorHAnsi" w:hAnsiTheme="minorHAnsi" w:cstheme="minorHAnsi"/>
        </w:rPr>
        <w:t xml:space="preserve"> </w:t>
      </w:r>
      <w:r w:rsidR="004E597C" w:rsidRPr="00AE0DBC">
        <w:rPr>
          <w:rFonts w:asciiTheme="minorHAnsi" w:hAnsiTheme="minorHAnsi" w:cstheme="minorHAnsi"/>
        </w:rPr>
        <w:t>Protest</w:t>
      </w:r>
      <w:bookmarkEnd w:id="113"/>
    </w:p>
    <w:p w:rsidR="004E597C" w:rsidRDefault="004E597C" w:rsidP="00B072D9">
      <w:pPr>
        <w:spacing w:line="240" w:lineRule="auto"/>
        <w:ind w:left="284" w:hanging="284"/>
        <w:rPr>
          <w:rFonts w:asciiTheme="minorHAnsi" w:hAnsiTheme="minorHAnsi" w:cstheme="minorHAnsi"/>
          <w:color w:val="000000"/>
        </w:rPr>
      </w:pPr>
      <w:r w:rsidRPr="00AE0DBC">
        <w:rPr>
          <w:rFonts w:asciiTheme="minorHAnsi" w:hAnsiTheme="minorHAnsi" w:cstheme="minorHAnsi"/>
          <w:color w:val="000000"/>
        </w:rPr>
        <w:t xml:space="preserve">1. Zgodnie z art. 53 ust. 1 ustawy </w:t>
      </w:r>
      <w:r w:rsidR="0088410D">
        <w:rPr>
          <w:rFonts w:asciiTheme="minorHAnsi" w:hAnsiTheme="minorHAnsi" w:cstheme="minorHAnsi"/>
          <w:color w:val="000000"/>
        </w:rPr>
        <w:t xml:space="preserve">wdrożeniowej </w:t>
      </w:r>
      <w:r w:rsidRPr="00AE0DBC">
        <w:rPr>
          <w:rFonts w:asciiTheme="minorHAnsi" w:hAnsiTheme="minorHAnsi" w:cstheme="minorHAnsi"/>
          <w:color w:val="000000"/>
        </w:rPr>
        <w:t xml:space="preserve">celem wniesienia protestu jest ponowne sprawdzenie złożonego wniosku w zakresie spełniania kryteriów wyboru projektów. </w:t>
      </w:r>
    </w:p>
    <w:p w:rsidR="00700860" w:rsidRPr="00700860" w:rsidRDefault="00700860" w:rsidP="00B072D9">
      <w:pPr>
        <w:spacing w:line="240" w:lineRule="auto"/>
        <w:ind w:left="284" w:hanging="284"/>
        <w:rPr>
          <w:rFonts w:asciiTheme="minorHAnsi" w:hAnsiTheme="minorHAnsi" w:cstheme="minorHAnsi"/>
        </w:rPr>
      </w:pPr>
      <w:r>
        <w:rPr>
          <w:rFonts w:asciiTheme="minorHAnsi" w:hAnsiTheme="minorHAnsi" w:cstheme="minorHAnsi"/>
          <w:color w:val="000000"/>
        </w:rPr>
        <w:t>2</w:t>
      </w:r>
      <w:r w:rsidRPr="00AE0DBC">
        <w:rPr>
          <w:rFonts w:asciiTheme="minorHAnsi" w:hAnsiTheme="minorHAnsi" w:cstheme="minorHAnsi"/>
          <w:color w:val="000000"/>
        </w:rPr>
        <w:t xml:space="preserve">. IZ pisemnie </w:t>
      </w:r>
      <w:r>
        <w:rPr>
          <w:rFonts w:asciiTheme="minorHAnsi" w:hAnsiTheme="minorHAnsi" w:cstheme="minorHAnsi"/>
        </w:rPr>
        <w:t xml:space="preserve">informuje </w:t>
      </w:r>
      <w:r w:rsidR="00AA10B7">
        <w:rPr>
          <w:rFonts w:asciiTheme="minorHAnsi" w:hAnsiTheme="minorHAnsi" w:cstheme="minorHAnsi"/>
        </w:rPr>
        <w:t>wnioskod</w:t>
      </w:r>
      <w:r w:rsidRPr="00AE0DBC">
        <w:rPr>
          <w:rFonts w:asciiTheme="minorHAnsi" w:hAnsiTheme="minorHAnsi" w:cstheme="minorHAnsi"/>
        </w:rPr>
        <w:t xml:space="preserve">awcę o negatywnym wyniku oceny projektu </w:t>
      </w:r>
      <w:r w:rsidRPr="00AE0DBC">
        <w:rPr>
          <w:rFonts w:asciiTheme="minorHAnsi" w:hAnsiTheme="minorHAnsi" w:cstheme="minorHAnsi"/>
        </w:rPr>
        <w:br/>
        <w:t>w rozumieniu art. 53 ust. 2 ustawy</w:t>
      </w:r>
      <w:r w:rsidR="0088410D">
        <w:rPr>
          <w:rFonts w:asciiTheme="minorHAnsi" w:hAnsiTheme="minorHAnsi" w:cstheme="minorHAnsi"/>
        </w:rPr>
        <w:t xml:space="preserve"> wdrożeniowej</w:t>
      </w:r>
      <w:r w:rsidRPr="00AE0DBC">
        <w:rPr>
          <w:rFonts w:asciiTheme="minorHAnsi" w:hAnsiTheme="minorHAnsi" w:cstheme="minorHAnsi"/>
        </w:rPr>
        <w:t xml:space="preserve">. Pismo informujące zawiera pouczenie o </w:t>
      </w:r>
      <w:r>
        <w:rPr>
          <w:rFonts w:asciiTheme="minorHAnsi" w:hAnsiTheme="minorHAnsi" w:cstheme="minorHAnsi"/>
        </w:rPr>
        <w:t>możliwości wniesienia protestu.</w:t>
      </w:r>
    </w:p>
    <w:p w:rsidR="004E597C" w:rsidRPr="00AE0DBC" w:rsidRDefault="00700860" w:rsidP="00B072D9">
      <w:pPr>
        <w:spacing w:line="240" w:lineRule="auto"/>
        <w:ind w:left="284" w:hanging="284"/>
        <w:rPr>
          <w:rFonts w:asciiTheme="minorHAnsi" w:hAnsiTheme="minorHAnsi" w:cstheme="minorHAnsi"/>
          <w:color w:val="000000"/>
        </w:rPr>
      </w:pPr>
      <w:r>
        <w:rPr>
          <w:rFonts w:asciiTheme="minorHAnsi" w:hAnsiTheme="minorHAnsi" w:cstheme="minorHAnsi"/>
          <w:color w:val="000000"/>
        </w:rPr>
        <w:t>3</w:t>
      </w:r>
      <w:r w:rsidR="004E597C" w:rsidRPr="00AE0DBC">
        <w:rPr>
          <w:rFonts w:asciiTheme="minorHAnsi" w:hAnsiTheme="minorHAnsi" w:cstheme="minorHAnsi"/>
          <w:color w:val="000000"/>
        </w:rPr>
        <w:t xml:space="preserve">. Protest może dotyczyć każdego etapu oceny projektu, a więc zarówno oceny formalnej, jak </w:t>
      </w:r>
      <w:r w:rsidR="00D42B69">
        <w:rPr>
          <w:rFonts w:asciiTheme="minorHAnsi" w:hAnsiTheme="minorHAnsi" w:cstheme="minorHAnsi"/>
          <w:color w:val="000000"/>
        </w:rPr>
        <w:br/>
      </w:r>
      <w:r w:rsidR="004E597C" w:rsidRPr="00AE0DBC">
        <w:rPr>
          <w:rFonts w:asciiTheme="minorHAnsi" w:hAnsiTheme="minorHAnsi" w:cstheme="minorHAnsi"/>
          <w:color w:val="000000"/>
        </w:rPr>
        <w:t xml:space="preserve">i merytorycznej, a także sposobu dokonania oceny (w zakresie ewentualnych naruszeń proceduralnych). </w:t>
      </w:r>
    </w:p>
    <w:p w:rsidR="004E597C" w:rsidRPr="00AE0DBC" w:rsidRDefault="00700860" w:rsidP="00B072D9">
      <w:pPr>
        <w:spacing w:line="240" w:lineRule="auto"/>
        <w:ind w:left="284" w:hanging="284"/>
        <w:rPr>
          <w:rFonts w:asciiTheme="minorHAnsi" w:hAnsiTheme="minorHAnsi" w:cstheme="minorHAnsi"/>
          <w:color w:val="000000"/>
        </w:rPr>
      </w:pPr>
      <w:r>
        <w:rPr>
          <w:rFonts w:asciiTheme="minorHAnsi" w:hAnsiTheme="minorHAnsi" w:cstheme="minorHAnsi"/>
          <w:color w:val="000000"/>
        </w:rPr>
        <w:t>4</w:t>
      </w:r>
      <w:r w:rsidR="004E597C" w:rsidRPr="00AE0DBC">
        <w:rPr>
          <w:rFonts w:asciiTheme="minorHAnsi" w:hAnsiTheme="minorHAnsi" w:cstheme="minorHAnsi"/>
          <w:color w:val="000000"/>
        </w:rPr>
        <w:t>. Na podstawie art. 53 ust. 3 ustawy</w:t>
      </w:r>
      <w:r w:rsidR="0088410D">
        <w:rPr>
          <w:rFonts w:asciiTheme="minorHAnsi" w:hAnsiTheme="minorHAnsi" w:cstheme="minorHAnsi"/>
          <w:color w:val="000000"/>
        </w:rPr>
        <w:t xml:space="preserve"> wdrożeniowej</w:t>
      </w:r>
      <w:r w:rsidR="004E597C" w:rsidRPr="00AE0DBC">
        <w:rPr>
          <w:rFonts w:asciiTheme="minorHAnsi" w:hAnsiTheme="minorHAnsi" w:cstheme="minorHAnsi"/>
          <w:color w:val="000000"/>
        </w:rPr>
        <w:t xml:space="preserve"> w przypadku, gdy kwota przeznaczona na dofinansowanie projektów w konkursie nie wystarcza na wybranie projektu do dofinansowania, okoliczność ta nie może stanowić wyłącznej przesłanki wniesienia protestu. </w:t>
      </w:r>
    </w:p>
    <w:p w:rsidR="004E597C"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114" w:name="_Toc479664309"/>
      <w:r>
        <w:rPr>
          <w:rFonts w:asciiTheme="minorHAnsi" w:hAnsiTheme="minorHAnsi" w:cstheme="minorHAnsi"/>
        </w:rPr>
        <w:t>7</w:t>
      </w:r>
      <w:r w:rsidR="006F47CF">
        <w:rPr>
          <w:rFonts w:asciiTheme="minorHAnsi" w:hAnsiTheme="minorHAnsi" w:cstheme="minorHAnsi"/>
        </w:rPr>
        <w:t>.3</w:t>
      </w:r>
      <w:r w:rsidR="008436F9">
        <w:rPr>
          <w:rFonts w:asciiTheme="minorHAnsi" w:hAnsiTheme="minorHAnsi" w:cstheme="minorHAnsi"/>
        </w:rPr>
        <w:t xml:space="preserve"> </w:t>
      </w:r>
      <w:r w:rsidR="004E597C" w:rsidRPr="00AE0DBC">
        <w:rPr>
          <w:rFonts w:asciiTheme="minorHAnsi" w:hAnsiTheme="minorHAnsi" w:cstheme="minorHAnsi"/>
        </w:rPr>
        <w:t>Sposób złożenia protestu</w:t>
      </w:r>
      <w:bookmarkEnd w:id="114"/>
    </w:p>
    <w:p w:rsidR="004E597C" w:rsidRPr="00AE0DBC" w:rsidRDefault="00700860" w:rsidP="00B072D9">
      <w:pPr>
        <w:spacing w:line="240" w:lineRule="auto"/>
        <w:ind w:left="284" w:hanging="284"/>
        <w:rPr>
          <w:rFonts w:asciiTheme="minorHAnsi" w:hAnsiTheme="minorHAnsi" w:cstheme="minorHAnsi"/>
        </w:rPr>
      </w:pPr>
      <w:r>
        <w:rPr>
          <w:rFonts w:asciiTheme="minorHAnsi" w:hAnsiTheme="minorHAnsi" w:cstheme="minorHAnsi"/>
        </w:rPr>
        <w:t>1</w:t>
      </w:r>
      <w:r w:rsidR="004E597C" w:rsidRPr="00AE0DBC">
        <w:rPr>
          <w:rFonts w:asciiTheme="minorHAnsi" w:hAnsiTheme="minorHAnsi" w:cstheme="minorHAnsi"/>
        </w:rPr>
        <w:t xml:space="preserve">. </w:t>
      </w:r>
      <w:r w:rsidR="00B072D9">
        <w:rPr>
          <w:rFonts w:asciiTheme="minorHAnsi" w:hAnsiTheme="minorHAnsi" w:cstheme="minorHAnsi"/>
        </w:rPr>
        <w:t>W</w:t>
      </w:r>
      <w:r w:rsidR="00AA10B7">
        <w:rPr>
          <w:rFonts w:asciiTheme="minorHAnsi" w:hAnsiTheme="minorHAnsi" w:cstheme="minorHAnsi"/>
        </w:rPr>
        <w:t>nioskod</w:t>
      </w:r>
      <w:r w:rsidR="004E597C" w:rsidRPr="00AE0DBC">
        <w:rPr>
          <w:rFonts w:asciiTheme="minorHAnsi" w:hAnsiTheme="minorHAnsi" w:cstheme="minorHAnsi"/>
        </w:rPr>
        <w:t>awca może wnieść protest w terminie 14 dni</w:t>
      </w:r>
      <w:r w:rsidR="004E597C" w:rsidRPr="00AE0DBC">
        <w:rPr>
          <w:rStyle w:val="Odwoanieprzypisudolnego0"/>
          <w:rFonts w:asciiTheme="minorHAnsi" w:hAnsiTheme="minorHAnsi" w:cstheme="minorHAnsi"/>
        </w:rPr>
        <w:footnoteReference w:id="11"/>
      </w:r>
      <w:r w:rsidR="004E597C" w:rsidRPr="00AE0DBC">
        <w:rPr>
          <w:rFonts w:asciiTheme="minorHAnsi" w:hAnsiTheme="minorHAnsi" w:cstheme="minorHAnsi"/>
        </w:rPr>
        <w:t xml:space="preserve"> od dnia doręczenia pisma informującego </w:t>
      </w:r>
      <w:r w:rsidR="00D42B69">
        <w:rPr>
          <w:rFonts w:asciiTheme="minorHAnsi" w:hAnsiTheme="minorHAnsi" w:cstheme="minorHAnsi"/>
        </w:rPr>
        <w:br/>
      </w:r>
      <w:r w:rsidR="004E597C" w:rsidRPr="00AE0DBC">
        <w:rPr>
          <w:rFonts w:asciiTheme="minorHAnsi" w:hAnsiTheme="minorHAnsi" w:cstheme="minorHAnsi"/>
        </w:rPr>
        <w:t xml:space="preserve">o wyniku oceny projektu. </w:t>
      </w:r>
      <w:r w:rsidR="00BD1BF3">
        <w:rPr>
          <w:rFonts w:asciiTheme="minorHAnsi" w:hAnsiTheme="minorHAnsi" w:cstheme="minorHAnsi"/>
        </w:rPr>
        <w:t>Terminem doręczenia protestu jest data nadania w polskiej placówce pocztowej</w:t>
      </w:r>
      <w:r w:rsidR="00BD1BF3">
        <w:rPr>
          <w:rStyle w:val="Odwoanieprzypisudolnego0"/>
          <w:rFonts w:asciiTheme="minorHAnsi" w:hAnsiTheme="minorHAnsi" w:cstheme="minorHAnsi"/>
        </w:rPr>
        <w:footnoteReference w:id="12"/>
      </w:r>
      <w:r w:rsidR="00BD1BF3">
        <w:rPr>
          <w:rFonts w:asciiTheme="minorHAnsi" w:hAnsiTheme="minorHAnsi" w:cstheme="minorHAnsi"/>
        </w:rPr>
        <w:t xml:space="preserve"> lub data doręczenia do siedziby Ministerstwa Rozwoju przez kuriera lub osobiście przez </w:t>
      </w:r>
      <w:r w:rsidR="00AA10B7">
        <w:rPr>
          <w:rFonts w:asciiTheme="minorHAnsi" w:hAnsiTheme="minorHAnsi" w:cstheme="minorHAnsi"/>
        </w:rPr>
        <w:t>wnioskod</w:t>
      </w:r>
      <w:r w:rsidR="00BD1BF3">
        <w:rPr>
          <w:rFonts w:asciiTheme="minorHAnsi" w:hAnsiTheme="minorHAnsi" w:cstheme="minorHAnsi"/>
        </w:rPr>
        <w:t>awcę.</w:t>
      </w:r>
    </w:p>
    <w:p w:rsidR="004E597C" w:rsidRPr="00AE0DBC" w:rsidRDefault="00700860" w:rsidP="00B072D9">
      <w:pPr>
        <w:spacing w:line="240" w:lineRule="auto"/>
        <w:ind w:left="284" w:hanging="284"/>
        <w:rPr>
          <w:rFonts w:asciiTheme="minorHAnsi" w:hAnsiTheme="minorHAnsi" w:cstheme="minorHAnsi"/>
        </w:rPr>
      </w:pPr>
      <w:r>
        <w:rPr>
          <w:rFonts w:asciiTheme="minorHAnsi" w:hAnsiTheme="minorHAnsi" w:cstheme="minorHAnsi"/>
        </w:rPr>
        <w:t>2</w:t>
      </w:r>
      <w:r w:rsidR="004E597C" w:rsidRPr="00AE0DBC">
        <w:rPr>
          <w:rFonts w:asciiTheme="minorHAnsi" w:hAnsiTheme="minorHAnsi" w:cstheme="minorHAnsi"/>
        </w:rPr>
        <w:t>. Instytucją, do której wnoszony jest protest jest IZ PO WER - Ministerstwo Rozwoju, pełniące funkcję IOK.</w:t>
      </w:r>
    </w:p>
    <w:p w:rsidR="004E597C" w:rsidRPr="00AE0DBC" w:rsidRDefault="00700860" w:rsidP="00B072D9">
      <w:pPr>
        <w:pStyle w:val="Default"/>
        <w:spacing w:before="120" w:after="120"/>
        <w:ind w:left="284" w:hanging="284"/>
        <w:jc w:val="both"/>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3</w:t>
      </w:r>
      <w:r w:rsidR="004E597C" w:rsidRPr="00AE0DBC">
        <w:rPr>
          <w:rFonts w:asciiTheme="minorHAnsi" w:eastAsia="Times New Roman" w:hAnsiTheme="minorHAnsi" w:cstheme="minorHAnsi"/>
          <w:sz w:val="22"/>
          <w:szCs w:val="22"/>
          <w:lang w:eastAsia="pl-PL"/>
        </w:rPr>
        <w:t xml:space="preserve">. </w:t>
      </w:r>
      <w:r w:rsidR="004E597C" w:rsidRPr="00AE0DBC">
        <w:rPr>
          <w:rFonts w:asciiTheme="minorHAnsi" w:hAnsiTheme="minorHAnsi" w:cstheme="minorHAnsi"/>
          <w:sz w:val="22"/>
          <w:szCs w:val="22"/>
        </w:rPr>
        <w:t xml:space="preserve">Protest należy wnieść </w:t>
      </w:r>
      <w:r w:rsidR="004E597C" w:rsidRPr="00AE0DBC">
        <w:rPr>
          <w:rFonts w:asciiTheme="minorHAnsi" w:hAnsiTheme="minorHAnsi" w:cstheme="minorHAnsi"/>
          <w:b/>
          <w:sz w:val="22"/>
          <w:szCs w:val="22"/>
        </w:rPr>
        <w:t>w formie pisemnej</w:t>
      </w:r>
      <w:r w:rsidR="004E597C" w:rsidRPr="00AE0DBC">
        <w:rPr>
          <w:rFonts w:asciiTheme="minorHAnsi" w:hAnsiTheme="minorHAnsi" w:cstheme="minorHAnsi"/>
          <w:sz w:val="22"/>
          <w:szCs w:val="22"/>
        </w:rPr>
        <w:t xml:space="preserve"> do IZ na adres siedziby: Ministerstwo Rozwoju, Departament Europejskiego Funduszu Społecznego, </w:t>
      </w:r>
      <w:r w:rsidR="001E7025">
        <w:rPr>
          <w:rFonts w:asciiTheme="minorHAnsi" w:eastAsia="Times New Roman" w:hAnsiTheme="minorHAnsi" w:cstheme="minorHAnsi"/>
          <w:sz w:val="22"/>
          <w:szCs w:val="22"/>
          <w:lang w:eastAsia="pl-PL"/>
        </w:rPr>
        <w:t>pl. Trzech Krzyży 3/5, 00 – 507</w:t>
      </w:r>
      <w:r w:rsidR="004E597C" w:rsidRPr="00AE0DBC">
        <w:rPr>
          <w:rFonts w:asciiTheme="minorHAnsi" w:eastAsia="Times New Roman" w:hAnsiTheme="minorHAnsi" w:cstheme="minorHAnsi"/>
          <w:sz w:val="22"/>
          <w:szCs w:val="22"/>
          <w:lang w:eastAsia="pl-PL"/>
        </w:rPr>
        <w:t xml:space="preserve"> Warszawa</w:t>
      </w:r>
    </w:p>
    <w:p w:rsidR="004E597C" w:rsidRPr="00AE0DBC" w:rsidRDefault="004E597C" w:rsidP="008B1061">
      <w:pPr>
        <w:pStyle w:val="Default"/>
        <w:numPr>
          <w:ilvl w:val="0"/>
          <w:numId w:val="14"/>
        </w:numPr>
        <w:spacing w:before="120" w:after="120"/>
        <w:ind w:left="851" w:hanging="284"/>
        <w:jc w:val="both"/>
        <w:rPr>
          <w:rFonts w:asciiTheme="minorHAnsi" w:hAnsiTheme="minorHAnsi" w:cstheme="minorHAnsi"/>
          <w:sz w:val="22"/>
          <w:szCs w:val="22"/>
        </w:rPr>
      </w:pPr>
      <w:r w:rsidRPr="00AE0DBC">
        <w:rPr>
          <w:rFonts w:asciiTheme="minorHAnsi" w:hAnsiTheme="minorHAnsi" w:cstheme="minorHAnsi"/>
          <w:sz w:val="22"/>
          <w:szCs w:val="22"/>
        </w:rPr>
        <w:t>os</w:t>
      </w:r>
      <w:r w:rsidR="001E7025">
        <w:rPr>
          <w:rFonts w:asciiTheme="minorHAnsi" w:hAnsiTheme="minorHAnsi" w:cstheme="minorHAnsi"/>
          <w:sz w:val="22"/>
          <w:szCs w:val="22"/>
        </w:rPr>
        <w:t>obiście w Kancelarii Głównej</w:t>
      </w:r>
      <w:r w:rsidRPr="00AE0DBC">
        <w:rPr>
          <w:rFonts w:asciiTheme="minorHAnsi" w:hAnsiTheme="minorHAnsi" w:cstheme="minorHAnsi"/>
          <w:sz w:val="22"/>
          <w:szCs w:val="22"/>
        </w:rPr>
        <w:t xml:space="preserve"> (parter siedziby </w:t>
      </w:r>
      <w:r w:rsidR="001E7025">
        <w:rPr>
          <w:rFonts w:asciiTheme="minorHAnsi" w:hAnsiTheme="minorHAnsi" w:cstheme="minorHAnsi"/>
          <w:sz w:val="22"/>
          <w:szCs w:val="22"/>
        </w:rPr>
        <w:t>M</w:t>
      </w:r>
      <w:r w:rsidR="001214C4" w:rsidRPr="00AE0DBC">
        <w:rPr>
          <w:rFonts w:asciiTheme="minorHAnsi" w:hAnsiTheme="minorHAnsi" w:cstheme="minorHAnsi"/>
          <w:sz w:val="22"/>
          <w:szCs w:val="22"/>
        </w:rPr>
        <w:t>R</w:t>
      </w:r>
      <w:r w:rsidRPr="00AE0DBC">
        <w:rPr>
          <w:rFonts w:asciiTheme="minorHAnsi" w:hAnsiTheme="minorHAnsi" w:cstheme="minorHAnsi"/>
          <w:sz w:val="22"/>
          <w:szCs w:val="22"/>
        </w:rPr>
        <w:t xml:space="preserve">); </w:t>
      </w:r>
    </w:p>
    <w:p w:rsidR="001E7025" w:rsidRDefault="004E597C" w:rsidP="00B072D9">
      <w:pPr>
        <w:pStyle w:val="Default"/>
        <w:spacing w:before="120" w:after="120"/>
        <w:ind w:left="851" w:hanging="284"/>
        <w:jc w:val="both"/>
        <w:rPr>
          <w:rFonts w:asciiTheme="minorHAnsi" w:hAnsiTheme="minorHAnsi" w:cstheme="minorHAnsi"/>
          <w:sz w:val="22"/>
          <w:szCs w:val="22"/>
        </w:rPr>
      </w:pPr>
      <w:r w:rsidRPr="00AE0DBC">
        <w:rPr>
          <w:rFonts w:asciiTheme="minorHAnsi" w:hAnsiTheme="minorHAnsi" w:cstheme="minorHAnsi"/>
          <w:sz w:val="22"/>
          <w:szCs w:val="22"/>
        </w:rPr>
        <w:lastRenderedPageBreak/>
        <w:t xml:space="preserve">lub </w:t>
      </w:r>
    </w:p>
    <w:p w:rsidR="004E597C" w:rsidRPr="00163B50" w:rsidRDefault="004E597C" w:rsidP="008B1061">
      <w:pPr>
        <w:pStyle w:val="Default"/>
        <w:numPr>
          <w:ilvl w:val="0"/>
          <w:numId w:val="14"/>
        </w:numPr>
        <w:spacing w:before="120" w:after="120"/>
        <w:ind w:left="851" w:hanging="284"/>
        <w:jc w:val="both"/>
        <w:rPr>
          <w:rFonts w:asciiTheme="minorHAnsi" w:hAnsiTheme="minorHAnsi" w:cstheme="minorHAnsi"/>
          <w:sz w:val="22"/>
          <w:szCs w:val="22"/>
        </w:rPr>
      </w:pPr>
      <w:r w:rsidRPr="00AE0DBC">
        <w:rPr>
          <w:rFonts w:asciiTheme="minorHAnsi" w:hAnsiTheme="minorHAnsi" w:cstheme="minorHAnsi"/>
          <w:sz w:val="22"/>
          <w:szCs w:val="22"/>
        </w:rPr>
        <w:t xml:space="preserve">nadać w placówce pocztowej </w:t>
      </w:r>
      <w:r w:rsidRPr="00163B50">
        <w:rPr>
          <w:rFonts w:asciiTheme="minorHAnsi" w:hAnsiTheme="minorHAnsi" w:cstheme="minorHAnsi"/>
          <w:sz w:val="22"/>
          <w:szCs w:val="22"/>
        </w:rPr>
        <w:t xml:space="preserve">lub </w:t>
      </w:r>
      <w:r w:rsidR="001E7025" w:rsidRPr="00163B50">
        <w:rPr>
          <w:rFonts w:asciiTheme="minorHAnsi" w:hAnsiTheme="minorHAnsi" w:cstheme="minorHAnsi"/>
          <w:sz w:val="22"/>
          <w:szCs w:val="22"/>
        </w:rPr>
        <w:t xml:space="preserve">doręczyć </w:t>
      </w:r>
      <w:r w:rsidRPr="00163B50">
        <w:rPr>
          <w:rFonts w:asciiTheme="minorHAnsi" w:hAnsiTheme="minorHAnsi" w:cstheme="minorHAnsi"/>
          <w:sz w:val="22"/>
          <w:szCs w:val="22"/>
        </w:rPr>
        <w:t xml:space="preserve">przez kuriera. </w:t>
      </w:r>
    </w:p>
    <w:p w:rsidR="004E597C" w:rsidRPr="00AE0DBC" w:rsidRDefault="00700860" w:rsidP="00B072D9">
      <w:pPr>
        <w:spacing w:line="240" w:lineRule="auto"/>
        <w:ind w:left="284" w:hanging="284"/>
        <w:rPr>
          <w:rFonts w:asciiTheme="minorHAnsi" w:hAnsiTheme="minorHAnsi" w:cstheme="minorHAnsi"/>
        </w:rPr>
      </w:pPr>
      <w:r>
        <w:rPr>
          <w:rStyle w:val="info-list-value-uzasadnienie"/>
          <w:rFonts w:asciiTheme="minorHAnsi" w:hAnsiTheme="minorHAnsi" w:cstheme="minorHAnsi"/>
        </w:rPr>
        <w:t>4</w:t>
      </w:r>
      <w:r w:rsidR="004E597C" w:rsidRPr="00AE0DBC">
        <w:rPr>
          <w:rStyle w:val="info-list-value-uzasadnienie"/>
          <w:rFonts w:asciiTheme="minorHAnsi" w:hAnsiTheme="minorHAnsi" w:cstheme="minorHAnsi"/>
        </w:rPr>
        <w:t xml:space="preserve">. Zgodnie z art. 54 ust. 2 ustawy </w:t>
      </w:r>
      <w:r w:rsidR="0088410D">
        <w:rPr>
          <w:rStyle w:val="info-list-value-uzasadnienie"/>
          <w:rFonts w:asciiTheme="minorHAnsi" w:hAnsiTheme="minorHAnsi" w:cstheme="minorHAnsi"/>
        </w:rPr>
        <w:t xml:space="preserve">wdrożeniowej </w:t>
      </w:r>
      <w:r w:rsidR="004E597C" w:rsidRPr="00AE0DBC">
        <w:rPr>
          <w:rStyle w:val="info-list-value-uzasadnienie"/>
          <w:rFonts w:asciiTheme="minorHAnsi" w:hAnsiTheme="minorHAnsi" w:cstheme="minorHAnsi"/>
        </w:rPr>
        <w:t xml:space="preserve">protest jest wnoszony w formie pisemnej i w takiej formie prowadzone jest </w:t>
      </w:r>
      <w:r w:rsidR="004E597C" w:rsidRPr="00AE0DBC">
        <w:rPr>
          <w:rFonts w:asciiTheme="minorHAnsi" w:hAnsiTheme="minorHAnsi" w:cstheme="minorHAnsi"/>
        </w:rPr>
        <w:t xml:space="preserve">dalsze postępowanie w sprawie.  </w:t>
      </w:r>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W zakresie doręczeń i ustalania terminów w procedurze odwoławczej zgodnie z art. 67 ustawy</w:t>
      </w:r>
      <w:r w:rsidR="00B072D9">
        <w:rPr>
          <w:rFonts w:asciiTheme="minorHAnsi" w:hAnsiTheme="minorHAnsi" w:cstheme="minorHAnsi"/>
        </w:rPr>
        <w:t xml:space="preserve"> </w:t>
      </w:r>
      <w:r w:rsidR="0088410D">
        <w:rPr>
          <w:rFonts w:asciiTheme="minorHAnsi" w:hAnsiTheme="minorHAnsi" w:cstheme="minorHAnsi"/>
        </w:rPr>
        <w:t>wdrożeniowej</w:t>
      </w:r>
      <w:r w:rsidRPr="00AE0DBC">
        <w:rPr>
          <w:rFonts w:asciiTheme="minorHAnsi" w:hAnsiTheme="minorHAnsi" w:cstheme="minorHAnsi"/>
        </w:rPr>
        <w:t xml:space="preserve"> zastosowanie mają rozdziały 8 i 10 </w:t>
      </w:r>
      <w:r w:rsidRPr="00320D6C">
        <w:rPr>
          <w:rFonts w:asciiTheme="minorHAnsi" w:hAnsiTheme="minorHAnsi" w:cstheme="minorHAnsi"/>
          <w:i/>
        </w:rPr>
        <w:t>ustawy z dnia 14 czerwca 1960 r. – Kodeks postępowania administracyjnego</w:t>
      </w:r>
      <w:r w:rsidRPr="00AE0DBC">
        <w:rPr>
          <w:rFonts w:asciiTheme="minorHAnsi" w:hAnsiTheme="minorHAnsi" w:cstheme="minorHAnsi"/>
        </w:rPr>
        <w:t xml:space="preserve"> (Dz.U. z 2013 poz. 267, dalej: kpa).  </w:t>
      </w:r>
    </w:p>
    <w:p w:rsidR="004E597C"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115" w:name="_Toc479664310"/>
      <w:r>
        <w:rPr>
          <w:rFonts w:asciiTheme="minorHAnsi" w:hAnsiTheme="minorHAnsi" w:cstheme="minorHAnsi"/>
        </w:rPr>
        <w:t>7</w:t>
      </w:r>
      <w:r w:rsidR="006F47CF">
        <w:rPr>
          <w:rFonts w:asciiTheme="minorHAnsi" w:hAnsiTheme="minorHAnsi" w:cstheme="minorHAnsi"/>
        </w:rPr>
        <w:t>.4</w:t>
      </w:r>
      <w:r w:rsidR="008436F9">
        <w:rPr>
          <w:rFonts w:asciiTheme="minorHAnsi" w:hAnsiTheme="minorHAnsi" w:cstheme="minorHAnsi"/>
        </w:rPr>
        <w:t xml:space="preserve"> </w:t>
      </w:r>
      <w:r w:rsidR="004E597C" w:rsidRPr="00AE0DBC">
        <w:rPr>
          <w:rFonts w:asciiTheme="minorHAnsi" w:hAnsiTheme="minorHAnsi" w:cstheme="minorHAnsi"/>
        </w:rPr>
        <w:t>Zakres protestu</w:t>
      </w:r>
      <w:bookmarkEnd w:id="115"/>
    </w:p>
    <w:p w:rsidR="004E597C" w:rsidRPr="00AE0DBC" w:rsidRDefault="0068142D" w:rsidP="00B072D9">
      <w:pPr>
        <w:spacing w:line="240" w:lineRule="auto"/>
        <w:rPr>
          <w:rFonts w:asciiTheme="minorHAnsi" w:hAnsiTheme="minorHAnsi" w:cstheme="minorHAnsi"/>
        </w:rPr>
      </w:pPr>
      <w:r w:rsidRPr="00AE0DBC">
        <w:rPr>
          <w:rFonts w:asciiTheme="minorHAnsi" w:hAnsiTheme="minorHAnsi" w:cstheme="minorHAnsi"/>
        </w:rPr>
        <w:t xml:space="preserve">1. </w:t>
      </w:r>
      <w:r w:rsidR="004E597C" w:rsidRPr="00AE0DBC">
        <w:rPr>
          <w:rFonts w:asciiTheme="minorHAnsi" w:hAnsiTheme="minorHAnsi" w:cstheme="minorHAnsi"/>
        </w:rPr>
        <w:t>Protest zgodnie z art. 54 ust 2 zawiera następujące informacje (wymogi formalne):</w:t>
      </w:r>
    </w:p>
    <w:p w:rsidR="00D86189" w:rsidRDefault="004E597C" w:rsidP="008B1061">
      <w:pPr>
        <w:pStyle w:val="Akapitzlist0"/>
        <w:numPr>
          <w:ilvl w:val="0"/>
          <w:numId w:val="16"/>
        </w:numPr>
        <w:spacing w:line="240" w:lineRule="auto"/>
        <w:contextualSpacing w:val="0"/>
        <w:rPr>
          <w:rFonts w:asciiTheme="minorHAnsi" w:hAnsiTheme="minorHAnsi" w:cstheme="minorHAnsi"/>
        </w:rPr>
      </w:pPr>
      <w:r w:rsidRPr="00D86189">
        <w:rPr>
          <w:rFonts w:asciiTheme="minorHAnsi" w:hAnsiTheme="minorHAnsi" w:cstheme="minorHAnsi"/>
        </w:rPr>
        <w:t>oznaczenie instytucji właściwej do rozpatrzenia protestu;</w:t>
      </w:r>
    </w:p>
    <w:p w:rsidR="00D86189" w:rsidRDefault="008974F9" w:rsidP="008B1061">
      <w:pPr>
        <w:pStyle w:val="Akapitzlist0"/>
        <w:numPr>
          <w:ilvl w:val="0"/>
          <w:numId w:val="16"/>
        </w:numPr>
        <w:spacing w:line="240" w:lineRule="auto"/>
        <w:contextualSpacing w:val="0"/>
        <w:rPr>
          <w:rFonts w:asciiTheme="minorHAnsi" w:hAnsiTheme="minorHAnsi" w:cstheme="minorHAnsi"/>
        </w:rPr>
      </w:pPr>
      <w:r>
        <w:rPr>
          <w:rFonts w:asciiTheme="minorHAnsi" w:hAnsiTheme="minorHAnsi" w:cstheme="minorHAnsi"/>
        </w:rPr>
        <w:t xml:space="preserve">oznaczenie </w:t>
      </w:r>
      <w:r w:rsidR="00AA10B7">
        <w:rPr>
          <w:rFonts w:asciiTheme="minorHAnsi" w:hAnsiTheme="minorHAnsi" w:cstheme="minorHAnsi"/>
        </w:rPr>
        <w:t>wnioskod</w:t>
      </w:r>
      <w:r w:rsidR="004E597C" w:rsidRPr="00D86189">
        <w:rPr>
          <w:rFonts w:asciiTheme="minorHAnsi" w:hAnsiTheme="minorHAnsi" w:cstheme="minorHAnsi"/>
        </w:rPr>
        <w:t>awcy;</w:t>
      </w:r>
    </w:p>
    <w:p w:rsidR="00D86189" w:rsidRDefault="004E597C" w:rsidP="008B1061">
      <w:pPr>
        <w:pStyle w:val="Akapitzlist0"/>
        <w:numPr>
          <w:ilvl w:val="0"/>
          <w:numId w:val="16"/>
        </w:numPr>
        <w:spacing w:line="240" w:lineRule="auto"/>
        <w:contextualSpacing w:val="0"/>
        <w:rPr>
          <w:rFonts w:asciiTheme="minorHAnsi" w:hAnsiTheme="minorHAnsi" w:cstheme="minorHAnsi"/>
        </w:rPr>
      </w:pPr>
      <w:r w:rsidRPr="00D86189">
        <w:rPr>
          <w:rFonts w:asciiTheme="minorHAnsi" w:hAnsiTheme="minorHAnsi" w:cstheme="minorHAnsi"/>
        </w:rPr>
        <w:t>numer wniosku o dofinansowanie projektu;</w:t>
      </w:r>
    </w:p>
    <w:p w:rsidR="00D86189" w:rsidRDefault="004E597C" w:rsidP="008B1061">
      <w:pPr>
        <w:pStyle w:val="Akapitzlist0"/>
        <w:numPr>
          <w:ilvl w:val="0"/>
          <w:numId w:val="16"/>
        </w:numPr>
        <w:spacing w:line="240" w:lineRule="auto"/>
        <w:contextualSpacing w:val="0"/>
        <w:rPr>
          <w:rFonts w:asciiTheme="minorHAnsi" w:hAnsiTheme="minorHAnsi" w:cstheme="minorHAnsi"/>
        </w:rPr>
      </w:pPr>
      <w:r w:rsidRPr="00D86189">
        <w:rPr>
          <w:rFonts w:asciiTheme="minorHAnsi" w:hAnsiTheme="minorHAnsi" w:cstheme="minorHAnsi"/>
        </w:rPr>
        <w:t>wskazanie kryteriów wyb</w:t>
      </w:r>
      <w:r w:rsidR="008974F9">
        <w:rPr>
          <w:rFonts w:asciiTheme="minorHAnsi" w:hAnsiTheme="minorHAnsi" w:cstheme="minorHAnsi"/>
        </w:rPr>
        <w:t xml:space="preserve">oru projektów, z których oceną </w:t>
      </w:r>
      <w:r w:rsidR="00AA10B7">
        <w:rPr>
          <w:rFonts w:asciiTheme="minorHAnsi" w:hAnsiTheme="minorHAnsi" w:cstheme="minorHAnsi"/>
        </w:rPr>
        <w:t>wnioskod</w:t>
      </w:r>
      <w:r w:rsidRPr="00D86189">
        <w:rPr>
          <w:rFonts w:asciiTheme="minorHAnsi" w:hAnsiTheme="minorHAnsi" w:cstheme="minorHAnsi"/>
        </w:rPr>
        <w:t xml:space="preserve">awca się nie zgadza, wraz </w:t>
      </w:r>
      <w:r w:rsidR="00693DDD">
        <w:rPr>
          <w:rFonts w:asciiTheme="minorHAnsi" w:hAnsiTheme="minorHAnsi" w:cstheme="minorHAnsi"/>
        </w:rPr>
        <w:br/>
      </w:r>
      <w:r w:rsidRPr="00D86189">
        <w:rPr>
          <w:rFonts w:asciiTheme="minorHAnsi" w:hAnsiTheme="minorHAnsi" w:cstheme="minorHAnsi"/>
        </w:rPr>
        <w:t>z uzasadnieniem;</w:t>
      </w:r>
    </w:p>
    <w:p w:rsidR="00D86189" w:rsidRDefault="004E597C" w:rsidP="008B1061">
      <w:pPr>
        <w:pStyle w:val="Akapitzlist0"/>
        <w:numPr>
          <w:ilvl w:val="0"/>
          <w:numId w:val="16"/>
        </w:numPr>
        <w:spacing w:line="240" w:lineRule="auto"/>
        <w:contextualSpacing w:val="0"/>
        <w:rPr>
          <w:rFonts w:asciiTheme="minorHAnsi" w:hAnsiTheme="minorHAnsi" w:cstheme="minorHAnsi"/>
        </w:rPr>
      </w:pPr>
      <w:r w:rsidRPr="00D86189">
        <w:rPr>
          <w:rFonts w:asciiTheme="minorHAnsi" w:hAnsiTheme="minorHAnsi" w:cstheme="minorHAnsi"/>
        </w:rPr>
        <w:t>wskazanie zarzutów o charakterze proceduralnym w zakresie przepro</w:t>
      </w:r>
      <w:r w:rsidR="008974F9">
        <w:rPr>
          <w:rFonts w:asciiTheme="minorHAnsi" w:hAnsiTheme="minorHAnsi" w:cstheme="minorHAnsi"/>
        </w:rPr>
        <w:t xml:space="preserve">wadzonej oceny, jeżeli zdaniem </w:t>
      </w:r>
      <w:r w:rsidR="00AA10B7">
        <w:rPr>
          <w:rFonts w:asciiTheme="minorHAnsi" w:hAnsiTheme="minorHAnsi" w:cstheme="minorHAnsi"/>
        </w:rPr>
        <w:t>wnioskod</w:t>
      </w:r>
      <w:r w:rsidRPr="00D86189">
        <w:rPr>
          <w:rFonts w:asciiTheme="minorHAnsi" w:hAnsiTheme="minorHAnsi" w:cstheme="minorHAnsi"/>
        </w:rPr>
        <w:t>awcy naruszenia takie miały miejsce, wraz z uzasadnieniem;</w:t>
      </w:r>
    </w:p>
    <w:p w:rsidR="004E597C" w:rsidRPr="00D86189" w:rsidRDefault="008974F9" w:rsidP="008B1061">
      <w:pPr>
        <w:pStyle w:val="Akapitzlist0"/>
        <w:numPr>
          <w:ilvl w:val="0"/>
          <w:numId w:val="16"/>
        </w:numPr>
        <w:spacing w:line="240" w:lineRule="auto"/>
        <w:contextualSpacing w:val="0"/>
        <w:rPr>
          <w:rFonts w:asciiTheme="minorHAnsi" w:hAnsiTheme="minorHAnsi" w:cstheme="minorHAnsi"/>
        </w:rPr>
      </w:pPr>
      <w:r>
        <w:rPr>
          <w:rFonts w:asciiTheme="minorHAnsi" w:hAnsiTheme="minorHAnsi" w:cstheme="minorHAnsi"/>
        </w:rPr>
        <w:t xml:space="preserve">podpis </w:t>
      </w:r>
      <w:r w:rsidR="00AA10B7">
        <w:rPr>
          <w:rFonts w:asciiTheme="minorHAnsi" w:hAnsiTheme="minorHAnsi" w:cstheme="minorHAnsi"/>
        </w:rPr>
        <w:t>wnioskod</w:t>
      </w:r>
      <w:r w:rsidR="004E597C" w:rsidRPr="00D86189">
        <w:rPr>
          <w:rFonts w:asciiTheme="minorHAnsi" w:hAnsiTheme="minorHAnsi" w:cstheme="minorHAnsi"/>
        </w:rPr>
        <w:t>awcy lub osoby upoważn</w:t>
      </w:r>
      <w:r w:rsidR="00D86189">
        <w:rPr>
          <w:rFonts w:asciiTheme="minorHAnsi" w:hAnsiTheme="minorHAnsi" w:cstheme="minorHAnsi"/>
        </w:rPr>
        <w:t xml:space="preserve">ionej do jego reprezentowania, </w:t>
      </w:r>
      <w:r w:rsidR="004E597C" w:rsidRPr="00D86189">
        <w:rPr>
          <w:rFonts w:asciiTheme="minorHAnsi" w:hAnsiTheme="minorHAnsi" w:cstheme="minorHAnsi"/>
        </w:rPr>
        <w:t xml:space="preserve">z załączeniem oryginału lub kopii dokumentu poświadczającego umocowanie takiej osoby </w:t>
      </w:r>
      <w:r>
        <w:rPr>
          <w:rFonts w:asciiTheme="minorHAnsi" w:hAnsiTheme="minorHAnsi" w:cstheme="minorHAnsi"/>
        </w:rPr>
        <w:t xml:space="preserve">do reprezentowania </w:t>
      </w:r>
      <w:r w:rsidR="00AA10B7">
        <w:rPr>
          <w:rFonts w:asciiTheme="minorHAnsi" w:hAnsiTheme="minorHAnsi" w:cstheme="minorHAnsi"/>
        </w:rPr>
        <w:t>wnioskod</w:t>
      </w:r>
      <w:r w:rsidR="004E597C" w:rsidRPr="00D86189">
        <w:rPr>
          <w:rFonts w:asciiTheme="minorHAnsi" w:hAnsiTheme="minorHAnsi" w:cstheme="minorHAnsi"/>
        </w:rPr>
        <w:t>awcy</w:t>
      </w:r>
      <w:r w:rsidR="0068142D" w:rsidRPr="00D86189">
        <w:rPr>
          <w:rFonts w:asciiTheme="minorHAnsi" w:hAnsiTheme="minorHAnsi" w:cstheme="minorHAnsi"/>
        </w:rPr>
        <w:t>.</w:t>
      </w:r>
    </w:p>
    <w:p w:rsidR="0068142D" w:rsidRPr="00D86189" w:rsidRDefault="00D86189" w:rsidP="00B072D9">
      <w:pPr>
        <w:spacing w:line="240" w:lineRule="auto"/>
        <w:ind w:left="284" w:hanging="284"/>
        <w:rPr>
          <w:rFonts w:asciiTheme="minorHAnsi" w:hAnsiTheme="minorHAnsi" w:cstheme="minorHAnsi"/>
        </w:rPr>
      </w:pPr>
      <w:r>
        <w:rPr>
          <w:rFonts w:asciiTheme="minorHAnsi" w:hAnsiTheme="minorHAnsi" w:cstheme="minorHAnsi"/>
        </w:rPr>
        <w:t>2. Z</w:t>
      </w:r>
      <w:r w:rsidR="004E597C" w:rsidRPr="00D86189">
        <w:rPr>
          <w:rFonts w:asciiTheme="minorHAnsi" w:hAnsiTheme="minorHAnsi" w:cstheme="minorHAnsi"/>
        </w:rPr>
        <w:t xml:space="preserve">godnie z art. 54 ust 3 i 4 ustawy </w:t>
      </w:r>
      <w:r w:rsidR="0088410D">
        <w:rPr>
          <w:rFonts w:asciiTheme="minorHAnsi" w:hAnsiTheme="minorHAnsi" w:cstheme="minorHAnsi"/>
        </w:rPr>
        <w:t xml:space="preserve">wdrożeniowej </w:t>
      </w:r>
      <w:r w:rsidR="004E597C" w:rsidRPr="00D86189">
        <w:rPr>
          <w:rFonts w:asciiTheme="minorHAnsi" w:hAnsiTheme="minorHAnsi" w:cstheme="minorHAnsi"/>
        </w:rPr>
        <w:t xml:space="preserve">w przypadku wniesienia protestu niespełniającego wymogów formalnych wymienionych w ww. podpunktach </w:t>
      </w:r>
      <w:r w:rsidR="000B1BFE" w:rsidRPr="00D86189">
        <w:rPr>
          <w:rFonts w:asciiTheme="minorHAnsi" w:hAnsiTheme="minorHAnsi" w:cstheme="minorHAnsi"/>
        </w:rPr>
        <w:t>a-c</w:t>
      </w:r>
      <w:r w:rsidR="004E597C" w:rsidRPr="00D86189">
        <w:rPr>
          <w:rFonts w:asciiTheme="minorHAnsi" w:hAnsiTheme="minorHAnsi" w:cstheme="minorHAnsi"/>
        </w:rPr>
        <w:t xml:space="preserve"> i </w:t>
      </w:r>
      <w:r w:rsidR="000B1BFE" w:rsidRPr="00D86189">
        <w:rPr>
          <w:rFonts w:asciiTheme="minorHAnsi" w:hAnsiTheme="minorHAnsi" w:cstheme="minorHAnsi"/>
        </w:rPr>
        <w:t xml:space="preserve">f </w:t>
      </w:r>
      <w:r w:rsidR="004E597C" w:rsidRPr="00D86189">
        <w:rPr>
          <w:rFonts w:asciiTheme="minorHAnsi" w:hAnsiTheme="minorHAnsi" w:cstheme="minorHAnsi"/>
        </w:rPr>
        <w:t>lub zawierając</w:t>
      </w:r>
      <w:r w:rsidR="008974F9">
        <w:rPr>
          <w:rFonts w:asciiTheme="minorHAnsi" w:hAnsiTheme="minorHAnsi" w:cstheme="minorHAnsi"/>
        </w:rPr>
        <w:t xml:space="preserve">ego oczywiste omyłki, IZ wzywa </w:t>
      </w:r>
      <w:r w:rsidR="00AA10B7">
        <w:rPr>
          <w:rFonts w:asciiTheme="minorHAnsi" w:hAnsiTheme="minorHAnsi" w:cstheme="minorHAnsi"/>
        </w:rPr>
        <w:t>wnioskod</w:t>
      </w:r>
      <w:r w:rsidR="004E597C" w:rsidRPr="00D86189">
        <w:rPr>
          <w:rFonts w:asciiTheme="minorHAnsi" w:hAnsiTheme="minorHAnsi" w:cstheme="minorHAnsi"/>
        </w:rPr>
        <w:t xml:space="preserve">awcę do jego uzupełnienia lub poprawienia, </w:t>
      </w:r>
      <w:r w:rsidR="004E597C" w:rsidRPr="00D86189">
        <w:rPr>
          <w:rFonts w:asciiTheme="minorHAnsi" w:hAnsiTheme="minorHAnsi" w:cstheme="minorHAnsi"/>
          <w:b/>
        </w:rPr>
        <w:t>w terminie 7 dni</w:t>
      </w:r>
      <w:r w:rsidR="004E597C" w:rsidRPr="00D86189">
        <w:rPr>
          <w:rFonts w:asciiTheme="minorHAnsi" w:hAnsiTheme="minorHAnsi" w:cstheme="minorHAnsi"/>
        </w:rPr>
        <w:t>, licząc od dnia otrzymania wezwania, pod rygorem pozostawienia protestu bez rozpatrzenia.</w:t>
      </w:r>
    </w:p>
    <w:p w:rsidR="0068142D" w:rsidRPr="00D86189" w:rsidRDefault="00D86189" w:rsidP="00B072D9">
      <w:pPr>
        <w:spacing w:line="240" w:lineRule="auto"/>
        <w:ind w:left="284" w:hanging="284"/>
        <w:rPr>
          <w:rFonts w:asciiTheme="minorHAnsi" w:hAnsiTheme="minorHAnsi" w:cstheme="minorHAnsi"/>
        </w:rPr>
      </w:pPr>
      <w:r>
        <w:rPr>
          <w:rFonts w:asciiTheme="minorHAnsi" w:hAnsiTheme="minorHAnsi" w:cstheme="minorHAnsi"/>
        </w:rPr>
        <w:t xml:space="preserve">3. </w:t>
      </w:r>
      <w:r w:rsidR="004E597C" w:rsidRPr="00D86189">
        <w:rPr>
          <w:rFonts w:asciiTheme="minorHAnsi" w:hAnsiTheme="minorHAnsi" w:cstheme="minorHAnsi"/>
        </w:rPr>
        <w:t>IZ ponownie weryfikuje uzupełniony protest. W przypadku stwie</w:t>
      </w:r>
      <w:r>
        <w:rPr>
          <w:rFonts w:asciiTheme="minorHAnsi" w:hAnsiTheme="minorHAnsi" w:cstheme="minorHAnsi"/>
        </w:rPr>
        <w:t xml:space="preserve">rdzenia, iż uzupełniony protest </w:t>
      </w:r>
      <w:r w:rsidR="004E597C" w:rsidRPr="00D86189">
        <w:rPr>
          <w:rFonts w:asciiTheme="minorHAnsi" w:hAnsiTheme="minorHAnsi" w:cstheme="minorHAnsi"/>
        </w:rPr>
        <w:t>wpłynął po terminie lub nie został właśc</w:t>
      </w:r>
      <w:r>
        <w:rPr>
          <w:rFonts w:asciiTheme="minorHAnsi" w:hAnsiTheme="minorHAnsi" w:cstheme="minorHAnsi"/>
        </w:rPr>
        <w:t>iwie skorygowany</w:t>
      </w:r>
      <w:r w:rsidR="00B072D9">
        <w:rPr>
          <w:rFonts w:asciiTheme="minorHAnsi" w:hAnsiTheme="minorHAnsi" w:cstheme="minorHAnsi"/>
        </w:rPr>
        <w:t xml:space="preserve">, IZ </w:t>
      </w:r>
      <w:r w:rsidR="00700860">
        <w:rPr>
          <w:rFonts w:asciiTheme="minorHAnsi" w:hAnsiTheme="minorHAnsi" w:cstheme="minorHAnsi"/>
        </w:rPr>
        <w:t>pozostawia protest bez rozpatrzenia.</w:t>
      </w:r>
    </w:p>
    <w:p w:rsidR="004E597C" w:rsidRPr="00D86189" w:rsidRDefault="00D86189" w:rsidP="00B072D9">
      <w:pPr>
        <w:spacing w:line="240" w:lineRule="auto"/>
        <w:ind w:left="284" w:hanging="284"/>
        <w:rPr>
          <w:rFonts w:asciiTheme="minorHAnsi" w:hAnsiTheme="minorHAnsi" w:cstheme="minorHAnsi"/>
        </w:rPr>
      </w:pPr>
      <w:r>
        <w:rPr>
          <w:rFonts w:asciiTheme="minorHAnsi" w:hAnsiTheme="minorHAnsi" w:cstheme="minorHAnsi"/>
        </w:rPr>
        <w:t xml:space="preserve">4. </w:t>
      </w:r>
      <w:r w:rsidR="004E597C" w:rsidRPr="00D86189">
        <w:rPr>
          <w:rFonts w:asciiTheme="minorHAnsi" w:hAnsiTheme="minorHAnsi" w:cstheme="minorHAnsi"/>
        </w:rPr>
        <w:t>Wezwanie do uzupełnienia protestu, wstrzymuje bi</w:t>
      </w:r>
      <w:r>
        <w:rPr>
          <w:rFonts w:asciiTheme="minorHAnsi" w:hAnsiTheme="minorHAnsi" w:cstheme="minorHAnsi"/>
        </w:rPr>
        <w:t>eg terminu, o którym mowa w podrozdziale</w:t>
      </w:r>
      <w:r w:rsidR="00700860">
        <w:rPr>
          <w:rFonts w:asciiTheme="minorHAnsi" w:hAnsiTheme="minorHAnsi" w:cstheme="minorHAnsi"/>
        </w:rPr>
        <w:t xml:space="preserve"> </w:t>
      </w:r>
      <w:r w:rsidR="00700860">
        <w:rPr>
          <w:rFonts w:asciiTheme="minorHAnsi" w:hAnsiTheme="minorHAnsi" w:cstheme="minorHAnsi"/>
        </w:rPr>
        <w:br/>
        <w:t>7</w:t>
      </w:r>
      <w:r>
        <w:rPr>
          <w:rFonts w:asciiTheme="minorHAnsi" w:hAnsiTheme="minorHAnsi" w:cstheme="minorHAnsi"/>
        </w:rPr>
        <w:t>.6</w:t>
      </w:r>
      <w:r w:rsidR="004E597C" w:rsidRPr="00D86189">
        <w:rPr>
          <w:rFonts w:asciiTheme="minorHAnsi" w:hAnsiTheme="minorHAnsi" w:cstheme="minorHAnsi"/>
        </w:rPr>
        <w:t xml:space="preserve"> o cz</w:t>
      </w:r>
      <w:r w:rsidR="008974F9">
        <w:rPr>
          <w:rFonts w:asciiTheme="minorHAnsi" w:hAnsiTheme="minorHAnsi" w:cstheme="minorHAnsi"/>
        </w:rPr>
        <w:t xml:space="preserve">ym </w:t>
      </w:r>
      <w:r w:rsidR="00AA10B7">
        <w:rPr>
          <w:rFonts w:asciiTheme="minorHAnsi" w:hAnsiTheme="minorHAnsi" w:cstheme="minorHAnsi"/>
        </w:rPr>
        <w:t>wnioskod</w:t>
      </w:r>
      <w:r w:rsidR="004E597C" w:rsidRPr="00D86189">
        <w:rPr>
          <w:rFonts w:asciiTheme="minorHAnsi" w:hAnsiTheme="minorHAnsi" w:cstheme="minorHAnsi"/>
        </w:rPr>
        <w:t>awca jest informowany pisemnie (zgodnie z art. 54 ust. 5 ustawy</w:t>
      </w:r>
      <w:r w:rsidR="0088410D">
        <w:rPr>
          <w:rFonts w:asciiTheme="minorHAnsi" w:hAnsiTheme="minorHAnsi" w:cstheme="minorHAnsi"/>
        </w:rPr>
        <w:t xml:space="preserve"> wdrożeniowej</w:t>
      </w:r>
      <w:r w:rsidR="004E597C" w:rsidRPr="00D86189">
        <w:rPr>
          <w:rFonts w:asciiTheme="minorHAnsi" w:hAnsiTheme="minorHAnsi" w:cstheme="minorHAnsi"/>
        </w:rPr>
        <w:t>).</w:t>
      </w:r>
    </w:p>
    <w:p w:rsidR="004E597C"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116" w:name="_Toc479664311"/>
      <w:r>
        <w:rPr>
          <w:rFonts w:asciiTheme="minorHAnsi" w:hAnsiTheme="minorHAnsi" w:cstheme="minorHAnsi"/>
        </w:rPr>
        <w:t>7</w:t>
      </w:r>
      <w:r w:rsidR="006F47CF">
        <w:rPr>
          <w:rFonts w:asciiTheme="minorHAnsi" w:hAnsiTheme="minorHAnsi" w:cstheme="minorHAnsi"/>
        </w:rPr>
        <w:t>.5</w:t>
      </w:r>
      <w:r w:rsidR="008436F9">
        <w:rPr>
          <w:rFonts w:asciiTheme="minorHAnsi" w:hAnsiTheme="minorHAnsi" w:cstheme="minorHAnsi"/>
        </w:rPr>
        <w:t xml:space="preserve"> </w:t>
      </w:r>
      <w:r w:rsidR="004E597C" w:rsidRPr="00AE0DBC">
        <w:rPr>
          <w:rFonts w:asciiTheme="minorHAnsi" w:hAnsiTheme="minorHAnsi" w:cstheme="minorHAnsi"/>
        </w:rPr>
        <w:t>Pozostawienie protestu bez rozpatrzenia</w:t>
      </w:r>
      <w:bookmarkEnd w:id="116"/>
      <w:r w:rsidR="004E597C" w:rsidRPr="00AE0DBC">
        <w:rPr>
          <w:rFonts w:asciiTheme="minorHAnsi" w:hAnsiTheme="minorHAnsi" w:cstheme="minorHAnsi"/>
        </w:rPr>
        <w:t xml:space="preserve"> </w:t>
      </w:r>
    </w:p>
    <w:p w:rsidR="004E597C" w:rsidRPr="00AE0DBC" w:rsidRDefault="004E597C" w:rsidP="009C5BCA">
      <w:pPr>
        <w:pStyle w:val="Default"/>
        <w:spacing w:after="120" w:line="276" w:lineRule="auto"/>
        <w:jc w:val="both"/>
        <w:rPr>
          <w:rFonts w:asciiTheme="minorHAnsi" w:hAnsiTheme="minorHAnsi" w:cstheme="minorHAnsi"/>
          <w:sz w:val="22"/>
          <w:szCs w:val="22"/>
        </w:rPr>
      </w:pPr>
      <w:r w:rsidRPr="00AE0DBC">
        <w:rPr>
          <w:rFonts w:asciiTheme="minorHAnsi" w:hAnsiTheme="minorHAnsi" w:cstheme="minorHAnsi"/>
          <w:sz w:val="22"/>
          <w:szCs w:val="22"/>
        </w:rPr>
        <w:t xml:space="preserve">Nie podlega rozpatrzeniu protest, jeżeli mimo prawidłowego pouczenia, został wniesiony: </w:t>
      </w:r>
    </w:p>
    <w:p w:rsidR="004E597C" w:rsidRPr="00700860" w:rsidRDefault="004E597C" w:rsidP="008B1061">
      <w:pPr>
        <w:pStyle w:val="Default"/>
        <w:numPr>
          <w:ilvl w:val="0"/>
          <w:numId w:val="7"/>
        </w:numPr>
        <w:spacing w:after="120" w:line="276" w:lineRule="auto"/>
        <w:jc w:val="both"/>
        <w:rPr>
          <w:rFonts w:asciiTheme="minorHAnsi" w:hAnsiTheme="minorHAnsi" w:cstheme="minorHAnsi"/>
          <w:sz w:val="22"/>
          <w:szCs w:val="22"/>
        </w:rPr>
      </w:pPr>
      <w:r w:rsidRPr="00AE0DBC">
        <w:rPr>
          <w:rFonts w:asciiTheme="minorHAnsi" w:hAnsiTheme="minorHAnsi" w:cstheme="minorHAnsi"/>
          <w:bCs/>
          <w:sz w:val="22"/>
          <w:szCs w:val="22"/>
        </w:rPr>
        <w:t xml:space="preserve">po terminie </w:t>
      </w:r>
      <w:r w:rsidRPr="00700860">
        <w:rPr>
          <w:rFonts w:asciiTheme="minorHAnsi" w:hAnsiTheme="minorHAnsi" w:cstheme="minorHAnsi"/>
          <w:bCs/>
          <w:sz w:val="22"/>
          <w:szCs w:val="22"/>
        </w:rPr>
        <w:t xml:space="preserve">- zgodnie z art. 67 ustawy </w:t>
      </w:r>
      <w:r w:rsidR="0088410D">
        <w:rPr>
          <w:rFonts w:asciiTheme="minorHAnsi" w:hAnsiTheme="minorHAnsi" w:cstheme="minorHAnsi"/>
          <w:bCs/>
          <w:sz w:val="22"/>
          <w:szCs w:val="22"/>
        </w:rPr>
        <w:t xml:space="preserve">wdrożeniowej </w:t>
      </w:r>
      <w:r w:rsidRPr="00700860">
        <w:rPr>
          <w:rFonts w:asciiTheme="minorHAnsi" w:eastAsia="Times New Roman" w:hAnsiTheme="minorHAnsi" w:cstheme="minorHAnsi"/>
          <w:sz w:val="22"/>
          <w:szCs w:val="22"/>
          <w:lang w:eastAsia="pl-PL"/>
        </w:rPr>
        <w:t>do obliczania terminów w ramach procedury odwoławczej stosuje się przepisy kpa</w:t>
      </w:r>
      <w:r w:rsidR="0075348B" w:rsidRPr="00700860">
        <w:rPr>
          <w:rFonts w:asciiTheme="minorHAnsi" w:eastAsia="Times New Roman" w:hAnsiTheme="minorHAnsi" w:cstheme="minorHAnsi"/>
          <w:sz w:val="22"/>
          <w:szCs w:val="22"/>
          <w:lang w:eastAsia="pl-PL"/>
        </w:rPr>
        <w:t>;</w:t>
      </w:r>
    </w:p>
    <w:p w:rsidR="004E597C" w:rsidRPr="00AE0DBC" w:rsidRDefault="004E597C" w:rsidP="008B1061">
      <w:pPr>
        <w:pStyle w:val="Default"/>
        <w:numPr>
          <w:ilvl w:val="0"/>
          <w:numId w:val="7"/>
        </w:numPr>
        <w:spacing w:after="120" w:line="276" w:lineRule="auto"/>
        <w:jc w:val="both"/>
        <w:rPr>
          <w:rFonts w:asciiTheme="minorHAnsi" w:hAnsiTheme="minorHAnsi" w:cstheme="minorHAnsi"/>
          <w:sz w:val="22"/>
          <w:szCs w:val="22"/>
        </w:rPr>
      </w:pPr>
      <w:r w:rsidRPr="00AE0DBC">
        <w:rPr>
          <w:rFonts w:asciiTheme="minorHAnsi" w:hAnsiTheme="minorHAnsi" w:cstheme="minorHAnsi"/>
          <w:bCs/>
          <w:sz w:val="22"/>
          <w:szCs w:val="22"/>
        </w:rPr>
        <w:t>przez podmiot wykluczony z możliwości otrzymania dofinansowania</w:t>
      </w:r>
      <w:r w:rsidRPr="00AE0DBC">
        <w:rPr>
          <w:rFonts w:asciiTheme="minorHAnsi" w:hAnsiTheme="minorHAnsi" w:cstheme="minorHAnsi"/>
          <w:b/>
          <w:bCs/>
          <w:sz w:val="22"/>
          <w:szCs w:val="22"/>
        </w:rPr>
        <w:t xml:space="preserve">, </w:t>
      </w:r>
      <w:r w:rsidRPr="00AE0DBC">
        <w:rPr>
          <w:rFonts w:asciiTheme="minorHAnsi" w:hAnsiTheme="minorHAnsi" w:cstheme="minorHAnsi"/>
          <w:bCs/>
          <w:sz w:val="22"/>
          <w:szCs w:val="22"/>
        </w:rPr>
        <w:t xml:space="preserve">o którym mowa w art. 207 </w:t>
      </w:r>
      <w:r w:rsidRPr="00320D6C">
        <w:rPr>
          <w:rFonts w:asciiTheme="minorHAnsi" w:hAnsiTheme="minorHAnsi" w:cstheme="minorHAnsi"/>
          <w:bCs/>
          <w:i/>
          <w:sz w:val="22"/>
          <w:szCs w:val="22"/>
        </w:rPr>
        <w:t>ustawy z dnia 27 sierpnia 2009 r. o finansach publicznych</w:t>
      </w:r>
      <w:r w:rsidRPr="00AE0DBC">
        <w:rPr>
          <w:rFonts w:asciiTheme="minorHAnsi" w:hAnsiTheme="minorHAnsi" w:cstheme="minorHAnsi"/>
          <w:sz w:val="22"/>
          <w:szCs w:val="22"/>
        </w:rPr>
        <w:t xml:space="preserve">; </w:t>
      </w:r>
    </w:p>
    <w:p w:rsidR="004E597C" w:rsidRPr="00AE0DBC" w:rsidRDefault="004E597C" w:rsidP="008B1061">
      <w:pPr>
        <w:pStyle w:val="Default"/>
        <w:numPr>
          <w:ilvl w:val="0"/>
          <w:numId w:val="7"/>
        </w:numPr>
        <w:spacing w:after="120" w:line="276" w:lineRule="auto"/>
        <w:jc w:val="both"/>
        <w:rPr>
          <w:rFonts w:asciiTheme="minorHAnsi" w:hAnsiTheme="minorHAnsi" w:cstheme="minorHAnsi"/>
          <w:sz w:val="22"/>
          <w:szCs w:val="22"/>
        </w:rPr>
      </w:pPr>
      <w:r w:rsidRPr="00AE0DBC">
        <w:rPr>
          <w:rFonts w:asciiTheme="minorHAnsi" w:hAnsiTheme="minorHAnsi" w:cstheme="minorHAnsi"/>
          <w:bCs/>
          <w:sz w:val="22"/>
          <w:szCs w:val="22"/>
        </w:rPr>
        <w:t>bez spełnienia wymogów określonych w art. 54 ust.2 pkt.4 ustawy</w:t>
      </w:r>
      <w:r w:rsidR="0088410D">
        <w:rPr>
          <w:rFonts w:asciiTheme="minorHAnsi" w:hAnsiTheme="minorHAnsi" w:cstheme="minorHAnsi"/>
          <w:bCs/>
          <w:sz w:val="22"/>
          <w:szCs w:val="22"/>
        </w:rPr>
        <w:t xml:space="preserve"> wdrożeniowej</w:t>
      </w:r>
      <w:r w:rsidRPr="00AE0DBC">
        <w:rPr>
          <w:rFonts w:asciiTheme="minorHAnsi" w:hAnsiTheme="minorHAnsi" w:cstheme="minorHAnsi"/>
          <w:sz w:val="22"/>
          <w:szCs w:val="22"/>
        </w:rPr>
        <w:t>, tj. protest, który nie zawiera wskazania kryteriów wyb</w:t>
      </w:r>
      <w:r w:rsidR="008974F9">
        <w:rPr>
          <w:rFonts w:asciiTheme="minorHAnsi" w:hAnsiTheme="minorHAnsi" w:cstheme="minorHAnsi"/>
          <w:sz w:val="22"/>
          <w:szCs w:val="22"/>
        </w:rPr>
        <w:t xml:space="preserve">oru projektów, z których ocena </w:t>
      </w:r>
      <w:r w:rsidR="00AA10B7">
        <w:rPr>
          <w:rFonts w:asciiTheme="minorHAnsi" w:hAnsiTheme="minorHAnsi" w:cstheme="minorHAnsi"/>
          <w:sz w:val="22"/>
          <w:szCs w:val="22"/>
        </w:rPr>
        <w:t>wnioskod</w:t>
      </w:r>
      <w:r w:rsidRPr="00AE0DBC">
        <w:rPr>
          <w:rFonts w:asciiTheme="minorHAnsi" w:hAnsiTheme="minorHAnsi" w:cstheme="minorHAnsi"/>
          <w:sz w:val="22"/>
          <w:szCs w:val="22"/>
        </w:rPr>
        <w:t xml:space="preserve">awca się nie zgadza, wraz z uzasadnieniem; </w:t>
      </w:r>
    </w:p>
    <w:p w:rsidR="004E597C" w:rsidRPr="00AE0DBC" w:rsidRDefault="004E597C" w:rsidP="008B1061">
      <w:pPr>
        <w:pStyle w:val="Default"/>
        <w:numPr>
          <w:ilvl w:val="0"/>
          <w:numId w:val="7"/>
        </w:numPr>
        <w:spacing w:after="120" w:line="276" w:lineRule="auto"/>
        <w:jc w:val="both"/>
        <w:rPr>
          <w:rFonts w:asciiTheme="minorHAnsi" w:hAnsiTheme="minorHAnsi" w:cstheme="minorHAnsi"/>
          <w:sz w:val="22"/>
          <w:szCs w:val="22"/>
        </w:rPr>
      </w:pPr>
      <w:r w:rsidRPr="00AE0DBC">
        <w:rPr>
          <w:rFonts w:asciiTheme="minorHAnsi" w:hAnsiTheme="minorHAnsi" w:cstheme="minorHAnsi"/>
          <w:sz w:val="22"/>
          <w:szCs w:val="22"/>
        </w:rPr>
        <w:lastRenderedPageBreak/>
        <w:t xml:space="preserve">w przypadku wyczerpania kwoty na dofinasowanie projektu w ramach działania </w:t>
      </w:r>
      <w:r w:rsidRPr="00AE0DBC">
        <w:rPr>
          <w:rFonts w:asciiTheme="minorHAnsi" w:hAnsiTheme="minorHAnsi" w:cstheme="minorHAnsi"/>
          <w:sz w:val="22"/>
          <w:szCs w:val="22"/>
        </w:rPr>
        <w:br/>
        <w:t>o której mowa w art. 66 ust. 2 ustawy</w:t>
      </w:r>
      <w:r w:rsidR="0088410D">
        <w:rPr>
          <w:rFonts w:asciiTheme="minorHAnsi" w:hAnsiTheme="minorHAnsi" w:cstheme="minorHAnsi"/>
          <w:sz w:val="22"/>
          <w:szCs w:val="22"/>
        </w:rPr>
        <w:t xml:space="preserve"> wdrożeniowej</w:t>
      </w:r>
      <w:r w:rsidRPr="00AE0DBC">
        <w:rPr>
          <w:rFonts w:asciiTheme="minorHAnsi" w:hAnsiTheme="minorHAnsi" w:cstheme="minorHAnsi"/>
          <w:sz w:val="22"/>
          <w:szCs w:val="22"/>
        </w:rPr>
        <w:t xml:space="preserve">.  </w:t>
      </w:r>
    </w:p>
    <w:p w:rsidR="004E597C"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117" w:name="_Toc479664312"/>
      <w:r>
        <w:rPr>
          <w:rFonts w:asciiTheme="minorHAnsi" w:hAnsiTheme="minorHAnsi" w:cstheme="minorHAnsi"/>
        </w:rPr>
        <w:t>7</w:t>
      </w:r>
      <w:r w:rsidR="006F47CF">
        <w:rPr>
          <w:rFonts w:asciiTheme="minorHAnsi" w:hAnsiTheme="minorHAnsi" w:cstheme="minorHAnsi"/>
        </w:rPr>
        <w:t>.6</w:t>
      </w:r>
      <w:r w:rsidR="008436F9">
        <w:rPr>
          <w:rFonts w:asciiTheme="minorHAnsi" w:hAnsiTheme="minorHAnsi" w:cstheme="minorHAnsi"/>
        </w:rPr>
        <w:t xml:space="preserve"> </w:t>
      </w:r>
      <w:r w:rsidR="004E597C" w:rsidRPr="00AE0DBC">
        <w:rPr>
          <w:rFonts w:asciiTheme="minorHAnsi" w:hAnsiTheme="minorHAnsi" w:cstheme="minorHAnsi"/>
        </w:rPr>
        <w:t>Rozpatrzenie protestu</w:t>
      </w:r>
      <w:bookmarkEnd w:id="117"/>
      <w:r w:rsidR="004E597C" w:rsidRPr="00AE0DBC">
        <w:rPr>
          <w:rFonts w:asciiTheme="minorHAnsi" w:hAnsiTheme="minorHAnsi" w:cstheme="minorHAnsi"/>
        </w:rPr>
        <w:t xml:space="preserve"> </w:t>
      </w:r>
    </w:p>
    <w:p w:rsidR="0068142D" w:rsidRPr="00AE0DBC" w:rsidRDefault="004E597C" w:rsidP="008B1061">
      <w:pPr>
        <w:pStyle w:val="Akapitzlist0"/>
        <w:numPr>
          <w:ilvl w:val="6"/>
          <w:numId w:val="4"/>
        </w:numPr>
        <w:tabs>
          <w:tab w:val="clear" w:pos="4680"/>
          <w:tab w:val="num" w:pos="567"/>
        </w:tabs>
        <w:spacing w:line="240" w:lineRule="auto"/>
        <w:ind w:left="426"/>
        <w:contextualSpacing w:val="0"/>
        <w:rPr>
          <w:rFonts w:asciiTheme="minorHAnsi" w:hAnsiTheme="minorHAnsi" w:cstheme="minorHAnsi"/>
          <w:color w:val="000000"/>
        </w:rPr>
      </w:pPr>
      <w:r w:rsidRPr="00AE0DBC">
        <w:rPr>
          <w:rFonts w:asciiTheme="minorHAnsi" w:hAnsiTheme="minorHAnsi" w:cstheme="minorHAnsi"/>
          <w:color w:val="000000"/>
        </w:rPr>
        <w:t xml:space="preserve">Protest zgodnie z art. 57 ustawy </w:t>
      </w:r>
      <w:r w:rsidR="0088410D">
        <w:rPr>
          <w:rFonts w:asciiTheme="minorHAnsi" w:hAnsiTheme="minorHAnsi" w:cstheme="minorHAnsi"/>
          <w:color w:val="000000"/>
        </w:rPr>
        <w:t xml:space="preserve">wdrożeniowej </w:t>
      </w:r>
      <w:r w:rsidRPr="00AE0DBC">
        <w:rPr>
          <w:rFonts w:asciiTheme="minorHAnsi" w:hAnsiTheme="minorHAnsi" w:cstheme="minorHAnsi"/>
          <w:color w:val="000000"/>
        </w:rPr>
        <w:t xml:space="preserve">jest rozpatrywany </w:t>
      </w:r>
      <w:r w:rsidRPr="00700860">
        <w:rPr>
          <w:rFonts w:asciiTheme="minorHAnsi" w:hAnsiTheme="minorHAnsi" w:cstheme="minorHAnsi"/>
          <w:color w:val="000000"/>
        </w:rPr>
        <w:t xml:space="preserve">przez IZ </w:t>
      </w:r>
      <w:r w:rsidRPr="00700860">
        <w:rPr>
          <w:rFonts w:asciiTheme="minorHAnsi" w:hAnsiTheme="minorHAnsi" w:cstheme="minorHAnsi"/>
          <w:bCs/>
          <w:color w:val="000000"/>
        </w:rPr>
        <w:t>w terminie 30</w:t>
      </w:r>
      <w:r w:rsidRPr="00700860">
        <w:rPr>
          <w:rFonts w:asciiTheme="minorHAnsi" w:hAnsiTheme="minorHAnsi" w:cstheme="minorHAnsi"/>
          <w:color w:val="000000"/>
        </w:rPr>
        <w:t xml:space="preserve"> </w:t>
      </w:r>
      <w:r w:rsidRPr="00700860">
        <w:rPr>
          <w:rFonts w:asciiTheme="minorHAnsi" w:hAnsiTheme="minorHAnsi" w:cstheme="minorHAnsi"/>
          <w:bCs/>
          <w:color w:val="000000"/>
        </w:rPr>
        <w:t>dni kalendarzowych od dnia jego otrzymania (data wpływu do IZ)</w:t>
      </w:r>
      <w:r w:rsidRPr="00700860">
        <w:rPr>
          <w:rFonts w:asciiTheme="minorHAnsi" w:hAnsiTheme="minorHAnsi" w:cstheme="minorHAnsi"/>
          <w:color w:val="000000"/>
        </w:rPr>
        <w:t>.</w:t>
      </w:r>
      <w:r w:rsidRPr="00AE0DBC">
        <w:rPr>
          <w:rFonts w:asciiTheme="minorHAnsi" w:hAnsiTheme="minorHAnsi" w:cstheme="minorHAnsi"/>
          <w:color w:val="000000"/>
        </w:rPr>
        <w:t xml:space="preserve"> </w:t>
      </w:r>
    </w:p>
    <w:p w:rsidR="0068142D" w:rsidRPr="00AE0DBC" w:rsidRDefault="004E597C" w:rsidP="008B1061">
      <w:pPr>
        <w:pStyle w:val="Akapitzlist0"/>
        <w:numPr>
          <w:ilvl w:val="6"/>
          <w:numId w:val="4"/>
        </w:numPr>
        <w:tabs>
          <w:tab w:val="clear" w:pos="4680"/>
          <w:tab w:val="num" w:pos="567"/>
        </w:tabs>
        <w:spacing w:line="240" w:lineRule="auto"/>
        <w:ind w:left="426"/>
        <w:contextualSpacing w:val="0"/>
        <w:rPr>
          <w:rFonts w:asciiTheme="minorHAnsi" w:hAnsiTheme="minorHAnsi" w:cstheme="minorHAnsi"/>
        </w:rPr>
      </w:pPr>
      <w:r w:rsidRPr="00AE0DBC">
        <w:rPr>
          <w:rFonts w:asciiTheme="minorHAnsi" w:hAnsiTheme="minorHAnsi" w:cstheme="minorHAnsi"/>
        </w:rPr>
        <w:t xml:space="preserve">W uzasadnionych przypadkach, w szczególności gdy w trakcie rozpatrywania protestu konieczne jest skorzystanie z pomocy ekspertów, termin rozpatrzenia protestu może być przedłużony, </w:t>
      </w:r>
      <w:r w:rsidR="00D42B69">
        <w:rPr>
          <w:rFonts w:asciiTheme="minorHAnsi" w:hAnsiTheme="minorHAnsi" w:cstheme="minorHAnsi"/>
        </w:rPr>
        <w:br/>
      </w:r>
      <w:r w:rsidRPr="00AE0DBC">
        <w:rPr>
          <w:rFonts w:asciiTheme="minorHAnsi" w:hAnsiTheme="minorHAnsi" w:cstheme="minorHAnsi"/>
        </w:rPr>
        <w:t xml:space="preserve">o czym </w:t>
      </w:r>
      <w:r w:rsidR="00700860">
        <w:rPr>
          <w:rFonts w:asciiTheme="minorHAnsi" w:hAnsiTheme="minorHAnsi" w:cstheme="minorHAnsi"/>
        </w:rPr>
        <w:t>IZ</w:t>
      </w:r>
      <w:r w:rsidR="008974F9">
        <w:rPr>
          <w:rFonts w:asciiTheme="minorHAnsi" w:hAnsiTheme="minorHAnsi" w:cstheme="minorHAnsi"/>
        </w:rPr>
        <w:t xml:space="preserve"> informuje na piśmie </w:t>
      </w:r>
      <w:r w:rsidR="00AA10B7">
        <w:rPr>
          <w:rFonts w:asciiTheme="minorHAnsi" w:hAnsiTheme="minorHAnsi" w:cstheme="minorHAnsi"/>
        </w:rPr>
        <w:t>wnioskod</w:t>
      </w:r>
      <w:r w:rsidRPr="00AE0DBC">
        <w:rPr>
          <w:rFonts w:asciiTheme="minorHAnsi" w:hAnsiTheme="minorHAnsi" w:cstheme="minorHAnsi"/>
        </w:rPr>
        <w:t>awcę. Termin rozpatrzenia protestu nie może przekroczyć łącznie</w:t>
      </w:r>
      <w:r w:rsidR="0088410D">
        <w:rPr>
          <w:rFonts w:asciiTheme="minorHAnsi" w:hAnsiTheme="minorHAnsi" w:cstheme="minorHAnsi"/>
        </w:rPr>
        <w:t xml:space="preserve"> 60 dni od dnia jego otrzymania.</w:t>
      </w:r>
    </w:p>
    <w:p w:rsidR="0068142D" w:rsidRPr="00AE0DBC" w:rsidRDefault="004E597C" w:rsidP="008B1061">
      <w:pPr>
        <w:pStyle w:val="Akapitzlist0"/>
        <w:numPr>
          <w:ilvl w:val="6"/>
          <w:numId w:val="4"/>
        </w:numPr>
        <w:tabs>
          <w:tab w:val="clear" w:pos="4680"/>
          <w:tab w:val="num" w:pos="567"/>
        </w:tabs>
        <w:spacing w:line="240" w:lineRule="auto"/>
        <w:ind w:left="426"/>
        <w:contextualSpacing w:val="0"/>
        <w:rPr>
          <w:rFonts w:asciiTheme="minorHAnsi" w:hAnsiTheme="minorHAnsi" w:cstheme="minorHAnsi"/>
          <w:color w:val="000000"/>
        </w:rPr>
      </w:pPr>
      <w:r w:rsidRPr="00AE0DBC">
        <w:rPr>
          <w:rFonts w:asciiTheme="minorHAnsi" w:hAnsiTheme="minorHAnsi" w:cstheme="minorHAnsi"/>
          <w:color w:val="000000"/>
        </w:rPr>
        <w:t xml:space="preserve">Pisma dotyczące procedury odwoławczej nadawane są na adres korespondencyjny zawarty </w:t>
      </w:r>
      <w:r w:rsidR="00D42B69">
        <w:rPr>
          <w:rFonts w:asciiTheme="minorHAnsi" w:hAnsiTheme="minorHAnsi" w:cstheme="minorHAnsi"/>
          <w:color w:val="000000"/>
        </w:rPr>
        <w:br/>
      </w:r>
      <w:r w:rsidRPr="00AE0DBC">
        <w:rPr>
          <w:rFonts w:asciiTheme="minorHAnsi" w:hAnsiTheme="minorHAnsi" w:cstheme="minorHAnsi"/>
          <w:color w:val="000000"/>
        </w:rPr>
        <w:t>w pkt. 2.6 wniosku o dofinansowanie projektu. W przyp</w:t>
      </w:r>
      <w:r w:rsidR="008974F9">
        <w:rPr>
          <w:rFonts w:asciiTheme="minorHAnsi" w:hAnsiTheme="minorHAnsi" w:cstheme="minorHAnsi"/>
          <w:color w:val="000000"/>
        </w:rPr>
        <w:t xml:space="preserve">adku zmiany niniejszego adresu </w:t>
      </w:r>
      <w:r w:rsidR="00AA10B7">
        <w:rPr>
          <w:rFonts w:asciiTheme="minorHAnsi" w:hAnsiTheme="minorHAnsi" w:cstheme="minorHAnsi"/>
          <w:color w:val="000000"/>
        </w:rPr>
        <w:t>wnioskod</w:t>
      </w:r>
      <w:r w:rsidRPr="00AE0DBC">
        <w:rPr>
          <w:rFonts w:asciiTheme="minorHAnsi" w:hAnsiTheme="minorHAnsi" w:cstheme="minorHAnsi"/>
          <w:color w:val="000000"/>
        </w:rPr>
        <w:t>awca powinien poinformować o t</w:t>
      </w:r>
      <w:r w:rsidR="00700860">
        <w:rPr>
          <w:rFonts w:asciiTheme="minorHAnsi" w:hAnsiTheme="minorHAnsi" w:cstheme="minorHAnsi"/>
          <w:color w:val="000000"/>
        </w:rPr>
        <w:t xml:space="preserve">ym fakcie IZ - zastosowanie ma </w:t>
      </w:r>
      <w:r w:rsidRPr="00AE0DBC">
        <w:rPr>
          <w:rFonts w:asciiTheme="minorHAnsi" w:hAnsiTheme="minorHAnsi" w:cstheme="minorHAnsi"/>
          <w:color w:val="000000"/>
        </w:rPr>
        <w:t xml:space="preserve">art. 41 kpa. </w:t>
      </w:r>
      <w:r w:rsidR="00700860">
        <w:rPr>
          <w:rFonts w:asciiTheme="minorHAnsi" w:hAnsiTheme="minorHAnsi" w:cstheme="minorHAnsi"/>
          <w:color w:val="000000"/>
        </w:rPr>
        <w:br/>
      </w:r>
      <w:r w:rsidRPr="00AE0DBC">
        <w:rPr>
          <w:rFonts w:asciiTheme="minorHAnsi" w:hAnsiTheme="minorHAnsi" w:cstheme="minorHAnsi"/>
          <w:color w:val="000000"/>
        </w:rPr>
        <w:t xml:space="preserve">W zakresie doręczeń stosowane są przepisy rozdziału 8 kpa.  </w:t>
      </w:r>
    </w:p>
    <w:p w:rsidR="0068142D" w:rsidRPr="00AE0DBC" w:rsidRDefault="004E597C" w:rsidP="008B1061">
      <w:pPr>
        <w:pStyle w:val="Akapitzlist0"/>
        <w:numPr>
          <w:ilvl w:val="6"/>
          <w:numId w:val="4"/>
        </w:numPr>
        <w:tabs>
          <w:tab w:val="clear" w:pos="4680"/>
          <w:tab w:val="num" w:pos="567"/>
        </w:tabs>
        <w:spacing w:line="240" w:lineRule="auto"/>
        <w:ind w:left="426"/>
        <w:contextualSpacing w:val="0"/>
        <w:rPr>
          <w:rFonts w:asciiTheme="minorHAnsi" w:hAnsiTheme="minorHAnsi" w:cstheme="minorHAnsi"/>
          <w:bCs/>
          <w:color w:val="000000"/>
        </w:rPr>
      </w:pPr>
      <w:r w:rsidRPr="00AE0DBC">
        <w:rPr>
          <w:rFonts w:asciiTheme="minorHAnsi" w:hAnsiTheme="minorHAnsi" w:cstheme="minorHAnsi"/>
          <w:color w:val="000000"/>
        </w:rPr>
        <w:t>Podczas rozpatrywania pro</w:t>
      </w:r>
      <w:r w:rsidR="00B072D9">
        <w:rPr>
          <w:rFonts w:asciiTheme="minorHAnsi" w:hAnsiTheme="minorHAnsi" w:cstheme="minorHAnsi"/>
          <w:color w:val="000000"/>
        </w:rPr>
        <w:t xml:space="preserve">testu sprawdzana jest zgodność </w:t>
      </w:r>
      <w:r w:rsidRPr="00AE0DBC">
        <w:rPr>
          <w:rFonts w:asciiTheme="minorHAnsi" w:hAnsiTheme="minorHAnsi" w:cstheme="minorHAnsi"/>
          <w:color w:val="000000"/>
        </w:rPr>
        <w:t xml:space="preserve">złożonego wniosku </w:t>
      </w:r>
      <w:r w:rsidRPr="00AE0DBC">
        <w:rPr>
          <w:rFonts w:asciiTheme="minorHAnsi" w:hAnsiTheme="minorHAnsi" w:cstheme="minorHAnsi"/>
          <w:color w:val="000000"/>
        </w:rPr>
        <w:br/>
        <w:t xml:space="preserve">o dofinansowanie projektu tylko z tym kryterium lub kryteriami oceny, które zostały wskazane </w:t>
      </w:r>
      <w:r w:rsidR="00D42B69">
        <w:rPr>
          <w:rFonts w:asciiTheme="minorHAnsi" w:hAnsiTheme="minorHAnsi" w:cstheme="minorHAnsi"/>
          <w:color w:val="000000"/>
        </w:rPr>
        <w:br/>
      </w:r>
      <w:r w:rsidRPr="00AE0DBC">
        <w:rPr>
          <w:rFonts w:asciiTheme="minorHAnsi" w:hAnsiTheme="minorHAnsi" w:cstheme="minorHAnsi"/>
          <w:color w:val="000000"/>
        </w:rPr>
        <w:t xml:space="preserve">w proteście lub/oraz w zakresie zarzutów dotyczących sposobu dokonania oceny, podniesionych przez </w:t>
      </w:r>
      <w:r w:rsidR="00AA10B7">
        <w:rPr>
          <w:rFonts w:asciiTheme="minorHAnsi" w:hAnsiTheme="minorHAnsi" w:cstheme="minorHAnsi"/>
          <w:color w:val="000000"/>
        </w:rPr>
        <w:t>wnioskod</w:t>
      </w:r>
      <w:r w:rsidRPr="00AE0DBC">
        <w:rPr>
          <w:rFonts w:asciiTheme="minorHAnsi" w:hAnsiTheme="minorHAnsi" w:cstheme="minorHAnsi"/>
          <w:color w:val="000000"/>
        </w:rPr>
        <w:t xml:space="preserve">awcę </w:t>
      </w:r>
    </w:p>
    <w:p w:rsidR="004E597C" w:rsidRPr="00AE0DBC" w:rsidRDefault="004E597C" w:rsidP="008B1061">
      <w:pPr>
        <w:pStyle w:val="Akapitzlist0"/>
        <w:numPr>
          <w:ilvl w:val="6"/>
          <w:numId w:val="4"/>
        </w:numPr>
        <w:tabs>
          <w:tab w:val="clear" w:pos="4680"/>
          <w:tab w:val="num" w:pos="567"/>
        </w:tabs>
        <w:spacing w:line="240" w:lineRule="auto"/>
        <w:ind w:left="426"/>
        <w:contextualSpacing w:val="0"/>
        <w:rPr>
          <w:rFonts w:asciiTheme="minorHAnsi" w:hAnsiTheme="minorHAnsi" w:cstheme="minorHAnsi"/>
          <w:color w:val="000000"/>
        </w:rPr>
      </w:pPr>
      <w:r w:rsidRPr="00AE0DBC">
        <w:rPr>
          <w:rFonts w:asciiTheme="minorHAnsi" w:hAnsiTheme="minorHAnsi" w:cstheme="minorHAnsi"/>
          <w:bCs/>
          <w:color w:val="000000"/>
        </w:rPr>
        <w:t xml:space="preserve">W wyniku rozpatrzenia protestu IZ zgodnie z art. 58 ust 1 może: </w:t>
      </w:r>
    </w:p>
    <w:p w:rsidR="004E597C" w:rsidRPr="00AE0DBC" w:rsidRDefault="004E597C" w:rsidP="008B1061">
      <w:pPr>
        <w:pStyle w:val="Akapitzlist0"/>
        <w:numPr>
          <w:ilvl w:val="0"/>
          <w:numId w:val="6"/>
        </w:numPr>
        <w:spacing w:line="240" w:lineRule="auto"/>
        <w:contextualSpacing w:val="0"/>
        <w:rPr>
          <w:rFonts w:asciiTheme="minorHAnsi" w:hAnsiTheme="minorHAnsi" w:cstheme="minorHAnsi"/>
          <w:color w:val="000000"/>
        </w:rPr>
      </w:pPr>
      <w:r w:rsidRPr="00AE0DBC">
        <w:rPr>
          <w:rFonts w:asciiTheme="minorHAnsi" w:hAnsiTheme="minorHAnsi" w:cstheme="minorHAnsi"/>
          <w:bCs/>
          <w:color w:val="000000"/>
        </w:rPr>
        <w:t>uwzględnić protest</w:t>
      </w:r>
      <w:r w:rsidRPr="00AE0DBC">
        <w:rPr>
          <w:rFonts w:asciiTheme="minorHAnsi" w:hAnsiTheme="minorHAnsi" w:cstheme="minorHAnsi"/>
          <w:bCs/>
          <w:color w:val="000000"/>
          <w:szCs w:val="22"/>
        </w:rPr>
        <w:t xml:space="preserve"> </w:t>
      </w:r>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W przypadku uwzględnienia protestu</w:t>
      </w:r>
      <w:r w:rsidRPr="00AE0DBC">
        <w:rPr>
          <w:rFonts w:asciiTheme="minorHAnsi" w:hAnsiTheme="minorHAnsi" w:cstheme="minorHAnsi"/>
          <w:color w:val="000000"/>
        </w:rPr>
        <w:t xml:space="preserve"> </w:t>
      </w:r>
      <w:r w:rsidRPr="00AE0DBC">
        <w:rPr>
          <w:rFonts w:asciiTheme="minorHAnsi" w:hAnsiTheme="minorHAnsi" w:cstheme="minorHAnsi"/>
        </w:rPr>
        <w:t xml:space="preserve">IZ kieruje projekt do właściwego etapu oceny albo umieszcza go na liście projektów wybranych do dofinansowania. </w:t>
      </w:r>
    </w:p>
    <w:p w:rsidR="004E597C" w:rsidRPr="00AE0DBC" w:rsidRDefault="004E597C" w:rsidP="008B1061">
      <w:pPr>
        <w:pStyle w:val="Akapitzlist0"/>
        <w:numPr>
          <w:ilvl w:val="0"/>
          <w:numId w:val="6"/>
        </w:numPr>
        <w:spacing w:line="240" w:lineRule="auto"/>
        <w:contextualSpacing w:val="0"/>
        <w:rPr>
          <w:rFonts w:asciiTheme="minorHAnsi" w:hAnsiTheme="minorHAnsi" w:cstheme="minorHAnsi"/>
        </w:rPr>
      </w:pPr>
      <w:r w:rsidRPr="00AE0DBC">
        <w:rPr>
          <w:rFonts w:asciiTheme="minorHAnsi" w:hAnsiTheme="minorHAnsi" w:cstheme="minorHAnsi"/>
        </w:rPr>
        <w:t>nie uwzględnić protestu</w:t>
      </w:r>
      <w:r w:rsidR="0068142D" w:rsidRPr="00AE0DBC">
        <w:rPr>
          <w:rFonts w:asciiTheme="minorHAnsi" w:hAnsiTheme="minorHAnsi" w:cstheme="minorHAnsi"/>
        </w:rPr>
        <w:t>.</w:t>
      </w:r>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 xml:space="preserve">W przypadku nieuwzględnienia protestu IZ informuje o możliwości wniesienia skargi do wojewódzkiego sądu administracyjnego.  </w:t>
      </w:r>
    </w:p>
    <w:p w:rsidR="004E597C" w:rsidRPr="00AE0DBC" w:rsidRDefault="0068142D" w:rsidP="00B072D9">
      <w:pPr>
        <w:spacing w:line="240" w:lineRule="auto"/>
        <w:rPr>
          <w:rFonts w:asciiTheme="minorHAnsi" w:hAnsiTheme="minorHAnsi" w:cstheme="minorHAnsi"/>
        </w:rPr>
      </w:pPr>
      <w:r w:rsidRPr="00AE0DBC">
        <w:rPr>
          <w:rFonts w:asciiTheme="minorHAnsi" w:hAnsiTheme="minorHAnsi" w:cstheme="minorHAnsi"/>
        </w:rPr>
        <w:t xml:space="preserve">6. </w:t>
      </w:r>
      <w:r w:rsidR="008974F9">
        <w:rPr>
          <w:rFonts w:asciiTheme="minorHAnsi" w:hAnsiTheme="minorHAnsi" w:cstheme="minorHAnsi"/>
        </w:rPr>
        <w:t xml:space="preserve">IZ informuje </w:t>
      </w:r>
      <w:r w:rsidR="00AA10B7">
        <w:rPr>
          <w:rFonts w:asciiTheme="minorHAnsi" w:hAnsiTheme="minorHAnsi" w:cstheme="minorHAnsi"/>
        </w:rPr>
        <w:t>wnioskod</w:t>
      </w:r>
      <w:r w:rsidR="004E597C" w:rsidRPr="00AE0DBC">
        <w:rPr>
          <w:rFonts w:asciiTheme="minorHAnsi" w:hAnsiTheme="minorHAnsi" w:cstheme="minorHAnsi"/>
        </w:rPr>
        <w:t xml:space="preserve">awcę na piśmie o wyniku rozpatrzenia jego protestu. Informacja ta zawiera </w:t>
      </w:r>
      <w:r w:rsidR="00D42B69">
        <w:rPr>
          <w:rFonts w:asciiTheme="minorHAnsi" w:hAnsiTheme="minorHAnsi" w:cstheme="minorHAnsi"/>
        </w:rPr>
        <w:br/>
      </w:r>
      <w:r w:rsidR="004E597C" w:rsidRPr="00AE0DBC">
        <w:rPr>
          <w:rFonts w:asciiTheme="minorHAnsi" w:hAnsiTheme="minorHAnsi" w:cstheme="minorHAnsi"/>
        </w:rPr>
        <w:t xml:space="preserve">w szczególności: </w:t>
      </w:r>
    </w:p>
    <w:p w:rsidR="00561343" w:rsidRDefault="004E597C" w:rsidP="008B1061">
      <w:pPr>
        <w:pStyle w:val="Akapitzlist0"/>
        <w:numPr>
          <w:ilvl w:val="0"/>
          <w:numId w:val="17"/>
        </w:numPr>
        <w:spacing w:line="240" w:lineRule="auto"/>
        <w:contextualSpacing w:val="0"/>
        <w:rPr>
          <w:rFonts w:asciiTheme="minorHAnsi" w:hAnsiTheme="minorHAnsi" w:cstheme="minorHAnsi"/>
        </w:rPr>
      </w:pPr>
      <w:r w:rsidRPr="00561343">
        <w:rPr>
          <w:rFonts w:asciiTheme="minorHAnsi" w:hAnsiTheme="minorHAnsi" w:cstheme="minorHAnsi"/>
        </w:rPr>
        <w:t xml:space="preserve">treść rozstrzygnięcia polegającego na uwzględnieniu albo nieuwzględnieniu protestu, wraz </w:t>
      </w:r>
      <w:r w:rsidR="00D42B69">
        <w:rPr>
          <w:rFonts w:asciiTheme="minorHAnsi" w:hAnsiTheme="minorHAnsi" w:cstheme="minorHAnsi"/>
        </w:rPr>
        <w:br/>
      </w:r>
      <w:r w:rsidRPr="00561343">
        <w:rPr>
          <w:rFonts w:asciiTheme="minorHAnsi" w:hAnsiTheme="minorHAnsi" w:cstheme="minorHAnsi"/>
        </w:rPr>
        <w:t>z uzasadnieniem;</w:t>
      </w:r>
    </w:p>
    <w:p w:rsidR="004E597C" w:rsidRPr="00561343" w:rsidRDefault="004E597C" w:rsidP="008B1061">
      <w:pPr>
        <w:pStyle w:val="Akapitzlist0"/>
        <w:numPr>
          <w:ilvl w:val="0"/>
          <w:numId w:val="17"/>
        </w:numPr>
        <w:spacing w:line="240" w:lineRule="auto"/>
        <w:contextualSpacing w:val="0"/>
        <w:rPr>
          <w:rFonts w:asciiTheme="minorHAnsi" w:hAnsiTheme="minorHAnsi" w:cstheme="minorHAnsi"/>
        </w:rPr>
      </w:pPr>
      <w:r w:rsidRPr="00561343">
        <w:rPr>
          <w:rFonts w:asciiTheme="minorHAnsi" w:hAnsiTheme="minorHAnsi" w:cstheme="minorHAnsi"/>
        </w:rPr>
        <w:t>w przypadku nieuwzględnienia protestu – pouczenie o możliwości wniesienia skargi do sądu administracyjnego na zasadach określonych w art. 61 ustawy</w:t>
      </w:r>
      <w:r w:rsidR="0088410D">
        <w:rPr>
          <w:rFonts w:asciiTheme="minorHAnsi" w:hAnsiTheme="minorHAnsi" w:cstheme="minorHAnsi"/>
        </w:rPr>
        <w:t xml:space="preserve"> wdrożeniowej</w:t>
      </w:r>
      <w:r w:rsidRPr="00561343">
        <w:rPr>
          <w:rFonts w:asciiTheme="minorHAnsi" w:hAnsiTheme="minorHAnsi" w:cstheme="minorHAnsi"/>
        </w:rPr>
        <w:t>.</w:t>
      </w:r>
    </w:p>
    <w:p w:rsidR="004E597C"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color w:val="000000"/>
        </w:rPr>
      </w:pPr>
      <w:bookmarkStart w:id="118" w:name="_Toc479664313"/>
      <w:r>
        <w:rPr>
          <w:rFonts w:asciiTheme="minorHAnsi" w:hAnsiTheme="minorHAnsi" w:cstheme="minorHAnsi"/>
        </w:rPr>
        <w:t>7</w:t>
      </w:r>
      <w:r w:rsidR="006F47CF">
        <w:rPr>
          <w:rFonts w:asciiTheme="minorHAnsi" w:hAnsiTheme="minorHAnsi" w:cstheme="minorHAnsi"/>
        </w:rPr>
        <w:t>.7</w:t>
      </w:r>
      <w:r w:rsidR="008436F9">
        <w:rPr>
          <w:rFonts w:asciiTheme="minorHAnsi" w:hAnsiTheme="minorHAnsi" w:cstheme="minorHAnsi"/>
        </w:rPr>
        <w:t xml:space="preserve"> </w:t>
      </w:r>
      <w:r w:rsidR="004E597C" w:rsidRPr="00AE0DBC">
        <w:rPr>
          <w:rFonts w:asciiTheme="minorHAnsi" w:hAnsiTheme="minorHAnsi" w:cstheme="minorHAnsi"/>
        </w:rPr>
        <w:t>Skarga do sądu administracyjnego</w:t>
      </w:r>
      <w:bookmarkEnd w:id="118"/>
    </w:p>
    <w:p w:rsidR="0000025E" w:rsidRPr="00AE0DBC" w:rsidRDefault="005F6A92" w:rsidP="00B072D9">
      <w:pPr>
        <w:pStyle w:val="Default"/>
        <w:spacing w:before="120" w:after="120"/>
        <w:ind w:left="284" w:hanging="284"/>
        <w:jc w:val="both"/>
        <w:rPr>
          <w:rFonts w:asciiTheme="minorHAnsi" w:hAnsiTheme="minorHAnsi" w:cstheme="minorHAnsi"/>
          <w:sz w:val="22"/>
          <w:szCs w:val="22"/>
        </w:rPr>
      </w:pPr>
      <w:r>
        <w:rPr>
          <w:rFonts w:asciiTheme="minorHAnsi" w:hAnsiTheme="minorHAnsi" w:cstheme="minorHAnsi"/>
          <w:bCs/>
          <w:sz w:val="22"/>
          <w:szCs w:val="22"/>
        </w:rPr>
        <w:t xml:space="preserve">1. </w:t>
      </w:r>
      <w:r w:rsidR="004E597C" w:rsidRPr="00AE0DBC">
        <w:rPr>
          <w:rFonts w:asciiTheme="minorHAnsi" w:hAnsiTheme="minorHAnsi" w:cstheme="minorHAnsi"/>
          <w:bCs/>
          <w:sz w:val="22"/>
          <w:szCs w:val="22"/>
        </w:rPr>
        <w:t>Prawo do wniesienia skargi</w:t>
      </w:r>
      <w:r w:rsidR="004E597C" w:rsidRPr="00AE0DBC">
        <w:rPr>
          <w:rFonts w:asciiTheme="minorHAnsi" w:hAnsiTheme="minorHAnsi" w:cstheme="minorHAnsi"/>
          <w:b/>
          <w:bCs/>
          <w:sz w:val="22"/>
          <w:szCs w:val="22"/>
        </w:rPr>
        <w:t xml:space="preserve"> </w:t>
      </w:r>
      <w:r w:rsidR="004E597C" w:rsidRPr="00AE0DBC">
        <w:rPr>
          <w:rFonts w:asciiTheme="minorHAnsi" w:hAnsiTheme="minorHAnsi" w:cstheme="minorHAnsi"/>
          <w:sz w:val="22"/>
          <w:szCs w:val="22"/>
        </w:rPr>
        <w:t>do sądu administracy</w:t>
      </w:r>
      <w:r>
        <w:rPr>
          <w:rFonts w:asciiTheme="minorHAnsi" w:hAnsiTheme="minorHAnsi" w:cstheme="minorHAnsi"/>
          <w:sz w:val="22"/>
          <w:szCs w:val="22"/>
        </w:rPr>
        <w:t xml:space="preserve">jnego przysługuje </w:t>
      </w:r>
      <w:r w:rsidR="00AA10B7">
        <w:rPr>
          <w:rFonts w:asciiTheme="minorHAnsi" w:hAnsiTheme="minorHAnsi" w:cstheme="minorHAnsi"/>
          <w:sz w:val="22"/>
          <w:szCs w:val="22"/>
        </w:rPr>
        <w:t>wnioskod</w:t>
      </w:r>
      <w:r>
        <w:rPr>
          <w:rFonts w:asciiTheme="minorHAnsi" w:hAnsiTheme="minorHAnsi" w:cstheme="minorHAnsi"/>
          <w:sz w:val="22"/>
          <w:szCs w:val="22"/>
        </w:rPr>
        <w:t xml:space="preserve">awcy </w:t>
      </w:r>
      <w:r w:rsidR="004E597C" w:rsidRPr="00AE0DBC">
        <w:rPr>
          <w:rFonts w:asciiTheme="minorHAnsi" w:hAnsiTheme="minorHAnsi" w:cstheme="minorHAnsi"/>
          <w:sz w:val="22"/>
          <w:szCs w:val="22"/>
        </w:rPr>
        <w:t>w przypadkach określonych z art. 61 ustawy</w:t>
      </w:r>
      <w:r w:rsidR="0088410D">
        <w:rPr>
          <w:rFonts w:asciiTheme="minorHAnsi" w:hAnsiTheme="minorHAnsi" w:cstheme="minorHAnsi"/>
          <w:sz w:val="22"/>
          <w:szCs w:val="22"/>
        </w:rPr>
        <w:t xml:space="preserve"> wdrożeniowej</w:t>
      </w:r>
      <w:r w:rsidR="004E597C" w:rsidRPr="00AE0DBC">
        <w:rPr>
          <w:rFonts w:asciiTheme="minorHAnsi" w:hAnsiTheme="minorHAnsi" w:cstheme="minorHAnsi"/>
          <w:sz w:val="22"/>
          <w:szCs w:val="22"/>
        </w:rPr>
        <w:t xml:space="preserve">. Skarga wnoszona jest </w:t>
      </w:r>
      <w:r w:rsidR="004E597C" w:rsidRPr="00AE0DBC">
        <w:rPr>
          <w:rFonts w:asciiTheme="minorHAnsi" w:hAnsiTheme="minorHAnsi" w:cstheme="minorHAnsi"/>
          <w:b/>
          <w:bCs/>
          <w:sz w:val="22"/>
          <w:szCs w:val="22"/>
        </w:rPr>
        <w:t>w terminie</w:t>
      </w:r>
      <w:r w:rsidR="004E597C" w:rsidRPr="00AE0DBC">
        <w:rPr>
          <w:rFonts w:asciiTheme="minorHAnsi" w:hAnsiTheme="minorHAnsi" w:cstheme="minorHAnsi"/>
          <w:sz w:val="22"/>
          <w:szCs w:val="22"/>
        </w:rPr>
        <w:t xml:space="preserve"> </w:t>
      </w:r>
      <w:r w:rsidR="004E597C" w:rsidRPr="00AE0DBC">
        <w:rPr>
          <w:rFonts w:asciiTheme="minorHAnsi" w:hAnsiTheme="minorHAnsi" w:cstheme="minorHAnsi"/>
          <w:b/>
          <w:bCs/>
          <w:sz w:val="22"/>
          <w:szCs w:val="22"/>
        </w:rPr>
        <w:t xml:space="preserve">14 dni kalendarzowych </w:t>
      </w:r>
      <w:r w:rsidR="004E597C" w:rsidRPr="00AE0DBC">
        <w:rPr>
          <w:rFonts w:asciiTheme="minorHAnsi" w:hAnsiTheme="minorHAnsi" w:cstheme="minorHAnsi"/>
          <w:sz w:val="22"/>
          <w:szCs w:val="22"/>
        </w:rPr>
        <w:t>od dnia otrzymania odpowiedniej informacji o nieuwzględnieniu  protestu lub pozostawieniu protestu bez rozpatrzenia</w:t>
      </w:r>
      <w:r>
        <w:rPr>
          <w:rFonts w:asciiTheme="minorHAnsi" w:hAnsiTheme="minorHAnsi" w:cstheme="minorHAnsi"/>
          <w:sz w:val="22"/>
          <w:szCs w:val="22"/>
        </w:rPr>
        <w:t>.</w:t>
      </w:r>
      <w:r w:rsidR="004E597C" w:rsidRPr="00AE0DBC">
        <w:rPr>
          <w:rFonts w:asciiTheme="minorHAnsi" w:hAnsiTheme="minorHAnsi" w:cstheme="minorHAnsi"/>
          <w:sz w:val="22"/>
          <w:szCs w:val="22"/>
        </w:rPr>
        <w:t xml:space="preserve"> Do skargi należy dołączyć kompletną dokumentację w sprawie, obejmującą wniosek</w:t>
      </w:r>
      <w:r>
        <w:rPr>
          <w:rFonts w:asciiTheme="minorHAnsi" w:hAnsiTheme="minorHAnsi" w:cstheme="minorHAnsi"/>
          <w:sz w:val="22"/>
          <w:szCs w:val="22"/>
        </w:rPr>
        <w:t xml:space="preserve"> o dofinansowanie wraz </w:t>
      </w:r>
      <w:r w:rsidR="004E597C" w:rsidRPr="00AE0DBC">
        <w:rPr>
          <w:rFonts w:asciiTheme="minorHAnsi" w:hAnsiTheme="minorHAnsi" w:cstheme="minorHAnsi"/>
          <w:sz w:val="22"/>
          <w:szCs w:val="22"/>
        </w:rPr>
        <w:t xml:space="preserve">z informacją w przedmiocie oceny projektu, kopie wniesionych środków odwoławczych oraz informacji o wyniku procedury odwoławczej. Skarga podlega wpisowi stałemu. </w:t>
      </w:r>
    </w:p>
    <w:p w:rsidR="0000025E" w:rsidRPr="00AE0DBC" w:rsidRDefault="005F6A92" w:rsidP="00B072D9">
      <w:pPr>
        <w:pStyle w:val="Default"/>
        <w:spacing w:before="120" w:after="120"/>
        <w:jc w:val="both"/>
        <w:rPr>
          <w:rFonts w:asciiTheme="minorHAnsi" w:hAnsiTheme="minorHAnsi" w:cstheme="minorHAnsi"/>
          <w:sz w:val="22"/>
          <w:szCs w:val="22"/>
        </w:rPr>
      </w:pPr>
      <w:r>
        <w:rPr>
          <w:rFonts w:asciiTheme="minorHAnsi" w:hAnsiTheme="minorHAnsi" w:cstheme="minorHAnsi"/>
          <w:bCs/>
          <w:sz w:val="22"/>
          <w:szCs w:val="22"/>
        </w:rPr>
        <w:t xml:space="preserve">2. </w:t>
      </w:r>
      <w:r w:rsidR="004E597C" w:rsidRPr="00AE0DBC">
        <w:rPr>
          <w:rFonts w:asciiTheme="minorHAnsi" w:hAnsiTheme="minorHAnsi" w:cstheme="minorHAnsi"/>
          <w:bCs/>
          <w:sz w:val="22"/>
          <w:szCs w:val="22"/>
        </w:rPr>
        <w:t>Sąd rozstrzyga sprawę</w:t>
      </w:r>
      <w:r w:rsidR="004E597C" w:rsidRPr="00AE0DBC">
        <w:rPr>
          <w:rFonts w:asciiTheme="minorHAnsi" w:hAnsiTheme="minorHAnsi" w:cstheme="minorHAnsi"/>
          <w:b/>
          <w:bCs/>
          <w:sz w:val="22"/>
          <w:szCs w:val="22"/>
        </w:rPr>
        <w:t xml:space="preserve"> w terminie 30 dni kalendarzowych </w:t>
      </w:r>
      <w:r w:rsidR="004E597C" w:rsidRPr="00AE0DBC">
        <w:rPr>
          <w:rFonts w:asciiTheme="minorHAnsi" w:hAnsiTheme="minorHAnsi" w:cstheme="minorHAnsi"/>
          <w:sz w:val="22"/>
          <w:szCs w:val="22"/>
        </w:rPr>
        <w:t xml:space="preserve">od dnia wniesienia. </w:t>
      </w:r>
    </w:p>
    <w:p w:rsidR="004E597C" w:rsidRPr="00AE0DBC" w:rsidRDefault="005F6A92" w:rsidP="00B072D9">
      <w:pPr>
        <w:pStyle w:val="Default"/>
        <w:spacing w:before="120" w:after="120"/>
        <w:jc w:val="both"/>
        <w:rPr>
          <w:rFonts w:asciiTheme="minorHAnsi" w:hAnsiTheme="minorHAnsi" w:cstheme="minorHAnsi"/>
          <w:sz w:val="22"/>
          <w:szCs w:val="22"/>
        </w:rPr>
      </w:pPr>
      <w:r>
        <w:rPr>
          <w:rFonts w:asciiTheme="minorHAnsi" w:hAnsiTheme="minorHAnsi" w:cstheme="minorHAnsi"/>
          <w:bCs/>
          <w:sz w:val="22"/>
          <w:szCs w:val="22"/>
        </w:rPr>
        <w:lastRenderedPageBreak/>
        <w:t xml:space="preserve">3. </w:t>
      </w:r>
      <w:r w:rsidR="004E597C" w:rsidRPr="00AE0DBC">
        <w:rPr>
          <w:rFonts w:asciiTheme="minorHAnsi" w:hAnsiTheme="minorHAnsi" w:cstheme="minorHAnsi"/>
          <w:bCs/>
          <w:sz w:val="22"/>
          <w:szCs w:val="22"/>
        </w:rPr>
        <w:t xml:space="preserve">Nie podlega rozpatrzeniu skarga: </w:t>
      </w:r>
    </w:p>
    <w:p w:rsidR="005F6A92" w:rsidRDefault="004E597C" w:rsidP="008B1061">
      <w:pPr>
        <w:pStyle w:val="Default"/>
        <w:numPr>
          <w:ilvl w:val="0"/>
          <w:numId w:val="18"/>
        </w:numPr>
        <w:spacing w:before="120" w:after="120"/>
        <w:jc w:val="both"/>
        <w:rPr>
          <w:rFonts w:asciiTheme="minorHAnsi" w:hAnsiTheme="minorHAnsi" w:cstheme="minorHAnsi"/>
          <w:sz w:val="22"/>
          <w:szCs w:val="22"/>
        </w:rPr>
      </w:pPr>
      <w:r w:rsidRPr="00AE0DBC">
        <w:rPr>
          <w:rFonts w:asciiTheme="minorHAnsi" w:hAnsiTheme="minorHAnsi" w:cstheme="minorHAnsi"/>
          <w:sz w:val="22"/>
          <w:szCs w:val="22"/>
        </w:rPr>
        <w:t xml:space="preserve">wniesiona po terminie; </w:t>
      </w:r>
    </w:p>
    <w:p w:rsidR="005F6A92" w:rsidRDefault="004E597C" w:rsidP="008B1061">
      <w:pPr>
        <w:pStyle w:val="Default"/>
        <w:numPr>
          <w:ilvl w:val="0"/>
          <w:numId w:val="18"/>
        </w:numPr>
        <w:spacing w:before="120" w:after="120"/>
        <w:jc w:val="both"/>
        <w:rPr>
          <w:rFonts w:asciiTheme="minorHAnsi" w:hAnsiTheme="minorHAnsi" w:cstheme="minorHAnsi"/>
          <w:sz w:val="22"/>
          <w:szCs w:val="22"/>
        </w:rPr>
      </w:pPr>
      <w:r w:rsidRPr="005F6A92">
        <w:rPr>
          <w:rFonts w:asciiTheme="minorHAnsi" w:hAnsiTheme="minorHAnsi" w:cstheme="minorHAnsi"/>
          <w:sz w:val="22"/>
          <w:szCs w:val="22"/>
        </w:rPr>
        <w:t xml:space="preserve">niekompletna; </w:t>
      </w:r>
    </w:p>
    <w:p w:rsidR="0000025E" w:rsidRPr="005F6A92" w:rsidRDefault="004E597C" w:rsidP="008B1061">
      <w:pPr>
        <w:pStyle w:val="Default"/>
        <w:numPr>
          <w:ilvl w:val="0"/>
          <w:numId w:val="18"/>
        </w:numPr>
        <w:spacing w:before="120" w:after="120"/>
        <w:jc w:val="both"/>
        <w:rPr>
          <w:rFonts w:asciiTheme="minorHAnsi" w:hAnsiTheme="minorHAnsi" w:cstheme="minorHAnsi"/>
          <w:sz w:val="22"/>
          <w:szCs w:val="22"/>
        </w:rPr>
      </w:pPr>
      <w:r w:rsidRPr="005F6A92">
        <w:rPr>
          <w:rFonts w:asciiTheme="minorHAnsi" w:hAnsiTheme="minorHAnsi" w:cstheme="minorHAnsi"/>
          <w:sz w:val="22"/>
          <w:szCs w:val="22"/>
        </w:rPr>
        <w:t xml:space="preserve">wniesiona bez uiszczenia opłaty sądowej w terminie. </w:t>
      </w:r>
    </w:p>
    <w:p w:rsidR="004E597C" w:rsidRPr="00AE0DBC" w:rsidRDefault="0000025E" w:rsidP="00B072D9">
      <w:pPr>
        <w:pStyle w:val="Default"/>
        <w:spacing w:before="120" w:after="120"/>
        <w:ind w:left="426" w:hanging="426"/>
        <w:jc w:val="both"/>
        <w:rPr>
          <w:rFonts w:asciiTheme="minorHAnsi" w:hAnsiTheme="minorHAnsi" w:cstheme="minorHAnsi"/>
          <w:sz w:val="22"/>
          <w:szCs w:val="22"/>
        </w:rPr>
      </w:pPr>
      <w:r w:rsidRPr="00AE0DBC">
        <w:rPr>
          <w:rFonts w:asciiTheme="minorHAnsi" w:hAnsiTheme="minorHAnsi" w:cstheme="minorHAnsi"/>
          <w:sz w:val="22"/>
          <w:szCs w:val="22"/>
        </w:rPr>
        <w:t xml:space="preserve">4. </w:t>
      </w:r>
      <w:r w:rsidR="004E597C" w:rsidRPr="00AE0DBC">
        <w:rPr>
          <w:rFonts w:asciiTheme="minorHAnsi" w:hAnsiTheme="minorHAnsi" w:cstheme="minorHAnsi"/>
          <w:bCs/>
          <w:sz w:val="22"/>
          <w:szCs w:val="22"/>
        </w:rPr>
        <w:t xml:space="preserve">W wyniku rozpatrzenia skargi sąd może: </w:t>
      </w:r>
    </w:p>
    <w:p w:rsidR="004E597C" w:rsidRPr="00AE0DBC" w:rsidRDefault="004E597C" w:rsidP="008B1061">
      <w:pPr>
        <w:pStyle w:val="Default"/>
        <w:numPr>
          <w:ilvl w:val="0"/>
          <w:numId w:val="19"/>
        </w:numPr>
        <w:spacing w:before="120" w:after="120"/>
        <w:jc w:val="both"/>
        <w:rPr>
          <w:rFonts w:asciiTheme="minorHAnsi" w:hAnsiTheme="minorHAnsi" w:cstheme="minorHAnsi"/>
          <w:sz w:val="22"/>
          <w:szCs w:val="22"/>
        </w:rPr>
      </w:pPr>
      <w:r w:rsidRPr="00AE0DBC">
        <w:rPr>
          <w:rFonts w:asciiTheme="minorHAnsi" w:hAnsiTheme="minorHAnsi" w:cstheme="minorHAnsi"/>
          <w:bCs/>
          <w:sz w:val="22"/>
          <w:szCs w:val="22"/>
        </w:rPr>
        <w:t>uwzględnić skargę</w:t>
      </w:r>
      <w:r w:rsidRPr="00AE0DBC">
        <w:rPr>
          <w:rFonts w:asciiTheme="minorHAnsi" w:hAnsiTheme="minorHAnsi" w:cstheme="minorHAnsi"/>
          <w:sz w:val="22"/>
          <w:szCs w:val="22"/>
        </w:rPr>
        <w:t>, stwierdzając, że:</w:t>
      </w:r>
    </w:p>
    <w:p w:rsidR="004E597C" w:rsidRPr="00AE0DBC" w:rsidRDefault="004E597C" w:rsidP="00B072D9">
      <w:pPr>
        <w:pStyle w:val="Default"/>
        <w:spacing w:before="120" w:after="120"/>
        <w:ind w:left="567"/>
        <w:jc w:val="both"/>
        <w:rPr>
          <w:rFonts w:asciiTheme="minorHAnsi" w:hAnsiTheme="minorHAnsi" w:cstheme="minorHAnsi"/>
          <w:sz w:val="22"/>
          <w:szCs w:val="22"/>
        </w:rPr>
      </w:pPr>
      <w:r w:rsidRPr="00AE0DBC">
        <w:rPr>
          <w:rFonts w:asciiTheme="minorHAnsi" w:hAnsiTheme="minorHAnsi" w:cstheme="minorHAnsi"/>
          <w:bCs/>
          <w:sz w:val="22"/>
          <w:szCs w:val="22"/>
        </w:rPr>
        <w:t>-</w:t>
      </w:r>
      <w:r w:rsidRPr="00AE0DBC">
        <w:rPr>
          <w:rFonts w:asciiTheme="minorHAnsi" w:hAnsiTheme="minorHAnsi" w:cstheme="minorHAnsi"/>
          <w:sz w:val="22"/>
          <w:szCs w:val="22"/>
        </w:rPr>
        <w:t xml:space="preserve"> ocena projektu została przeprowadzona w sposób naruszający prawo, przekazując jednocześnie sprawę do ponownego rozpatrzenia przez IZ; </w:t>
      </w:r>
    </w:p>
    <w:p w:rsidR="004E597C" w:rsidRPr="00AE0DBC" w:rsidRDefault="004E597C" w:rsidP="00B072D9">
      <w:pPr>
        <w:pStyle w:val="Default"/>
        <w:spacing w:before="120" w:after="120"/>
        <w:ind w:left="567"/>
        <w:jc w:val="both"/>
        <w:rPr>
          <w:rFonts w:asciiTheme="minorHAnsi" w:hAnsiTheme="minorHAnsi" w:cstheme="minorHAnsi"/>
          <w:sz w:val="22"/>
          <w:szCs w:val="22"/>
        </w:rPr>
      </w:pPr>
      <w:r w:rsidRPr="00AE0DBC">
        <w:rPr>
          <w:rFonts w:asciiTheme="minorHAnsi" w:hAnsiTheme="minorHAnsi" w:cstheme="minorHAnsi"/>
          <w:sz w:val="22"/>
          <w:szCs w:val="22"/>
        </w:rPr>
        <w:t>- pozostawienie protestu bez rozpatrzenia było nieuzasadnione, przekazując sprawę do ponownego rozpatrzenia przez IZ;</w:t>
      </w:r>
    </w:p>
    <w:p w:rsidR="005F6A92" w:rsidRDefault="005F6A92" w:rsidP="008B1061">
      <w:pPr>
        <w:pStyle w:val="Default"/>
        <w:numPr>
          <w:ilvl w:val="0"/>
          <w:numId w:val="19"/>
        </w:numPr>
        <w:spacing w:before="120" w:after="120"/>
        <w:jc w:val="both"/>
        <w:rPr>
          <w:rFonts w:asciiTheme="minorHAnsi" w:hAnsiTheme="minorHAnsi" w:cstheme="minorHAnsi"/>
          <w:sz w:val="22"/>
          <w:szCs w:val="22"/>
        </w:rPr>
      </w:pPr>
      <w:r>
        <w:rPr>
          <w:rFonts w:asciiTheme="minorHAnsi" w:hAnsiTheme="minorHAnsi" w:cstheme="minorHAnsi"/>
          <w:bCs/>
          <w:sz w:val="22"/>
          <w:szCs w:val="22"/>
        </w:rPr>
        <w:t>o</w:t>
      </w:r>
      <w:r w:rsidR="004E597C" w:rsidRPr="00AE0DBC">
        <w:rPr>
          <w:rFonts w:asciiTheme="minorHAnsi" w:hAnsiTheme="minorHAnsi" w:cstheme="minorHAnsi"/>
          <w:bCs/>
          <w:sz w:val="22"/>
          <w:szCs w:val="22"/>
        </w:rPr>
        <w:t>ddalić skargę</w:t>
      </w:r>
      <w:r w:rsidR="004E597C" w:rsidRPr="00AE0DBC">
        <w:rPr>
          <w:rFonts w:asciiTheme="minorHAnsi" w:hAnsiTheme="minorHAnsi" w:cstheme="minorHAnsi"/>
          <w:b/>
          <w:bCs/>
          <w:sz w:val="22"/>
          <w:szCs w:val="22"/>
        </w:rPr>
        <w:t xml:space="preserve"> </w:t>
      </w:r>
      <w:r w:rsidR="004E597C" w:rsidRPr="00AE0DBC">
        <w:rPr>
          <w:rFonts w:asciiTheme="minorHAnsi" w:hAnsiTheme="minorHAnsi" w:cstheme="minorHAnsi"/>
          <w:sz w:val="22"/>
          <w:szCs w:val="22"/>
        </w:rPr>
        <w:t xml:space="preserve">w przypadku jej nieuwzględnienia; </w:t>
      </w:r>
    </w:p>
    <w:p w:rsidR="004E597C" w:rsidRPr="005F6A92" w:rsidRDefault="004E597C" w:rsidP="008B1061">
      <w:pPr>
        <w:pStyle w:val="Default"/>
        <w:numPr>
          <w:ilvl w:val="0"/>
          <w:numId w:val="19"/>
        </w:numPr>
        <w:spacing w:before="120" w:after="120"/>
        <w:jc w:val="both"/>
        <w:rPr>
          <w:rFonts w:asciiTheme="minorHAnsi" w:hAnsiTheme="minorHAnsi" w:cstheme="minorHAnsi"/>
          <w:sz w:val="22"/>
          <w:szCs w:val="22"/>
        </w:rPr>
      </w:pPr>
      <w:r w:rsidRPr="005F6A92">
        <w:rPr>
          <w:rFonts w:asciiTheme="minorHAnsi" w:hAnsiTheme="minorHAnsi" w:cstheme="minorHAnsi"/>
          <w:bCs/>
          <w:sz w:val="22"/>
          <w:szCs w:val="22"/>
        </w:rPr>
        <w:t>umorzyć postępowanie w sprawie</w:t>
      </w:r>
      <w:r w:rsidRPr="005F6A92">
        <w:rPr>
          <w:rFonts w:asciiTheme="minorHAnsi" w:hAnsiTheme="minorHAnsi" w:cstheme="minorHAnsi"/>
          <w:sz w:val="22"/>
          <w:szCs w:val="22"/>
        </w:rPr>
        <w:t xml:space="preserve">, jeżeli jest ono bezprzedmiotowe. </w:t>
      </w:r>
    </w:p>
    <w:p w:rsidR="00F81B7E" w:rsidRPr="00AE0DBC" w:rsidRDefault="005F6A92" w:rsidP="00B072D9">
      <w:pPr>
        <w:pStyle w:val="Default"/>
        <w:spacing w:before="120" w:after="120"/>
        <w:ind w:left="284" w:hanging="284"/>
        <w:jc w:val="both"/>
        <w:rPr>
          <w:rFonts w:asciiTheme="minorHAnsi" w:hAnsiTheme="minorHAnsi" w:cstheme="minorHAnsi"/>
          <w:sz w:val="22"/>
          <w:szCs w:val="22"/>
        </w:rPr>
      </w:pPr>
      <w:r>
        <w:rPr>
          <w:rFonts w:asciiTheme="minorHAnsi" w:hAnsiTheme="minorHAnsi" w:cstheme="minorHAnsi"/>
          <w:bCs/>
          <w:szCs w:val="22"/>
        </w:rPr>
        <w:t xml:space="preserve">5. </w:t>
      </w:r>
      <w:r w:rsidR="004E597C" w:rsidRPr="00AE0DBC">
        <w:rPr>
          <w:rFonts w:asciiTheme="minorHAnsi" w:hAnsiTheme="minorHAnsi" w:cstheme="minorHAnsi"/>
          <w:b/>
          <w:bCs/>
          <w:sz w:val="22"/>
          <w:szCs w:val="22"/>
        </w:rPr>
        <w:t>IZ w terminie 30 dni kalendarzowych</w:t>
      </w:r>
      <w:r w:rsidR="004E597C" w:rsidRPr="00AE0DBC">
        <w:rPr>
          <w:rFonts w:asciiTheme="minorHAnsi" w:hAnsiTheme="minorHAnsi" w:cstheme="minorHAnsi"/>
          <w:sz w:val="22"/>
          <w:szCs w:val="22"/>
        </w:rPr>
        <w:t xml:space="preserve"> od daty wpływu informacji o</w:t>
      </w:r>
      <w:r>
        <w:rPr>
          <w:rFonts w:asciiTheme="minorHAnsi" w:hAnsiTheme="minorHAnsi" w:cstheme="minorHAnsi"/>
          <w:sz w:val="22"/>
          <w:szCs w:val="22"/>
        </w:rPr>
        <w:t xml:space="preserve"> uwzględnieniu skargi przez sąd </w:t>
      </w:r>
      <w:r w:rsidR="004E597C" w:rsidRPr="00AE0DBC">
        <w:rPr>
          <w:rFonts w:asciiTheme="minorHAnsi" w:hAnsiTheme="minorHAnsi" w:cstheme="minorHAnsi"/>
          <w:sz w:val="22"/>
          <w:szCs w:val="22"/>
        </w:rPr>
        <w:t xml:space="preserve">administracyjny </w:t>
      </w:r>
      <w:r w:rsidR="004E597C" w:rsidRPr="00AE0DBC">
        <w:rPr>
          <w:rFonts w:asciiTheme="minorHAnsi" w:hAnsiTheme="minorHAnsi" w:cstheme="minorHAnsi"/>
          <w:bCs/>
          <w:sz w:val="22"/>
          <w:szCs w:val="22"/>
        </w:rPr>
        <w:t>przeprowadza proces ponownego rozpatrzenia sprawy</w:t>
      </w:r>
      <w:r>
        <w:rPr>
          <w:rFonts w:asciiTheme="minorHAnsi" w:hAnsiTheme="minorHAnsi" w:cstheme="minorHAnsi"/>
          <w:b/>
          <w:bCs/>
          <w:sz w:val="22"/>
          <w:szCs w:val="22"/>
        </w:rPr>
        <w:t xml:space="preserve"> </w:t>
      </w:r>
      <w:r w:rsidR="004E597C" w:rsidRPr="00AE0DBC">
        <w:rPr>
          <w:rFonts w:asciiTheme="minorHAnsi" w:hAnsiTheme="minorHAnsi" w:cstheme="minorHAnsi"/>
          <w:sz w:val="22"/>
          <w:szCs w:val="22"/>
        </w:rPr>
        <w:t xml:space="preserve">i informuje </w:t>
      </w:r>
      <w:r w:rsidR="00AA10B7">
        <w:rPr>
          <w:rFonts w:asciiTheme="minorHAnsi" w:hAnsiTheme="minorHAnsi" w:cstheme="minorHAnsi"/>
          <w:sz w:val="22"/>
          <w:szCs w:val="22"/>
        </w:rPr>
        <w:t>wnioskod</w:t>
      </w:r>
      <w:r w:rsidR="004E597C" w:rsidRPr="00AE0DBC">
        <w:rPr>
          <w:rFonts w:asciiTheme="minorHAnsi" w:hAnsiTheme="minorHAnsi" w:cstheme="minorHAnsi"/>
          <w:sz w:val="22"/>
          <w:szCs w:val="22"/>
        </w:rPr>
        <w:t xml:space="preserve">awcę </w:t>
      </w:r>
      <w:r w:rsidR="00693DDD">
        <w:rPr>
          <w:rFonts w:asciiTheme="minorHAnsi" w:hAnsiTheme="minorHAnsi" w:cstheme="minorHAnsi"/>
          <w:sz w:val="22"/>
          <w:szCs w:val="22"/>
        </w:rPr>
        <w:br/>
      </w:r>
      <w:r w:rsidR="004E597C" w:rsidRPr="00AE0DBC">
        <w:rPr>
          <w:rFonts w:asciiTheme="minorHAnsi" w:hAnsiTheme="minorHAnsi" w:cstheme="minorHAnsi"/>
          <w:sz w:val="22"/>
          <w:szCs w:val="22"/>
        </w:rPr>
        <w:t xml:space="preserve">o jego wynikach. </w:t>
      </w:r>
    </w:p>
    <w:p w:rsidR="004E597C" w:rsidRPr="00AE0DBC" w:rsidRDefault="005F6A92" w:rsidP="00B072D9">
      <w:pPr>
        <w:pStyle w:val="Default"/>
        <w:spacing w:before="120" w:after="120"/>
        <w:ind w:left="284" w:hanging="284"/>
        <w:jc w:val="both"/>
        <w:rPr>
          <w:rFonts w:asciiTheme="minorHAnsi" w:hAnsiTheme="minorHAnsi" w:cstheme="minorHAnsi"/>
          <w:bCs/>
          <w:sz w:val="22"/>
          <w:szCs w:val="22"/>
        </w:rPr>
      </w:pPr>
      <w:r>
        <w:rPr>
          <w:rFonts w:asciiTheme="minorHAnsi" w:hAnsiTheme="minorHAnsi" w:cstheme="minorHAnsi"/>
          <w:sz w:val="22"/>
          <w:szCs w:val="22"/>
        </w:rPr>
        <w:t xml:space="preserve">6. </w:t>
      </w:r>
      <w:r w:rsidR="004E597C" w:rsidRPr="00AE0DBC">
        <w:rPr>
          <w:rFonts w:asciiTheme="minorHAnsi" w:hAnsiTheme="minorHAnsi" w:cstheme="minorHAnsi"/>
          <w:sz w:val="22"/>
          <w:szCs w:val="22"/>
        </w:rPr>
        <w:t xml:space="preserve">Od wyroku sądu administracyjnego zgodnie z art. 62 ustawy </w:t>
      </w:r>
      <w:r w:rsidR="0088410D">
        <w:rPr>
          <w:rFonts w:asciiTheme="minorHAnsi" w:hAnsiTheme="minorHAnsi" w:cstheme="minorHAnsi"/>
          <w:sz w:val="22"/>
          <w:szCs w:val="22"/>
        </w:rPr>
        <w:t xml:space="preserve">wdrożeniowej </w:t>
      </w:r>
      <w:r w:rsidR="004E597C" w:rsidRPr="00AE0DBC">
        <w:rPr>
          <w:rFonts w:asciiTheme="minorHAnsi" w:hAnsiTheme="minorHAnsi" w:cstheme="minorHAnsi"/>
          <w:sz w:val="22"/>
          <w:szCs w:val="22"/>
        </w:rPr>
        <w:t>przysługuje możliwość  wniesienia</w:t>
      </w:r>
      <w:r w:rsidR="004E597C" w:rsidRPr="00AE0DBC">
        <w:rPr>
          <w:rFonts w:asciiTheme="minorHAnsi" w:hAnsiTheme="minorHAnsi" w:cstheme="minorHAnsi"/>
          <w:b/>
          <w:bCs/>
          <w:sz w:val="22"/>
          <w:szCs w:val="22"/>
        </w:rPr>
        <w:t xml:space="preserve"> skargi kasacyjnej </w:t>
      </w:r>
      <w:r w:rsidR="004E597C" w:rsidRPr="00AE0DBC">
        <w:rPr>
          <w:rFonts w:asciiTheme="minorHAnsi" w:hAnsiTheme="minorHAnsi" w:cstheme="minorHAnsi"/>
          <w:bCs/>
          <w:sz w:val="22"/>
          <w:szCs w:val="22"/>
        </w:rPr>
        <w:t>(wraz z kompletną dokumentacją)</w:t>
      </w:r>
      <w:r w:rsidR="001214C4" w:rsidRPr="00AE0DBC">
        <w:rPr>
          <w:rFonts w:asciiTheme="minorHAnsi" w:hAnsiTheme="minorHAnsi" w:cstheme="minorHAnsi"/>
          <w:bCs/>
          <w:sz w:val="22"/>
          <w:szCs w:val="22"/>
        </w:rPr>
        <w:t xml:space="preserve"> do Naczelnego Sądu Administracyjnego przez</w:t>
      </w:r>
      <w:r w:rsidR="004E597C" w:rsidRPr="00AE0DBC">
        <w:rPr>
          <w:rFonts w:asciiTheme="minorHAnsi" w:hAnsiTheme="minorHAnsi" w:cstheme="minorHAnsi"/>
          <w:bCs/>
          <w:sz w:val="22"/>
          <w:szCs w:val="22"/>
        </w:rPr>
        <w:t>:</w:t>
      </w:r>
    </w:p>
    <w:p w:rsidR="005F6A92" w:rsidRDefault="00AA10B7" w:rsidP="008B1061">
      <w:pPr>
        <w:pStyle w:val="Default"/>
        <w:numPr>
          <w:ilvl w:val="0"/>
          <w:numId w:val="20"/>
        </w:numPr>
        <w:spacing w:before="120" w:after="120"/>
        <w:ind w:left="567" w:hanging="141"/>
        <w:jc w:val="both"/>
        <w:rPr>
          <w:rFonts w:asciiTheme="minorHAnsi" w:hAnsiTheme="minorHAnsi" w:cstheme="minorHAnsi"/>
          <w:sz w:val="22"/>
          <w:szCs w:val="22"/>
        </w:rPr>
      </w:pPr>
      <w:r>
        <w:rPr>
          <w:rFonts w:asciiTheme="minorHAnsi" w:hAnsiTheme="minorHAnsi" w:cstheme="minorHAnsi"/>
          <w:sz w:val="22"/>
          <w:szCs w:val="22"/>
        </w:rPr>
        <w:t>wnioskod</w:t>
      </w:r>
      <w:r w:rsidR="001214C4" w:rsidRPr="00AE0DBC">
        <w:rPr>
          <w:rFonts w:asciiTheme="minorHAnsi" w:hAnsiTheme="minorHAnsi" w:cstheme="minorHAnsi"/>
          <w:sz w:val="22"/>
          <w:szCs w:val="22"/>
        </w:rPr>
        <w:t>awcę</w:t>
      </w:r>
      <w:r w:rsidR="004E597C" w:rsidRPr="00AE0DBC">
        <w:rPr>
          <w:rFonts w:asciiTheme="minorHAnsi" w:hAnsiTheme="minorHAnsi" w:cstheme="minorHAnsi"/>
          <w:sz w:val="22"/>
          <w:szCs w:val="22"/>
        </w:rPr>
        <w:t xml:space="preserve">, </w:t>
      </w:r>
    </w:p>
    <w:p w:rsidR="004E597C" w:rsidRPr="005F6A92" w:rsidRDefault="005F6A92" w:rsidP="008B1061">
      <w:pPr>
        <w:pStyle w:val="Default"/>
        <w:numPr>
          <w:ilvl w:val="0"/>
          <w:numId w:val="20"/>
        </w:numPr>
        <w:spacing w:before="120" w:after="120"/>
        <w:ind w:left="567" w:hanging="141"/>
        <w:jc w:val="both"/>
        <w:rPr>
          <w:rFonts w:asciiTheme="minorHAnsi" w:hAnsiTheme="minorHAnsi" w:cstheme="minorHAnsi"/>
          <w:sz w:val="22"/>
          <w:szCs w:val="22"/>
        </w:rPr>
      </w:pPr>
      <w:r>
        <w:rPr>
          <w:rFonts w:asciiTheme="minorHAnsi" w:hAnsiTheme="minorHAnsi" w:cstheme="minorHAnsi"/>
          <w:sz w:val="22"/>
          <w:szCs w:val="22"/>
        </w:rPr>
        <w:t>IZ</w:t>
      </w:r>
      <w:r w:rsidR="004E597C" w:rsidRPr="005F6A92">
        <w:rPr>
          <w:rFonts w:asciiTheme="minorHAnsi" w:hAnsiTheme="minorHAnsi" w:cstheme="minorHAnsi"/>
          <w:sz w:val="22"/>
          <w:szCs w:val="22"/>
        </w:rPr>
        <w:t xml:space="preserve"> </w:t>
      </w:r>
    </w:p>
    <w:p w:rsidR="004E597C" w:rsidRPr="00AE0DBC" w:rsidRDefault="004E597C" w:rsidP="00B072D9">
      <w:pPr>
        <w:pStyle w:val="Default"/>
        <w:spacing w:before="120" w:after="120"/>
        <w:ind w:left="284" w:hanging="284"/>
        <w:jc w:val="both"/>
        <w:rPr>
          <w:rFonts w:asciiTheme="minorHAnsi" w:hAnsiTheme="minorHAnsi" w:cstheme="minorHAnsi"/>
          <w:sz w:val="22"/>
          <w:szCs w:val="22"/>
        </w:rPr>
      </w:pPr>
      <w:r w:rsidRPr="00AE0DBC">
        <w:rPr>
          <w:rFonts w:asciiTheme="minorHAnsi" w:hAnsiTheme="minorHAnsi" w:cstheme="minorHAnsi"/>
          <w:b/>
          <w:sz w:val="22"/>
          <w:szCs w:val="22"/>
        </w:rPr>
        <w:t>w terminie 14 dni</w:t>
      </w:r>
      <w:r w:rsidRPr="00AE0DBC">
        <w:rPr>
          <w:rFonts w:asciiTheme="minorHAnsi" w:hAnsiTheme="minorHAnsi" w:cstheme="minorHAnsi"/>
          <w:sz w:val="22"/>
          <w:szCs w:val="22"/>
        </w:rPr>
        <w:t xml:space="preserve"> od dnia doręczenia rozstrzygnięcia wojewódzkiego sądu administracyjnego. Skarga jest rozpatrywana w terminie 30 dni od dnia jej wniesienia.</w:t>
      </w:r>
    </w:p>
    <w:p w:rsidR="00F81B7E" w:rsidRPr="005F6A92" w:rsidRDefault="005F6A92" w:rsidP="00B072D9">
      <w:pPr>
        <w:spacing w:line="240" w:lineRule="auto"/>
        <w:ind w:left="284" w:hanging="284"/>
        <w:rPr>
          <w:rFonts w:asciiTheme="minorHAnsi" w:hAnsiTheme="minorHAnsi" w:cstheme="minorHAnsi"/>
          <w:szCs w:val="22"/>
        </w:rPr>
      </w:pPr>
      <w:r>
        <w:rPr>
          <w:rFonts w:asciiTheme="minorHAnsi" w:hAnsiTheme="minorHAnsi" w:cstheme="minorHAnsi"/>
          <w:szCs w:val="22"/>
        </w:rPr>
        <w:t xml:space="preserve">7. </w:t>
      </w:r>
      <w:r w:rsidR="004E597C" w:rsidRPr="005F6A92">
        <w:rPr>
          <w:rFonts w:asciiTheme="minorHAnsi" w:hAnsiTheme="minorHAnsi" w:cstheme="minorHAnsi"/>
          <w:szCs w:val="22"/>
        </w:rPr>
        <w:t>Prawomocne rozstrzygnięcie sądu administracyjnego polegające na oddaleniu skargi, odrzuceniu skargi albo pozostawieniu skargi bez rozpatrzenia kończy procedurę odwoławczą oraz procedurę wyboru projektu.</w:t>
      </w:r>
    </w:p>
    <w:p w:rsidR="00F81B7E" w:rsidRPr="005F6A92" w:rsidRDefault="005F6A92" w:rsidP="00B072D9">
      <w:pPr>
        <w:spacing w:line="240" w:lineRule="auto"/>
        <w:ind w:left="284" w:hanging="284"/>
        <w:rPr>
          <w:rFonts w:asciiTheme="minorHAnsi" w:hAnsiTheme="minorHAnsi" w:cstheme="minorHAnsi"/>
        </w:rPr>
      </w:pPr>
      <w:r>
        <w:rPr>
          <w:rFonts w:asciiTheme="minorHAnsi" w:hAnsiTheme="minorHAnsi" w:cstheme="minorHAnsi"/>
        </w:rPr>
        <w:t xml:space="preserve">8. </w:t>
      </w:r>
      <w:r w:rsidR="004E597C" w:rsidRPr="005F6A92">
        <w:rPr>
          <w:rFonts w:asciiTheme="minorHAnsi" w:hAnsiTheme="minorHAnsi" w:cstheme="minorHAnsi"/>
        </w:rPr>
        <w:t>Procedura odwoławcza ni</w:t>
      </w:r>
      <w:r w:rsidR="008974F9">
        <w:rPr>
          <w:rFonts w:asciiTheme="minorHAnsi" w:hAnsiTheme="minorHAnsi" w:cstheme="minorHAnsi"/>
        </w:rPr>
        <w:t xml:space="preserve">e wstrzymuje zawierania umów z </w:t>
      </w:r>
      <w:r w:rsidR="00AA10B7">
        <w:rPr>
          <w:rFonts w:asciiTheme="minorHAnsi" w:hAnsiTheme="minorHAnsi" w:cstheme="minorHAnsi"/>
        </w:rPr>
        <w:t>wnioskod</w:t>
      </w:r>
      <w:r w:rsidR="004E597C" w:rsidRPr="005F6A92">
        <w:rPr>
          <w:rFonts w:asciiTheme="minorHAnsi" w:hAnsiTheme="minorHAnsi" w:cstheme="minorHAnsi"/>
        </w:rPr>
        <w:t>awcami, których projekty zostały wybrane do dofinansowania.</w:t>
      </w:r>
    </w:p>
    <w:p w:rsidR="004E597C" w:rsidRPr="005F6A92" w:rsidRDefault="005F6A92" w:rsidP="00B072D9">
      <w:pPr>
        <w:spacing w:line="240" w:lineRule="auto"/>
        <w:ind w:left="284" w:hanging="284"/>
        <w:rPr>
          <w:rFonts w:asciiTheme="minorHAnsi" w:hAnsiTheme="minorHAnsi" w:cstheme="minorHAnsi"/>
        </w:rPr>
      </w:pPr>
      <w:r>
        <w:rPr>
          <w:rFonts w:asciiTheme="minorHAnsi" w:hAnsiTheme="minorHAnsi" w:cstheme="minorHAnsi"/>
        </w:rPr>
        <w:t xml:space="preserve">9. </w:t>
      </w:r>
      <w:r w:rsidR="004E597C" w:rsidRPr="005F6A92">
        <w:rPr>
          <w:rFonts w:asciiTheme="minorHAnsi" w:hAnsiTheme="minorHAnsi" w:cstheme="minorHAnsi"/>
        </w:rPr>
        <w:t>W przypadku gdy na jakimkolwiek etapie postępowania w</w:t>
      </w:r>
      <w:r>
        <w:rPr>
          <w:rFonts w:asciiTheme="minorHAnsi" w:hAnsiTheme="minorHAnsi" w:cstheme="minorHAnsi"/>
        </w:rPr>
        <w:t xml:space="preserve"> zakresie procedury odwoławczej </w:t>
      </w:r>
      <w:r w:rsidR="004E597C" w:rsidRPr="005F6A92">
        <w:rPr>
          <w:rFonts w:asciiTheme="minorHAnsi" w:hAnsiTheme="minorHAnsi" w:cstheme="minorHAnsi"/>
        </w:rPr>
        <w:t>wyczerpana zostanie kwota przeznaczo</w:t>
      </w:r>
      <w:r>
        <w:rPr>
          <w:rFonts w:asciiTheme="minorHAnsi" w:hAnsiTheme="minorHAnsi" w:cstheme="minorHAnsi"/>
        </w:rPr>
        <w:t xml:space="preserve">na na dofinansowanie projektów </w:t>
      </w:r>
      <w:r w:rsidR="004E597C" w:rsidRPr="005F6A92">
        <w:rPr>
          <w:rFonts w:asciiTheme="minorHAnsi" w:hAnsiTheme="minorHAnsi" w:cstheme="minorHAnsi"/>
        </w:rPr>
        <w:t>w ramach działania:</w:t>
      </w:r>
    </w:p>
    <w:p w:rsidR="005F6A92" w:rsidRDefault="004E597C" w:rsidP="008B1061">
      <w:pPr>
        <w:pStyle w:val="Akapitzlist0"/>
        <w:numPr>
          <w:ilvl w:val="0"/>
          <w:numId w:val="21"/>
        </w:numPr>
        <w:spacing w:line="240" w:lineRule="auto"/>
        <w:ind w:left="284" w:hanging="284"/>
        <w:contextualSpacing w:val="0"/>
        <w:rPr>
          <w:rFonts w:asciiTheme="minorHAnsi" w:hAnsiTheme="minorHAnsi" w:cstheme="minorHAnsi"/>
        </w:rPr>
      </w:pPr>
      <w:r w:rsidRPr="005F6A92">
        <w:rPr>
          <w:rFonts w:asciiTheme="minorHAnsi" w:hAnsiTheme="minorHAnsi" w:cstheme="minorHAnsi"/>
        </w:rPr>
        <w:t xml:space="preserve">właściwa instytucja, do której wpłynął protest, pozostawia go bez rozpatrzenia, informując </w:t>
      </w:r>
      <w:r w:rsidR="00D42B69">
        <w:rPr>
          <w:rFonts w:asciiTheme="minorHAnsi" w:hAnsiTheme="minorHAnsi" w:cstheme="minorHAnsi"/>
        </w:rPr>
        <w:br/>
      </w:r>
      <w:r w:rsidR="008974F9">
        <w:rPr>
          <w:rFonts w:asciiTheme="minorHAnsi" w:hAnsiTheme="minorHAnsi" w:cstheme="minorHAnsi"/>
        </w:rPr>
        <w:t xml:space="preserve">o tym na piśmie </w:t>
      </w:r>
      <w:r w:rsidR="00AA10B7">
        <w:rPr>
          <w:rFonts w:asciiTheme="minorHAnsi" w:hAnsiTheme="minorHAnsi" w:cstheme="minorHAnsi"/>
        </w:rPr>
        <w:t>wnioskod</w:t>
      </w:r>
      <w:r w:rsidRPr="005F6A92">
        <w:rPr>
          <w:rFonts w:asciiTheme="minorHAnsi" w:hAnsiTheme="minorHAnsi" w:cstheme="minorHAnsi"/>
        </w:rPr>
        <w:t>awcę, pouczając jednocześnie o możliwości wniesienia skargi do sądu administracyjnego na zasadach określonych w art. 61 ustawy</w:t>
      </w:r>
      <w:r w:rsidR="0088410D">
        <w:rPr>
          <w:rFonts w:asciiTheme="minorHAnsi" w:hAnsiTheme="minorHAnsi" w:cstheme="minorHAnsi"/>
        </w:rPr>
        <w:t xml:space="preserve"> wdrożeniowej</w:t>
      </w:r>
      <w:r w:rsidRPr="005F6A92">
        <w:rPr>
          <w:rFonts w:asciiTheme="minorHAnsi" w:hAnsiTheme="minorHAnsi" w:cstheme="minorHAnsi"/>
        </w:rPr>
        <w:t>;</w:t>
      </w:r>
    </w:p>
    <w:p w:rsidR="004E597C" w:rsidRPr="005F6A92" w:rsidRDefault="004E597C" w:rsidP="008B1061">
      <w:pPr>
        <w:pStyle w:val="Akapitzlist0"/>
        <w:numPr>
          <w:ilvl w:val="0"/>
          <w:numId w:val="21"/>
        </w:numPr>
        <w:spacing w:line="240" w:lineRule="auto"/>
        <w:ind w:left="284" w:hanging="284"/>
        <w:contextualSpacing w:val="0"/>
        <w:rPr>
          <w:rFonts w:asciiTheme="minorHAnsi" w:hAnsiTheme="minorHAnsi" w:cstheme="minorHAnsi"/>
        </w:rPr>
      </w:pPr>
      <w:r w:rsidRPr="005F6A92">
        <w:rPr>
          <w:rFonts w:asciiTheme="minorHAnsi" w:hAnsiTheme="minorHAnsi" w:cstheme="minorHAnsi"/>
        </w:rPr>
        <w:t xml:space="preserve">sąd, uwzględniając skargę, stwierdza tylko, że ocena projektu została przeprowadzona </w:t>
      </w:r>
      <w:r w:rsidRPr="005F6A92">
        <w:rPr>
          <w:rFonts w:asciiTheme="minorHAnsi" w:hAnsiTheme="minorHAnsi" w:cstheme="minorHAnsi"/>
        </w:rPr>
        <w:br/>
        <w:t>w sposób naruszający prawo i nie przekazuje sprawy do ponownego rozpatrzenia.</w:t>
      </w:r>
    </w:p>
    <w:p w:rsidR="00F81B7E" w:rsidRPr="005F6A92" w:rsidRDefault="005F6A92" w:rsidP="00B072D9">
      <w:pPr>
        <w:spacing w:line="240" w:lineRule="auto"/>
        <w:ind w:left="284" w:hanging="284"/>
        <w:rPr>
          <w:rFonts w:asciiTheme="minorHAnsi" w:hAnsiTheme="minorHAnsi" w:cstheme="minorHAnsi"/>
        </w:rPr>
      </w:pPr>
      <w:r>
        <w:rPr>
          <w:rFonts w:asciiTheme="minorHAnsi" w:hAnsiTheme="minorHAnsi" w:cstheme="minorHAnsi"/>
        </w:rPr>
        <w:t xml:space="preserve">10. </w:t>
      </w:r>
      <w:r w:rsidR="004E597C" w:rsidRPr="005F6A92">
        <w:rPr>
          <w:rFonts w:asciiTheme="minorHAnsi" w:hAnsiTheme="minorHAnsi" w:cstheme="minorHAnsi"/>
        </w:rPr>
        <w:t xml:space="preserve">Do procedury odwoławczej nie stosuje się przepisów </w:t>
      </w:r>
      <w:r w:rsidR="004E597C" w:rsidRPr="00320D6C">
        <w:rPr>
          <w:rFonts w:asciiTheme="minorHAnsi" w:hAnsiTheme="minorHAnsi" w:cstheme="minorHAnsi"/>
          <w:i/>
        </w:rPr>
        <w:t>ustawy z dnia 14 czerwca 1960</w:t>
      </w:r>
      <w:r w:rsidR="00F81B7E" w:rsidRPr="00320D6C">
        <w:rPr>
          <w:rFonts w:asciiTheme="minorHAnsi" w:hAnsiTheme="minorHAnsi" w:cstheme="minorHAnsi"/>
          <w:i/>
        </w:rPr>
        <w:t xml:space="preserve"> </w:t>
      </w:r>
      <w:r w:rsidR="004E597C" w:rsidRPr="00320D6C">
        <w:rPr>
          <w:rFonts w:asciiTheme="minorHAnsi" w:hAnsiTheme="minorHAnsi" w:cstheme="minorHAnsi"/>
          <w:i/>
        </w:rPr>
        <w:t>r. – Kodeks postępowania administracyjnego</w:t>
      </w:r>
      <w:r w:rsidR="004E597C" w:rsidRPr="005F6A92">
        <w:rPr>
          <w:rFonts w:asciiTheme="minorHAnsi" w:hAnsiTheme="minorHAnsi" w:cstheme="minorHAnsi"/>
        </w:rPr>
        <w:t>, z wyjątkiem przepisów dotyczących</w:t>
      </w:r>
      <w:r w:rsidR="00F81B7E" w:rsidRPr="005F6A92">
        <w:rPr>
          <w:rFonts w:asciiTheme="minorHAnsi" w:hAnsiTheme="minorHAnsi" w:cstheme="minorHAnsi"/>
        </w:rPr>
        <w:t xml:space="preserve"> </w:t>
      </w:r>
      <w:r w:rsidR="004E597C" w:rsidRPr="005F6A92">
        <w:rPr>
          <w:rFonts w:asciiTheme="minorHAnsi" w:hAnsiTheme="minorHAnsi" w:cstheme="minorHAnsi"/>
        </w:rPr>
        <w:t>wyłączenia pracowników organu, doręczeń i sposobu obliczania terminów.</w:t>
      </w:r>
    </w:p>
    <w:p w:rsidR="00FD5B7F" w:rsidRDefault="005F6A92" w:rsidP="00B072D9">
      <w:pPr>
        <w:spacing w:line="240" w:lineRule="auto"/>
        <w:ind w:left="284" w:hanging="284"/>
        <w:rPr>
          <w:rFonts w:asciiTheme="minorHAnsi" w:hAnsiTheme="minorHAnsi" w:cstheme="minorHAnsi"/>
        </w:rPr>
      </w:pPr>
      <w:r>
        <w:rPr>
          <w:rFonts w:asciiTheme="minorHAnsi" w:hAnsiTheme="minorHAnsi" w:cstheme="minorHAnsi"/>
        </w:rPr>
        <w:t xml:space="preserve">11. </w:t>
      </w:r>
      <w:r w:rsidR="004E597C" w:rsidRPr="005F6A92">
        <w:rPr>
          <w:rFonts w:asciiTheme="minorHAnsi" w:hAnsiTheme="minorHAnsi" w:cstheme="minorHAnsi"/>
        </w:rPr>
        <w:t xml:space="preserve">W zakresie nieuregulowanym do postępowania przed sądami administracyjnymi stosuje się odpowiednio przepisy </w:t>
      </w:r>
      <w:r w:rsidR="004E597C" w:rsidRPr="00320D6C">
        <w:rPr>
          <w:rFonts w:asciiTheme="minorHAnsi" w:hAnsiTheme="minorHAnsi" w:cstheme="minorHAnsi"/>
          <w:i/>
        </w:rPr>
        <w:t>ust</w:t>
      </w:r>
      <w:r w:rsidR="00320D6C" w:rsidRPr="00320D6C">
        <w:rPr>
          <w:rFonts w:asciiTheme="minorHAnsi" w:hAnsiTheme="minorHAnsi" w:cstheme="minorHAnsi"/>
          <w:i/>
        </w:rPr>
        <w:t>awy z dnia 30 sierpnia 2002 r.</w:t>
      </w:r>
      <w:r w:rsidR="004E597C" w:rsidRPr="00320D6C">
        <w:rPr>
          <w:rFonts w:asciiTheme="minorHAnsi" w:hAnsiTheme="minorHAnsi" w:cstheme="minorHAnsi"/>
          <w:i/>
        </w:rPr>
        <w:t xml:space="preserve"> Prawo o postępowaniu przed sądami </w:t>
      </w:r>
      <w:r w:rsidR="004E597C" w:rsidRPr="00320D6C">
        <w:rPr>
          <w:rFonts w:asciiTheme="minorHAnsi" w:hAnsiTheme="minorHAnsi" w:cstheme="minorHAnsi"/>
          <w:i/>
        </w:rPr>
        <w:lastRenderedPageBreak/>
        <w:t>administracyjnymi</w:t>
      </w:r>
      <w:r w:rsidR="004E597C" w:rsidRPr="005F6A92">
        <w:rPr>
          <w:rFonts w:asciiTheme="minorHAnsi" w:hAnsiTheme="minorHAnsi" w:cstheme="minorHAnsi"/>
        </w:rPr>
        <w:t xml:space="preserve"> określone dla aktów lub czynności, o których mowa w art. 3 § 2 pkt 4, </w:t>
      </w:r>
      <w:r w:rsidR="00D42B69">
        <w:rPr>
          <w:rFonts w:asciiTheme="minorHAnsi" w:hAnsiTheme="minorHAnsi" w:cstheme="minorHAnsi"/>
        </w:rPr>
        <w:br/>
      </w:r>
      <w:r w:rsidR="004E597C" w:rsidRPr="005F6A92">
        <w:rPr>
          <w:rFonts w:asciiTheme="minorHAnsi" w:hAnsiTheme="minorHAnsi" w:cstheme="minorHAnsi"/>
        </w:rPr>
        <w:t>z wyłączeniem art. 52–55, art. 61 § 3–6, art. 115–122, art. 146, art. 150 i art. 152 ustawy.</w:t>
      </w:r>
    </w:p>
    <w:p w:rsidR="007A3A32" w:rsidRDefault="007A3A32" w:rsidP="00B072D9">
      <w:pPr>
        <w:spacing w:line="240" w:lineRule="auto"/>
        <w:rPr>
          <w:rFonts w:asciiTheme="minorHAnsi" w:hAnsiTheme="minorHAnsi" w:cstheme="minorHAnsi"/>
        </w:rPr>
      </w:pPr>
    </w:p>
    <w:p w:rsidR="00245F5A" w:rsidRDefault="00245F5A"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B072D9" w:rsidRDefault="00B072D9">
      <w:pPr>
        <w:suppressAutoHyphens w:val="0"/>
        <w:overflowPunct/>
        <w:autoSpaceDE/>
        <w:autoSpaceDN/>
        <w:adjustRightInd/>
        <w:spacing w:before="0" w:after="200"/>
        <w:jc w:val="left"/>
        <w:rPr>
          <w:rFonts w:asciiTheme="minorHAnsi" w:hAnsiTheme="minorHAnsi" w:cstheme="minorHAnsi"/>
          <w:b/>
          <w:smallCaps/>
          <w:kern w:val="1"/>
          <w:sz w:val="32"/>
        </w:rPr>
      </w:pPr>
      <w:bookmarkStart w:id="119" w:name="_Toc140386130"/>
      <w:bookmarkStart w:id="120" w:name="_Toc140386209"/>
      <w:bookmarkStart w:id="121" w:name="_Toc415057069"/>
      <w:bookmarkStart w:id="122" w:name="_Toc415057243"/>
      <w:bookmarkStart w:id="123" w:name="_Toc415057070"/>
      <w:bookmarkStart w:id="124" w:name="_Toc415057244"/>
      <w:bookmarkStart w:id="125" w:name="_Toc415057071"/>
      <w:bookmarkStart w:id="126" w:name="_Toc415057245"/>
      <w:bookmarkStart w:id="127" w:name="_Toc415057072"/>
      <w:bookmarkStart w:id="128" w:name="_Toc415057246"/>
      <w:bookmarkStart w:id="129" w:name="_Toc415057073"/>
      <w:bookmarkStart w:id="130" w:name="_Toc415057247"/>
      <w:bookmarkStart w:id="131" w:name="_Toc415057074"/>
      <w:bookmarkStart w:id="132" w:name="_Toc415057248"/>
      <w:bookmarkStart w:id="133" w:name="_Toc415057075"/>
      <w:bookmarkStart w:id="134" w:name="_Toc415057249"/>
      <w:bookmarkStart w:id="135" w:name="_Toc415057076"/>
      <w:bookmarkStart w:id="136" w:name="_Toc415057250"/>
      <w:bookmarkStart w:id="137" w:name="_Toc415057077"/>
      <w:bookmarkStart w:id="138" w:name="_Toc415057251"/>
      <w:bookmarkStart w:id="139" w:name="_Toc415057078"/>
      <w:bookmarkStart w:id="140" w:name="_Toc415057252"/>
      <w:bookmarkStart w:id="141" w:name="_Toc415057079"/>
      <w:bookmarkStart w:id="142" w:name="_Toc41505725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rFonts w:asciiTheme="minorHAnsi" w:hAnsiTheme="minorHAnsi" w:cstheme="minorHAnsi"/>
        </w:rPr>
        <w:br w:type="page"/>
      </w:r>
    </w:p>
    <w:p w:rsidR="00692E7F" w:rsidRPr="00692E7F" w:rsidRDefault="00692E7F" w:rsidP="00692E7F">
      <w:pPr>
        <w:pStyle w:val="Nagwek1"/>
        <w:rPr>
          <w:rFonts w:asciiTheme="minorHAnsi" w:hAnsiTheme="minorHAnsi" w:cstheme="minorHAnsi"/>
          <w:szCs w:val="22"/>
        </w:rPr>
      </w:pPr>
      <w:bookmarkStart w:id="143" w:name="_Toc479664314"/>
      <w:r>
        <w:rPr>
          <w:rFonts w:asciiTheme="minorHAnsi" w:hAnsiTheme="minorHAnsi" w:cstheme="minorHAnsi"/>
        </w:rPr>
        <w:lastRenderedPageBreak/>
        <w:t>Rozdział 8.</w:t>
      </w:r>
      <w:r w:rsidRPr="00AE0DBC">
        <w:rPr>
          <w:rFonts w:asciiTheme="minorHAnsi" w:hAnsiTheme="minorHAnsi" w:cstheme="minorHAnsi"/>
        </w:rPr>
        <w:t xml:space="preserve"> </w:t>
      </w:r>
      <w:r>
        <w:rPr>
          <w:rFonts w:asciiTheme="minorHAnsi" w:hAnsiTheme="minorHAnsi" w:cstheme="minorHAnsi"/>
        </w:rPr>
        <w:t>Postanowienia końcowe</w:t>
      </w:r>
      <w:bookmarkEnd w:id="143"/>
      <w:r>
        <w:rPr>
          <w:rFonts w:asciiTheme="minorHAnsi" w:hAnsiTheme="minorHAnsi" w:cstheme="minorHAnsi"/>
        </w:rPr>
        <w:t xml:space="preserve"> </w:t>
      </w:r>
    </w:p>
    <w:p w:rsidR="00F81B7E" w:rsidRPr="005F6A92" w:rsidRDefault="002A538B" w:rsidP="00692E7F">
      <w:pPr>
        <w:rPr>
          <w:rFonts w:asciiTheme="minorHAnsi" w:hAnsiTheme="minorHAnsi" w:cstheme="minorHAnsi"/>
          <w:szCs w:val="22"/>
        </w:rPr>
      </w:pPr>
      <w:r w:rsidRPr="005F6A92">
        <w:rPr>
          <w:rFonts w:asciiTheme="minorHAnsi" w:hAnsiTheme="minorHAnsi" w:cstheme="minorHAnsi"/>
          <w:szCs w:val="22"/>
        </w:rPr>
        <w:t>Regulamin konkursu może ulegać zmianom w trakcie trwania konkursu. Do czasu rozstrzygnięcia konkursu regulamin nie może być zmieniany w sposób sku</w:t>
      </w:r>
      <w:r w:rsidR="008974F9">
        <w:rPr>
          <w:rFonts w:asciiTheme="minorHAnsi" w:hAnsiTheme="minorHAnsi" w:cstheme="minorHAnsi"/>
          <w:szCs w:val="22"/>
        </w:rPr>
        <w:t xml:space="preserve">tkujący nierównym traktowaniem </w:t>
      </w:r>
      <w:r w:rsidR="00AA10B7">
        <w:rPr>
          <w:rFonts w:asciiTheme="minorHAnsi" w:hAnsiTheme="minorHAnsi" w:cstheme="minorHAnsi"/>
          <w:szCs w:val="22"/>
        </w:rPr>
        <w:t>wnioskod</w:t>
      </w:r>
      <w:r w:rsidRPr="005F6A92">
        <w:rPr>
          <w:rFonts w:asciiTheme="minorHAnsi" w:hAnsiTheme="minorHAnsi" w:cstheme="minorHAnsi"/>
          <w:szCs w:val="22"/>
        </w:rPr>
        <w:t>awców, chyba, że konieczność jego zmiany wynika z przepisów prawa powszechnie obowiązującego.</w:t>
      </w:r>
    </w:p>
    <w:p w:rsidR="00F81B7E" w:rsidRPr="005F6A92" w:rsidRDefault="002A538B" w:rsidP="00692E7F">
      <w:pPr>
        <w:rPr>
          <w:rFonts w:asciiTheme="minorHAnsi" w:hAnsiTheme="minorHAnsi" w:cstheme="minorHAnsi"/>
          <w:szCs w:val="22"/>
        </w:rPr>
      </w:pPr>
      <w:r w:rsidRPr="005F6A92">
        <w:rPr>
          <w:rFonts w:asciiTheme="minorHAnsi" w:hAnsiTheme="minorHAnsi" w:cstheme="minorHAnsi"/>
          <w:szCs w:val="22"/>
        </w:rPr>
        <w:t xml:space="preserve">W przypadku zmiany regulaminu IOK zamieszcza na swojej stronie internetowej oraz na portalu informację o zmianie regulaminu, aktualną treść regulaminu, uzasadnienie oraz termin, od którego zmiana obowiązuje. </w:t>
      </w:r>
    </w:p>
    <w:p w:rsidR="00245F5A" w:rsidRDefault="00C40DDF" w:rsidP="00692E7F">
      <w:pPr>
        <w:rPr>
          <w:rFonts w:asciiTheme="minorHAnsi" w:hAnsiTheme="minorHAnsi" w:cstheme="minorHAnsi"/>
          <w:szCs w:val="22"/>
        </w:rPr>
      </w:pPr>
      <w:r w:rsidRPr="006757DA">
        <w:rPr>
          <w:rFonts w:asciiTheme="minorHAnsi" w:eastAsiaTheme="minorHAnsi" w:hAnsiTheme="minorHAnsi" w:cstheme="minorHAnsi"/>
          <w:b/>
          <w:noProof/>
          <w:szCs w:val="22"/>
        </w:rPr>
        <w:drawing>
          <wp:anchor distT="0" distB="0" distL="114300" distR="114300" simplePos="0" relativeHeight="251739136" behindDoc="0" locked="0" layoutInCell="1" allowOverlap="1" wp14:anchorId="1CE2007D" wp14:editId="25396B97">
            <wp:simplePos x="0" y="0"/>
            <wp:positionH relativeFrom="column">
              <wp:posOffset>-375285</wp:posOffset>
            </wp:positionH>
            <wp:positionV relativeFrom="paragraph">
              <wp:posOffset>29845</wp:posOffset>
            </wp:positionV>
            <wp:extent cx="636905" cy="655320"/>
            <wp:effectExtent l="0" t="0" r="0" b="0"/>
            <wp:wrapSquare wrapText="bothSides"/>
            <wp:docPr id="64" name="Obraz 33" descr="Wykrzyknik, Uwagi, Ostrze&amp;zdot;enie, Przestroga,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zyknik, Uwagi, Ostrze&amp;zdot;enie, Przestroga,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 cy="655320"/>
                    </a:xfrm>
                    <a:prstGeom prst="rect">
                      <a:avLst/>
                    </a:prstGeom>
                    <a:noFill/>
                    <a:ln>
                      <a:noFill/>
                    </a:ln>
                  </pic:spPr>
                </pic:pic>
              </a:graphicData>
            </a:graphic>
          </wp:anchor>
        </w:drawing>
      </w:r>
      <w:r w:rsidR="002A538B" w:rsidRPr="005F6A92">
        <w:rPr>
          <w:rFonts w:asciiTheme="minorHAnsi" w:hAnsiTheme="minorHAnsi" w:cstheme="minorHAnsi"/>
          <w:szCs w:val="22"/>
        </w:rPr>
        <w:t xml:space="preserve">Konkurs może zostać </w:t>
      </w:r>
      <w:r w:rsidR="009837FD">
        <w:rPr>
          <w:rFonts w:asciiTheme="minorHAnsi" w:hAnsiTheme="minorHAnsi" w:cstheme="minorHAnsi"/>
          <w:szCs w:val="22"/>
        </w:rPr>
        <w:t>unieważniony</w:t>
      </w:r>
      <w:r w:rsidR="00245F5A">
        <w:rPr>
          <w:rFonts w:asciiTheme="minorHAnsi" w:hAnsiTheme="minorHAnsi" w:cstheme="minorHAnsi"/>
          <w:szCs w:val="22"/>
        </w:rPr>
        <w:t xml:space="preserve"> w następujących przypadkach: </w:t>
      </w:r>
    </w:p>
    <w:p w:rsidR="00C40DDF" w:rsidRDefault="00C40DDF" w:rsidP="00C40DDF">
      <w:pPr>
        <w:pStyle w:val="Akapitzlist0"/>
        <w:tabs>
          <w:tab w:val="left" w:pos="1276"/>
        </w:tabs>
        <w:ind w:left="709"/>
        <w:contextualSpacing w:val="0"/>
        <w:rPr>
          <w:rFonts w:asciiTheme="minorHAnsi" w:hAnsiTheme="minorHAnsi" w:cstheme="minorHAnsi"/>
          <w:szCs w:val="22"/>
        </w:rPr>
      </w:pPr>
      <w:r>
        <w:rPr>
          <w:rFonts w:asciiTheme="minorHAnsi" w:hAnsiTheme="minorHAnsi" w:cstheme="minorHAnsi"/>
          <w:szCs w:val="22"/>
        </w:rPr>
        <w:t xml:space="preserve">- </w:t>
      </w:r>
      <w:r w:rsidR="00245F5A" w:rsidRPr="00C40DDF">
        <w:rPr>
          <w:rFonts w:asciiTheme="minorHAnsi" w:hAnsiTheme="minorHAnsi" w:cstheme="minorHAnsi"/>
          <w:szCs w:val="22"/>
        </w:rPr>
        <w:t>niewyłonienia</w:t>
      </w:r>
      <w:r w:rsidR="002A538B" w:rsidRPr="00C40DDF">
        <w:rPr>
          <w:rFonts w:asciiTheme="minorHAnsi" w:hAnsiTheme="minorHAnsi" w:cstheme="minorHAnsi"/>
          <w:szCs w:val="22"/>
        </w:rPr>
        <w:t xml:space="preserve"> kandydatów na ekspertów lub ekspertów niezbędnych do oceny wniosków,</w:t>
      </w:r>
    </w:p>
    <w:p w:rsidR="00C40DDF" w:rsidRPr="00C40DDF" w:rsidRDefault="00C40DDF" w:rsidP="00C40DDF">
      <w:pPr>
        <w:pStyle w:val="Akapitzlist0"/>
        <w:tabs>
          <w:tab w:val="left" w:pos="1276"/>
        </w:tabs>
        <w:ind w:left="709"/>
        <w:contextualSpacing w:val="0"/>
        <w:rPr>
          <w:rFonts w:asciiTheme="minorHAnsi" w:hAnsiTheme="minorHAnsi" w:cstheme="minorHAnsi"/>
          <w:szCs w:val="22"/>
        </w:rPr>
      </w:pPr>
      <w:r>
        <w:rPr>
          <w:rFonts w:asciiTheme="minorHAnsi" w:hAnsiTheme="minorHAnsi" w:cstheme="minorHAnsi"/>
          <w:szCs w:val="22"/>
        </w:rPr>
        <w:t xml:space="preserve">- </w:t>
      </w:r>
      <w:r w:rsidR="00245F5A" w:rsidRPr="00C40DDF">
        <w:rPr>
          <w:rFonts w:asciiTheme="minorHAnsi" w:hAnsiTheme="minorHAnsi" w:cstheme="minorHAnsi"/>
          <w:szCs w:val="22"/>
        </w:rPr>
        <w:t>ogłoszenia</w:t>
      </w:r>
      <w:r w:rsidR="002A538B" w:rsidRPr="00C40DDF">
        <w:rPr>
          <w:rFonts w:asciiTheme="minorHAnsi" w:hAnsiTheme="minorHAnsi" w:cstheme="minorHAnsi"/>
          <w:szCs w:val="22"/>
        </w:rPr>
        <w:t xml:space="preserve"> aktów prawnych lub wytycznych horyzontalnych w istotny sposób sprzecznych </w:t>
      </w:r>
      <w:r w:rsidR="00C67E38" w:rsidRPr="00C40DDF">
        <w:rPr>
          <w:rFonts w:asciiTheme="minorHAnsi" w:hAnsiTheme="minorHAnsi" w:cstheme="minorHAnsi"/>
          <w:szCs w:val="22"/>
        </w:rPr>
        <w:br/>
      </w:r>
      <w:r w:rsidR="002A538B" w:rsidRPr="00C40DDF">
        <w:rPr>
          <w:rFonts w:asciiTheme="minorHAnsi" w:hAnsiTheme="minorHAnsi" w:cstheme="minorHAnsi"/>
          <w:szCs w:val="22"/>
        </w:rPr>
        <w:t>z postano</w:t>
      </w:r>
      <w:r w:rsidR="00B072D9" w:rsidRPr="00C40DDF">
        <w:rPr>
          <w:rFonts w:asciiTheme="minorHAnsi" w:hAnsiTheme="minorHAnsi" w:cstheme="minorHAnsi"/>
          <w:szCs w:val="22"/>
        </w:rPr>
        <w:t>wieniami niniejszego regulaminu,</w:t>
      </w:r>
    </w:p>
    <w:p w:rsidR="00B072D9" w:rsidRPr="00C40DDF" w:rsidRDefault="00C40DDF" w:rsidP="00C40DDF">
      <w:pPr>
        <w:tabs>
          <w:tab w:val="left" w:pos="1276"/>
        </w:tabs>
        <w:suppressAutoHyphens w:val="0"/>
        <w:overflowPunct/>
        <w:autoSpaceDE/>
        <w:autoSpaceDN/>
        <w:adjustRightInd/>
        <w:ind w:left="709"/>
        <w:rPr>
          <w:rFonts w:asciiTheme="minorHAnsi" w:hAnsiTheme="minorHAnsi" w:cstheme="minorHAnsi"/>
          <w:szCs w:val="22"/>
        </w:rPr>
      </w:pPr>
      <w:r>
        <w:rPr>
          <w:rFonts w:asciiTheme="minorHAnsi" w:hAnsiTheme="minorHAnsi" w:cstheme="minorHAnsi"/>
          <w:szCs w:val="22"/>
        </w:rPr>
        <w:t xml:space="preserve">- </w:t>
      </w:r>
      <w:r w:rsidR="009837FD" w:rsidRPr="00C40DDF">
        <w:rPr>
          <w:rFonts w:asciiTheme="minorHAnsi" w:hAnsiTheme="minorHAnsi" w:cstheme="minorHAnsi"/>
          <w:szCs w:val="22"/>
        </w:rPr>
        <w:t>niezatwierdzenia przez Komisję Europejską Aktu Delegowanego dla stawek jednostkowych w projektach mobilności ponadnarodowej</w:t>
      </w:r>
      <w:r w:rsidR="004B2E69">
        <w:rPr>
          <w:rFonts w:asciiTheme="minorHAnsi" w:hAnsiTheme="minorHAnsi" w:cstheme="minorHAnsi"/>
          <w:szCs w:val="22"/>
        </w:rPr>
        <w:t xml:space="preserve"> lub wprowadzenia zmian do projektu Aktu w sposób istotny determinujących przebieg projektu</w:t>
      </w:r>
      <w:r w:rsidR="009837FD" w:rsidRPr="00C40DDF">
        <w:rPr>
          <w:rFonts w:asciiTheme="minorHAnsi" w:hAnsiTheme="minorHAnsi" w:cstheme="minorHAnsi"/>
          <w:szCs w:val="22"/>
        </w:rPr>
        <w:t xml:space="preserve">. </w:t>
      </w:r>
    </w:p>
    <w:p w:rsidR="007A3A32" w:rsidRDefault="007A3A32" w:rsidP="007A3A32">
      <w:pPr>
        <w:pStyle w:val="Akapitzlist0"/>
        <w:suppressAutoHyphens w:val="0"/>
        <w:overflowPunct/>
        <w:autoSpaceDE/>
        <w:autoSpaceDN/>
        <w:adjustRightInd/>
        <w:rPr>
          <w:rFonts w:asciiTheme="minorHAnsi" w:hAnsiTheme="minorHAnsi" w:cstheme="minorHAnsi"/>
          <w:szCs w:val="22"/>
        </w:rPr>
      </w:pPr>
    </w:p>
    <w:p w:rsidR="00245F5A" w:rsidRDefault="00245F5A"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Pr="0047097D" w:rsidRDefault="00AE2E35" w:rsidP="0047097D">
      <w:pPr>
        <w:suppressAutoHyphens w:val="0"/>
        <w:overflowPunct/>
        <w:autoSpaceDE/>
        <w:autoSpaceDN/>
        <w:adjustRightInd/>
        <w:rPr>
          <w:rFonts w:asciiTheme="minorHAnsi" w:hAnsiTheme="minorHAnsi" w:cstheme="minorHAnsi"/>
          <w:szCs w:val="22"/>
        </w:rPr>
      </w:pPr>
    </w:p>
    <w:p w:rsidR="00692E7F" w:rsidRPr="00CA3F1C" w:rsidRDefault="00692E7F" w:rsidP="00245F5A">
      <w:pPr>
        <w:pStyle w:val="Nagwek1"/>
        <w:spacing w:before="0" w:after="60" w:line="276" w:lineRule="auto"/>
        <w:rPr>
          <w:rFonts w:asciiTheme="minorHAnsi" w:hAnsiTheme="minorHAnsi" w:cstheme="minorHAnsi"/>
        </w:rPr>
      </w:pPr>
      <w:bookmarkStart w:id="144" w:name="_Toc479664315"/>
      <w:r w:rsidRPr="00CA3F1C">
        <w:rPr>
          <w:rFonts w:asciiTheme="minorHAnsi" w:hAnsiTheme="minorHAnsi" w:cstheme="minorHAnsi"/>
        </w:rPr>
        <w:t>Rozdział 9. Spis załączników</w:t>
      </w:r>
      <w:bookmarkEnd w:id="144"/>
      <w:r w:rsidRPr="00CA3F1C">
        <w:rPr>
          <w:rFonts w:asciiTheme="minorHAnsi" w:hAnsiTheme="minorHAnsi" w:cstheme="minorHAnsi"/>
        </w:rPr>
        <w:t xml:space="preserve"> </w:t>
      </w:r>
    </w:p>
    <w:p w:rsidR="003B45E7" w:rsidRDefault="00E773F0" w:rsidP="00245F5A">
      <w:pPr>
        <w:spacing w:before="0" w:after="60"/>
        <w:rPr>
          <w:rFonts w:asciiTheme="minorHAnsi" w:hAnsiTheme="minorHAnsi" w:cstheme="minorHAnsi"/>
        </w:rPr>
      </w:pPr>
      <w:r w:rsidRPr="00B10CCE">
        <w:rPr>
          <w:rFonts w:asciiTheme="minorHAnsi" w:hAnsiTheme="minorHAnsi" w:cstheme="minorHAnsi"/>
          <w:b/>
        </w:rPr>
        <w:t>Załącznik nr 1</w:t>
      </w:r>
      <w:r>
        <w:rPr>
          <w:rFonts w:asciiTheme="minorHAnsi" w:hAnsiTheme="minorHAnsi" w:cstheme="minorHAnsi"/>
        </w:rPr>
        <w:t xml:space="preserve"> </w:t>
      </w:r>
      <w:r w:rsidR="001029B6" w:rsidRPr="00E773F0">
        <w:rPr>
          <w:rFonts w:asciiTheme="minorHAnsi" w:hAnsiTheme="minorHAnsi" w:cstheme="minorHAnsi"/>
        </w:rPr>
        <w:t>Wzór karty weryfikacji poprawności wniosku 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2</w:t>
      </w:r>
      <w:r>
        <w:rPr>
          <w:rFonts w:asciiTheme="minorHAnsi" w:hAnsiTheme="minorHAnsi" w:cstheme="minorHAnsi"/>
        </w:rPr>
        <w:t xml:space="preserve"> </w:t>
      </w:r>
      <w:r w:rsidR="001029B6" w:rsidRPr="00E773F0">
        <w:rPr>
          <w:rFonts w:asciiTheme="minorHAnsi" w:hAnsiTheme="minorHAnsi" w:cstheme="minorHAnsi"/>
        </w:rPr>
        <w:t xml:space="preserve">Wzór karty oceny formalnej wniosku o dofinansowanie projektu konkursowego </w:t>
      </w:r>
      <w:r w:rsidR="00B866E3">
        <w:rPr>
          <w:rFonts w:asciiTheme="minorHAnsi" w:hAnsiTheme="minorHAnsi" w:cstheme="minorHAnsi"/>
        </w:rPr>
        <w:br/>
      </w:r>
      <w:r w:rsidR="001029B6" w:rsidRPr="00E773F0">
        <w:rPr>
          <w:rFonts w:asciiTheme="minorHAnsi" w:hAnsiTheme="minorHAnsi" w:cstheme="minorHAnsi"/>
        </w:rPr>
        <w:t>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3</w:t>
      </w:r>
      <w:r>
        <w:rPr>
          <w:rFonts w:asciiTheme="minorHAnsi" w:hAnsiTheme="minorHAnsi" w:cstheme="minorHAnsi"/>
        </w:rPr>
        <w:t xml:space="preserve"> </w:t>
      </w:r>
      <w:r w:rsidR="001029B6" w:rsidRPr="00E773F0">
        <w:rPr>
          <w:rFonts w:asciiTheme="minorHAnsi" w:hAnsiTheme="minorHAnsi" w:cstheme="minorHAnsi"/>
        </w:rPr>
        <w:t xml:space="preserve">Wzór karty oceny merytorycznej wniosku o dofinansowanie projektu konkursowego </w:t>
      </w:r>
      <w:r w:rsidR="00B866E3">
        <w:rPr>
          <w:rFonts w:asciiTheme="minorHAnsi" w:hAnsiTheme="minorHAnsi" w:cstheme="minorHAnsi"/>
        </w:rPr>
        <w:br/>
      </w:r>
      <w:r w:rsidR="001029B6" w:rsidRPr="00E773F0">
        <w:rPr>
          <w:rFonts w:asciiTheme="minorHAnsi" w:hAnsiTheme="minorHAnsi" w:cstheme="minorHAnsi"/>
        </w:rPr>
        <w:t>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4</w:t>
      </w:r>
      <w:r>
        <w:rPr>
          <w:rFonts w:asciiTheme="minorHAnsi" w:hAnsiTheme="minorHAnsi" w:cstheme="minorHAnsi"/>
        </w:rPr>
        <w:t xml:space="preserve"> </w:t>
      </w:r>
      <w:r w:rsidR="001029B6" w:rsidRPr="00E773F0">
        <w:rPr>
          <w:rFonts w:asciiTheme="minorHAnsi" w:hAnsiTheme="minorHAnsi" w:cstheme="minorHAnsi"/>
        </w:rPr>
        <w:t>Wzór deklaracji poufności dla członka KOP z prawem dokonywania oceny</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5</w:t>
      </w:r>
      <w:r>
        <w:rPr>
          <w:rFonts w:asciiTheme="minorHAnsi" w:hAnsiTheme="minorHAnsi" w:cstheme="minorHAnsi"/>
        </w:rPr>
        <w:t xml:space="preserve"> </w:t>
      </w:r>
      <w:r w:rsidR="001029B6" w:rsidRPr="00E773F0">
        <w:rPr>
          <w:rFonts w:asciiTheme="minorHAnsi" w:hAnsiTheme="minorHAnsi" w:cstheme="minorHAnsi"/>
        </w:rPr>
        <w:t>Wzór deklaracji poufności dla obserwatora uczestniczącego w pracach KOP</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6</w:t>
      </w:r>
      <w:r>
        <w:rPr>
          <w:rFonts w:asciiTheme="minorHAnsi" w:hAnsiTheme="minorHAnsi" w:cstheme="minorHAnsi"/>
        </w:rPr>
        <w:t xml:space="preserve"> </w:t>
      </w:r>
      <w:r w:rsidR="001029B6" w:rsidRPr="00E773F0">
        <w:rPr>
          <w:rFonts w:asciiTheme="minorHAnsi" w:hAnsiTheme="minorHAnsi" w:cstheme="minorHAnsi"/>
        </w:rPr>
        <w:t>Wzór oświadczenia pracownika IOK o bezstronności</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7</w:t>
      </w:r>
      <w:r>
        <w:rPr>
          <w:rFonts w:asciiTheme="minorHAnsi" w:hAnsiTheme="minorHAnsi" w:cstheme="minorHAnsi"/>
        </w:rPr>
        <w:t xml:space="preserve"> </w:t>
      </w:r>
      <w:r w:rsidR="001029B6" w:rsidRPr="00E773F0">
        <w:rPr>
          <w:rFonts w:asciiTheme="minorHAnsi" w:hAnsiTheme="minorHAnsi" w:cstheme="minorHAnsi"/>
        </w:rPr>
        <w:t>Wzór oświadczenia eksperta o bezstronności</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8</w:t>
      </w:r>
      <w:r>
        <w:rPr>
          <w:rFonts w:asciiTheme="minorHAnsi" w:hAnsiTheme="minorHAnsi" w:cstheme="minorHAnsi"/>
        </w:rPr>
        <w:t xml:space="preserve"> </w:t>
      </w:r>
      <w:r w:rsidR="001029B6" w:rsidRPr="00E773F0">
        <w:rPr>
          <w:rFonts w:asciiTheme="minorHAnsi" w:hAnsiTheme="minorHAnsi" w:cstheme="minorHAnsi"/>
        </w:rPr>
        <w:t>Wzór wniosku o dofinansowanie projektu</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9</w:t>
      </w:r>
      <w:r>
        <w:rPr>
          <w:rFonts w:asciiTheme="minorHAnsi" w:hAnsiTheme="minorHAnsi" w:cstheme="minorHAnsi"/>
        </w:rPr>
        <w:t xml:space="preserve"> </w:t>
      </w:r>
      <w:r w:rsidR="001029B6" w:rsidRPr="00E773F0">
        <w:rPr>
          <w:rFonts w:asciiTheme="minorHAnsi" w:hAnsiTheme="minorHAnsi" w:cstheme="minorHAnsi"/>
        </w:rPr>
        <w:t>Wzór umowy o dofinansowanie</w:t>
      </w:r>
      <w:r w:rsidR="000E509B" w:rsidRPr="00E773F0">
        <w:rPr>
          <w:rFonts w:asciiTheme="minorHAnsi" w:hAnsiTheme="minorHAnsi" w:cstheme="minorHAnsi"/>
        </w:rPr>
        <w:t xml:space="preserve"> projektu</w:t>
      </w:r>
    </w:p>
    <w:p w:rsidR="001029B6" w:rsidRDefault="00FD10DB" w:rsidP="00245F5A">
      <w:pPr>
        <w:spacing w:before="0" w:after="60"/>
        <w:rPr>
          <w:rFonts w:asciiTheme="minorHAnsi" w:hAnsiTheme="minorHAnsi" w:cstheme="minorHAnsi"/>
        </w:rPr>
      </w:pPr>
      <w:r w:rsidRPr="00B10CCE">
        <w:rPr>
          <w:rFonts w:asciiTheme="minorHAnsi" w:hAnsiTheme="minorHAnsi" w:cstheme="minorHAnsi"/>
          <w:b/>
        </w:rPr>
        <w:t>Załącznik nr 10</w:t>
      </w:r>
      <w:r w:rsidR="00E773F0">
        <w:rPr>
          <w:rFonts w:asciiTheme="minorHAnsi" w:hAnsiTheme="minorHAnsi" w:cstheme="minorHAnsi"/>
        </w:rPr>
        <w:t xml:space="preserve"> </w:t>
      </w:r>
      <w:r w:rsidR="001029B6" w:rsidRPr="00E773F0">
        <w:rPr>
          <w:rFonts w:asciiTheme="minorHAnsi" w:hAnsiTheme="minorHAnsi" w:cstheme="minorHAnsi"/>
        </w:rPr>
        <w:t>Wzór minimalnego zakresu listu inte</w:t>
      </w:r>
      <w:r w:rsidR="00E773F0">
        <w:rPr>
          <w:rFonts w:asciiTheme="minorHAnsi" w:hAnsiTheme="minorHAnsi" w:cstheme="minorHAnsi"/>
        </w:rPr>
        <w:t xml:space="preserve">ncyjnego dotyczącego współpracy </w:t>
      </w:r>
      <w:r w:rsidR="001029B6" w:rsidRPr="00E773F0">
        <w:rPr>
          <w:rFonts w:asciiTheme="minorHAnsi" w:hAnsiTheme="minorHAnsi" w:cstheme="minorHAnsi"/>
        </w:rPr>
        <w:t>ponadnarodowej (w wersji polskiej i angielsk</w:t>
      </w:r>
      <w:r w:rsidR="000E509B" w:rsidRPr="00E773F0">
        <w:rPr>
          <w:rFonts w:asciiTheme="minorHAnsi" w:hAnsiTheme="minorHAnsi" w:cstheme="minorHAnsi"/>
        </w:rPr>
        <w:t>iej</w:t>
      </w:r>
      <w:r w:rsidR="001029B6" w:rsidRPr="00E773F0">
        <w:rPr>
          <w:rFonts w:asciiTheme="minorHAnsi" w:hAnsiTheme="minorHAnsi" w:cstheme="minorHAnsi"/>
        </w:rPr>
        <w:t>)</w:t>
      </w:r>
    </w:p>
    <w:p w:rsidR="001029B6" w:rsidRPr="001C1697" w:rsidRDefault="001444D1" w:rsidP="001C1697">
      <w:pPr>
        <w:spacing w:before="0" w:after="60"/>
        <w:rPr>
          <w:rFonts w:asciiTheme="minorHAnsi" w:hAnsiTheme="minorHAnsi" w:cstheme="minorHAnsi"/>
          <w:szCs w:val="22"/>
        </w:rPr>
      </w:pPr>
      <w:r w:rsidRPr="00B10CCE">
        <w:rPr>
          <w:rFonts w:asciiTheme="minorHAnsi" w:hAnsiTheme="minorHAnsi" w:cstheme="minorHAnsi"/>
          <w:b/>
          <w:szCs w:val="22"/>
        </w:rPr>
        <w:t>Załącznik nr 1</w:t>
      </w:r>
      <w:r w:rsidR="006C7135">
        <w:rPr>
          <w:rFonts w:asciiTheme="minorHAnsi" w:hAnsiTheme="minorHAnsi" w:cstheme="minorHAnsi"/>
          <w:b/>
          <w:szCs w:val="22"/>
        </w:rPr>
        <w:t>1</w:t>
      </w:r>
      <w:r w:rsidR="00E773F0" w:rsidRPr="001C1697">
        <w:rPr>
          <w:rFonts w:asciiTheme="minorHAnsi" w:hAnsiTheme="minorHAnsi" w:cstheme="minorHAnsi"/>
          <w:szCs w:val="22"/>
        </w:rPr>
        <w:t xml:space="preserve"> </w:t>
      </w:r>
      <w:r w:rsidR="001029B6" w:rsidRPr="001C1697">
        <w:rPr>
          <w:rFonts w:asciiTheme="minorHAnsi" w:hAnsiTheme="minorHAnsi" w:cstheme="minorHAnsi"/>
          <w:szCs w:val="22"/>
        </w:rPr>
        <w:t>Wzór minimalnego zakresu umowy o  współpracy ponadnarodowej (w wersji polskiej)</w:t>
      </w:r>
    </w:p>
    <w:p w:rsidR="001C1697" w:rsidRDefault="001C1697" w:rsidP="00B10CCE">
      <w:pPr>
        <w:spacing w:before="0" w:after="60"/>
        <w:rPr>
          <w:rFonts w:asciiTheme="minorHAnsi" w:hAnsiTheme="minorHAnsi" w:cstheme="minorHAnsi"/>
          <w:szCs w:val="22"/>
        </w:rPr>
      </w:pPr>
      <w:r w:rsidRPr="00B10CCE">
        <w:rPr>
          <w:rFonts w:asciiTheme="minorHAnsi" w:hAnsiTheme="minorHAnsi" w:cstheme="minorHAnsi"/>
          <w:b/>
          <w:szCs w:val="22"/>
        </w:rPr>
        <w:t>Załącznik nr 1</w:t>
      </w:r>
      <w:r w:rsidR="0047097D">
        <w:rPr>
          <w:rFonts w:asciiTheme="minorHAnsi" w:hAnsiTheme="minorHAnsi" w:cstheme="minorHAnsi"/>
          <w:b/>
          <w:szCs w:val="22"/>
        </w:rPr>
        <w:t>2</w:t>
      </w:r>
      <w:r w:rsidRPr="00B10CCE">
        <w:rPr>
          <w:rFonts w:asciiTheme="minorHAnsi" w:hAnsiTheme="minorHAnsi" w:cstheme="minorHAnsi"/>
          <w:b/>
          <w:szCs w:val="22"/>
        </w:rPr>
        <w:t xml:space="preserve"> </w:t>
      </w:r>
      <w:r w:rsidR="00B10CCE" w:rsidRPr="00B10CCE">
        <w:rPr>
          <w:rFonts w:asciiTheme="minorHAnsi" w:hAnsiTheme="minorHAnsi" w:cstheme="minorHAnsi"/>
          <w:szCs w:val="22"/>
        </w:rPr>
        <w:t>Zestawienie standardu i cen rynkowych wyb</w:t>
      </w:r>
      <w:r w:rsidR="003B45E7">
        <w:rPr>
          <w:rFonts w:asciiTheme="minorHAnsi" w:hAnsiTheme="minorHAnsi" w:cstheme="minorHAnsi"/>
          <w:szCs w:val="22"/>
        </w:rPr>
        <w:t>ranych wydatków w ramach PO WER</w:t>
      </w:r>
    </w:p>
    <w:p w:rsidR="006C7135" w:rsidRDefault="006C7135" w:rsidP="00B10CCE">
      <w:pPr>
        <w:spacing w:before="0" w:after="60"/>
        <w:rPr>
          <w:rFonts w:asciiTheme="minorHAnsi" w:hAnsiTheme="minorHAnsi" w:cstheme="minorHAnsi"/>
          <w:szCs w:val="22"/>
        </w:rPr>
      </w:pPr>
      <w:r w:rsidRPr="00B10CCE">
        <w:rPr>
          <w:rFonts w:asciiTheme="minorHAnsi" w:hAnsiTheme="minorHAnsi" w:cstheme="minorHAnsi"/>
          <w:b/>
          <w:szCs w:val="22"/>
        </w:rPr>
        <w:t>Załącznik nr 1</w:t>
      </w:r>
      <w:r w:rsidR="0047097D">
        <w:rPr>
          <w:rFonts w:asciiTheme="minorHAnsi" w:hAnsiTheme="minorHAnsi" w:cstheme="minorHAnsi"/>
          <w:b/>
          <w:szCs w:val="22"/>
        </w:rPr>
        <w:t>3</w:t>
      </w:r>
      <w:r w:rsidRPr="001C1697">
        <w:rPr>
          <w:rFonts w:asciiTheme="minorHAnsi" w:hAnsiTheme="minorHAnsi" w:cstheme="minorHAnsi"/>
          <w:szCs w:val="22"/>
        </w:rPr>
        <w:t xml:space="preserve"> </w:t>
      </w:r>
      <w:r w:rsidR="00CA3F1C">
        <w:rPr>
          <w:rFonts w:asciiTheme="minorHAnsi" w:hAnsiTheme="minorHAnsi" w:cstheme="minorHAnsi"/>
          <w:szCs w:val="22"/>
        </w:rPr>
        <w:t>Stawki jednostkowe obowiązujące w konkursie</w:t>
      </w:r>
    </w:p>
    <w:p w:rsidR="00CA3F1C" w:rsidRDefault="00CA3F1C" w:rsidP="00B10CCE">
      <w:pPr>
        <w:spacing w:before="0" w:after="60"/>
        <w:rPr>
          <w:rFonts w:asciiTheme="minorHAnsi" w:hAnsiTheme="minorHAnsi" w:cstheme="minorHAnsi"/>
          <w:szCs w:val="22"/>
        </w:rPr>
      </w:pPr>
      <w:r w:rsidRPr="00CA3F1C">
        <w:rPr>
          <w:rFonts w:asciiTheme="minorHAnsi" w:hAnsiTheme="minorHAnsi" w:cstheme="minorHAnsi"/>
          <w:b/>
          <w:szCs w:val="22"/>
        </w:rPr>
        <w:t>Załącznik nr 14</w:t>
      </w:r>
      <w:r>
        <w:rPr>
          <w:rFonts w:asciiTheme="minorHAnsi" w:hAnsiTheme="minorHAnsi" w:cstheme="minorHAnsi"/>
          <w:szCs w:val="22"/>
        </w:rPr>
        <w:t xml:space="preserve"> Wzór raportu mentora</w:t>
      </w:r>
      <w:r w:rsidR="003B45E7">
        <w:rPr>
          <w:rFonts w:asciiTheme="minorHAnsi" w:hAnsiTheme="minorHAnsi" w:cstheme="minorHAnsi"/>
          <w:szCs w:val="22"/>
        </w:rPr>
        <w:t xml:space="preserve"> krajowego </w:t>
      </w:r>
    </w:p>
    <w:p w:rsidR="00CA3F1C" w:rsidRDefault="00CA3F1C" w:rsidP="00B10CCE">
      <w:pPr>
        <w:spacing w:before="0" w:after="60"/>
        <w:rPr>
          <w:rFonts w:asciiTheme="minorHAnsi" w:hAnsiTheme="minorHAnsi" w:cstheme="minorHAnsi"/>
          <w:szCs w:val="22"/>
        </w:rPr>
      </w:pPr>
      <w:r w:rsidRPr="00CA3F1C">
        <w:rPr>
          <w:rFonts w:asciiTheme="minorHAnsi" w:hAnsiTheme="minorHAnsi" w:cstheme="minorHAnsi"/>
          <w:b/>
          <w:szCs w:val="22"/>
        </w:rPr>
        <w:t>Załącznik nr 15</w:t>
      </w:r>
      <w:r>
        <w:rPr>
          <w:rFonts w:asciiTheme="minorHAnsi" w:hAnsiTheme="minorHAnsi" w:cstheme="minorHAnsi"/>
          <w:szCs w:val="22"/>
        </w:rPr>
        <w:t xml:space="preserve"> Wzór raportu partnera ponadnarodowego</w:t>
      </w:r>
    </w:p>
    <w:p w:rsidR="0096072B" w:rsidRDefault="0096072B" w:rsidP="00B10CCE">
      <w:pPr>
        <w:spacing w:before="0" w:after="60"/>
        <w:rPr>
          <w:rFonts w:asciiTheme="minorHAnsi" w:hAnsiTheme="minorHAnsi" w:cstheme="minorHAnsi"/>
          <w:szCs w:val="22"/>
        </w:rPr>
      </w:pPr>
      <w:r w:rsidRPr="0096072B">
        <w:rPr>
          <w:rFonts w:asciiTheme="minorHAnsi" w:hAnsiTheme="minorHAnsi" w:cstheme="minorHAnsi"/>
          <w:b/>
          <w:szCs w:val="22"/>
        </w:rPr>
        <w:t>Załącznik nr 16</w:t>
      </w:r>
      <w:r>
        <w:rPr>
          <w:rFonts w:asciiTheme="minorHAnsi" w:hAnsiTheme="minorHAnsi" w:cstheme="minorHAnsi"/>
          <w:szCs w:val="22"/>
        </w:rPr>
        <w:t xml:space="preserve"> Lista miast średnich tracących funkcje społeczno-gospodarcze</w:t>
      </w:r>
    </w:p>
    <w:p w:rsidR="00CA3F1C" w:rsidRPr="00706BDB" w:rsidRDefault="00CA3F1C" w:rsidP="00B10CCE">
      <w:pPr>
        <w:spacing w:before="0" w:after="60"/>
        <w:rPr>
          <w:rFonts w:asciiTheme="minorHAnsi" w:hAnsiTheme="minorHAnsi" w:cstheme="minorHAnsi"/>
          <w:szCs w:val="22"/>
        </w:rPr>
      </w:pPr>
    </w:p>
    <w:p w:rsidR="006041E4" w:rsidRPr="001C1697" w:rsidRDefault="006041E4" w:rsidP="00B10CCE">
      <w:pPr>
        <w:spacing w:before="0" w:after="60"/>
        <w:rPr>
          <w:rFonts w:asciiTheme="minorHAnsi" w:hAnsiTheme="minorHAnsi" w:cstheme="minorHAnsi"/>
          <w:szCs w:val="22"/>
        </w:rPr>
      </w:pPr>
    </w:p>
    <w:p w:rsidR="00E96AA5" w:rsidRPr="00AE0DBC" w:rsidRDefault="00E96AA5">
      <w:pPr>
        <w:rPr>
          <w:rFonts w:asciiTheme="minorHAnsi" w:hAnsiTheme="minorHAnsi" w:cstheme="minorHAnsi"/>
        </w:rPr>
      </w:pPr>
    </w:p>
    <w:sectPr w:rsidR="00E96AA5" w:rsidRPr="00AE0DBC" w:rsidSect="007A3A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9D3" w:rsidRDefault="007F49D3" w:rsidP="00C70879">
      <w:pPr>
        <w:spacing w:before="0" w:after="0" w:line="240" w:lineRule="auto"/>
      </w:pPr>
      <w:r>
        <w:separator/>
      </w:r>
    </w:p>
  </w:endnote>
  <w:endnote w:type="continuationSeparator" w:id="0">
    <w:p w:rsidR="007F49D3" w:rsidRDefault="007F49D3" w:rsidP="00C708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BundesSans Regular">
    <w:altName w:val="Arial"/>
    <w:panose1 w:val="00000000000000000000"/>
    <w:charset w:val="00"/>
    <w:family w:val="swiss"/>
    <w:notTrueType/>
    <w:pitch w:val="variable"/>
    <w:sig w:usb0="A00000BF" w:usb1="4000206B" w:usb2="00000000" w:usb3="00000000" w:csb0="00000093"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717173894"/>
      <w:docPartObj>
        <w:docPartGallery w:val="Page Numbers (Bottom of Page)"/>
        <w:docPartUnique/>
      </w:docPartObj>
    </w:sdtPr>
    <w:sdtEndPr/>
    <w:sdtContent>
      <w:p w:rsidR="007F49D3" w:rsidRPr="00AE0DBC" w:rsidRDefault="007F49D3">
        <w:pPr>
          <w:pStyle w:val="Stopka"/>
          <w:jc w:val="center"/>
          <w:rPr>
            <w:rFonts w:asciiTheme="minorHAnsi" w:hAnsiTheme="minorHAnsi" w:cstheme="minorHAnsi"/>
          </w:rPr>
        </w:pPr>
        <w:r w:rsidRPr="00AE0DBC">
          <w:rPr>
            <w:rFonts w:asciiTheme="minorHAnsi" w:hAnsiTheme="minorHAnsi" w:cstheme="minorHAnsi"/>
          </w:rPr>
          <w:fldChar w:fldCharType="begin"/>
        </w:r>
        <w:r w:rsidRPr="00AE0DBC">
          <w:rPr>
            <w:rFonts w:asciiTheme="minorHAnsi" w:hAnsiTheme="minorHAnsi" w:cstheme="minorHAnsi"/>
          </w:rPr>
          <w:instrText>PAGE   \* MERGEFORMAT</w:instrText>
        </w:r>
        <w:r w:rsidRPr="00AE0DBC">
          <w:rPr>
            <w:rFonts w:asciiTheme="minorHAnsi" w:hAnsiTheme="minorHAnsi" w:cstheme="minorHAnsi"/>
          </w:rPr>
          <w:fldChar w:fldCharType="separate"/>
        </w:r>
        <w:r w:rsidR="00E03F75">
          <w:rPr>
            <w:rFonts w:asciiTheme="minorHAnsi" w:hAnsiTheme="minorHAnsi" w:cstheme="minorHAnsi"/>
            <w:noProof/>
          </w:rPr>
          <w:t>81</w:t>
        </w:r>
        <w:r w:rsidRPr="00AE0DBC">
          <w:rPr>
            <w:rFonts w:asciiTheme="minorHAnsi" w:hAnsiTheme="minorHAnsi" w:cstheme="minorHAnsi"/>
          </w:rPr>
          <w:fldChar w:fldCharType="end"/>
        </w:r>
      </w:p>
    </w:sdtContent>
  </w:sdt>
  <w:p w:rsidR="007F49D3" w:rsidRDefault="007F49D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9D3" w:rsidRDefault="007F49D3" w:rsidP="00C70879">
      <w:pPr>
        <w:spacing w:before="0" w:after="0" w:line="240" w:lineRule="auto"/>
      </w:pPr>
      <w:r>
        <w:separator/>
      </w:r>
    </w:p>
  </w:footnote>
  <w:footnote w:type="continuationSeparator" w:id="0">
    <w:p w:rsidR="007F49D3" w:rsidRDefault="007F49D3" w:rsidP="00C70879">
      <w:pPr>
        <w:spacing w:before="0" w:after="0" w:line="240" w:lineRule="auto"/>
      </w:pPr>
      <w:r>
        <w:continuationSeparator/>
      </w:r>
    </w:p>
  </w:footnote>
  <w:footnote w:id="1">
    <w:p w:rsidR="007F49D3" w:rsidRPr="009F64F0" w:rsidRDefault="007F49D3">
      <w:pPr>
        <w:pStyle w:val="Tekstprzypisudolnego"/>
        <w:rPr>
          <w:rFonts w:asciiTheme="minorHAnsi" w:hAnsiTheme="minorHAnsi" w:cstheme="minorHAnsi"/>
          <w:sz w:val="22"/>
        </w:rPr>
      </w:pPr>
      <w:r w:rsidRPr="009F64F0">
        <w:rPr>
          <w:rStyle w:val="Odwoanieprzypisudolnego0"/>
          <w:rFonts w:asciiTheme="minorHAnsi" w:hAnsiTheme="minorHAnsi" w:cstheme="minorHAnsi"/>
          <w:sz w:val="18"/>
        </w:rPr>
        <w:footnoteRef/>
      </w:r>
      <w:r w:rsidRPr="009F64F0">
        <w:rPr>
          <w:rFonts w:asciiTheme="minorHAnsi" w:hAnsiTheme="minorHAnsi" w:cstheme="minorHAnsi"/>
          <w:sz w:val="18"/>
        </w:rPr>
        <w:t xml:space="preserve">   W odniesieniu do M. St. Warszawy dopuszczalne jest składanie wniosków o dofinansowanie przez poszczególne dzielnice Warszawy, które w ramach przedmiotowego konkursu traktowane będą jako odrębni wnioskodawcy.</w:t>
      </w:r>
    </w:p>
  </w:footnote>
  <w:footnote w:id="2">
    <w:p w:rsidR="007F49D3" w:rsidRPr="00F5728E" w:rsidRDefault="007F49D3" w:rsidP="00AF0C15">
      <w:pPr>
        <w:pStyle w:val="Tekstprzypisudolnego"/>
        <w:shd w:val="clear" w:color="auto" w:fill="FFFFFF" w:themeFill="background1"/>
        <w:spacing w:before="0" w:after="0" w:line="240" w:lineRule="auto"/>
        <w:rPr>
          <w:rFonts w:asciiTheme="minorHAnsi" w:hAnsiTheme="minorHAnsi" w:cstheme="minorHAnsi"/>
          <w:sz w:val="18"/>
          <w:szCs w:val="16"/>
        </w:rPr>
      </w:pPr>
      <w:r w:rsidRPr="00C33FE3">
        <w:rPr>
          <w:rStyle w:val="Odwoanieprzypisudolnego0"/>
          <w:rFonts w:asciiTheme="minorHAnsi" w:hAnsiTheme="minorHAnsi" w:cstheme="minorHAnsi"/>
          <w:color w:val="000000" w:themeColor="text1"/>
          <w:sz w:val="18"/>
          <w:szCs w:val="16"/>
        </w:rPr>
        <w:footnoteRef/>
      </w:r>
      <w:r w:rsidRPr="00C33FE3">
        <w:rPr>
          <w:rFonts w:asciiTheme="minorHAnsi" w:hAnsiTheme="minorHAnsi" w:cstheme="minorHAnsi"/>
          <w:color w:val="000000" w:themeColor="text1"/>
          <w:sz w:val="18"/>
          <w:szCs w:val="16"/>
        </w:rPr>
        <w:t xml:space="preserve"> </w:t>
      </w:r>
      <w:r w:rsidRPr="00C33FE3">
        <w:rPr>
          <w:rFonts w:asciiTheme="minorHAnsi" w:eastAsia="Calibri" w:hAnsiTheme="minorHAnsi" w:cstheme="minorHAnsi"/>
          <w:color w:val="000000" w:themeColor="text1"/>
          <w:kern w:val="0"/>
          <w:sz w:val="18"/>
          <w:szCs w:val="16"/>
          <w:lang w:eastAsia="en-US"/>
        </w:rPr>
        <w:t xml:space="preserve">W przypadku podmiotów niebędących jednostkami sektora finansów publicznych jako obroty należy rozumieć wartość przychodów (w tym przychodów osiągniętych z tytułu otrzymanego dofinansowania na realizację projektów) </w:t>
      </w:r>
      <w:r w:rsidRPr="00C33FE3">
        <w:rPr>
          <w:rFonts w:asciiTheme="minorHAnsi" w:eastAsia="Calibri" w:hAnsiTheme="minorHAnsi" w:cstheme="minorHAnsi"/>
          <w:b/>
          <w:color w:val="000000" w:themeColor="text1"/>
          <w:kern w:val="0"/>
          <w:sz w:val="18"/>
          <w:szCs w:val="16"/>
          <w:lang w:eastAsia="en-US"/>
        </w:rPr>
        <w:t>osiągniętych w poprzednim rok</w:t>
      </w:r>
      <w:r>
        <w:rPr>
          <w:rFonts w:asciiTheme="minorHAnsi" w:eastAsia="Calibri" w:hAnsiTheme="minorHAnsi" w:cstheme="minorHAnsi"/>
          <w:b/>
          <w:color w:val="000000" w:themeColor="text1"/>
          <w:kern w:val="0"/>
          <w:sz w:val="18"/>
          <w:szCs w:val="16"/>
          <w:lang w:eastAsia="en-US"/>
        </w:rPr>
        <w:t>u przez danego wnioskodawcę/p</w:t>
      </w:r>
      <w:r w:rsidRPr="00C33FE3">
        <w:rPr>
          <w:rFonts w:asciiTheme="minorHAnsi" w:eastAsia="Calibri" w:hAnsiTheme="minorHAnsi" w:cstheme="minorHAnsi"/>
          <w:b/>
          <w:color w:val="000000" w:themeColor="text1"/>
          <w:kern w:val="0"/>
          <w:sz w:val="18"/>
          <w:szCs w:val="16"/>
          <w:lang w:eastAsia="en-US"/>
        </w:rPr>
        <w:t xml:space="preserve">artnera </w:t>
      </w:r>
      <w:r w:rsidRPr="00C33FE3">
        <w:rPr>
          <w:rFonts w:asciiTheme="minorHAnsi" w:eastAsia="Calibri" w:hAnsiTheme="minorHAnsi" w:cstheme="minorHAnsi"/>
          <w:color w:val="000000" w:themeColor="text1"/>
          <w:kern w:val="0"/>
          <w:sz w:val="18"/>
          <w:szCs w:val="16"/>
          <w:lang w:eastAsia="en-US"/>
        </w:rPr>
        <w:t xml:space="preserve">(o ile dotyczy).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w:t>
      </w:r>
      <w:r w:rsidRPr="00C33FE3">
        <w:rPr>
          <w:rFonts w:asciiTheme="minorHAnsi" w:eastAsia="Calibri" w:hAnsiTheme="minorHAnsi" w:cstheme="minorHAnsi"/>
          <w:kern w:val="0"/>
          <w:sz w:val="18"/>
          <w:szCs w:val="16"/>
          <w:lang w:eastAsia="en-US"/>
        </w:rPr>
        <w:t>niebędącego jednostką</w:t>
      </w:r>
      <w:r>
        <w:rPr>
          <w:rFonts w:asciiTheme="minorHAnsi" w:eastAsia="Calibri" w:hAnsiTheme="minorHAnsi" w:cstheme="minorHAnsi"/>
          <w:kern w:val="0"/>
          <w:sz w:val="18"/>
          <w:szCs w:val="16"/>
          <w:lang w:eastAsia="en-US"/>
        </w:rPr>
        <w:t xml:space="preserve"> sektora finansów publicznych. </w:t>
      </w:r>
    </w:p>
  </w:footnote>
  <w:footnote w:id="3">
    <w:p w:rsidR="007F49D3" w:rsidRPr="00EF07C7" w:rsidRDefault="007F49D3" w:rsidP="00AF0C15">
      <w:pPr>
        <w:spacing w:before="0" w:after="0" w:line="240" w:lineRule="auto"/>
        <w:rPr>
          <w:rFonts w:asciiTheme="minorHAnsi" w:hAnsiTheme="minorHAnsi" w:cstheme="minorHAnsi"/>
          <w:sz w:val="16"/>
          <w:szCs w:val="16"/>
        </w:rPr>
      </w:pPr>
      <w:r w:rsidRPr="002C7580">
        <w:rPr>
          <w:rStyle w:val="Odwoanieprzypisudolnego0"/>
          <w:rFonts w:asciiTheme="minorHAnsi" w:hAnsiTheme="minorHAnsi" w:cstheme="minorHAnsi"/>
          <w:sz w:val="18"/>
          <w:szCs w:val="16"/>
        </w:rPr>
        <w:footnoteRef/>
      </w:r>
      <w:r w:rsidRPr="002C7580">
        <w:rPr>
          <w:rFonts w:asciiTheme="minorHAnsi" w:hAnsiTheme="minorHAnsi" w:cstheme="minorHAnsi"/>
          <w:sz w:val="18"/>
          <w:szCs w:val="16"/>
        </w:rPr>
        <w:t xml:space="preserve"> W przypadku gdy projekt trwa dłużej niż jeden rok kalendarzowy należy wartość obrotó</w:t>
      </w:r>
      <w:r w:rsidRPr="00027FE4">
        <w:rPr>
          <w:rFonts w:asciiTheme="minorHAnsi" w:hAnsiTheme="minorHAnsi" w:cstheme="minorHAnsi"/>
          <w:sz w:val="18"/>
          <w:szCs w:val="16"/>
        </w:rPr>
        <w:t>w odnieść do roku realizacji projektu, w którym wartość planowanych wydatków jest najwyższa.</w:t>
      </w:r>
    </w:p>
  </w:footnote>
  <w:footnote w:id="4">
    <w:p w:rsidR="007F49D3" w:rsidRPr="00D51F41" w:rsidRDefault="007F49D3">
      <w:pPr>
        <w:pStyle w:val="Tekstprzypisudolnego"/>
        <w:rPr>
          <w:sz w:val="16"/>
        </w:rPr>
      </w:pPr>
      <w:r w:rsidRPr="00D51F41">
        <w:rPr>
          <w:rStyle w:val="Odwoanieprzypisudolnego0"/>
          <w:sz w:val="16"/>
        </w:rPr>
        <w:footnoteRef/>
      </w:r>
      <w:r w:rsidRPr="00D51F41">
        <w:rPr>
          <w:sz w:val="16"/>
        </w:rPr>
        <w:t xml:space="preserve"> </w:t>
      </w:r>
      <w:r>
        <w:rPr>
          <w:sz w:val="16"/>
        </w:rPr>
        <w:t xml:space="preserve">Oznacza to osoby, które </w:t>
      </w:r>
      <w:r w:rsidRPr="00D51F41">
        <w:rPr>
          <w:sz w:val="16"/>
        </w:rPr>
        <w:t>nie uczestniczą w pozaszkolnych zajęciach mających na celu uzyskanie, uzupełnienie lub doskonalenie umiejętności i kwalifikacji zawodowych lub ogólnych, potrzebnych do wykonywania pracy. W procesie oceny, czy dana osoba się nie szkoli, a co za tym idzie kwalifikuje się do kategorii NEET, należy zweryfikować czy brała ona udział w tego typu formie aktywizacji, finansowanej ze środków publicznych, w okresie ostatnich 4 tygodni</w:t>
      </w:r>
      <w:r>
        <w:rPr>
          <w:sz w:val="16"/>
        </w:rPr>
        <w:t xml:space="preserve"> od dnia rozpoczęcia udziału w projekcie. </w:t>
      </w:r>
    </w:p>
  </w:footnote>
  <w:footnote w:id="5">
    <w:p w:rsidR="007F49D3" w:rsidRDefault="007F49D3">
      <w:pPr>
        <w:pStyle w:val="Tekstprzypisudolnego"/>
      </w:pPr>
      <w:r w:rsidRPr="00432F85">
        <w:rPr>
          <w:rStyle w:val="Odwoanieprzypisudolnego0"/>
          <w:sz w:val="16"/>
        </w:rPr>
        <w:footnoteRef/>
      </w:r>
      <w:r w:rsidRPr="00432F85">
        <w:rPr>
          <w:sz w:val="16"/>
        </w:rPr>
        <w:t xml:space="preserve"> </w:t>
      </w:r>
      <w:r>
        <w:rPr>
          <w:sz w:val="16"/>
        </w:rPr>
        <w:t xml:space="preserve">Sam fakt pracy z młodymi osobami zagrożonymi wykluczeniem społecznym nie jest wystarczający do stwierdzenia, że spełnione jest kryterium dostępu dot. wymaganego doświadczenia. Istotny jest również rodzaj zajmowanego stanowiska, tj. na przykład osoba będącą koordynatorem projektu, którego uczestnikami są młode osoby bezrobotne nie spełnia powyższego kryterium. </w:t>
      </w:r>
    </w:p>
  </w:footnote>
  <w:footnote w:id="6">
    <w:p w:rsidR="007F49D3" w:rsidRPr="00EB3305" w:rsidRDefault="007F49D3" w:rsidP="00913457">
      <w:pPr>
        <w:pStyle w:val="Tekstprzypisudolnego"/>
        <w:spacing w:before="0" w:after="0" w:line="240" w:lineRule="auto"/>
        <w:rPr>
          <w:rFonts w:ascii="Calibri" w:hAnsi="Calibri" w:cs="Calibri"/>
          <w:sz w:val="16"/>
          <w:szCs w:val="16"/>
        </w:rPr>
      </w:pPr>
      <w:r w:rsidRPr="00EB3305">
        <w:rPr>
          <w:rStyle w:val="Odwoanieprzypisudolnego0"/>
          <w:rFonts w:ascii="Calibri" w:hAnsi="Calibri" w:cs="Calibri"/>
          <w:sz w:val="16"/>
          <w:szCs w:val="16"/>
        </w:rPr>
        <w:footnoteRef/>
      </w:r>
      <w:r w:rsidRPr="00EB3305">
        <w:rPr>
          <w:rFonts w:ascii="Calibri" w:hAnsi="Calibri" w:cs="Calibri"/>
          <w:sz w:val="16"/>
          <w:szCs w:val="16"/>
        </w:rPr>
        <w:t xml:space="preserve"> </w:t>
      </w:r>
      <w:r>
        <w:rPr>
          <w:rFonts w:ascii="Calibri" w:hAnsi="Calibri" w:cs="Calibri"/>
          <w:sz w:val="16"/>
          <w:szCs w:val="16"/>
        </w:rPr>
        <w:t xml:space="preserve">Dotyczy </w:t>
      </w:r>
      <w:r w:rsidRPr="00EB3305">
        <w:rPr>
          <w:rFonts w:ascii="Calibri" w:hAnsi="Calibri" w:cs="Calibri"/>
          <w:sz w:val="16"/>
          <w:szCs w:val="16"/>
        </w:rPr>
        <w:t>przypadku</w:t>
      </w:r>
      <w:r>
        <w:rPr>
          <w:rFonts w:ascii="Calibri" w:hAnsi="Calibri" w:cs="Calibri"/>
          <w:sz w:val="16"/>
          <w:szCs w:val="16"/>
        </w:rPr>
        <w:t>,</w:t>
      </w:r>
      <w:r w:rsidRPr="00EB3305">
        <w:rPr>
          <w:rFonts w:ascii="Calibri" w:hAnsi="Calibri" w:cs="Calibri"/>
          <w:sz w:val="16"/>
          <w:szCs w:val="16"/>
        </w:rPr>
        <w:t xml:space="preserve"> gdy Projekt jest realizowany w ramach partnerstwa</w:t>
      </w:r>
      <w:r>
        <w:rPr>
          <w:rFonts w:ascii="Calibri" w:hAnsi="Calibri" w:cs="Calibri"/>
          <w:sz w:val="16"/>
          <w:szCs w:val="16"/>
        </w:rPr>
        <w:t>, z wyłączeniem Partnerów będących państwowymi jednostkami budżetowymi</w:t>
      </w:r>
      <w:r w:rsidRPr="00EB3305">
        <w:rPr>
          <w:rFonts w:ascii="Calibri" w:hAnsi="Calibri" w:cs="Calibri"/>
          <w:sz w:val="16"/>
          <w:szCs w:val="16"/>
        </w:rPr>
        <w:t>.</w:t>
      </w:r>
    </w:p>
  </w:footnote>
  <w:footnote w:id="7">
    <w:p w:rsidR="007F49D3" w:rsidRPr="0028774F" w:rsidRDefault="007F49D3" w:rsidP="00104AE3">
      <w:pPr>
        <w:pStyle w:val="Tekstprzypisudolnego"/>
        <w:spacing w:before="0" w:after="0" w:line="240" w:lineRule="auto"/>
        <w:rPr>
          <w:rFonts w:asciiTheme="minorHAnsi" w:hAnsiTheme="minorHAnsi" w:cstheme="minorHAnsi"/>
          <w:sz w:val="16"/>
          <w:szCs w:val="16"/>
        </w:rPr>
      </w:pPr>
      <w:r w:rsidRPr="0028774F">
        <w:rPr>
          <w:rStyle w:val="Odwoanieprzypisudolnego0"/>
          <w:rFonts w:asciiTheme="minorHAnsi" w:hAnsiTheme="minorHAnsi" w:cstheme="minorHAnsi"/>
          <w:sz w:val="16"/>
          <w:szCs w:val="16"/>
        </w:rPr>
        <w:footnoteRef/>
      </w:r>
      <w:r w:rsidRPr="0028774F">
        <w:rPr>
          <w:rFonts w:asciiTheme="minorHAnsi" w:hAnsiTheme="minorHAnsi" w:cstheme="minorHAnsi"/>
          <w:sz w:val="16"/>
          <w:szCs w:val="16"/>
        </w:rPr>
        <w:t xml:space="preserve"> IOK mając na uwadze konieczność zachowania sprawności proceduralnej, o </w:t>
      </w:r>
      <w:r>
        <w:rPr>
          <w:rFonts w:asciiTheme="minorHAnsi" w:hAnsiTheme="minorHAnsi" w:cstheme="minorHAnsi"/>
          <w:sz w:val="16"/>
          <w:szCs w:val="16"/>
        </w:rPr>
        <w:t>której mowa jest w PO WER jako jed</w:t>
      </w:r>
      <w:r w:rsidRPr="0028774F">
        <w:rPr>
          <w:rFonts w:asciiTheme="minorHAnsi" w:hAnsiTheme="minorHAnsi" w:cstheme="minorHAnsi"/>
          <w:sz w:val="16"/>
          <w:szCs w:val="16"/>
        </w:rPr>
        <w:t>n</w:t>
      </w:r>
      <w:r>
        <w:rPr>
          <w:rFonts w:asciiTheme="minorHAnsi" w:hAnsiTheme="minorHAnsi" w:cstheme="minorHAnsi"/>
          <w:sz w:val="16"/>
          <w:szCs w:val="16"/>
        </w:rPr>
        <w:t>ą</w:t>
      </w:r>
      <w:r w:rsidRPr="0028774F">
        <w:rPr>
          <w:rFonts w:asciiTheme="minorHAnsi" w:hAnsiTheme="minorHAnsi" w:cstheme="minorHAnsi"/>
          <w:sz w:val="16"/>
          <w:szCs w:val="16"/>
        </w:rPr>
        <w:t xml:space="preserve"> z nadrzędnych cech systemu wyboru projektów – nie będzie dopuszczała do sytuacji znacznego wydłużania terminu na dokonanie oceny merytorycznej jeżeli do tej oceny, w konsekwencji pozytywnego rozpatrzenia środka odwoławczego, kierowany jest tylko jeden albo kilka projektów (do 5). </w:t>
      </w:r>
    </w:p>
  </w:footnote>
  <w:footnote w:id="8">
    <w:p w:rsidR="007F49D3" w:rsidRPr="003F22E7" w:rsidRDefault="007F49D3" w:rsidP="003F22E7">
      <w:pPr>
        <w:spacing w:after="0"/>
        <w:rPr>
          <w:rFonts w:cs="Calibri"/>
          <w:sz w:val="14"/>
          <w:szCs w:val="16"/>
        </w:rPr>
      </w:pPr>
      <w:r w:rsidRPr="003F22E7">
        <w:rPr>
          <w:rStyle w:val="Odwoanieprzypisudolnego0"/>
          <w:sz w:val="20"/>
        </w:rPr>
        <w:footnoteRef/>
      </w:r>
      <w:r w:rsidRPr="003F22E7">
        <w:rPr>
          <w:sz w:val="20"/>
        </w:rPr>
        <w:t xml:space="preserve"> </w:t>
      </w:r>
      <w:r w:rsidRPr="003F22E7">
        <w:rPr>
          <w:rFonts w:cs="Calibri"/>
          <w:sz w:val="14"/>
          <w:szCs w:val="16"/>
        </w:rPr>
        <w:t xml:space="preserve">W przypadku podmiotów niebędących jednostkami sektora finansów publicznych jako obroty należy rozumieć wartość przychodów (w tym przychodów osiągniętych z tytułu otrzymanego dofinansowania na realizację projektów) </w:t>
      </w:r>
      <w:r w:rsidRPr="003F22E7">
        <w:rPr>
          <w:rFonts w:cs="Calibri"/>
          <w:bCs/>
          <w:sz w:val="14"/>
          <w:szCs w:val="16"/>
        </w:rPr>
        <w:t>osiągniętych w ostatnim zatwierdzonym roku</w:t>
      </w:r>
      <w:r w:rsidRPr="003F22E7">
        <w:rPr>
          <w:rFonts w:cs="Calibri"/>
          <w:bCs/>
          <w:color w:val="FF0000"/>
          <w:sz w:val="14"/>
          <w:szCs w:val="16"/>
        </w:rPr>
        <w:t xml:space="preserve"> </w:t>
      </w:r>
      <w:r w:rsidRPr="003F22E7">
        <w:rPr>
          <w:rFonts w:cs="Calibri"/>
          <w:bCs/>
          <w:sz w:val="14"/>
          <w:szCs w:val="16"/>
        </w:rPr>
        <w:t xml:space="preserve">przez danego wnioskodawcę/ partnera </w:t>
      </w:r>
      <w:r w:rsidRPr="003F22E7">
        <w:rPr>
          <w:rFonts w:cs="Calibri"/>
          <w:sz w:val="14"/>
          <w:szCs w:val="16"/>
        </w:rPr>
        <w:t xml:space="preserve">(o ile dotyczy) na dzień składania wniosku o dofinansowanie.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niebędącego jednostką sektora finansów publicznych. W przypadku projektów, w których udzielane jest wsparcie zwrotne w postaci pożyczek </w:t>
      </w:r>
      <w:r w:rsidRPr="003F22E7">
        <w:rPr>
          <w:rFonts w:cs="Calibri"/>
          <w:bCs/>
          <w:sz w:val="14"/>
          <w:szCs w:val="16"/>
        </w:rPr>
        <w:t>lub poręczeń </w:t>
      </w:r>
      <w:r w:rsidRPr="003F22E7">
        <w:rPr>
          <w:rFonts w:cs="Calibri"/>
          <w:sz w:val="14"/>
          <w:szCs w:val="16"/>
        </w:rPr>
        <w:t xml:space="preserve">jako obrót należy rozumieć kwotę kapitału pożyczkowego i poręczeniowego, jakim dysponowali </w:t>
      </w:r>
      <w:r w:rsidRPr="003F22E7">
        <w:rPr>
          <w:rFonts w:cs="Calibri"/>
          <w:bCs/>
          <w:sz w:val="14"/>
          <w:szCs w:val="16"/>
        </w:rPr>
        <w:t>wnioskodawca</w:t>
      </w:r>
      <w:r w:rsidRPr="003F22E7">
        <w:rPr>
          <w:rFonts w:cs="Calibri"/>
          <w:sz w:val="14"/>
          <w:szCs w:val="16"/>
        </w:rPr>
        <w:t>/ partnerzy (o ile dotyczy) w poprzednim zamkniętym i zatwierdzonym roku obrotowym.</w:t>
      </w:r>
    </w:p>
  </w:footnote>
  <w:footnote w:id="9">
    <w:p w:rsidR="007F49D3" w:rsidRPr="009F1AC2" w:rsidRDefault="007F49D3" w:rsidP="009F1AC2">
      <w:pPr>
        <w:rPr>
          <w:rFonts w:cs="Calibri"/>
          <w:sz w:val="14"/>
          <w:szCs w:val="16"/>
        </w:rPr>
      </w:pPr>
      <w:r w:rsidRPr="009F1AC2">
        <w:rPr>
          <w:rStyle w:val="Odwoanieprzypisudolnego0"/>
          <w:sz w:val="14"/>
          <w:szCs w:val="16"/>
        </w:rPr>
        <w:footnoteRef/>
      </w:r>
      <w:r w:rsidRPr="009F1AC2">
        <w:rPr>
          <w:sz w:val="14"/>
          <w:szCs w:val="16"/>
        </w:rPr>
        <w:t xml:space="preserve"> </w:t>
      </w:r>
      <w:r w:rsidRPr="009F1AC2">
        <w:rPr>
          <w:rFonts w:cs="Calibri"/>
          <w:sz w:val="14"/>
          <w:szCs w:val="16"/>
        </w:rPr>
        <w:t>W przypadku gdy projekt trwa dłużej niż jeden rok kalendarzowy należy wartość obrotów odnieść do roku realizacji projektu, w którym wartość planowanych wydatków jest najwyższa.</w:t>
      </w:r>
    </w:p>
  </w:footnote>
  <w:footnote w:id="10">
    <w:p w:rsidR="007F49D3" w:rsidRPr="00CE0101" w:rsidRDefault="007F49D3" w:rsidP="00106E28">
      <w:pPr>
        <w:pStyle w:val="Tekstprzypisudolnego"/>
        <w:spacing w:before="0" w:after="0" w:line="240" w:lineRule="auto"/>
        <w:rPr>
          <w:rFonts w:asciiTheme="minorHAnsi" w:hAnsiTheme="minorHAnsi" w:cstheme="minorHAnsi"/>
          <w:sz w:val="16"/>
          <w:szCs w:val="16"/>
        </w:rPr>
      </w:pPr>
      <w:r w:rsidRPr="00CE0101">
        <w:rPr>
          <w:rStyle w:val="Odwoanieprzypisudolnego0"/>
          <w:rFonts w:asciiTheme="minorHAnsi" w:hAnsiTheme="minorHAnsi" w:cstheme="minorHAnsi"/>
          <w:sz w:val="16"/>
          <w:szCs w:val="16"/>
        </w:rPr>
        <w:footnoteRef/>
      </w:r>
      <w:r w:rsidRPr="00CE0101">
        <w:rPr>
          <w:rFonts w:asciiTheme="minorHAnsi" w:hAnsiTheme="minorHAnsi" w:cstheme="minorHAnsi"/>
          <w:sz w:val="16"/>
          <w:szCs w:val="16"/>
        </w:rPr>
        <w:t xml:space="preserve"> Czas trwania oceny merytorycznej zależy od wielu zmiennych, w tym przede wszystkim od liczby projektów podlegających ocenie, wyników tej oceny oraz liczby projektów kierowanych do negocjacji.</w:t>
      </w:r>
    </w:p>
  </w:footnote>
  <w:footnote w:id="11">
    <w:p w:rsidR="007F49D3" w:rsidRPr="00BD1BF3" w:rsidRDefault="007F49D3" w:rsidP="00BD1BF3">
      <w:pPr>
        <w:spacing w:before="0" w:after="0" w:line="240" w:lineRule="auto"/>
        <w:rPr>
          <w:rFonts w:asciiTheme="minorHAnsi" w:hAnsiTheme="minorHAnsi" w:cstheme="minorHAnsi"/>
          <w:sz w:val="16"/>
          <w:szCs w:val="16"/>
        </w:rPr>
      </w:pPr>
      <w:r w:rsidRPr="00BD1BF3">
        <w:rPr>
          <w:rStyle w:val="Odwoanieprzypisudolnego0"/>
          <w:rFonts w:asciiTheme="minorHAnsi" w:hAnsiTheme="minorHAnsi" w:cstheme="minorHAnsi"/>
          <w:sz w:val="16"/>
          <w:szCs w:val="16"/>
        </w:rPr>
        <w:footnoteRef/>
      </w:r>
      <w:r w:rsidRPr="00BD1BF3">
        <w:rPr>
          <w:rFonts w:asciiTheme="minorHAnsi" w:hAnsiTheme="minorHAnsi" w:cstheme="minorHAnsi"/>
          <w:sz w:val="16"/>
          <w:szCs w:val="16"/>
        </w:rPr>
        <w:t xml:space="preserve"> Zgodnie z art. 67 ustawy </w:t>
      </w:r>
      <w:r>
        <w:rPr>
          <w:rFonts w:asciiTheme="minorHAnsi" w:hAnsiTheme="minorHAnsi" w:cstheme="minorHAnsi"/>
          <w:sz w:val="16"/>
          <w:szCs w:val="16"/>
        </w:rPr>
        <w:t xml:space="preserve">wdrożeniowej </w:t>
      </w:r>
      <w:r w:rsidRPr="00BD1BF3">
        <w:rPr>
          <w:rFonts w:asciiTheme="minorHAnsi" w:hAnsiTheme="minorHAnsi" w:cstheme="minorHAnsi"/>
          <w:sz w:val="16"/>
          <w:szCs w:val="16"/>
        </w:rPr>
        <w:t xml:space="preserve">do obliczania terminów w ramach procedury odwoławczej stosuje się przepisy </w:t>
      </w:r>
      <w:r w:rsidRPr="00320D6C">
        <w:rPr>
          <w:rFonts w:asciiTheme="minorHAnsi" w:hAnsiTheme="minorHAnsi" w:cstheme="minorHAnsi"/>
          <w:i/>
          <w:sz w:val="16"/>
          <w:szCs w:val="16"/>
        </w:rPr>
        <w:t>ustawy z dnia 14 czerwca 1960 r. – Kodeks postępowania administracyjnego</w:t>
      </w:r>
      <w:r w:rsidRPr="00BD1BF3">
        <w:rPr>
          <w:rFonts w:asciiTheme="minorHAnsi" w:hAnsiTheme="minorHAnsi" w:cstheme="minorHAnsi"/>
          <w:sz w:val="16"/>
          <w:szCs w:val="16"/>
        </w:rPr>
        <w:t xml:space="preserve"> (Dz.U. z 2013 poz. 267).</w:t>
      </w:r>
    </w:p>
  </w:footnote>
  <w:footnote w:id="12">
    <w:p w:rsidR="007F49D3" w:rsidRDefault="007F49D3" w:rsidP="00BD1BF3">
      <w:pPr>
        <w:pStyle w:val="Tekstprzypisudolnego"/>
        <w:spacing w:before="0" w:after="0" w:line="240" w:lineRule="auto"/>
      </w:pPr>
      <w:r w:rsidRPr="00BD1BF3">
        <w:rPr>
          <w:rStyle w:val="Odwoanieprzypisudolnego0"/>
          <w:rFonts w:asciiTheme="minorHAnsi" w:hAnsiTheme="minorHAnsi" w:cstheme="minorHAnsi"/>
          <w:sz w:val="16"/>
          <w:szCs w:val="16"/>
        </w:rPr>
        <w:footnoteRef/>
      </w:r>
      <w:r w:rsidRPr="00BD1BF3">
        <w:rPr>
          <w:rFonts w:asciiTheme="minorHAnsi" w:hAnsiTheme="minorHAnsi" w:cstheme="minorHAnsi"/>
          <w:sz w:val="16"/>
          <w:szCs w:val="16"/>
        </w:rPr>
        <w:t xml:space="preserve"> Zgodnie z art. 57 § 5 pkt 2 </w:t>
      </w:r>
      <w:r w:rsidRPr="00320D6C">
        <w:rPr>
          <w:rFonts w:asciiTheme="minorHAnsi" w:hAnsiTheme="minorHAnsi" w:cstheme="minorHAnsi"/>
          <w:i/>
          <w:sz w:val="16"/>
          <w:szCs w:val="16"/>
        </w:rPr>
        <w:t>ustawy z dnia 14 czerwca 1960 r. Kodeksu postępowania administracyjnego</w:t>
      </w:r>
      <w:r w:rsidRPr="00BD1BF3">
        <w:rPr>
          <w:rFonts w:asciiTheme="minorHAnsi" w:hAnsiTheme="minorHAnsi" w:cstheme="minorHAnsi"/>
          <w:sz w:val="16"/>
          <w:szCs w:val="16"/>
        </w:rPr>
        <w:t xml:space="preserve"> przez polską placówkę pocztową rozumie się polską placówkę pocztową operatora wyznaczonego w rozumieniu </w:t>
      </w:r>
      <w:r w:rsidRPr="00320D6C">
        <w:rPr>
          <w:rFonts w:asciiTheme="minorHAnsi" w:hAnsiTheme="minorHAnsi" w:cstheme="minorHAnsi"/>
          <w:i/>
          <w:sz w:val="16"/>
          <w:szCs w:val="16"/>
        </w:rPr>
        <w:t>ustawy z dnia 23 listopada 2012 r. – Prawo pocztowe</w:t>
      </w:r>
      <w:r w:rsidRPr="00BD1BF3">
        <w:rPr>
          <w:rFonts w:asciiTheme="minorHAnsi" w:hAnsiTheme="minorHAnsi" w:cstheme="minorHAns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9D3" w:rsidRDefault="007F49D3">
    <w:pPr>
      <w:pStyle w:val="Nagwek"/>
    </w:pPr>
    <w:r>
      <w:rPr>
        <w:rFonts w:ascii="Calibri" w:hAnsi="Calibri" w:cs="Calibri"/>
        <w:noProof/>
        <w:szCs w:val="22"/>
      </w:rPr>
      <w:drawing>
        <wp:inline distT="0" distB="0" distL="0" distR="0" wp14:anchorId="67209AF6" wp14:editId="68E5CA9F">
          <wp:extent cx="5760720" cy="866406"/>
          <wp:effectExtent l="0" t="0" r="0" b="0"/>
          <wp:docPr id="82" name="Obraz 82" descr="Y:\PROGRAMOWANIE 14 - 20\Promocja\Logotypy\FE_WER-MR-UE-EF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PROGRAMOWANIE 14 - 20\Promocja\Logotypy\FE_WER-MR-UE-EFS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6640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9D3" w:rsidRDefault="007F49D3">
    <w:pPr>
      <w:pStyle w:val="Nagwek"/>
    </w:pPr>
    <w:r>
      <w:rPr>
        <w:rFonts w:ascii="Calibri" w:hAnsi="Calibri" w:cs="Calibri"/>
        <w:noProof/>
        <w:szCs w:val="22"/>
      </w:rPr>
      <w:drawing>
        <wp:inline distT="0" distB="0" distL="0" distR="0" wp14:anchorId="529B2E3F" wp14:editId="264A03BA">
          <wp:extent cx="5760720" cy="866140"/>
          <wp:effectExtent l="0" t="0" r="0" b="0"/>
          <wp:docPr id="83" name="Obraz 83" descr="Y:\PROGRAMOWANIE 14 - 20\Promocja\Logotypy\FE_WER-MR-UE-EF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PROGRAMOWANIE 14 - 20\Promocja\Logotypy\FE_WER-MR-UE-EFS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66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00001D"/>
    <w:multiLevelType w:val="multilevel"/>
    <w:tmpl w:val="0000001D"/>
    <w:name w:val="WWNum29"/>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2.%3)"/>
      <w:lvlJc w:val="left"/>
      <w:pPr>
        <w:tabs>
          <w:tab w:val="num" w:pos="0"/>
        </w:tabs>
        <w:ind w:left="2340" w:hanging="36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4D74C2B"/>
    <w:multiLevelType w:val="hybridMultilevel"/>
    <w:tmpl w:val="D8163B1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1B18FF"/>
    <w:multiLevelType w:val="hybridMultilevel"/>
    <w:tmpl w:val="6486F8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973279F"/>
    <w:multiLevelType w:val="hybridMultilevel"/>
    <w:tmpl w:val="85B4D0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A190EC0"/>
    <w:multiLevelType w:val="hybridMultilevel"/>
    <w:tmpl w:val="FFECBB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8C546A"/>
    <w:multiLevelType w:val="hybridMultilevel"/>
    <w:tmpl w:val="BB66E826"/>
    <w:lvl w:ilvl="0" w:tplc="76AAEC2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167E86"/>
    <w:multiLevelType w:val="hybridMultilevel"/>
    <w:tmpl w:val="3AF2B3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E4C2C6E"/>
    <w:multiLevelType w:val="hybridMultilevel"/>
    <w:tmpl w:val="5B683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06D4836"/>
    <w:multiLevelType w:val="hybridMultilevel"/>
    <w:tmpl w:val="17687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3F95AB3"/>
    <w:multiLevelType w:val="hybridMultilevel"/>
    <w:tmpl w:val="154EC318"/>
    <w:lvl w:ilvl="0" w:tplc="47A4DB48">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231455"/>
    <w:multiLevelType w:val="hybridMultilevel"/>
    <w:tmpl w:val="46BCFE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AA03244"/>
    <w:multiLevelType w:val="hybridMultilevel"/>
    <w:tmpl w:val="405A1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BE83FDE"/>
    <w:multiLevelType w:val="hybridMultilevel"/>
    <w:tmpl w:val="405099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52352F"/>
    <w:multiLevelType w:val="hybridMultilevel"/>
    <w:tmpl w:val="8C7614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D131EDF"/>
    <w:multiLevelType w:val="hybridMultilevel"/>
    <w:tmpl w:val="EE40C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D7838A8"/>
    <w:multiLevelType w:val="hybridMultilevel"/>
    <w:tmpl w:val="3ABEFA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E9E3E2B"/>
    <w:multiLevelType w:val="hybridMultilevel"/>
    <w:tmpl w:val="7F962DF0"/>
    <w:lvl w:ilvl="0" w:tplc="6A4E9DE6">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60539FE"/>
    <w:multiLevelType w:val="hybridMultilevel"/>
    <w:tmpl w:val="C99025D4"/>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6361587"/>
    <w:multiLevelType w:val="hybridMultilevel"/>
    <w:tmpl w:val="2D709A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64A1535"/>
    <w:multiLevelType w:val="hybridMultilevel"/>
    <w:tmpl w:val="BFF261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98F7F50"/>
    <w:multiLevelType w:val="hybridMultilevel"/>
    <w:tmpl w:val="FD9CD2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9B8274D"/>
    <w:multiLevelType w:val="hybridMultilevel"/>
    <w:tmpl w:val="F5181AA0"/>
    <w:lvl w:ilvl="0" w:tplc="B174318C">
      <w:start w:val="1"/>
      <w:numFmt w:val="lowerLetter"/>
      <w:lvlText w:val="%1)"/>
      <w:lvlJc w:val="left"/>
      <w:pPr>
        <w:ind w:left="720" w:hanging="360"/>
      </w:pPr>
      <w:rPr>
        <w:rFonts w:ascii="Calibri" w:eastAsia="Times New Roman"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1316AAC"/>
    <w:multiLevelType w:val="hybridMultilevel"/>
    <w:tmpl w:val="6C6C0A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3A20BF9"/>
    <w:multiLevelType w:val="hybridMultilevel"/>
    <w:tmpl w:val="A47A76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567796"/>
    <w:multiLevelType w:val="hybridMultilevel"/>
    <w:tmpl w:val="55ECB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AF61CD1"/>
    <w:multiLevelType w:val="hybridMultilevel"/>
    <w:tmpl w:val="FDDEC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C5A0EC4"/>
    <w:multiLevelType w:val="hybridMultilevel"/>
    <w:tmpl w:val="554CCA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F75246E"/>
    <w:multiLevelType w:val="hybridMultilevel"/>
    <w:tmpl w:val="57C480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7A007A0"/>
    <w:multiLevelType w:val="hybridMultilevel"/>
    <w:tmpl w:val="52BC52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A4F7D43"/>
    <w:multiLevelType w:val="hybridMultilevel"/>
    <w:tmpl w:val="74EE45A6"/>
    <w:lvl w:ilvl="0" w:tplc="508C6ACC">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1767584"/>
    <w:multiLevelType w:val="hybridMultilevel"/>
    <w:tmpl w:val="1BAE4A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2321718"/>
    <w:multiLevelType w:val="hybridMultilevel"/>
    <w:tmpl w:val="5DF88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658285C"/>
    <w:multiLevelType w:val="hybridMultilevel"/>
    <w:tmpl w:val="31588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A10666E"/>
    <w:multiLevelType w:val="hybridMultilevel"/>
    <w:tmpl w:val="120CCF0A"/>
    <w:lvl w:ilvl="0" w:tplc="FFFFFFFF">
      <w:start w:val="1"/>
      <w:numFmt w:val="lowerLetter"/>
      <w:lvlText w:val="%1)"/>
      <w:lvlJc w:val="left"/>
      <w:pPr>
        <w:tabs>
          <w:tab w:val="num" w:pos="624"/>
        </w:tabs>
        <w:ind w:left="624"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5C5B6517"/>
    <w:multiLevelType w:val="hybridMultilevel"/>
    <w:tmpl w:val="AE28A2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CF159E3"/>
    <w:multiLevelType w:val="hybridMultilevel"/>
    <w:tmpl w:val="64408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EFE09F8"/>
    <w:multiLevelType w:val="hybridMultilevel"/>
    <w:tmpl w:val="5B288F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8817008"/>
    <w:multiLevelType w:val="hybridMultilevel"/>
    <w:tmpl w:val="7C809C7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nsid w:val="6A632E30"/>
    <w:multiLevelType w:val="hybridMultilevel"/>
    <w:tmpl w:val="0C3E2C76"/>
    <w:lvl w:ilvl="0" w:tplc="83F6F4B8">
      <w:start w:val="1"/>
      <w:numFmt w:val="bullet"/>
      <w:pStyle w:val="Listapunktowana"/>
      <w:lvlText w:val=""/>
      <w:lvlJc w:val="left"/>
      <w:pPr>
        <w:tabs>
          <w:tab w:val="num" w:pos="284"/>
        </w:tabs>
        <w:ind w:left="284" w:hanging="284"/>
      </w:pPr>
      <w:rPr>
        <w:rFonts w:ascii="Symbol" w:hAnsi="Symbol" w:hint="default"/>
        <w:color w:val="1E7820"/>
      </w:rPr>
    </w:lvl>
    <w:lvl w:ilvl="1" w:tplc="F7AE5CFA">
      <w:numFmt w:val="bullet"/>
      <w:lvlText w:val="-"/>
      <w:lvlJc w:val="left"/>
      <w:pPr>
        <w:ind w:left="1440" w:hanging="360"/>
      </w:pPr>
      <w:rPr>
        <w:rFonts w:ascii="BundesSans Regular" w:eastAsiaTheme="minorEastAsia" w:hAnsi="BundesSans Regular"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nsid w:val="6E5D22C8"/>
    <w:multiLevelType w:val="hybridMultilevel"/>
    <w:tmpl w:val="E6EA30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EC8394A"/>
    <w:multiLevelType w:val="multilevel"/>
    <w:tmpl w:val="07C0D0A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nsid w:val="6FB533A8"/>
    <w:multiLevelType w:val="hybridMultilevel"/>
    <w:tmpl w:val="C69CC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17E3336"/>
    <w:multiLevelType w:val="hybridMultilevel"/>
    <w:tmpl w:val="F3768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30E1DF0"/>
    <w:multiLevelType w:val="hybridMultilevel"/>
    <w:tmpl w:val="79344258"/>
    <w:lvl w:ilvl="0" w:tplc="75CA470E">
      <w:start w:val="1"/>
      <w:numFmt w:val="bullet"/>
      <w:lvlText w:val=""/>
      <w:lvlJc w:val="left"/>
      <w:pPr>
        <w:tabs>
          <w:tab w:val="num" w:pos="720"/>
        </w:tabs>
        <w:ind w:left="720" w:hanging="360"/>
      </w:pPr>
      <w:rPr>
        <w:rFonts w:ascii="Symbol" w:hAnsi="Symbol" w:hint="default"/>
        <w:strike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nsid w:val="766F58DB"/>
    <w:multiLevelType w:val="hybridMultilevel"/>
    <w:tmpl w:val="35684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9627A8"/>
    <w:multiLevelType w:val="hybridMultilevel"/>
    <w:tmpl w:val="4208B26E"/>
    <w:lvl w:ilvl="0" w:tplc="6A4E9DE6">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BCD4A90"/>
    <w:multiLevelType w:val="hybridMultilevel"/>
    <w:tmpl w:val="62246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num w:numId="1">
    <w:abstractNumId w:val="0"/>
  </w:num>
  <w:num w:numId="2">
    <w:abstractNumId w:val="40"/>
  </w:num>
  <w:num w:numId="3">
    <w:abstractNumId w:val="34"/>
  </w:num>
  <w:num w:numId="4">
    <w:abstractNumId w:val="48"/>
  </w:num>
  <w:num w:numId="5">
    <w:abstractNumId w:val="2"/>
  </w:num>
  <w:num w:numId="6">
    <w:abstractNumId w:val="17"/>
  </w:num>
  <w:num w:numId="7">
    <w:abstractNumId w:val="46"/>
  </w:num>
  <w:num w:numId="8">
    <w:abstractNumId w:val="20"/>
  </w:num>
  <w:num w:numId="9">
    <w:abstractNumId w:val="8"/>
  </w:num>
  <w:num w:numId="10">
    <w:abstractNumId w:val="45"/>
  </w:num>
  <w:num w:numId="11">
    <w:abstractNumId w:val="42"/>
  </w:num>
  <w:num w:numId="12">
    <w:abstractNumId w:val="25"/>
  </w:num>
  <w:num w:numId="13">
    <w:abstractNumId w:val="15"/>
  </w:num>
  <w:num w:numId="14">
    <w:abstractNumId w:val="26"/>
  </w:num>
  <w:num w:numId="15">
    <w:abstractNumId w:val="37"/>
  </w:num>
  <w:num w:numId="16">
    <w:abstractNumId w:val="9"/>
  </w:num>
  <w:num w:numId="17">
    <w:abstractNumId w:val="21"/>
  </w:num>
  <w:num w:numId="18">
    <w:abstractNumId w:val="19"/>
  </w:num>
  <w:num w:numId="19">
    <w:abstractNumId w:val="4"/>
  </w:num>
  <w:num w:numId="20">
    <w:abstractNumId w:val="5"/>
  </w:num>
  <w:num w:numId="21">
    <w:abstractNumId w:val="27"/>
  </w:num>
  <w:num w:numId="22">
    <w:abstractNumId w:val="39"/>
  </w:num>
  <w:num w:numId="23">
    <w:abstractNumId w:val="38"/>
  </w:num>
  <w:num w:numId="24">
    <w:abstractNumId w:val="31"/>
  </w:num>
  <w:num w:numId="25">
    <w:abstractNumId w:val="30"/>
  </w:num>
  <w:num w:numId="26">
    <w:abstractNumId w:val="6"/>
  </w:num>
  <w:num w:numId="27">
    <w:abstractNumId w:val="47"/>
  </w:num>
  <w:num w:numId="28">
    <w:abstractNumId w:val="12"/>
  </w:num>
  <w:num w:numId="29">
    <w:abstractNumId w:val="22"/>
  </w:num>
  <w:num w:numId="30">
    <w:abstractNumId w:val="36"/>
  </w:num>
  <w:num w:numId="31">
    <w:abstractNumId w:val="41"/>
  </w:num>
  <w:num w:numId="32">
    <w:abstractNumId w:val="44"/>
  </w:num>
  <w:num w:numId="33">
    <w:abstractNumId w:val="43"/>
  </w:num>
  <w:num w:numId="34">
    <w:abstractNumId w:val="11"/>
  </w:num>
  <w:num w:numId="35">
    <w:abstractNumId w:val="3"/>
  </w:num>
  <w:num w:numId="36">
    <w:abstractNumId w:val="32"/>
  </w:num>
  <w:num w:numId="37">
    <w:abstractNumId w:val="33"/>
  </w:num>
  <w:num w:numId="38">
    <w:abstractNumId w:val="18"/>
  </w:num>
  <w:num w:numId="39">
    <w:abstractNumId w:val="13"/>
  </w:num>
  <w:num w:numId="40">
    <w:abstractNumId w:val="28"/>
  </w:num>
  <w:num w:numId="41">
    <w:abstractNumId w:val="14"/>
  </w:num>
  <w:num w:numId="42">
    <w:abstractNumId w:val="35"/>
  </w:num>
  <w:num w:numId="43">
    <w:abstractNumId w:val="29"/>
  </w:num>
  <w:num w:numId="44">
    <w:abstractNumId w:val="23"/>
  </w:num>
  <w:num w:numId="45">
    <w:abstractNumId w:val="24"/>
  </w:num>
  <w:num w:numId="46">
    <w:abstractNumId w:val="16"/>
  </w:num>
  <w:num w:numId="47">
    <w:abstractNumId w:val="10"/>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F1F"/>
    <w:rsid w:val="0000025E"/>
    <w:rsid w:val="0000057C"/>
    <w:rsid w:val="00000766"/>
    <w:rsid w:val="0000205A"/>
    <w:rsid w:val="00003B92"/>
    <w:rsid w:val="0000405E"/>
    <w:rsid w:val="0000414A"/>
    <w:rsid w:val="00004369"/>
    <w:rsid w:val="000051C1"/>
    <w:rsid w:val="00010C92"/>
    <w:rsid w:val="00017700"/>
    <w:rsid w:val="00021153"/>
    <w:rsid w:val="000211E7"/>
    <w:rsid w:val="00023B14"/>
    <w:rsid w:val="00023EAB"/>
    <w:rsid w:val="00024997"/>
    <w:rsid w:val="00024BF4"/>
    <w:rsid w:val="00026232"/>
    <w:rsid w:val="00027086"/>
    <w:rsid w:val="00027FE4"/>
    <w:rsid w:val="000300A4"/>
    <w:rsid w:val="000314BD"/>
    <w:rsid w:val="0003194F"/>
    <w:rsid w:val="00031C2A"/>
    <w:rsid w:val="0003318A"/>
    <w:rsid w:val="00034205"/>
    <w:rsid w:val="00034285"/>
    <w:rsid w:val="00034EAF"/>
    <w:rsid w:val="000356C1"/>
    <w:rsid w:val="000371FD"/>
    <w:rsid w:val="00037279"/>
    <w:rsid w:val="000377D2"/>
    <w:rsid w:val="00037C29"/>
    <w:rsid w:val="00040506"/>
    <w:rsid w:val="0004123E"/>
    <w:rsid w:val="000414C9"/>
    <w:rsid w:val="00041BC8"/>
    <w:rsid w:val="00042FC7"/>
    <w:rsid w:val="00043E81"/>
    <w:rsid w:val="00043EA0"/>
    <w:rsid w:val="00044EE1"/>
    <w:rsid w:val="00045A6C"/>
    <w:rsid w:val="00046A39"/>
    <w:rsid w:val="00047014"/>
    <w:rsid w:val="00047E5C"/>
    <w:rsid w:val="00050007"/>
    <w:rsid w:val="000501F4"/>
    <w:rsid w:val="00050AC9"/>
    <w:rsid w:val="00050B14"/>
    <w:rsid w:val="00051AB1"/>
    <w:rsid w:val="00053DDE"/>
    <w:rsid w:val="00055DF9"/>
    <w:rsid w:val="00056711"/>
    <w:rsid w:val="00057264"/>
    <w:rsid w:val="000608F5"/>
    <w:rsid w:val="0006363E"/>
    <w:rsid w:val="00063A11"/>
    <w:rsid w:val="00063B14"/>
    <w:rsid w:val="000649FB"/>
    <w:rsid w:val="00064AAC"/>
    <w:rsid w:val="00064C34"/>
    <w:rsid w:val="00064FF4"/>
    <w:rsid w:val="000651A7"/>
    <w:rsid w:val="00066191"/>
    <w:rsid w:val="00066572"/>
    <w:rsid w:val="00067239"/>
    <w:rsid w:val="000701B3"/>
    <w:rsid w:val="00071179"/>
    <w:rsid w:val="00072D98"/>
    <w:rsid w:val="00075E51"/>
    <w:rsid w:val="00076651"/>
    <w:rsid w:val="00076B58"/>
    <w:rsid w:val="0007775D"/>
    <w:rsid w:val="0007779B"/>
    <w:rsid w:val="0008115C"/>
    <w:rsid w:val="00081442"/>
    <w:rsid w:val="00082342"/>
    <w:rsid w:val="000824EF"/>
    <w:rsid w:val="000828DA"/>
    <w:rsid w:val="00083A4F"/>
    <w:rsid w:val="00083B4E"/>
    <w:rsid w:val="00083D82"/>
    <w:rsid w:val="00084AED"/>
    <w:rsid w:val="0008579F"/>
    <w:rsid w:val="0008695F"/>
    <w:rsid w:val="000907B9"/>
    <w:rsid w:val="00090D33"/>
    <w:rsid w:val="000919FF"/>
    <w:rsid w:val="00092C8E"/>
    <w:rsid w:val="00092CAA"/>
    <w:rsid w:val="000930A8"/>
    <w:rsid w:val="00093FBA"/>
    <w:rsid w:val="000949CD"/>
    <w:rsid w:val="00095288"/>
    <w:rsid w:val="000968A8"/>
    <w:rsid w:val="00097826"/>
    <w:rsid w:val="00097DB3"/>
    <w:rsid w:val="000A0C21"/>
    <w:rsid w:val="000A0EB6"/>
    <w:rsid w:val="000A1831"/>
    <w:rsid w:val="000A18E7"/>
    <w:rsid w:val="000A267D"/>
    <w:rsid w:val="000A3C9F"/>
    <w:rsid w:val="000B047F"/>
    <w:rsid w:val="000B1BFE"/>
    <w:rsid w:val="000B1D44"/>
    <w:rsid w:val="000B3608"/>
    <w:rsid w:val="000B5026"/>
    <w:rsid w:val="000B5B1B"/>
    <w:rsid w:val="000B6EC7"/>
    <w:rsid w:val="000C05B4"/>
    <w:rsid w:val="000C0EFD"/>
    <w:rsid w:val="000C21BE"/>
    <w:rsid w:val="000C254A"/>
    <w:rsid w:val="000C44E7"/>
    <w:rsid w:val="000C49E1"/>
    <w:rsid w:val="000C4D07"/>
    <w:rsid w:val="000C62AE"/>
    <w:rsid w:val="000C6F09"/>
    <w:rsid w:val="000C7890"/>
    <w:rsid w:val="000D206F"/>
    <w:rsid w:val="000D2F2A"/>
    <w:rsid w:val="000D3F82"/>
    <w:rsid w:val="000D6177"/>
    <w:rsid w:val="000D6B0E"/>
    <w:rsid w:val="000D6B68"/>
    <w:rsid w:val="000D74BE"/>
    <w:rsid w:val="000D79B8"/>
    <w:rsid w:val="000D7E9B"/>
    <w:rsid w:val="000E01C8"/>
    <w:rsid w:val="000E0262"/>
    <w:rsid w:val="000E1449"/>
    <w:rsid w:val="000E1490"/>
    <w:rsid w:val="000E2C77"/>
    <w:rsid w:val="000E3B80"/>
    <w:rsid w:val="000E4882"/>
    <w:rsid w:val="000E4FDC"/>
    <w:rsid w:val="000E509B"/>
    <w:rsid w:val="000E54E6"/>
    <w:rsid w:val="000E5CC3"/>
    <w:rsid w:val="000E79A5"/>
    <w:rsid w:val="000E7C77"/>
    <w:rsid w:val="000F062F"/>
    <w:rsid w:val="000F0F9A"/>
    <w:rsid w:val="000F143E"/>
    <w:rsid w:val="000F1872"/>
    <w:rsid w:val="000F28E8"/>
    <w:rsid w:val="000F2A97"/>
    <w:rsid w:val="000F5AB3"/>
    <w:rsid w:val="000F6E02"/>
    <w:rsid w:val="000F6EE7"/>
    <w:rsid w:val="000F704B"/>
    <w:rsid w:val="000F7FE6"/>
    <w:rsid w:val="00100F3C"/>
    <w:rsid w:val="001029B6"/>
    <w:rsid w:val="00103641"/>
    <w:rsid w:val="00104AE3"/>
    <w:rsid w:val="0010538C"/>
    <w:rsid w:val="00105864"/>
    <w:rsid w:val="00106441"/>
    <w:rsid w:val="00106E28"/>
    <w:rsid w:val="0010771D"/>
    <w:rsid w:val="0011133E"/>
    <w:rsid w:val="00112CC8"/>
    <w:rsid w:val="00113693"/>
    <w:rsid w:val="0011469C"/>
    <w:rsid w:val="00116361"/>
    <w:rsid w:val="00120099"/>
    <w:rsid w:val="001214C4"/>
    <w:rsid w:val="001217DB"/>
    <w:rsid w:val="00122447"/>
    <w:rsid w:val="00122DF2"/>
    <w:rsid w:val="00125453"/>
    <w:rsid w:val="001256B1"/>
    <w:rsid w:val="00125CB7"/>
    <w:rsid w:val="001274E3"/>
    <w:rsid w:val="00127917"/>
    <w:rsid w:val="00130877"/>
    <w:rsid w:val="00132686"/>
    <w:rsid w:val="0013275A"/>
    <w:rsid w:val="00133C0E"/>
    <w:rsid w:val="001345FD"/>
    <w:rsid w:val="001367CD"/>
    <w:rsid w:val="00137AAE"/>
    <w:rsid w:val="00140346"/>
    <w:rsid w:val="00142465"/>
    <w:rsid w:val="00143F1F"/>
    <w:rsid w:val="00143F90"/>
    <w:rsid w:val="001440BF"/>
    <w:rsid w:val="001444D1"/>
    <w:rsid w:val="00144E57"/>
    <w:rsid w:val="001461BF"/>
    <w:rsid w:val="00146902"/>
    <w:rsid w:val="00150AF3"/>
    <w:rsid w:val="001534F3"/>
    <w:rsid w:val="00154236"/>
    <w:rsid w:val="00154BDF"/>
    <w:rsid w:val="00155189"/>
    <w:rsid w:val="001557C8"/>
    <w:rsid w:val="00156537"/>
    <w:rsid w:val="00160E76"/>
    <w:rsid w:val="00161357"/>
    <w:rsid w:val="001625A1"/>
    <w:rsid w:val="00162786"/>
    <w:rsid w:val="00163B50"/>
    <w:rsid w:val="0016489D"/>
    <w:rsid w:val="00164D97"/>
    <w:rsid w:val="00165C7E"/>
    <w:rsid w:val="001679E9"/>
    <w:rsid w:val="00167FBE"/>
    <w:rsid w:val="001776B7"/>
    <w:rsid w:val="00177F0A"/>
    <w:rsid w:val="00180A1B"/>
    <w:rsid w:val="00181055"/>
    <w:rsid w:val="00182D01"/>
    <w:rsid w:val="00185FF5"/>
    <w:rsid w:val="00186AD6"/>
    <w:rsid w:val="00187233"/>
    <w:rsid w:val="001906E9"/>
    <w:rsid w:val="00191CD3"/>
    <w:rsid w:val="00193133"/>
    <w:rsid w:val="001939FE"/>
    <w:rsid w:val="00193A26"/>
    <w:rsid w:val="00193D5E"/>
    <w:rsid w:val="001948B2"/>
    <w:rsid w:val="00194D63"/>
    <w:rsid w:val="00196164"/>
    <w:rsid w:val="00196C65"/>
    <w:rsid w:val="001978A2"/>
    <w:rsid w:val="00197DAF"/>
    <w:rsid w:val="001A0029"/>
    <w:rsid w:val="001A2A6A"/>
    <w:rsid w:val="001A3662"/>
    <w:rsid w:val="001A398F"/>
    <w:rsid w:val="001A418A"/>
    <w:rsid w:val="001A4B1E"/>
    <w:rsid w:val="001A4C71"/>
    <w:rsid w:val="001A5F66"/>
    <w:rsid w:val="001A642C"/>
    <w:rsid w:val="001A6EBE"/>
    <w:rsid w:val="001A6EC9"/>
    <w:rsid w:val="001A7589"/>
    <w:rsid w:val="001A7E90"/>
    <w:rsid w:val="001B07E3"/>
    <w:rsid w:val="001B4DD2"/>
    <w:rsid w:val="001B5511"/>
    <w:rsid w:val="001B6262"/>
    <w:rsid w:val="001B70F6"/>
    <w:rsid w:val="001B7461"/>
    <w:rsid w:val="001C01BD"/>
    <w:rsid w:val="001C1296"/>
    <w:rsid w:val="001C1697"/>
    <w:rsid w:val="001C196B"/>
    <w:rsid w:val="001C1B18"/>
    <w:rsid w:val="001C21E8"/>
    <w:rsid w:val="001C256C"/>
    <w:rsid w:val="001C421F"/>
    <w:rsid w:val="001C4281"/>
    <w:rsid w:val="001C4B41"/>
    <w:rsid w:val="001C677D"/>
    <w:rsid w:val="001C6E99"/>
    <w:rsid w:val="001C760D"/>
    <w:rsid w:val="001D1180"/>
    <w:rsid w:val="001D16F5"/>
    <w:rsid w:val="001D3CFB"/>
    <w:rsid w:val="001D4AB3"/>
    <w:rsid w:val="001D5A55"/>
    <w:rsid w:val="001D5CF0"/>
    <w:rsid w:val="001D5DA7"/>
    <w:rsid w:val="001D623C"/>
    <w:rsid w:val="001D6C3E"/>
    <w:rsid w:val="001D6CF8"/>
    <w:rsid w:val="001D6EEA"/>
    <w:rsid w:val="001D75B8"/>
    <w:rsid w:val="001D7DB6"/>
    <w:rsid w:val="001E0E8A"/>
    <w:rsid w:val="001E1E1B"/>
    <w:rsid w:val="001E24A3"/>
    <w:rsid w:val="001E394E"/>
    <w:rsid w:val="001E5123"/>
    <w:rsid w:val="001E61BE"/>
    <w:rsid w:val="001E6BE4"/>
    <w:rsid w:val="001E7025"/>
    <w:rsid w:val="001E75B3"/>
    <w:rsid w:val="001E7ABE"/>
    <w:rsid w:val="001E7DA0"/>
    <w:rsid w:val="001F0716"/>
    <w:rsid w:val="001F1055"/>
    <w:rsid w:val="001F11AB"/>
    <w:rsid w:val="001F19A4"/>
    <w:rsid w:val="001F1C74"/>
    <w:rsid w:val="001F2051"/>
    <w:rsid w:val="001F2577"/>
    <w:rsid w:val="001F2B9A"/>
    <w:rsid w:val="001F3931"/>
    <w:rsid w:val="001F3FFA"/>
    <w:rsid w:val="001F5A45"/>
    <w:rsid w:val="001F792E"/>
    <w:rsid w:val="001F7E4A"/>
    <w:rsid w:val="00200F19"/>
    <w:rsid w:val="002016EA"/>
    <w:rsid w:val="00201E77"/>
    <w:rsid w:val="00202B42"/>
    <w:rsid w:val="00202D2C"/>
    <w:rsid w:val="0020406E"/>
    <w:rsid w:val="0020538E"/>
    <w:rsid w:val="002057FA"/>
    <w:rsid w:val="00206364"/>
    <w:rsid w:val="00207877"/>
    <w:rsid w:val="002078A4"/>
    <w:rsid w:val="0021001C"/>
    <w:rsid w:val="00211139"/>
    <w:rsid w:val="00211848"/>
    <w:rsid w:val="00211F53"/>
    <w:rsid w:val="00212EC5"/>
    <w:rsid w:val="002145A6"/>
    <w:rsid w:val="00217072"/>
    <w:rsid w:val="00220655"/>
    <w:rsid w:val="00221A83"/>
    <w:rsid w:val="00221E11"/>
    <w:rsid w:val="002225B9"/>
    <w:rsid w:val="00223757"/>
    <w:rsid w:val="0022409C"/>
    <w:rsid w:val="002240B0"/>
    <w:rsid w:val="00224703"/>
    <w:rsid w:val="002255E7"/>
    <w:rsid w:val="00225AA4"/>
    <w:rsid w:val="00226D49"/>
    <w:rsid w:val="00227F3E"/>
    <w:rsid w:val="0023024E"/>
    <w:rsid w:val="00230485"/>
    <w:rsid w:val="002315D3"/>
    <w:rsid w:val="00232141"/>
    <w:rsid w:val="0023325C"/>
    <w:rsid w:val="002353D7"/>
    <w:rsid w:val="00237304"/>
    <w:rsid w:val="002375BC"/>
    <w:rsid w:val="00240C36"/>
    <w:rsid w:val="00240EBA"/>
    <w:rsid w:val="00241A32"/>
    <w:rsid w:val="00241EEA"/>
    <w:rsid w:val="00242834"/>
    <w:rsid w:val="002443D6"/>
    <w:rsid w:val="00244507"/>
    <w:rsid w:val="00244512"/>
    <w:rsid w:val="00244993"/>
    <w:rsid w:val="00245F5A"/>
    <w:rsid w:val="0024795C"/>
    <w:rsid w:val="002500B0"/>
    <w:rsid w:val="0025010D"/>
    <w:rsid w:val="002501A8"/>
    <w:rsid w:val="0025028E"/>
    <w:rsid w:val="00251923"/>
    <w:rsid w:val="0025249C"/>
    <w:rsid w:val="0025297A"/>
    <w:rsid w:val="00254723"/>
    <w:rsid w:val="00254994"/>
    <w:rsid w:val="002549E5"/>
    <w:rsid w:val="00254BF1"/>
    <w:rsid w:val="0025516A"/>
    <w:rsid w:val="00257D58"/>
    <w:rsid w:val="002625B1"/>
    <w:rsid w:val="00266E02"/>
    <w:rsid w:val="002707BE"/>
    <w:rsid w:val="00271366"/>
    <w:rsid w:val="00271828"/>
    <w:rsid w:val="0027203D"/>
    <w:rsid w:val="0027216B"/>
    <w:rsid w:val="002734C5"/>
    <w:rsid w:val="00274CCA"/>
    <w:rsid w:val="00275313"/>
    <w:rsid w:val="002760FA"/>
    <w:rsid w:val="0027629C"/>
    <w:rsid w:val="00276756"/>
    <w:rsid w:val="00277155"/>
    <w:rsid w:val="00281FB6"/>
    <w:rsid w:val="0028235B"/>
    <w:rsid w:val="0028281A"/>
    <w:rsid w:val="002850A7"/>
    <w:rsid w:val="00286692"/>
    <w:rsid w:val="00286A9F"/>
    <w:rsid w:val="002871E9"/>
    <w:rsid w:val="00287540"/>
    <w:rsid w:val="0028774F"/>
    <w:rsid w:val="00287E0D"/>
    <w:rsid w:val="0029041B"/>
    <w:rsid w:val="00290948"/>
    <w:rsid w:val="00291BB7"/>
    <w:rsid w:val="00292356"/>
    <w:rsid w:val="00293B1E"/>
    <w:rsid w:val="00295C20"/>
    <w:rsid w:val="00296590"/>
    <w:rsid w:val="002A0196"/>
    <w:rsid w:val="002A036F"/>
    <w:rsid w:val="002A0957"/>
    <w:rsid w:val="002A2151"/>
    <w:rsid w:val="002A538B"/>
    <w:rsid w:val="002A6970"/>
    <w:rsid w:val="002A6B8D"/>
    <w:rsid w:val="002A7624"/>
    <w:rsid w:val="002B01BF"/>
    <w:rsid w:val="002B098E"/>
    <w:rsid w:val="002B0A5B"/>
    <w:rsid w:val="002B283A"/>
    <w:rsid w:val="002B387B"/>
    <w:rsid w:val="002B3B31"/>
    <w:rsid w:val="002B422A"/>
    <w:rsid w:val="002B560D"/>
    <w:rsid w:val="002B5721"/>
    <w:rsid w:val="002B6D01"/>
    <w:rsid w:val="002B6FBA"/>
    <w:rsid w:val="002B74C0"/>
    <w:rsid w:val="002B77C1"/>
    <w:rsid w:val="002B7CAC"/>
    <w:rsid w:val="002C164A"/>
    <w:rsid w:val="002C3412"/>
    <w:rsid w:val="002C44AF"/>
    <w:rsid w:val="002C4F27"/>
    <w:rsid w:val="002C5A6D"/>
    <w:rsid w:val="002C5E9D"/>
    <w:rsid w:val="002C67DE"/>
    <w:rsid w:val="002C6EFA"/>
    <w:rsid w:val="002C708E"/>
    <w:rsid w:val="002C7279"/>
    <w:rsid w:val="002C7580"/>
    <w:rsid w:val="002D1780"/>
    <w:rsid w:val="002D3C4F"/>
    <w:rsid w:val="002D4507"/>
    <w:rsid w:val="002D7C58"/>
    <w:rsid w:val="002E021F"/>
    <w:rsid w:val="002E1E19"/>
    <w:rsid w:val="002E2186"/>
    <w:rsid w:val="002E2CE9"/>
    <w:rsid w:val="002E3314"/>
    <w:rsid w:val="002E63EB"/>
    <w:rsid w:val="002F29A5"/>
    <w:rsid w:val="002F2AD0"/>
    <w:rsid w:val="002F35ED"/>
    <w:rsid w:val="002F38E5"/>
    <w:rsid w:val="002F6200"/>
    <w:rsid w:val="002F65B4"/>
    <w:rsid w:val="002F68FC"/>
    <w:rsid w:val="002F6C04"/>
    <w:rsid w:val="002F73E8"/>
    <w:rsid w:val="002F7BBD"/>
    <w:rsid w:val="002F7ECD"/>
    <w:rsid w:val="00300994"/>
    <w:rsid w:val="00300EDD"/>
    <w:rsid w:val="00302011"/>
    <w:rsid w:val="00302248"/>
    <w:rsid w:val="00302334"/>
    <w:rsid w:val="00302B6C"/>
    <w:rsid w:val="00304B65"/>
    <w:rsid w:val="003059CA"/>
    <w:rsid w:val="00306004"/>
    <w:rsid w:val="0030786F"/>
    <w:rsid w:val="00311B66"/>
    <w:rsid w:val="00316367"/>
    <w:rsid w:val="003169DA"/>
    <w:rsid w:val="00316B7C"/>
    <w:rsid w:val="00317C48"/>
    <w:rsid w:val="00317C95"/>
    <w:rsid w:val="00320D6C"/>
    <w:rsid w:val="00321237"/>
    <w:rsid w:val="00321262"/>
    <w:rsid w:val="00321366"/>
    <w:rsid w:val="00321F4C"/>
    <w:rsid w:val="00322E01"/>
    <w:rsid w:val="00324174"/>
    <w:rsid w:val="00324795"/>
    <w:rsid w:val="00327476"/>
    <w:rsid w:val="003274B0"/>
    <w:rsid w:val="00330FD8"/>
    <w:rsid w:val="00332E8C"/>
    <w:rsid w:val="00333467"/>
    <w:rsid w:val="00333787"/>
    <w:rsid w:val="00333B55"/>
    <w:rsid w:val="00334017"/>
    <w:rsid w:val="00335685"/>
    <w:rsid w:val="00336FDD"/>
    <w:rsid w:val="00337BD8"/>
    <w:rsid w:val="00340122"/>
    <w:rsid w:val="00340C04"/>
    <w:rsid w:val="00341E3D"/>
    <w:rsid w:val="00342C10"/>
    <w:rsid w:val="003432CB"/>
    <w:rsid w:val="00346733"/>
    <w:rsid w:val="00347263"/>
    <w:rsid w:val="0035027C"/>
    <w:rsid w:val="00350F9A"/>
    <w:rsid w:val="00351495"/>
    <w:rsid w:val="003514E5"/>
    <w:rsid w:val="0035171A"/>
    <w:rsid w:val="00351FFB"/>
    <w:rsid w:val="0036413B"/>
    <w:rsid w:val="003641BF"/>
    <w:rsid w:val="003648B8"/>
    <w:rsid w:val="00364F15"/>
    <w:rsid w:val="003657C4"/>
    <w:rsid w:val="00365900"/>
    <w:rsid w:val="0036664F"/>
    <w:rsid w:val="00370D5A"/>
    <w:rsid w:val="003713A3"/>
    <w:rsid w:val="00371446"/>
    <w:rsid w:val="0037145F"/>
    <w:rsid w:val="0037173C"/>
    <w:rsid w:val="0037339B"/>
    <w:rsid w:val="00375FBE"/>
    <w:rsid w:val="00376CB4"/>
    <w:rsid w:val="00376DA2"/>
    <w:rsid w:val="00376FF4"/>
    <w:rsid w:val="00381C60"/>
    <w:rsid w:val="003827EF"/>
    <w:rsid w:val="00383472"/>
    <w:rsid w:val="00383BB4"/>
    <w:rsid w:val="00386608"/>
    <w:rsid w:val="00386E1E"/>
    <w:rsid w:val="00387FA4"/>
    <w:rsid w:val="00390C8E"/>
    <w:rsid w:val="0039270C"/>
    <w:rsid w:val="00393393"/>
    <w:rsid w:val="0039404F"/>
    <w:rsid w:val="0039513E"/>
    <w:rsid w:val="00396317"/>
    <w:rsid w:val="00396595"/>
    <w:rsid w:val="0039703D"/>
    <w:rsid w:val="00397A15"/>
    <w:rsid w:val="003A18C4"/>
    <w:rsid w:val="003A3C4D"/>
    <w:rsid w:val="003A3C87"/>
    <w:rsid w:val="003A51F5"/>
    <w:rsid w:val="003A5979"/>
    <w:rsid w:val="003A6C49"/>
    <w:rsid w:val="003A6FB5"/>
    <w:rsid w:val="003A78B6"/>
    <w:rsid w:val="003A7D55"/>
    <w:rsid w:val="003B055E"/>
    <w:rsid w:val="003B0A92"/>
    <w:rsid w:val="003B4367"/>
    <w:rsid w:val="003B45E7"/>
    <w:rsid w:val="003B4E99"/>
    <w:rsid w:val="003B4F94"/>
    <w:rsid w:val="003C0C5F"/>
    <w:rsid w:val="003C129B"/>
    <w:rsid w:val="003C169A"/>
    <w:rsid w:val="003C294C"/>
    <w:rsid w:val="003C41A5"/>
    <w:rsid w:val="003C50C7"/>
    <w:rsid w:val="003C5E28"/>
    <w:rsid w:val="003C6955"/>
    <w:rsid w:val="003C75DB"/>
    <w:rsid w:val="003D045E"/>
    <w:rsid w:val="003D107C"/>
    <w:rsid w:val="003D157F"/>
    <w:rsid w:val="003D1E9A"/>
    <w:rsid w:val="003D2B5B"/>
    <w:rsid w:val="003D4090"/>
    <w:rsid w:val="003D6D95"/>
    <w:rsid w:val="003E0AA2"/>
    <w:rsid w:val="003E0AF8"/>
    <w:rsid w:val="003E0CC0"/>
    <w:rsid w:val="003E1158"/>
    <w:rsid w:val="003E276B"/>
    <w:rsid w:val="003E2C56"/>
    <w:rsid w:val="003E68B4"/>
    <w:rsid w:val="003E6C9C"/>
    <w:rsid w:val="003E6D6E"/>
    <w:rsid w:val="003E7A60"/>
    <w:rsid w:val="003E7BF3"/>
    <w:rsid w:val="003F0016"/>
    <w:rsid w:val="003F12A6"/>
    <w:rsid w:val="003F22E7"/>
    <w:rsid w:val="003F49D7"/>
    <w:rsid w:val="003F60B1"/>
    <w:rsid w:val="003F65C2"/>
    <w:rsid w:val="003F723A"/>
    <w:rsid w:val="0040002D"/>
    <w:rsid w:val="00401825"/>
    <w:rsid w:val="004025C8"/>
    <w:rsid w:val="00403BD0"/>
    <w:rsid w:val="00403CC0"/>
    <w:rsid w:val="0040698C"/>
    <w:rsid w:val="00407F21"/>
    <w:rsid w:val="004121A8"/>
    <w:rsid w:val="00412ABF"/>
    <w:rsid w:val="00412FA5"/>
    <w:rsid w:val="0041356D"/>
    <w:rsid w:val="004140DB"/>
    <w:rsid w:val="00414873"/>
    <w:rsid w:val="00414E8C"/>
    <w:rsid w:val="00415C0B"/>
    <w:rsid w:val="004163E6"/>
    <w:rsid w:val="00417031"/>
    <w:rsid w:val="00420BA2"/>
    <w:rsid w:val="004217F6"/>
    <w:rsid w:val="00422449"/>
    <w:rsid w:val="0042269B"/>
    <w:rsid w:val="00422A2C"/>
    <w:rsid w:val="0042404B"/>
    <w:rsid w:val="004245EC"/>
    <w:rsid w:val="00425A73"/>
    <w:rsid w:val="0043197B"/>
    <w:rsid w:val="00431B9D"/>
    <w:rsid w:val="00432F85"/>
    <w:rsid w:val="004330A3"/>
    <w:rsid w:val="00433977"/>
    <w:rsid w:val="00434749"/>
    <w:rsid w:val="00434E04"/>
    <w:rsid w:val="00435709"/>
    <w:rsid w:val="004370FB"/>
    <w:rsid w:val="004377F5"/>
    <w:rsid w:val="00440232"/>
    <w:rsid w:val="00440A0C"/>
    <w:rsid w:val="00441F2D"/>
    <w:rsid w:val="0044246B"/>
    <w:rsid w:val="004425F7"/>
    <w:rsid w:val="0045326E"/>
    <w:rsid w:val="00455012"/>
    <w:rsid w:val="004558EC"/>
    <w:rsid w:val="004559D3"/>
    <w:rsid w:val="00456EE3"/>
    <w:rsid w:val="004570E0"/>
    <w:rsid w:val="00457431"/>
    <w:rsid w:val="00461331"/>
    <w:rsid w:val="004614D7"/>
    <w:rsid w:val="00461D42"/>
    <w:rsid w:val="004620F1"/>
    <w:rsid w:val="00462394"/>
    <w:rsid w:val="004635FE"/>
    <w:rsid w:val="00463E51"/>
    <w:rsid w:val="00463E99"/>
    <w:rsid w:val="0046624A"/>
    <w:rsid w:val="0046669A"/>
    <w:rsid w:val="00467A71"/>
    <w:rsid w:val="00470741"/>
    <w:rsid w:val="00470811"/>
    <w:rsid w:val="0047097D"/>
    <w:rsid w:val="004716D0"/>
    <w:rsid w:val="00472282"/>
    <w:rsid w:val="004729AE"/>
    <w:rsid w:val="004732BC"/>
    <w:rsid w:val="004733E6"/>
    <w:rsid w:val="00474A8A"/>
    <w:rsid w:val="00474D23"/>
    <w:rsid w:val="00475E54"/>
    <w:rsid w:val="00476BC6"/>
    <w:rsid w:val="0047715C"/>
    <w:rsid w:val="004774DF"/>
    <w:rsid w:val="004776B3"/>
    <w:rsid w:val="0048020C"/>
    <w:rsid w:val="00481556"/>
    <w:rsid w:val="004817A0"/>
    <w:rsid w:val="0048240D"/>
    <w:rsid w:val="00482DFB"/>
    <w:rsid w:val="00482EAA"/>
    <w:rsid w:val="00482EED"/>
    <w:rsid w:val="00483472"/>
    <w:rsid w:val="00483EDF"/>
    <w:rsid w:val="00484091"/>
    <w:rsid w:val="00484DEE"/>
    <w:rsid w:val="00487B04"/>
    <w:rsid w:val="004904E9"/>
    <w:rsid w:val="00490656"/>
    <w:rsid w:val="00490716"/>
    <w:rsid w:val="00490B97"/>
    <w:rsid w:val="0049117A"/>
    <w:rsid w:val="00491983"/>
    <w:rsid w:val="00491CB4"/>
    <w:rsid w:val="004920B7"/>
    <w:rsid w:val="0049294C"/>
    <w:rsid w:val="00493CC5"/>
    <w:rsid w:val="00493E11"/>
    <w:rsid w:val="004945C7"/>
    <w:rsid w:val="00495F95"/>
    <w:rsid w:val="0049677C"/>
    <w:rsid w:val="00497AA8"/>
    <w:rsid w:val="004A099B"/>
    <w:rsid w:val="004A2226"/>
    <w:rsid w:val="004A22D4"/>
    <w:rsid w:val="004A2C7A"/>
    <w:rsid w:val="004A51D6"/>
    <w:rsid w:val="004A7399"/>
    <w:rsid w:val="004B2E69"/>
    <w:rsid w:val="004B3FB6"/>
    <w:rsid w:val="004B6906"/>
    <w:rsid w:val="004C0812"/>
    <w:rsid w:val="004C0E8D"/>
    <w:rsid w:val="004C1A03"/>
    <w:rsid w:val="004C1FE5"/>
    <w:rsid w:val="004C2425"/>
    <w:rsid w:val="004C30D1"/>
    <w:rsid w:val="004C6303"/>
    <w:rsid w:val="004C673A"/>
    <w:rsid w:val="004C6D9B"/>
    <w:rsid w:val="004D015C"/>
    <w:rsid w:val="004D35ED"/>
    <w:rsid w:val="004D5B9D"/>
    <w:rsid w:val="004D79E1"/>
    <w:rsid w:val="004E0297"/>
    <w:rsid w:val="004E1614"/>
    <w:rsid w:val="004E2590"/>
    <w:rsid w:val="004E4812"/>
    <w:rsid w:val="004E597C"/>
    <w:rsid w:val="004F1B7A"/>
    <w:rsid w:val="004F265B"/>
    <w:rsid w:val="004F2F26"/>
    <w:rsid w:val="004F3441"/>
    <w:rsid w:val="004F4C24"/>
    <w:rsid w:val="004F77F0"/>
    <w:rsid w:val="004F7E9B"/>
    <w:rsid w:val="00500F71"/>
    <w:rsid w:val="00501641"/>
    <w:rsid w:val="00506B2C"/>
    <w:rsid w:val="005070A5"/>
    <w:rsid w:val="00510069"/>
    <w:rsid w:val="005116B2"/>
    <w:rsid w:val="00512399"/>
    <w:rsid w:val="00513EFD"/>
    <w:rsid w:val="005149F2"/>
    <w:rsid w:val="0051600F"/>
    <w:rsid w:val="005162DF"/>
    <w:rsid w:val="00520479"/>
    <w:rsid w:val="0052099B"/>
    <w:rsid w:val="00520BEA"/>
    <w:rsid w:val="00521168"/>
    <w:rsid w:val="0052265C"/>
    <w:rsid w:val="00522AC1"/>
    <w:rsid w:val="00523E4A"/>
    <w:rsid w:val="00524443"/>
    <w:rsid w:val="00524800"/>
    <w:rsid w:val="00525C73"/>
    <w:rsid w:val="00525EC0"/>
    <w:rsid w:val="00526206"/>
    <w:rsid w:val="00526EEA"/>
    <w:rsid w:val="0053087F"/>
    <w:rsid w:val="0053142F"/>
    <w:rsid w:val="005336D0"/>
    <w:rsid w:val="0053379A"/>
    <w:rsid w:val="00533BCB"/>
    <w:rsid w:val="00534DBA"/>
    <w:rsid w:val="00536D7D"/>
    <w:rsid w:val="005372B1"/>
    <w:rsid w:val="005372ED"/>
    <w:rsid w:val="00537956"/>
    <w:rsid w:val="0054161F"/>
    <w:rsid w:val="00542D0B"/>
    <w:rsid w:val="00542DB0"/>
    <w:rsid w:val="00542E73"/>
    <w:rsid w:val="00543CA1"/>
    <w:rsid w:val="00543EFC"/>
    <w:rsid w:val="00544379"/>
    <w:rsid w:val="005454DD"/>
    <w:rsid w:val="00546062"/>
    <w:rsid w:val="005464E2"/>
    <w:rsid w:val="00547C09"/>
    <w:rsid w:val="00550C67"/>
    <w:rsid w:val="0055133C"/>
    <w:rsid w:val="0055278C"/>
    <w:rsid w:val="00553D54"/>
    <w:rsid w:val="0055412B"/>
    <w:rsid w:val="00554C7E"/>
    <w:rsid w:val="00556782"/>
    <w:rsid w:val="00556B4C"/>
    <w:rsid w:val="00560617"/>
    <w:rsid w:val="005608C9"/>
    <w:rsid w:val="00561343"/>
    <w:rsid w:val="00561F26"/>
    <w:rsid w:val="00563FA0"/>
    <w:rsid w:val="005642BF"/>
    <w:rsid w:val="00564526"/>
    <w:rsid w:val="00564E14"/>
    <w:rsid w:val="00565AF8"/>
    <w:rsid w:val="00566E5A"/>
    <w:rsid w:val="00566F2E"/>
    <w:rsid w:val="005670DE"/>
    <w:rsid w:val="005678E8"/>
    <w:rsid w:val="00570FE4"/>
    <w:rsid w:val="00571045"/>
    <w:rsid w:val="00571AEA"/>
    <w:rsid w:val="00571DAF"/>
    <w:rsid w:val="0057324D"/>
    <w:rsid w:val="0057354C"/>
    <w:rsid w:val="00573613"/>
    <w:rsid w:val="00573EDC"/>
    <w:rsid w:val="0057528E"/>
    <w:rsid w:val="00580583"/>
    <w:rsid w:val="00580843"/>
    <w:rsid w:val="00581BD8"/>
    <w:rsid w:val="005827B6"/>
    <w:rsid w:val="00582E33"/>
    <w:rsid w:val="00585104"/>
    <w:rsid w:val="00585E48"/>
    <w:rsid w:val="00587470"/>
    <w:rsid w:val="00590247"/>
    <w:rsid w:val="00591459"/>
    <w:rsid w:val="00593350"/>
    <w:rsid w:val="00593BB1"/>
    <w:rsid w:val="005943BB"/>
    <w:rsid w:val="005955B2"/>
    <w:rsid w:val="0059608A"/>
    <w:rsid w:val="00596A33"/>
    <w:rsid w:val="00596D6D"/>
    <w:rsid w:val="00597D2D"/>
    <w:rsid w:val="005A059D"/>
    <w:rsid w:val="005A1ED7"/>
    <w:rsid w:val="005A2A43"/>
    <w:rsid w:val="005A359C"/>
    <w:rsid w:val="005A3DB7"/>
    <w:rsid w:val="005A4CCE"/>
    <w:rsid w:val="005A5667"/>
    <w:rsid w:val="005A63F2"/>
    <w:rsid w:val="005A694A"/>
    <w:rsid w:val="005A72BF"/>
    <w:rsid w:val="005A73D5"/>
    <w:rsid w:val="005A78DC"/>
    <w:rsid w:val="005B0686"/>
    <w:rsid w:val="005B098B"/>
    <w:rsid w:val="005B18D6"/>
    <w:rsid w:val="005B355D"/>
    <w:rsid w:val="005B3890"/>
    <w:rsid w:val="005B3A3A"/>
    <w:rsid w:val="005B4440"/>
    <w:rsid w:val="005B4E9B"/>
    <w:rsid w:val="005B6402"/>
    <w:rsid w:val="005C08F6"/>
    <w:rsid w:val="005C1933"/>
    <w:rsid w:val="005C229C"/>
    <w:rsid w:val="005C22B9"/>
    <w:rsid w:val="005C3494"/>
    <w:rsid w:val="005C4055"/>
    <w:rsid w:val="005C444B"/>
    <w:rsid w:val="005C4D4A"/>
    <w:rsid w:val="005C503C"/>
    <w:rsid w:val="005C5C74"/>
    <w:rsid w:val="005D5C28"/>
    <w:rsid w:val="005D7510"/>
    <w:rsid w:val="005E0D63"/>
    <w:rsid w:val="005E4339"/>
    <w:rsid w:val="005E4C37"/>
    <w:rsid w:val="005E63CC"/>
    <w:rsid w:val="005E6D9E"/>
    <w:rsid w:val="005F0AFA"/>
    <w:rsid w:val="005F0BB6"/>
    <w:rsid w:val="005F1378"/>
    <w:rsid w:val="005F2139"/>
    <w:rsid w:val="005F3726"/>
    <w:rsid w:val="005F4700"/>
    <w:rsid w:val="005F48A2"/>
    <w:rsid w:val="005F533D"/>
    <w:rsid w:val="005F59B1"/>
    <w:rsid w:val="005F68F2"/>
    <w:rsid w:val="005F6A92"/>
    <w:rsid w:val="005F6FEA"/>
    <w:rsid w:val="005F7585"/>
    <w:rsid w:val="005F7A52"/>
    <w:rsid w:val="005F7A56"/>
    <w:rsid w:val="005F7B70"/>
    <w:rsid w:val="0060088D"/>
    <w:rsid w:val="00600ED0"/>
    <w:rsid w:val="00600ED2"/>
    <w:rsid w:val="00602007"/>
    <w:rsid w:val="006037EC"/>
    <w:rsid w:val="006040C5"/>
    <w:rsid w:val="006041E4"/>
    <w:rsid w:val="00604963"/>
    <w:rsid w:val="00605971"/>
    <w:rsid w:val="00611733"/>
    <w:rsid w:val="00612F6E"/>
    <w:rsid w:val="006179DE"/>
    <w:rsid w:val="00617BD6"/>
    <w:rsid w:val="00620D9E"/>
    <w:rsid w:val="006215C2"/>
    <w:rsid w:val="00622779"/>
    <w:rsid w:val="00623F15"/>
    <w:rsid w:val="00623F75"/>
    <w:rsid w:val="006240C3"/>
    <w:rsid w:val="006243D9"/>
    <w:rsid w:val="006251FB"/>
    <w:rsid w:val="006251FF"/>
    <w:rsid w:val="00626BD2"/>
    <w:rsid w:val="00627EBC"/>
    <w:rsid w:val="00630F55"/>
    <w:rsid w:val="00631422"/>
    <w:rsid w:val="00632B10"/>
    <w:rsid w:val="00633271"/>
    <w:rsid w:val="00633E7D"/>
    <w:rsid w:val="00634E10"/>
    <w:rsid w:val="00636FBC"/>
    <w:rsid w:val="00637A81"/>
    <w:rsid w:val="00641CCF"/>
    <w:rsid w:val="00641CFD"/>
    <w:rsid w:val="00642A87"/>
    <w:rsid w:val="00642CD8"/>
    <w:rsid w:val="00642F8A"/>
    <w:rsid w:val="00644877"/>
    <w:rsid w:val="00644B22"/>
    <w:rsid w:val="00644CF8"/>
    <w:rsid w:val="00645F09"/>
    <w:rsid w:val="006475DA"/>
    <w:rsid w:val="00647CD0"/>
    <w:rsid w:val="00650740"/>
    <w:rsid w:val="00650F01"/>
    <w:rsid w:val="00651AD2"/>
    <w:rsid w:val="0065459E"/>
    <w:rsid w:val="00654A6A"/>
    <w:rsid w:val="00655D0E"/>
    <w:rsid w:val="00655FE5"/>
    <w:rsid w:val="00657E88"/>
    <w:rsid w:val="006631C3"/>
    <w:rsid w:val="00665F50"/>
    <w:rsid w:val="00666AD3"/>
    <w:rsid w:val="00670B3E"/>
    <w:rsid w:val="0067410F"/>
    <w:rsid w:val="006751E0"/>
    <w:rsid w:val="006757DA"/>
    <w:rsid w:val="006764E6"/>
    <w:rsid w:val="00676544"/>
    <w:rsid w:val="006777B6"/>
    <w:rsid w:val="0068142D"/>
    <w:rsid w:val="00683218"/>
    <w:rsid w:val="006841B8"/>
    <w:rsid w:val="00687E23"/>
    <w:rsid w:val="00692E7F"/>
    <w:rsid w:val="00693DDD"/>
    <w:rsid w:val="00693E81"/>
    <w:rsid w:val="00693F44"/>
    <w:rsid w:val="006941BB"/>
    <w:rsid w:val="00697420"/>
    <w:rsid w:val="00697462"/>
    <w:rsid w:val="0069756F"/>
    <w:rsid w:val="00697C95"/>
    <w:rsid w:val="006A05B3"/>
    <w:rsid w:val="006A0A91"/>
    <w:rsid w:val="006A18A1"/>
    <w:rsid w:val="006A2318"/>
    <w:rsid w:val="006A2F22"/>
    <w:rsid w:val="006A35E5"/>
    <w:rsid w:val="006A4E86"/>
    <w:rsid w:val="006A5CED"/>
    <w:rsid w:val="006A61EE"/>
    <w:rsid w:val="006A620C"/>
    <w:rsid w:val="006A6374"/>
    <w:rsid w:val="006A6BCE"/>
    <w:rsid w:val="006B0EDC"/>
    <w:rsid w:val="006B1459"/>
    <w:rsid w:val="006B2A9D"/>
    <w:rsid w:val="006B5FD3"/>
    <w:rsid w:val="006B6D22"/>
    <w:rsid w:val="006B7B6D"/>
    <w:rsid w:val="006C0124"/>
    <w:rsid w:val="006C284D"/>
    <w:rsid w:val="006C33E3"/>
    <w:rsid w:val="006C3678"/>
    <w:rsid w:val="006C3D6B"/>
    <w:rsid w:val="006C5D7C"/>
    <w:rsid w:val="006C600F"/>
    <w:rsid w:val="006C7108"/>
    <w:rsid w:val="006C710C"/>
    <w:rsid w:val="006C7135"/>
    <w:rsid w:val="006C7A66"/>
    <w:rsid w:val="006D21BA"/>
    <w:rsid w:val="006D3D87"/>
    <w:rsid w:val="006D416C"/>
    <w:rsid w:val="006D7A74"/>
    <w:rsid w:val="006D7BE8"/>
    <w:rsid w:val="006E0EBD"/>
    <w:rsid w:val="006E16CF"/>
    <w:rsid w:val="006E1B35"/>
    <w:rsid w:val="006E1C31"/>
    <w:rsid w:val="006E25DF"/>
    <w:rsid w:val="006E3DCD"/>
    <w:rsid w:val="006E63EB"/>
    <w:rsid w:val="006E6A9C"/>
    <w:rsid w:val="006F0639"/>
    <w:rsid w:val="006F206C"/>
    <w:rsid w:val="006F2D39"/>
    <w:rsid w:val="006F45D3"/>
    <w:rsid w:val="006F47CF"/>
    <w:rsid w:val="006F4940"/>
    <w:rsid w:val="006F6487"/>
    <w:rsid w:val="006F68D8"/>
    <w:rsid w:val="006F7D39"/>
    <w:rsid w:val="006F7DFD"/>
    <w:rsid w:val="00700860"/>
    <w:rsid w:val="00703744"/>
    <w:rsid w:val="00704A7A"/>
    <w:rsid w:val="0070560E"/>
    <w:rsid w:val="007058AC"/>
    <w:rsid w:val="00706555"/>
    <w:rsid w:val="0070674F"/>
    <w:rsid w:val="00706BDB"/>
    <w:rsid w:val="00707489"/>
    <w:rsid w:val="00712F01"/>
    <w:rsid w:val="00713395"/>
    <w:rsid w:val="00716655"/>
    <w:rsid w:val="007179EE"/>
    <w:rsid w:val="00717E71"/>
    <w:rsid w:val="007201BD"/>
    <w:rsid w:val="00720454"/>
    <w:rsid w:val="00722822"/>
    <w:rsid w:val="00724ADD"/>
    <w:rsid w:val="00724E79"/>
    <w:rsid w:val="007266B9"/>
    <w:rsid w:val="00727585"/>
    <w:rsid w:val="00727A1E"/>
    <w:rsid w:val="00730D5F"/>
    <w:rsid w:val="007326D2"/>
    <w:rsid w:val="007351FC"/>
    <w:rsid w:val="00737221"/>
    <w:rsid w:val="00737954"/>
    <w:rsid w:val="00737CCE"/>
    <w:rsid w:val="00741DD1"/>
    <w:rsid w:val="00742B81"/>
    <w:rsid w:val="00742DD1"/>
    <w:rsid w:val="00743295"/>
    <w:rsid w:val="00745DC9"/>
    <w:rsid w:val="0074685E"/>
    <w:rsid w:val="00747EA9"/>
    <w:rsid w:val="00750970"/>
    <w:rsid w:val="007530DD"/>
    <w:rsid w:val="0075348B"/>
    <w:rsid w:val="00754849"/>
    <w:rsid w:val="00754C4E"/>
    <w:rsid w:val="00760135"/>
    <w:rsid w:val="0076093D"/>
    <w:rsid w:val="007614F8"/>
    <w:rsid w:val="00762BAE"/>
    <w:rsid w:val="00771130"/>
    <w:rsid w:val="00771B7B"/>
    <w:rsid w:val="0077249C"/>
    <w:rsid w:val="007725F6"/>
    <w:rsid w:val="00773566"/>
    <w:rsid w:val="00774CC4"/>
    <w:rsid w:val="007754AE"/>
    <w:rsid w:val="0077556E"/>
    <w:rsid w:val="0077598D"/>
    <w:rsid w:val="00776799"/>
    <w:rsid w:val="0077715F"/>
    <w:rsid w:val="00777DF4"/>
    <w:rsid w:val="0078001C"/>
    <w:rsid w:val="007804FC"/>
    <w:rsid w:val="00781281"/>
    <w:rsid w:val="0078146E"/>
    <w:rsid w:val="007833FC"/>
    <w:rsid w:val="007856C5"/>
    <w:rsid w:val="00785893"/>
    <w:rsid w:val="007874B2"/>
    <w:rsid w:val="0078794F"/>
    <w:rsid w:val="00791F82"/>
    <w:rsid w:val="0079326A"/>
    <w:rsid w:val="00793843"/>
    <w:rsid w:val="00795F43"/>
    <w:rsid w:val="00796802"/>
    <w:rsid w:val="00796C02"/>
    <w:rsid w:val="00796FF3"/>
    <w:rsid w:val="007972BC"/>
    <w:rsid w:val="007A1560"/>
    <w:rsid w:val="007A1639"/>
    <w:rsid w:val="007A1787"/>
    <w:rsid w:val="007A1D1A"/>
    <w:rsid w:val="007A297E"/>
    <w:rsid w:val="007A30E8"/>
    <w:rsid w:val="007A32CA"/>
    <w:rsid w:val="007A3409"/>
    <w:rsid w:val="007A3A32"/>
    <w:rsid w:val="007A41C6"/>
    <w:rsid w:val="007A5277"/>
    <w:rsid w:val="007A5ED2"/>
    <w:rsid w:val="007A655F"/>
    <w:rsid w:val="007A7947"/>
    <w:rsid w:val="007B057F"/>
    <w:rsid w:val="007B0707"/>
    <w:rsid w:val="007B256B"/>
    <w:rsid w:val="007B283C"/>
    <w:rsid w:val="007B2C10"/>
    <w:rsid w:val="007B5DA4"/>
    <w:rsid w:val="007B638A"/>
    <w:rsid w:val="007B67BD"/>
    <w:rsid w:val="007B6AEC"/>
    <w:rsid w:val="007B7EAB"/>
    <w:rsid w:val="007C01B2"/>
    <w:rsid w:val="007C09BE"/>
    <w:rsid w:val="007C133B"/>
    <w:rsid w:val="007C4664"/>
    <w:rsid w:val="007C49D9"/>
    <w:rsid w:val="007C6742"/>
    <w:rsid w:val="007C6745"/>
    <w:rsid w:val="007C7716"/>
    <w:rsid w:val="007C7AF4"/>
    <w:rsid w:val="007D1255"/>
    <w:rsid w:val="007D1D84"/>
    <w:rsid w:val="007D2862"/>
    <w:rsid w:val="007D38F8"/>
    <w:rsid w:val="007D410A"/>
    <w:rsid w:val="007D7290"/>
    <w:rsid w:val="007D7DEC"/>
    <w:rsid w:val="007E0108"/>
    <w:rsid w:val="007E0C7A"/>
    <w:rsid w:val="007E21AC"/>
    <w:rsid w:val="007E3372"/>
    <w:rsid w:val="007E602C"/>
    <w:rsid w:val="007E6D62"/>
    <w:rsid w:val="007E7FB4"/>
    <w:rsid w:val="007F02DB"/>
    <w:rsid w:val="007F0314"/>
    <w:rsid w:val="007F1A95"/>
    <w:rsid w:val="007F1C5A"/>
    <w:rsid w:val="007F26D5"/>
    <w:rsid w:val="007F4507"/>
    <w:rsid w:val="007F4562"/>
    <w:rsid w:val="007F49D3"/>
    <w:rsid w:val="007F6DC1"/>
    <w:rsid w:val="007F72DB"/>
    <w:rsid w:val="007F7D7E"/>
    <w:rsid w:val="0080302C"/>
    <w:rsid w:val="008037AC"/>
    <w:rsid w:val="00805E1F"/>
    <w:rsid w:val="00806001"/>
    <w:rsid w:val="00807F17"/>
    <w:rsid w:val="0081002C"/>
    <w:rsid w:val="0081138D"/>
    <w:rsid w:val="00813327"/>
    <w:rsid w:val="00813972"/>
    <w:rsid w:val="008150D7"/>
    <w:rsid w:val="0081584C"/>
    <w:rsid w:val="00815ED7"/>
    <w:rsid w:val="008163FB"/>
    <w:rsid w:val="00817D10"/>
    <w:rsid w:val="008202E0"/>
    <w:rsid w:val="00820925"/>
    <w:rsid w:val="00821533"/>
    <w:rsid w:val="00821668"/>
    <w:rsid w:val="00821A7A"/>
    <w:rsid w:val="00822403"/>
    <w:rsid w:val="008228FF"/>
    <w:rsid w:val="0082290E"/>
    <w:rsid w:val="00824D94"/>
    <w:rsid w:val="00827E2F"/>
    <w:rsid w:val="008302B9"/>
    <w:rsid w:val="00831212"/>
    <w:rsid w:val="00831382"/>
    <w:rsid w:val="00832774"/>
    <w:rsid w:val="00832D5F"/>
    <w:rsid w:val="00832E40"/>
    <w:rsid w:val="008330EF"/>
    <w:rsid w:val="00833FEA"/>
    <w:rsid w:val="008347E2"/>
    <w:rsid w:val="00834CFC"/>
    <w:rsid w:val="008366F9"/>
    <w:rsid w:val="0083799B"/>
    <w:rsid w:val="00837EF3"/>
    <w:rsid w:val="008406B7"/>
    <w:rsid w:val="0084220D"/>
    <w:rsid w:val="00843119"/>
    <w:rsid w:val="008436F9"/>
    <w:rsid w:val="00843B0A"/>
    <w:rsid w:val="00844362"/>
    <w:rsid w:val="0084521F"/>
    <w:rsid w:val="00846BBD"/>
    <w:rsid w:val="0084735F"/>
    <w:rsid w:val="00847BB6"/>
    <w:rsid w:val="00851AB6"/>
    <w:rsid w:val="008529C8"/>
    <w:rsid w:val="00852C69"/>
    <w:rsid w:val="00853D36"/>
    <w:rsid w:val="00853E0E"/>
    <w:rsid w:val="00853E53"/>
    <w:rsid w:val="0085595C"/>
    <w:rsid w:val="0085619F"/>
    <w:rsid w:val="0085700E"/>
    <w:rsid w:val="00861407"/>
    <w:rsid w:val="008618C8"/>
    <w:rsid w:val="00863691"/>
    <w:rsid w:val="00863F8E"/>
    <w:rsid w:val="0086496F"/>
    <w:rsid w:val="00864DCE"/>
    <w:rsid w:val="00864FCE"/>
    <w:rsid w:val="008668D7"/>
    <w:rsid w:val="00867064"/>
    <w:rsid w:val="008672ED"/>
    <w:rsid w:val="00867FAB"/>
    <w:rsid w:val="00870389"/>
    <w:rsid w:val="0087140E"/>
    <w:rsid w:val="00873758"/>
    <w:rsid w:val="00874BE9"/>
    <w:rsid w:val="008751E4"/>
    <w:rsid w:val="00875359"/>
    <w:rsid w:val="00875A3D"/>
    <w:rsid w:val="00875AA8"/>
    <w:rsid w:val="00876643"/>
    <w:rsid w:val="0087686E"/>
    <w:rsid w:val="008770B3"/>
    <w:rsid w:val="00881C1B"/>
    <w:rsid w:val="00883549"/>
    <w:rsid w:val="0088410D"/>
    <w:rsid w:val="008859A8"/>
    <w:rsid w:val="00886071"/>
    <w:rsid w:val="008879D4"/>
    <w:rsid w:val="00887A31"/>
    <w:rsid w:val="00890CFC"/>
    <w:rsid w:val="008922FE"/>
    <w:rsid w:val="008927EE"/>
    <w:rsid w:val="0089305B"/>
    <w:rsid w:val="00893B2D"/>
    <w:rsid w:val="00894B7F"/>
    <w:rsid w:val="00895532"/>
    <w:rsid w:val="00896FF8"/>
    <w:rsid w:val="008974F9"/>
    <w:rsid w:val="008A0D15"/>
    <w:rsid w:val="008A123D"/>
    <w:rsid w:val="008A1C54"/>
    <w:rsid w:val="008A3EC5"/>
    <w:rsid w:val="008A4CB3"/>
    <w:rsid w:val="008A683D"/>
    <w:rsid w:val="008A784C"/>
    <w:rsid w:val="008B0BDC"/>
    <w:rsid w:val="008B1061"/>
    <w:rsid w:val="008B2049"/>
    <w:rsid w:val="008B36B3"/>
    <w:rsid w:val="008B465C"/>
    <w:rsid w:val="008B4A74"/>
    <w:rsid w:val="008B63F7"/>
    <w:rsid w:val="008B651B"/>
    <w:rsid w:val="008C253B"/>
    <w:rsid w:val="008C2726"/>
    <w:rsid w:val="008C4C42"/>
    <w:rsid w:val="008C52B8"/>
    <w:rsid w:val="008C537A"/>
    <w:rsid w:val="008C5B9C"/>
    <w:rsid w:val="008C657D"/>
    <w:rsid w:val="008C6D91"/>
    <w:rsid w:val="008D2102"/>
    <w:rsid w:val="008D2A30"/>
    <w:rsid w:val="008D2E77"/>
    <w:rsid w:val="008D3E6C"/>
    <w:rsid w:val="008D4CE9"/>
    <w:rsid w:val="008D4E97"/>
    <w:rsid w:val="008D5CFB"/>
    <w:rsid w:val="008D722D"/>
    <w:rsid w:val="008D752D"/>
    <w:rsid w:val="008E0178"/>
    <w:rsid w:val="008E1BA3"/>
    <w:rsid w:val="008E1BE5"/>
    <w:rsid w:val="008E2C16"/>
    <w:rsid w:val="008E40C3"/>
    <w:rsid w:val="008E6386"/>
    <w:rsid w:val="008E67E0"/>
    <w:rsid w:val="008F204C"/>
    <w:rsid w:val="008F2176"/>
    <w:rsid w:val="008F318E"/>
    <w:rsid w:val="008F4EA2"/>
    <w:rsid w:val="008F532E"/>
    <w:rsid w:val="008F58BA"/>
    <w:rsid w:val="008F60AB"/>
    <w:rsid w:val="00900706"/>
    <w:rsid w:val="00900BB9"/>
    <w:rsid w:val="00903B00"/>
    <w:rsid w:val="00905C4D"/>
    <w:rsid w:val="00905DFF"/>
    <w:rsid w:val="00905F0E"/>
    <w:rsid w:val="009071BA"/>
    <w:rsid w:val="009076E1"/>
    <w:rsid w:val="00907959"/>
    <w:rsid w:val="009108C6"/>
    <w:rsid w:val="00910FC6"/>
    <w:rsid w:val="00913457"/>
    <w:rsid w:val="00913F8A"/>
    <w:rsid w:val="009154A3"/>
    <w:rsid w:val="00917430"/>
    <w:rsid w:val="00917889"/>
    <w:rsid w:val="00920097"/>
    <w:rsid w:val="009206EC"/>
    <w:rsid w:val="00920CD4"/>
    <w:rsid w:val="009211E0"/>
    <w:rsid w:val="00922002"/>
    <w:rsid w:val="0092256C"/>
    <w:rsid w:val="00922649"/>
    <w:rsid w:val="009227CA"/>
    <w:rsid w:val="0092375E"/>
    <w:rsid w:val="00923CF9"/>
    <w:rsid w:val="009259B4"/>
    <w:rsid w:val="00927586"/>
    <w:rsid w:val="00927779"/>
    <w:rsid w:val="00930C63"/>
    <w:rsid w:val="00931C01"/>
    <w:rsid w:val="00932957"/>
    <w:rsid w:val="00932D92"/>
    <w:rsid w:val="00932F06"/>
    <w:rsid w:val="00933983"/>
    <w:rsid w:val="0093466A"/>
    <w:rsid w:val="00934A56"/>
    <w:rsid w:val="00934D08"/>
    <w:rsid w:val="00935817"/>
    <w:rsid w:val="009359A6"/>
    <w:rsid w:val="0093619C"/>
    <w:rsid w:val="0093668F"/>
    <w:rsid w:val="0093778C"/>
    <w:rsid w:val="009416EC"/>
    <w:rsid w:val="009425EF"/>
    <w:rsid w:val="009429B5"/>
    <w:rsid w:val="00944AA5"/>
    <w:rsid w:val="0094504C"/>
    <w:rsid w:val="009452CE"/>
    <w:rsid w:val="0094732F"/>
    <w:rsid w:val="009506BE"/>
    <w:rsid w:val="00950C3C"/>
    <w:rsid w:val="00951634"/>
    <w:rsid w:val="00952317"/>
    <w:rsid w:val="00952630"/>
    <w:rsid w:val="00952A1A"/>
    <w:rsid w:val="00953A67"/>
    <w:rsid w:val="00953B56"/>
    <w:rsid w:val="00953B87"/>
    <w:rsid w:val="00953F4A"/>
    <w:rsid w:val="00954DA1"/>
    <w:rsid w:val="00955714"/>
    <w:rsid w:val="009572B0"/>
    <w:rsid w:val="009601AB"/>
    <w:rsid w:val="0096072B"/>
    <w:rsid w:val="0096130F"/>
    <w:rsid w:val="00962403"/>
    <w:rsid w:val="00965ACF"/>
    <w:rsid w:val="0096630E"/>
    <w:rsid w:val="009679CF"/>
    <w:rsid w:val="00970882"/>
    <w:rsid w:val="009710BC"/>
    <w:rsid w:val="009722C8"/>
    <w:rsid w:val="009725E4"/>
    <w:rsid w:val="00973C7D"/>
    <w:rsid w:val="009742B3"/>
    <w:rsid w:val="00974D28"/>
    <w:rsid w:val="009763F5"/>
    <w:rsid w:val="00976ADF"/>
    <w:rsid w:val="009773D1"/>
    <w:rsid w:val="009774E5"/>
    <w:rsid w:val="00980EB2"/>
    <w:rsid w:val="00980F12"/>
    <w:rsid w:val="00981485"/>
    <w:rsid w:val="009834E3"/>
    <w:rsid w:val="00983643"/>
    <w:rsid w:val="009837FD"/>
    <w:rsid w:val="00983C9B"/>
    <w:rsid w:val="00987CFE"/>
    <w:rsid w:val="009918E1"/>
    <w:rsid w:val="00991F01"/>
    <w:rsid w:val="00993326"/>
    <w:rsid w:val="00993A37"/>
    <w:rsid w:val="00994582"/>
    <w:rsid w:val="0099481B"/>
    <w:rsid w:val="00994B7D"/>
    <w:rsid w:val="0099551F"/>
    <w:rsid w:val="009965C7"/>
    <w:rsid w:val="00997A85"/>
    <w:rsid w:val="009A2A4D"/>
    <w:rsid w:val="009A2E24"/>
    <w:rsid w:val="009A37D6"/>
    <w:rsid w:val="009A40A1"/>
    <w:rsid w:val="009A40DD"/>
    <w:rsid w:val="009A493F"/>
    <w:rsid w:val="009A568C"/>
    <w:rsid w:val="009A5E63"/>
    <w:rsid w:val="009A6CA4"/>
    <w:rsid w:val="009B09AC"/>
    <w:rsid w:val="009B2DDA"/>
    <w:rsid w:val="009B36C9"/>
    <w:rsid w:val="009B4C0C"/>
    <w:rsid w:val="009B5052"/>
    <w:rsid w:val="009B5A3E"/>
    <w:rsid w:val="009B6183"/>
    <w:rsid w:val="009C1330"/>
    <w:rsid w:val="009C2525"/>
    <w:rsid w:val="009C464A"/>
    <w:rsid w:val="009C4F9F"/>
    <w:rsid w:val="009C50FD"/>
    <w:rsid w:val="009C5202"/>
    <w:rsid w:val="009C5622"/>
    <w:rsid w:val="009C5BCA"/>
    <w:rsid w:val="009C6651"/>
    <w:rsid w:val="009C6DE0"/>
    <w:rsid w:val="009D05B9"/>
    <w:rsid w:val="009D09CF"/>
    <w:rsid w:val="009D0DEF"/>
    <w:rsid w:val="009D1BC7"/>
    <w:rsid w:val="009D1DA4"/>
    <w:rsid w:val="009D2C0C"/>
    <w:rsid w:val="009D373F"/>
    <w:rsid w:val="009D577C"/>
    <w:rsid w:val="009D65C1"/>
    <w:rsid w:val="009D7D4B"/>
    <w:rsid w:val="009E118B"/>
    <w:rsid w:val="009E1983"/>
    <w:rsid w:val="009E3D26"/>
    <w:rsid w:val="009E3E4A"/>
    <w:rsid w:val="009E415F"/>
    <w:rsid w:val="009E4811"/>
    <w:rsid w:val="009E48D8"/>
    <w:rsid w:val="009E4C5F"/>
    <w:rsid w:val="009E55D1"/>
    <w:rsid w:val="009E69E5"/>
    <w:rsid w:val="009E7639"/>
    <w:rsid w:val="009F0484"/>
    <w:rsid w:val="009F0A35"/>
    <w:rsid w:val="009F1AC2"/>
    <w:rsid w:val="009F271D"/>
    <w:rsid w:val="009F4940"/>
    <w:rsid w:val="009F629F"/>
    <w:rsid w:val="009F64F0"/>
    <w:rsid w:val="009F6BBB"/>
    <w:rsid w:val="00A01D21"/>
    <w:rsid w:val="00A031C2"/>
    <w:rsid w:val="00A0330C"/>
    <w:rsid w:val="00A041DC"/>
    <w:rsid w:val="00A06102"/>
    <w:rsid w:val="00A06236"/>
    <w:rsid w:val="00A07448"/>
    <w:rsid w:val="00A07DCD"/>
    <w:rsid w:val="00A11BE0"/>
    <w:rsid w:val="00A131AE"/>
    <w:rsid w:val="00A1456D"/>
    <w:rsid w:val="00A16311"/>
    <w:rsid w:val="00A1679B"/>
    <w:rsid w:val="00A175F9"/>
    <w:rsid w:val="00A17FD7"/>
    <w:rsid w:val="00A20ACE"/>
    <w:rsid w:val="00A211B6"/>
    <w:rsid w:val="00A222A3"/>
    <w:rsid w:val="00A22929"/>
    <w:rsid w:val="00A24BB2"/>
    <w:rsid w:val="00A25A88"/>
    <w:rsid w:val="00A25D8B"/>
    <w:rsid w:val="00A265FC"/>
    <w:rsid w:val="00A3052F"/>
    <w:rsid w:val="00A31A97"/>
    <w:rsid w:val="00A31E1C"/>
    <w:rsid w:val="00A324E7"/>
    <w:rsid w:val="00A325D3"/>
    <w:rsid w:val="00A32FBE"/>
    <w:rsid w:val="00A33D96"/>
    <w:rsid w:val="00A33F11"/>
    <w:rsid w:val="00A35E2D"/>
    <w:rsid w:val="00A4053C"/>
    <w:rsid w:val="00A41305"/>
    <w:rsid w:val="00A41B95"/>
    <w:rsid w:val="00A43221"/>
    <w:rsid w:val="00A43A24"/>
    <w:rsid w:val="00A44A1D"/>
    <w:rsid w:val="00A46407"/>
    <w:rsid w:val="00A47C63"/>
    <w:rsid w:val="00A50574"/>
    <w:rsid w:val="00A514AB"/>
    <w:rsid w:val="00A51957"/>
    <w:rsid w:val="00A519EE"/>
    <w:rsid w:val="00A5253E"/>
    <w:rsid w:val="00A528FC"/>
    <w:rsid w:val="00A534F3"/>
    <w:rsid w:val="00A53EC2"/>
    <w:rsid w:val="00A55465"/>
    <w:rsid w:val="00A560EB"/>
    <w:rsid w:val="00A60487"/>
    <w:rsid w:val="00A6145A"/>
    <w:rsid w:val="00A61997"/>
    <w:rsid w:val="00A61F7B"/>
    <w:rsid w:val="00A62DD0"/>
    <w:rsid w:val="00A62E20"/>
    <w:rsid w:val="00A63F8C"/>
    <w:rsid w:val="00A64B53"/>
    <w:rsid w:val="00A65E70"/>
    <w:rsid w:val="00A6659D"/>
    <w:rsid w:val="00A66B98"/>
    <w:rsid w:val="00A71350"/>
    <w:rsid w:val="00A72387"/>
    <w:rsid w:val="00A7317E"/>
    <w:rsid w:val="00A7433F"/>
    <w:rsid w:val="00A7487A"/>
    <w:rsid w:val="00A7669A"/>
    <w:rsid w:val="00A80514"/>
    <w:rsid w:val="00A80CEF"/>
    <w:rsid w:val="00A82804"/>
    <w:rsid w:val="00A82969"/>
    <w:rsid w:val="00A83739"/>
    <w:rsid w:val="00A84A90"/>
    <w:rsid w:val="00A8641B"/>
    <w:rsid w:val="00A86A33"/>
    <w:rsid w:val="00A907BA"/>
    <w:rsid w:val="00A91FBE"/>
    <w:rsid w:val="00A9460A"/>
    <w:rsid w:val="00A94BB6"/>
    <w:rsid w:val="00A97247"/>
    <w:rsid w:val="00A97564"/>
    <w:rsid w:val="00AA07DF"/>
    <w:rsid w:val="00AA0D6B"/>
    <w:rsid w:val="00AA0FF6"/>
    <w:rsid w:val="00AA0FF7"/>
    <w:rsid w:val="00AA10B7"/>
    <w:rsid w:val="00AA2411"/>
    <w:rsid w:val="00AA2DFA"/>
    <w:rsid w:val="00AA5BC5"/>
    <w:rsid w:val="00AA72E7"/>
    <w:rsid w:val="00AB07B0"/>
    <w:rsid w:val="00AB087D"/>
    <w:rsid w:val="00AB3697"/>
    <w:rsid w:val="00AB3E44"/>
    <w:rsid w:val="00AB41E9"/>
    <w:rsid w:val="00AB528B"/>
    <w:rsid w:val="00AB5480"/>
    <w:rsid w:val="00AB621B"/>
    <w:rsid w:val="00AB6C4E"/>
    <w:rsid w:val="00AB7194"/>
    <w:rsid w:val="00AB7DF9"/>
    <w:rsid w:val="00AC2F95"/>
    <w:rsid w:val="00AC35B3"/>
    <w:rsid w:val="00AC35C6"/>
    <w:rsid w:val="00AC3BE7"/>
    <w:rsid w:val="00AC702F"/>
    <w:rsid w:val="00AD2DE7"/>
    <w:rsid w:val="00AD475C"/>
    <w:rsid w:val="00AD56CB"/>
    <w:rsid w:val="00AD59EB"/>
    <w:rsid w:val="00AD5C12"/>
    <w:rsid w:val="00AD5DA1"/>
    <w:rsid w:val="00AD6DBC"/>
    <w:rsid w:val="00AD7C5D"/>
    <w:rsid w:val="00AE0951"/>
    <w:rsid w:val="00AE0DBC"/>
    <w:rsid w:val="00AE1439"/>
    <w:rsid w:val="00AE17A4"/>
    <w:rsid w:val="00AE2E35"/>
    <w:rsid w:val="00AE3BCE"/>
    <w:rsid w:val="00AE52CE"/>
    <w:rsid w:val="00AE6C88"/>
    <w:rsid w:val="00AE6CCB"/>
    <w:rsid w:val="00AE78F6"/>
    <w:rsid w:val="00AE7D04"/>
    <w:rsid w:val="00AF08B7"/>
    <w:rsid w:val="00AF0C15"/>
    <w:rsid w:val="00AF2A11"/>
    <w:rsid w:val="00AF542F"/>
    <w:rsid w:val="00AF5F74"/>
    <w:rsid w:val="00AF610A"/>
    <w:rsid w:val="00B00AD0"/>
    <w:rsid w:val="00B00ADE"/>
    <w:rsid w:val="00B012E9"/>
    <w:rsid w:val="00B01776"/>
    <w:rsid w:val="00B020CF"/>
    <w:rsid w:val="00B02475"/>
    <w:rsid w:val="00B035A8"/>
    <w:rsid w:val="00B035EE"/>
    <w:rsid w:val="00B052B5"/>
    <w:rsid w:val="00B05878"/>
    <w:rsid w:val="00B072D9"/>
    <w:rsid w:val="00B07654"/>
    <w:rsid w:val="00B078E0"/>
    <w:rsid w:val="00B07FF8"/>
    <w:rsid w:val="00B10CCE"/>
    <w:rsid w:val="00B119E3"/>
    <w:rsid w:val="00B12029"/>
    <w:rsid w:val="00B12A97"/>
    <w:rsid w:val="00B13188"/>
    <w:rsid w:val="00B1573C"/>
    <w:rsid w:val="00B15A72"/>
    <w:rsid w:val="00B2051A"/>
    <w:rsid w:val="00B23777"/>
    <w:rsid w:val="00B24704"/>
    <w:rsid w:val="00B24F90"/>
    <w:rsid w:val="00B25BCD"/>
    <w:rsid w:val="00B26BE8"/>
    <w:rsid w:val="00B3137A"/>
    <w:rsid w:val="00B35381"/>
    <w:rsid w:val="00B35CA0"/>
    <w:rsid w:val="00B36CE8"/>
    <w:rsid w:val="00B37BC8"/>
    <w:rsid w:val="00B40A0A"/>
    <w:rsid w:val="00B40F2B"/>
    <w:rsid w:val="00B4104F"/>
    <w:rsid w:val="00B41889"/>
    <w:rsid w:val="00B41967"/>
    <w:rsid w:val="00B41A5B"/>
    <w:rsid w:val="00B44779"/>
    <w:rsid w:val="00B451CF"/>
    <w:rsid w:val="00B4630F"/>
    <w:rsid w:val="00B465EB"/>
    <w:rsid w:val="00B50B93"/>
    <w:rsid w:val="00B51FF5"/>
    <w:rsid w:val="00B530FF"/>
    <w:rsid w:val="00B54450"/>
    <w:rsid w:val="00B54B07"/>
    <w:rsid w:val="00B550D7"/>
    <w:rsid w:val="00B55AAB"/>
    <w:rsid w:val="00B56332"/>
    <w:rsid w:val="00B573E6"/>
    <w:rsid w:val="00B57812"/>
    <w:rsid w:val="00B57C68"/>
    <w:rsid w:val="00B60E9C"/>
    <w:rsid w:val="00B621FE"/>
    <w:rsid w:val="00B62B45"/>
    <w:rsid w:val="00B64963"/>
    <w:rsid w:val="00B6498F"/>
    <w:rsid w:val="00B64F73"/>
    <w:rsid w:val="00B65427"/>
    <w:rsid w:val="00B6560C"/>
    <w:rsid w:val="00B65A3D"/>
    <w:rsid w:val="00B65B92"/>
    <w:rsid w:val="00B66CA8"/>
    <w:rsid w:val="00B70A45"/>
    <w:rsid w:val="00B711BC"/>
    <w:rsid w:val="00B72742"/>
    <w:rsid w:val="00B72831"/>
    <w:rsid w:val="00B72C5E"/>
    <w:rsid w:val="00B73FF6"/>
    <w:rsid w:val="00B74460"/>
    <w:rsid w:val="00B75E89"/>
    <w:rsid w:val="00B8094A"/>
    <w:rsid w:val="00B82656"/>
    <w:rsid w:val="00B83312"/>
    <w:rsid w:val="00B84BB3"/>
    <w:rsid w:val="00B85497"/>
    <w:rsid w:val="00B85C30"/>
    <w:rsid w:val="00B866E3"/>
    <w:rsid w:val="00B86AD1"/>
    <w:rsid w:val="00B8705B"/>
    <w:rsid w:val="00B873D5"/>
    <w:rsid w:val="00B87DBE"/>
    <w:rsid w:val="00B90BFF"/>
    <w:rsid w:val="00B9186B"/>
    <w:rsid w:val="00B920FD"/>
    <w:rsid w:val="00B935CC"/>
    <w:rsid w:val="00B953AF"/>
    <w:rsid w:val="00B953B1"/>
    <w:rsid w:val="00B96AAA"/>
    <w:rsid w:val="00B97472"/>
    <w:rsid w:val="00BA048A"/>
    <w:rsid w:val="00BA211F"/>
    <w:rsid w:val="00BA4180"/>
    <w:rsid w:val="00BA475A"/>
    <w:rsid w:val="00BA5FA5"/>
    <w:rsid w:val="00BB01A7"/>
    <w:rsid w:val="00BB1EEE"/>
    <w:rsid w:val="00BB2199"/>
    <w:rsid w:val="00BB3A1E"/>
    <w:rsid w:val="00BB5567"/>
    <w:rsid w:val="00BB575A"/>
    <w:rsid w:val="00BB78C3"/>
    <w:rsid w:val="00BC005A"/>
    <w:rsid w:val="00BC10C6"/>
    <w:rsid w:val="00BC29C4"/>
    <w:rsid w:val="00BC309A"/>
    <w:rsid w:val="00BC41A4"/>
    <w:rsid w:val="00BC49EA"/>
    <w:rsid w:val="00BC5AB3"/>
    <w:rsid w:val="00BC6785"/>
    <w:rsid w:val="00BC7614"/>
    <w:rsid w:val="00BD1BF3"/>
    <w:rsid w:val="00BD24D8"/>
    <w:rsid w:val="00BD3D82"/>
    <w:rsid w:val="00BD3DAA"/>
    <w:rsid w:val="00BD3EBC"/>
    <w:rsid w:val="00BD591B"/>
    <w:rsid w:val="00BD67BE"/>
    <w:rsid w:val="00BD6EEC"/>
    <w:rsid w:val="00BD7DA5"/>
    <w:rsid w:val="00BD7EC2"/>
    <w:rsid w:val="00BE2BC6"/>
    <w:rsid w:val="00BE309A"/>
    <w:rsid w:val="00BE39E3"/>
    <w:rsid w:val="00BE4388"/>
    <w:rsid w:val="00BE6435"/>
    <w:rsid w:val="00BE691F"/>
    <w:rsid w:val="00BE77A2"/>
    <w:rsid w:val="00BE7A57"/>
    <w:rsid w:val="00BF003D"/>
    <w:rsid w:val="00BF04F5"/>
    <w:rsid w:val="00BF219F"/>
    <w:rsid w:val="00BF2C9F"/>
    <w:rsid w:val="00BF364D"/>
    <w:rsid w:val="00BF367D"/>
    <w:rsid w:val="00BF3C3E"/>
    <w:rsid w:val="00BF4C57"/>
    <w:rsid w:val="00BF5A09"/>
    <w:rsid w:val="00BF76D6"/>
    <w:rsid w:val="00C01F12"/>
    <w:rsid w:val="00C03122"/>
    <w:rsid w:val="00C038D6"/>
    <w:rsid w:val="00C04543"/>
    <w:rsid w:val="00C047AB"/>
    <w:rsid w:val="00C04EAA"/>
    <w:rsid w:val="00C0538A"/>
    <w:rsid w:val="00C055C6"/>
    <w:rsid w:val="00C059CE"/>
    <w:rsid w:val="00C0756A"/>
    <w:rsid w:val="00C07F9E"/>
    <w:rsid w:val="00C104FC"/>
    <w:rsid w:val="00C10542"/>
    <w:rsid w:val="00C10E86"/>
    <w:rsid w:val="00C11B57"/>
    <w:rsid w:val="00C12F3F"/>
    <w:rsid w:val="00C140B7"/>
    <w:rsid w:val="00C14DB8"/>
    <w:rsid w:val="00C1566C"/>
    <w:rsid w:val="00C15B08"/>
    <w:rsid w:val="00C16EDF"/>
    <w:rsid w:val="00C231F2"/>
    <w:rsid w:val="00C233AF"/>
    <w:rsid w:val="00C264B3"/>
    <w:rsid w:val="00C26EE9"/>
    <w:rsid w:val="00C31C29"/>
    <w:rsid w:val="00C32915"/>
    <w:rsid w:val="00C33984"/>
    <w:rsid w:val="00C33E0A"/>
    <w:rsid w:val="00C33FE3"/>
    <w:rsid w:val="00C36676"/>
    <w:rsid w:val="00C36B53"/>
    <w:rsid w:val="00C37171"/>
    <w:rsid w:val="00C407F2"/>
    <w:rsid w:val="00C40A1F"/>
    <w:rsid w:val="00C40DDF"/>
    <w:rsid w:val="00C4170A"/>
    <w:rsid w:val="00C41760"/>
    <w:rsid w:val="00C417EE"/>
    <w:rsid w:val="00C42C40"/>
    <w:rsid w:val="00C4493C"/>
    <w:rsid w:val="00C45B8B"/>
    <w:rsid w:val="00C4648F"/>
    <w:rsid w:val="00C5085C"/>
    <w:rsid w:val="00C50D57"/>
    <w:rsid w:val="00C5117B"/>
    <w:rsid w:val="00C51D8A"/>
    <w:rsid w:val="00C543E2"/>
    <w:rsid w:val="00C54455"/>
    <w:rsid w:val="00C54DA3"/>
    <w:rsid w:val="00C56BB8"/>
    <w:rsid w:val="00C57631"/>
    <w:rsid w:val="00C622ED"/>
    <w:rsid w:val="00C62B54"/>
    <w:rsid w:val="00C62DB6"/>
    <w:rsid w:val="00C64001"/>
    <w:rsid w:val="00C65B52"/>
    <w:rsid w:val="00C65D43"/>
    <w:rsid w:val="00C669D6"/>
    <w:rsid w:val="00C66B8E"/>
    <w:rsid w:val="00C67E38"/>
    <w:rsid w:val="00C70879"/>
    <w:rsid w:val="00C71363"/>
    <w:rsid w:val="00C723F2"/>
    <w:rsid w:val="00C72B96"/>
    <w:rsid w:val="00C73D14"/>
    <w:rsid w:val="00C73E0E"/>
    <w:rsid w:val="00C751CB"/>
    <w:rsid w:val="00C75315"/>
    <w:rsid w:val="00C75909"/>
    <w:rsid w:val="00C7597A"/>
    <w:rsid w:val="00C7645F"/>
    <w:rsid w:val="00C767BF"/>
    <w:rsid w:val="00C767F8"/>
    <w:rsid w:val="00C76EFE"/>
    <w:rsid w:val="00C823AE"/>
    <w:rsid w:val="00C829E8"/>
    <w:rsid w:val="00C843BA"/>
    <w:rsid w:val="00C853B3"/>
    <w:rsid w:val="00C8685B"/>
    <w:rsid w:val="00C86A7B"/>
    <w:rsid w:val="00C876DA"/>
    <w:rsid w:val="00C90E97"/>
    <w:rsid w:val="00C915D3"/>
    <w:rsid w:val="00C9176B"/>
    <w:rsid w:val="00C918F7"/>
    <w:rsid w:val="00C926B4"/>
    <w:rsid w:val="00C927A4"/>
    <w:rsid w:val="00C95595"/>
    <w:rsid w:val="00C975FA"/>
    <w:rsid w:val="00CA3F1C"/>
    <w:rsid w:val="00CA70E0"/>
    <w:rsid w:val="00CA7D47"/>
    <w:rsid w:val="00CB0835"/>
    <w:rsid w:val="00CB0A13"/>
    <w:rsid w:val="00CB15E9"/>
    <w:rsid w:val="00CB1C9C"/>
    <w:rsid w:val="00CB1F81"/>
    <w:rsid w:val="00CB267E"/>
    <w:rsid w:val="00CB459C"/>
    <w:rsid w:val="00CB65D8"/>
    <w:rsid w:val="00CB65E8"/>
    <w:rsid w:val="00CB6663"/>
    <w:rsid w:val="00CC10AB"/>
    <w:rsid w:val="00CC2798"/>
    <w:rsid w:val="00CC3939"/>
    <w:rsid w:val="00CC4950"/>
    <w:rsid w:val="00CC4C55"/>
    <w:rsid w:val="00CC5C13"/>
    <w:rsid w:val="00CC5D6C"/>
    <w:rsid w:val="00CC639D"/>
    <w:rsid w:val="00CD0237"/>
    <w:rsid w:val="00CD0325"/>
    <w:rsid w:val="00CD1576"/>
    <w:rsid w:val="00CD2C22"/>
    <w:rsid w:val="00CD42FB"/>
    <w:rsid w:val="00CD4F95"/>
    <w:rsid w:val="00CE0101"/>
    <w:rsid w:val="00CE0317"/>
    <w:rsid w:val="00CE0E4B"/>
    <w:rsid w:val="00CE42C7"/>
    <w:rsid w:val="00CE521E"/>
    <w:rsid w:val="00CE6E00"/>
    <w:rsid w:val="00CE7D7C"/>
    <w:rsid w:val="00CF1253"/>
    <w:rsid w:val="00CF12F3"/>
    <w:rsid w:val="00CF2394"/>
    <w:rsid w:val="00CF3591"/>
    <w:rsid w:val="00CF4C18"/>
    <w:rsid w:val="00CF51AA"/>
    <w:rsid w:val="00CF635A"/>
    <w:rsid w:val="00CF747C"/>
    <w:rsid w:val="00CF7A50"/>
    <w:rsid w:val="00CF7F1A"/>
    <w:rsid w:val="00D007A7"/>
    <w:rsid w:val="00D00C11"/>
    <w:rsid w:val="00D0287C"/>
    <w:rsid w:val="00D02EDA"/>
    <w:rsid w:val="00D03E49"/>
    <w:rsid w:val="00D05C82"/>
    <w:rsid w:val="00D06BEC"/>
    <w:rsid w:val="00D06CEF"/>
    <w:rsid w:val="00D10A1B"/>
    <w:rsid w:val="00D10CDF"/>
    <w:rsid w:val="00D11FF6"/>
    <w:rsid w:val="00D14521"/>
    <w:rsid w:val="00D15D5E"/>
    <w:rsid w:val="00D16072"/>
    <w:rsid w:val="00D1798F"/>
    <w:rsid w:val="00D20592"/>
    <w:rsid w:val="00D205CD"/>
    <w:rsid w:val="00D208EE"/>
    <w:rsid w:val="00D209F6"/>
    <w:rsid w:val="00D21C53"/>
    <w:rsid w:val="00D220C4"/>
    <w:rsid w:val="00D222BC"/>
    <w:rsid w:val="00D22838"/>
    <w:rsid w:val="00D24B59"/>
    <w:rsid w:val="00D25484"/>
    <w:rsid w:val="00D25E31"/>
    <w:rsid w:val="00D306D7"/>
    <w:rsid w:val="00D30AA1"/>
    <w:rsid w:val="00D316F7"/>
    <w:rsid w:val="00D329E1"/>
    <w:rsid w:val="00D335A5"/>
    <w:rsid w:val="00D34600"/>
    <w:rsid w:val="00D34C7A"/>
    <w:rsid w:val="00D36910"/>
    <w:rsid w:val="00D36E13"/>
    <w:rsid w:val="00D40904"/>
    <w:rsid w:val="00D42B69"/>
    <w:rsid w:val="00D42C37"/>
    <w:rsid w:val="00D452AC"/>
    <w:rsid w:val="00D45C08"/>
    <w:rsid w:val="00D50BC7"/>
    <w:rsid w:val="00D5174F"/>
    <w:rsid w:val="00D51D44"/>
    <w:rsid w:val="00D51D8B"/>
    <w:rsid w:val="00D51D93"/>
    <w:rsid w:val="00D51F41"/>
    <w:rsid w:val="00D53401"/>
    <w:rsid w:val="00D5478D"/>
    <w:rsid w:val="00D54B85"/>
    <w:rsid w:val="00D54DC5"/>
    <w:rsid w:val="00D55166"/>
    <w:rsid w:val="00D556BB"/>
    <w:rsid w:val="00D55A06"/>
    <w:rsid w:val="00D55E4A"/>
    <w:rsid w:val="00D56565"/>
    <w:rsid w:val="00D565AB"/>
    <w:rsid w:val="00D56EDF"/>
    <w:rsid w:val="00D56F71"/>
    <w:rsid w:val="00D57D12"/>
    <w:rsid w:val="00D60D32"/>
    <w:rsid w:val="00D617D8"/>
    <w:rsid w:val="00D6211E"/>
    <w:rsid w:val="00D629DA"/>
    <w:rsid w:val="00D65FB4"/>
    <w:rsid w:val="00D668BE"/>
    <w:rsid w:val="00D66AB2"/>
    <w:rsid w:val="00D66D7C"/>
    <w:rsid w:val="00D6792B"/>
    <w:rsid w:val="00D70255"/>
    <w:rsid w:val="00D70D48"/>
    <w:rsid w:val="00D711FA"/>
    <w:rsid w:val="00D71E8C"/>
    <w:rsid w:val="00D73179"/>
    <w:rsid w:val="00D73D7F"/>
    <w:rsid w:val="00D745AD"/>
    <w:rsid w:val="00D76009"/>
    <w:rsid w:val="00D76EBF"/>
    <w:rsid w:val="00D77CB9"/>
    <w:rsid w:val="00D8193E"/>
    <w:rsid w:val="00D81F35"/>
    <w:rsid w:val="00D84172"/>
    <w:rsid w:val="00D8421F"/>
    <w:rsid w:val="00D85B32"/>
    <w:rsid w:val="00D86189"/>
    <w:rsid w:val="00D86EF9"/>
    <w:rsid w:val="00D872FA"/>
    <w:rsid w:val="00D90C9D"/>
    <w:rsid w:val="00D93190"/>
    <w:rsid w:val="00D939A5"/>
    <w:rsid w:val="00D94258"/>
    <w:rsid w:val="00DA1E83"/>
    <w:rsid w:val="00DA2A13"/>
    <w:rsid w:val="00DA2A5D"/>
    <w:rsid w:val="00DA4BC1"/>
    <w:rsid w:val="00DA5E4B"/>
    <w:rsid w:val="00DA60D9"/>
    <w:rsid w:val="00DA6257"/>
    <w:rsid w:val="00DA6FD2"/>
    <w:rsid w:val="00DA79E4"/>
    <w:rsid w:val="00DA7C21"/>
    <w:rsid w:val="00DB1434"/>
    <w:rsid w:val="00DB1D8E"/>
    <w:rsid w:val="00DB1E89"/>
    <w:rsid w:val="00DB32F0"/>
    <w:rsid w:val="00DB34E8"/>
    <w:rsid w:val="00DC186A"/>
    <w:rsid w:val="00DC33D3"/>
    <w:rsid w:val="00DC5F46"/>
    <w:rsid w:val="00DD2F50"/>
    <w:rsid w:val="00DD32E4"/>
    <w:rsid w:val="00DD36B2"/>
    <w:rsid w:val="00DD4045"/>
    <w:rsid w:val="00DE1F7D"/>
    <w:rsid w:val="00DE2824"/>
    <w:rsid w:val="00DE35B2"/>
    <w:rsid w:val="00DE3946"/>
    <w:rsid w:val="00DE5C1E"/>
    <w:rsid w:val="00DE6911"/>
    <w:rsid w:val="00DE695D"/>
    <w:rsid w:val="00DE731F"/>
    <w:rsid w:val="00DF14C5"/>
    <w:rsid w:val="00DF311C"/>
    <w:rsid w:val="00DF3F5B"/>
    <w:rsid w:val="00DF48A0"/>
    <w:rsid w:val="00DF6B02"/>
    <w:rsid w:val="00E0126E"/>
    <w:rsid w:val="00E0142B"/>
    <w:rsid w:val="00E01EB5"/>
    <w:rsid w:val="00E02D7F"/>
    <w:rsid w:val="00E035B0"/>
    <w:rsid w:val="00E03F75"/>
    <w:rsid w:val="00E040DA"/>
    <w:rsid w:val="00E056F1"/>
    <w:rsid w:val="00E0674D"/>
    <w:rsid w:val="00E07BC4"/>
    <w:rsid w:val="00E1020A"/>
    <w:rsid w:val="00E114A4"/>
    <w:rsid w:val="00E126AC"/>
    <w:rsid w:val="00E12E45"/>
    <w:rsid w:val="00E1322C"/>
    <w:rsid w:val="00E142E4"/>
    <w:rsid w:val="00E14E66"/>
    <w:rsid w:val="00E14FCA"/>
    <w:rsid w:val="00E151D8"/>
    <w:rsid w:val="00E209AF"/>
    <w:rsid w:val="00E2145E"/>
    <w:rsid w:val="00E237C4"/>
    <w:rsid w:val="00E25654"/>
    <w:rsid w:val="00E271FF"/>
    <w:rsid w:val="00E27906"/>
    <w:rsid w:val="00E3017E"/>
    <w:rsid w:val="00E303FB"/>
    <w:rsid w:val="00E30D15"/>
    <w:rsid w:val="00E3113B"/>
    <w:rsid w:val="00E33754"/>
    <w:rsid w:val="00E35137"/>
    <w:rsid w:val="00E35D36"/>
    <w:rsid w:val="00E3650D"/>
    <w:rsid w:val="00E36F8F"/>
    <w:rsid w:val="00E42AB5"/>
    <w:rsid w:val="00E442B7"/>
    <w:rsid w:val="00E452C9"/>
    <w:rsid w:val="00E45EB7"/>
    <w:rsid w:val="00E468F3"/>
    <w:rsid w:val="00E47114"/>
    <w:rsid w:val="00E50CF0"/>
    <w:rsid w:val="00E51418"/>
    <w:rsid w:val="00E5353A"/>
    <w:rsid w:val="00E55F60"/>
    <w:rsid w:val="00E57CF0"/>
    <w:rsid w:val="00E57FB9"/>
    <w:rsid w:val="00E6232A"/>
    <w:rsid w:val="00E678E7"/>
    <w:rsid w:val="00E70A5C"/>
    <w:rsid w:val="00E70D20"/>
    <w:rsid w:val="00E711BD"/>
    <w:rsid w:val="00E71B04"/>
    <w:rsid w:val="00E723E9"/>
    <w:rsid w:val="00E727BB"/>
    <w:rsid w:val="00E72C43"/>
    <w:rsid w:val="00E72DF0"/>
    <w:rsid w:val="00E732ED"/>
    <w:rsid w:val="00E750C3"/>
    <w:rsid w:val="00E75164"/>
    <w:rsid w:val="00E75E15"/>
    <w:rsid w:val="00E7600C"/>
    <w:rsid w:val="00E764D5"/>
    <w:rsid w:val="00E76A73"/>
    <w:rsid w:val="00E773F0"/>
    <w:rsid w:val="00E823EB"/>
    <w:rsid w:val="00E83AB2"/>
    <w:rsid w:val="00E85070"/>
    <w:rsid w:val="00E85408"/>
    <w:rsid w:val="00E85FCA"/>
    <w:rsid w:val="00E86D88"/>
    <w:rsid w:val="00E871EA"/>
    <w:rsid w:val="00E87698"/>
    <w:rsid w:val="00E905C5"/>
    <w:rsid w:val="00E90B44"/>
    <w:rsid w:val="00E90D25"/>
    <w:rsid w:val="00E911EF"/>
    <w:rsid w:val="00E91883"/>
    <w:rsid w:val="00E91D3E"/>
    <w:rsid w:val="00E92EFB"/>
    <w:rsid w:val="00E9507E"/>
    <w:rsid w:val="00E96AA5"/>
    <w:rsid w:val="00EA00A1"/>
    <w:rsid w:val="00EA13C8"/>
    <w:rsid w:val="00EA3D30"/>
    <w:rsid w:val="00EA4106"/>
    <w:rsid w:val="00EA5A96"/>
    <w:rsid w:val="00EA5F71"/>
    <w:rsid w:val="00EB0221"/>
    <w:rsid w:val="00EB0D9C"/>
    <w:rsid w:val="00EB1769"/>
    <w:rsid w:val="00EB24FF"/>
    <w:rsid w:val="00EB44A4"/>
    <w:rsid w:val="00EB5575"/>
    <w:rsid w:val="00EB55D7"/>
    <w:rsid w:val="00EC0793"/>
    <w:rsid w:val="00EC12F5"/>
    <w:rsid w:val="00EC31B3"/>
    <w:rsid w:val="00EC5189"/>
    <w:rsid w:val="00EC55BA"/>
    <w:rsid w:val="00EC5C08"/>
    <w:rsid w:val="00EC781A"/>
    <w:rsid w:val="00ED1D9E"/>
    <w:rsid w:val="00ED3490"/>
    <w:rsid w:val="00ED3644"/>
    <w:rsid w:val="00ED397F"/>
    <w:rsid w:val="00ED48AC"/>
    <w:rsid w:val="00ED4A8A"/>
    <w:rsid w:val="00ED4EE6"/>
    <w:rsid w:val="00ED4F5B"/>
    <w:rsid w:val="00ED5717"/>
    <w:rsid w:val="00ED5B47"/>
    <w:rsid w:val="00ED64DA"/>
    <w:rsid w:val="00ED6E55"/>
    <w:rsid w:val="00EE0A8A"/>
    <w:rsid w:val="00EE17D5"/>
    <w:rsid w:val="00EE26E4"/>
    <w:rsid w:val="00EE3416"/>
    <w:rsid w:val="00EE4F5D"/>
    <w:rsid w:val="00EE52AD"/>
    <w:rsid w:val="00EE66EE"/>
    <w:rsid w:val="00EE6784"/>
    <w:rsid w:val="00EE6A1C"/>
    <w:rsid w:val="00EE6CFF"/>
    <w:rsid w:val="00EE7C7F"/>
    <w:rsid w:val="00EE7D4A"/>
    <w:rsid w:val="00EE7F18"/>
    <w:rsid w:val="00EF07C7"/>
    <w:rsid w:val="00EF1559"/>
    <w:rsid w:val="00EF1563"/>
    <w:rsid w:val="00EF3492"/>
    <w:rsid w:val="00EF3C0F"/>
    <w:rsid w:val="00EF4063"/>
    <w:rsid w:val="00EF41B5"/>
    <w:rsid w:val="00EF4E1D"/>
    <w:rsid w:val="00EF77C4"/>
    <w:rsid w:val="00EF7C27"/>
    <w:rsid w:val="00F02319"/>
    <w:rsid w:val="00F02695"/>
    <w:rsid w:val="00F033AA"/>
    <w:rsid w:val="00F03B89"/>
    <w:rsid w:val="00F03F1A"/>
    <w:rsid w:val="00F07D88"/>
    <w:rsid w:val="00F07F50"/>
    <w:rsid w:val="00F07FE0"/>
    <w:rsid w:val="00F109B9"/>
    <w:rsid w:val="00F110C7"/>
    <w:rsid w:val="00F1222F"/>
    <w:rsid w:val="00F12BEC"/>
    <w:rsid w:val="00F138B7"/>
    <w:rsid w:val="00F1477C"/>
    <w:rsid w:val="00F1752D"/>
    <w:rsid w:val="00F22DB6"/>
    <w:rsid w:val="00F22DF6"/>
    <w:rsid w:val="00F236DA"/>
    <w:rsid w:val="00F23779"/>
    <w:rsid w:val="00F249E7"/>
    <w:rsid w:val="00F2655A"/>
    <w:rsid w:val="00F26674"/>
    <w:rsid w:val="00F26DF9"/>
    <w:rsid w:val="00F30FE3"/>
    <w:rsid w:val="00F3177B"/>
    <w:rsid w:val="00F3257C"/>
    <w:rsid w:val="00F32600"/>
    <w:rsid w:val="00F3284F"/>
    <w:rsid w:val="00F335BB"/>
    <w:rsid w:val="00F350B4"/>
    <w:rsid w:val="00F37390"/>
    <w:rsid w:val="00F375A8"/>
    <w:rsid w:val="00F42994"/>
    <w:rsid w:val="00F4328F"/>
    <w:rsid w:val="00F44369"/>
    <w:rsid w:val="00F45D05"/>
    <w:rsid w:val="00F467EC"/>
    <w:rsid w:val="00F46B34"/>
    <w:rsid w:val="00F46CCA"/>
    <w:rsid w:val="00F4733D"/>
    <w:rsid w:val="00F47375"/>
    <w:rsid w:val="00F52E6D"/>
    <w:rsid w:val="00F53ED1"/>
    <w:rsid w:val="00F54917"/>
    <w:rsid w:val="00F55024"/>
    <w:rsid w:val="00F559AF"/>
    <w:rsid w:val="00F55F07"/>
    <w:rsid w:val="00F56328"/>
    <w:rsid w:val="00F5728E"/>
    <w:rsid w:val="00F62332"/>
    <w:rsid w:val="00F63E42"/>
    <w:rsid w:val="00F641F5"/>
    <w:rsid w:val="00F66347"/>
    <w:rsid w:val="00F67FC5"/>
    <w:rsid w:val="00F71A30"/>
    <w:rsid w:val="00F71D5D"/>
    <w:rsid w:val="00F72912"/>
    <w:rsid w:val="00F738FB"/>
    <w:rsid w:val="00F73F6E"/>
    <w:rsid w:val="00F740B0"/>
    <w:rsid w:val="00F742F3"/>
    <w:rsid w:val="00F74F2D"/>
    <w:rsid w:val="00F76AAF"/>
    <w:rsid w:val="00F76C1F"/>
    <w:rsid w:val="00F774A8"/>
    <w:rsid w:val="00F77B01"/>
    <w:rsid w:val="00F80427"/>
    <w:rsid w:val="00F80B78"/>
    <w:rsid w:val="00F81B7E"/>
    <w:rsid w:val="00F81BEE"/>
    <w:rsid w:val="00F81C28"/>
    <w:rsid w:val="00F81E5D"/>
    <w:rsid w:val="00F828EA"/>
    <w:rsid w:val="00F82DF5"/>
    <w:rsid w:val="00F83A24"/>
    <w:rsid w:val="00F90321"/>
    <w:rsid w:val="00F90EBA"/>
    <w:rsid w:val="00F92514"/>
    <w:rsid w:val="00F92528"/>
    <w:rsid w:val="00F951BB"/>
    <w:rsid w:val="00F96325"/>
    <w:rsid w:val="00F97E42"/>
    <w:rsid w:val="00FA2076"/>
    <w:rsid w:val="00FA298E"/>
    <w:rsid w:val="00FA3D7A"/>
    <w:rsid w:val="00FA6F93"/>
    <w:rsid w:val="00FB1B5A"/>
    <w:rsid w:val="00FB2694"/>
    <w:rsid w:val="00FB2E38"/>
    <w:rsid w:val="00FB30B4"/>
    <w:rsid w:val="00FB4D9F"/>
    <w:rsid w:val="00FB4DE5"/>
    <w:rsid w:val="00FB5F14"/>
    <w:rsid w:val="00FB63CD"/>
    <w:rsid w:val="00FC0FD2"/>
    <w:rsid w:val="00FC19C8"/>
    <w:rsid w:val="00FC1E62"/>
    <w:rsid w:val="00FC2133"/>
    <w:rsid w:val="00FC24BE"/>
    <w:rsid w:val="00FC29B3"/>
    <w:rsid w:val="00FC2F7A"/>
    <w:rsid w:val="00FC303E"/>
    <w:rsid w:val="00FC4879"/>
    <w:rsid w:val="00FC62D3"/>
    <w:rsid w:val="00FC6848"/>
    <w:rsid w:val="00FC6B73"/>
    <w:rsid w:val="00FC714B"/>
    <w:rsid w:val="00FD10DB"/>
    <w:rsid w:val="00FD1CB6"/>
    <w:rsid w:val="00FD277F"/>
    <w:rsid w:val="00FD4564"/>
    <w:rsid w:val="00FD4D79"/>
    <w:rsid w:val="00FD5B7F"/>
    <w:rsid w:val="00FD6BA6"/>
    <w:rsid w:val="00FD6F88"/>
    <w:rsid w:val="00FE04AD"/>
    <w:rsid w:val="00FE1153"/>
    <w:rsid w:val="00FE11FA"/>
    <w:rsid w:val="00FE321C"/>
    <w:rsid w:val="00FE327C"/>
    <w:rsid w:val="00FE6123"/>
    <w:rsid w:val="00FE6879"/>
    <w:rsid w:val="00FE74E5"/>
    <w:rsid w:val="00FE75E4"/>
    <w:rsid w:val="00FF206C"/>
    <w:rsid w:val="00FF22CA"/>
    <w:rsid w:val="00FF29D8"/>
    <w:rsid w:val="00FF3793"/>
    <w:rsid w:val="00FF39FF"/>
    <w:rsid w:val="00FF6041"/>
    <w:rsid w:val="00FF6362"/>
    <w:rsid w:val="00FF6DE8"/>
    <w:rsid w:val="00FF73B9"/>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0AF8"/>
    <w:pPr>
      <w:suppressAutoHyphens/>
      <w:overflowPunct w:val="0"/>
      <w:autoSpaceDE w:val="0"/>
      <w:autoSpaceDN w:val="0"/>
      <w:adjustRightInd w:val="0"/>
      <w:spacing w:before="120" w:after="120"/>
      <w:jc w:val="both"/>
    </w:pPr>
    <w:rPr>
      <w:rFonts w:ascii="Arial" w:eastAsia="Times New Roman" w:hAnsi="Arial" w:cs="Times New Roman"/>
      <w:kern w:val="2"/>
      <w:szCs w:val="20"/>
      <w:lang w:eastAsia="pl-PL"/>
    </w:rPr>
  </w:style>
  <w:style w:type="paragraph" w:styleId="Nagwek1">
    <w:name w:val="heading 1"/>
    <w:basedOn w:val="Normalny"/>
    <w:next w:val="Normalny"/>
    <w:link w:val="Nagwek1Znak"/>
    <w:uiPriority w:val="9"/>
    <w:qFormat/>
    <w:rsid w:val="00493CC5"/>
    <w:pPr>
      <w:keepNext/>
      <w:numPr>
        <w:numId w:val="1"/>
      </w:numPr>
      <w:spacing w:before="240" w:after="0" w:line="480" w:lineRule="auto"/>
      <w:jc w:val="center"/>
      <w:textAlignment w:val="baseline"/>
      <w:outlineLvl w:val="0"/>
    </w:pPr>
    <w:rPr>
      <w:b/>
      <w:smallCaps/>
      <w:kern w:val="1"/>
      <w:sz w:val="32"/>
    </w:rPr>
  </w:style>
  <w:style w:type="paragraph" w:styleId="Nagwek2">
    <w:name w:val="heading 2"/>
    <w:basedOn w:val="Normalny"/>
    <w:next w:val="Normalny"/>
    <w:link w:val="Nagwek2Znak"/>
    <w:uiPriority w:val="9"/>
    <w:qFormat/>
    <w:rsid w:val="00BE4388"/>
    <w:pPr>
      <w:keepNext/>
      <w:numPr>
        <w:ilvl w:val="1"/>
        <w:numId w:val="1"/>
      </w:numPr>
      <w:spacing w:before="240" w:after="60"/>
      <w:textAlignment w:val="baseline"/>
      <w:outlineLvl w:val="1"/>
    </w:pPr>
    <w:rPr>
      <w:b/>
      <w:kern w:val="1"/>
      <w:sz w:val="24"/>
    </w:rPr>
  </w:style>
  <w:style w:type="paragraph" w:styleId="Nagwek3">
    <w:name w:val="heading 3"/>
    <w:basedOn w:val="Normalny"/>
    <w:next w:val="Normalny"/>
    <w:link w:val="Nagwek3Znak"/>
    <w:uiPriority w:val="9"/>
    <w:qFormat/>
    <w:rsid w:val="00781281"/>
    <w:pPr>
      <w:keepNext/>
      <w:numPr>
        <w:ilvl w:val="2"/>
        <w:numId w:val="1"/>
      </w:numPr>
      <w:spacing w:before="240" w:after="60"/>
      <w:textAlignment w:val="baseline"/>
      <w:outlineLvl w:val="2"/>
    </w:pPr>
    <w:rPr>
      <w:b/>
      <w:kern w:val="1"/>
    </w:rPr>
  </w:style>
  <w:style w:type="paragraph" w:styleId="Nagwek4">
    <w:name w:val="heading 4"/>
    <w:basedOn w:val="Normalny"/>
    <w:next w:val="Normalny"/>
    <w:link w:val="Nagwek4Znak"/>
    <w:uiPriority w:val="9"/>
    <w:unhideWhenUsed/>
    <w:qFormat/>
    <w:rsid w:val="001E75B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E012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01770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0">
    <w:name w:val="Domy?lna czcionka akapitu"/>
    <w:rsid w:val="00FB2694"/>
  </w:style>
  <w:style w:type="paragraph" w:styleId="Nagwek">
    <w:name w:val="header"/>
    <w:basedOn w:val="Normalny"/>
    <w:link w:val="NagwekZnak"/>
    <w:uiPriority w:val="99"/>
    <w:unhideWhenUsed/>
    <w:rsid w:val="00C7087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C70879"/>
    <w:rPr>
      <w:rFonts w:ascii="Arial" w:eastAsia="Times New Roman" w:hAnsi="Arial" w:cs="Times New Roman"/>
      <w:kern w:val="2"/>
      <w:szCs w:val="20"/>
      <w:lang w:eastAsia="pl-PL"/>
    </w:rPr>
  </w:style>
  <w:style w:type="paragraph" w:styleId="Stopka">
    <w:name w:val="footer"/>
    <w:basedOn w:val="Normalny"/>
    <w:link w:val="StopkaZnak"/>
    <w:uiPriority w:val="99"/>
    <w:unhideWhenUsed/>
    <w:rsid w:val="00C7087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70879"/>
    <w:rPr>
      <w:rFonts w:ascii="Arial" w:eastAsia="Times New Roman" w:hAnsi="Arial" w:cs="Times New Roman"/>
      <w:kern w:val="2"/>
      <w:szCs w:val="20"/>
      <w:lang w:eastAsia="pl-PL"/>
    </w:rPr>
  </w:style>
  <w:style w:type="paragraph" w:styleId="Tekstdymka">
    <w:name w:val="Balloon Text"/>
    <w:basedOn w:val="Normalny"/>
    <w:link w:val="TekstdymkaZnak"/>
    <w:uiPriority w:val="99"/>
    <w:semiHidden/>
    <w:unhideWhenUsed/>
    <w:rsid w:val="00C7087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0879"/>
    <w:rPr>
      <w:rFonts w:ascii="Tahoma" w:eastAsia="Times New Roman" w:hAnsi="Tahoma" w:cs="Tahoma"/>
      <w:kern w:val="2"/>
      <w:sz w:val="16"/>
      <w:szCs w:val="16"/>
      <w:lang w:eastAsia="pl-PL"/>
    </w:rPr>
  </w:style>
  <w:style w:type="character" w:customStyle="1" w:styleId="Nagwek1Znak">
    <w:name w:val="Nagłówek 1 Znak"/>
    <w:basedOn w:val="Domylnaczcionkaakapitu"/>
    <w:link w:val="Nagwek1"/>
    <w:uiPriority w:val="9"/>
    <w:rsid w:val="00493CC5"/>
    <w:rPr>
      <w:rFonts w:ascii="Arial" w:eastAsia="Times New Roman" w:hAnsi="Arial" w:cs="Times New Roman"/>
      <w:b/>
      <w:smallCaps/>
      <w:kern w:val="1"/>
      <w:sz w:val="32"/>
      <w:szCs w:val="20"/>
      <w:lang w:eastAsia="pl-PL"/>
    </w:rPr>
  </w:style>
  <w:style w:type="character" w:customStyle="1" w:styleId="Nagwek2Znak">
    <w:name w:val="Nagłówek 2 Znak"/>
    <w:basedOn w:val="Domylnaczcionkaakapitu"/>
    <w:link w:val="Nagwek2"/>
    <w:uiPriority w:val="9"/>
    <w:rsid w:val="00BE4388"/>
    <w:rPr>
      <w:rFonts w:ascii="Arial" w:eastAsia="Times New Roman" w:hAnsi="Arial" w:cs="Times New Roman"/>
      <w:b/>
      <w:kern w:val="1"/>
      <w:sz w:val="24"/>
      <w:szCs w:val="20"/>
      <w:lang w:eastAsia="pl-PL"/>
    </w:rPr>
  </w:style>
  <w:style w:type="character" w:customStyle="1" w:styleId="Nagwek3Znak">
    <w:name w:val="Nagłówek 3 Znak"/>
    <w:basedOn w:val="Domylnaczcionkaakapitu"/>
    <w:link w:val="Nagwek3"/>
    <w:uiPriority w:val="9"/>
    <w:rsid w:val="00781281"/>
    <w:rPr>
      <w:rFonts w:ascii="Arial" w:eastAsia="Times New Roman" w:hAnsi="Arial" w:cs="Times New Roman"/>
      <w:b/>
      <w:kern w:val="1"/>
      <w:szCs w:val="20"/>
      <w:lang w:eastAsia="pl-PL"/>
    </w:rPr>
  </w:style>
  <w:style w:type="character" w:styleId="Hipercze">
    <w:name w:val="Hyperlink"/>
    <w:basedOn w:val="Domylnaczcionkaakapitu"/>
    <w:uiPriority w:val="99"/>
    <w:rsid w:val="00493CC5"/>
    <w:rPr>
      <w:color w:val="0000FF"/>
      <w:u w:val="single"/>
    </w:rPr>
  </w:style>
  <w:style w:type="character" w:customStyle="1" w:styleId="Znakiprzypiswdolnych">
    <w:name w:val="Znaki przypisów dolnych"/>
    <w:rsid w:val="00493CC5"/>
    <w:rPr>
      <w:position w:val="24"/>
      <w:sz w:val="16"/>
    </w:rPr>
  </w:style>
  <w:style w:type="character" w:customStyle="1" w:styleId="Odwoanieprzypisudolnego">
    <w:name w:val="Odwo?anie przypisu dolnego"/>
    <w:basedOn w:val="Domylnaczcionkaakapitu0"/>
    <w:rsid w:val="00493CC5"/>
    <w:rPr>
      <w:rFonts w:cs="Times New Roman"/>
      <w:position w:val="24"/>
      <w:sz w:val="16"/>
    </w:rPr>
  </w:style>
  <w:style w:type="paragraph" w:styleId="Tekstpodstawowy">
    <w:name w:val="Body Text"/>
    <w:basedOn w:val="Normalny"/>
    <w:link w:val="TekstpodstawowyZnak"/>
    <w:uiPriority w:val="99"/>
    <w:semiHidden/>
    <w:rsid w:val="00493CC5"/>
    <w:pPr>
      <w:spacing w:before="0" w:after="0"/>
      <w:textAlignment w:val="baseline"/>
    </w:pPr>
    <w:rPr>
      <w:kern w:val="1"/>
    </w:rPr>
  </w:style>
  <w:style w:type="character" w:customStyle="1" w:styleId="TekstpodstawowyZnak">
    <w:name w:val="Tekst podstawowy Znak"/>
    <w:basedOn w:val="Domylnaczcionkaakapitu"/>
    <w:link w:val="Tekstpodstawowy"/>
    <w:uiPriority w:val="99"/>
    <w:semiHidden/>
    <w:rsid w:val="00493CC5"/>
    <w:rPr>
      <w:rFonts w:ascii="Arial" w:eastAsia="Times New Roman" w:hAnsi="Arial" w:cs="Times New Roman"/>
      <w:kern w:val="1"/>
      <w:szCs w:val="20"/>
      <w:lang w:eastAsia="pl-PL"/>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Znak,fn"/>
    <w:basedOn w:val="Normalny"/>
    <w:link w:val="TekstprzypisudolnegoZnak1"/>
    <w:uiPriority w:val="99"/>
    <w:rsid w:val="00493CC5"/>
    <w:pPr>
      <w:textAlignment w:val="baseline"/>
    </w:pPr>
    <w:rPr>
      <w:kern w:val="1"/>
      <w:sz w:val="20"/>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uiPriority w:val="99"/>
    <w:rsid w:val="00493CC5"/>
    <w:rPr>
      <w:rFonts w:ascii="Arial" w:eastAsia="Times New Roman" w:hAnsi="Arial" w:cs="Times New Roman"/>
      <w:kern w:val="2"/>
      <w:sz w:val="20"/>
      <w:szCs w:val="20"/>
      <w:lang w:eastAsia="pl-PL"/>
    </w:r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fn Znak"/>
    <w:basedOn w:val="Domylnaczcionkaakapitu"/>
    <w:link w:val="Tekstprzypisudolnego"/>
    <w:uiPriority w:val="99"/>
    <w:locked/>
    <w:rsid w:val="00493CC5"/>
    <w:rPr>
      <w:rFonts w:ascii="Arial" w:eastAsia="Times New Roman" w:hAnsi="Arial" w:cs="Times New Roman"/>
      <w:kern w:val="1"/>
      <w:sz w:val="20"/>
      <w:szCs w:val="20"/>
      <w:lang w:eastAsia="pl-PL"/>
    </w:rPr>
  </w:style>
  <w:style w:type="paragraph" w:customStyle="1" w:styleId="Akapitzlist">
    <w:name w:val="Akapit z list?"/>
    <w:basedOn w:val="Normalny"/>
    <w:rsid w:val="00493CC5"/>
    <w:pPr>
      <w:widowControl w:val="0"/>
      <w:spacing w:before="0" w:after="0" w:line="100" w:lineRule="atLeast"/>
      <w:ind w:left="720"/>
      <w:jc w:val="left"/>
      <w:textAlignment w:val="baseline"/>
    </w:pPr>
    <w:rPr>
      <w:rFonts w:ascii="Times New Roman" w:hAnsi="Times New Roman"/>
      <w:kern w:val="1"/>
      <w:sz w:val="24"/>
    </w:rPr>
  </w:style>
  <w:style w:type="paragraph" w:styleId="Akapitzlist0">
    <w:name w:val="List Paragraph"/>
    <w:basedOn w:val="Normalny"/>
    <w:uiPriority w:val="34"/>
    <w:qFormat/>
    <w:rsid w:val="00D36E13"/>
    <w:pPr>
      <w:ind w:left="720"/>
      <w:contextualSpacing/>
    </w:pPr>
  </w:style>
  <w:style w:type="paragraph" w:styleId="Nagwekspisutreci">
    <w:name w:val="TOC Heading"/>
    <w:basedOn w:val="Nagwek1"/>
    <w:next w:val="Normalny"/>
    <w:uiPriority w:val="39"/>
    <w:semiHidden/>
    <w:unhideWhenUsed/>
    <w:qFormat/>
    <w:rsid w:val="00B56332"/>
    <w:pPr>
      <w:keepLines/>
      <w:numPr>
        <w:numId w:val="0"/>
      </w:numPr>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smallCaps w:val="0"/>
      <w:color w:val="365F91" w:themeColor="accent1" w:themeShade="BF"/>
      <w:kern w:val="0"/>
      <w:sz w:val="28"/>
      <w:szCs w:val="28"/>
    </w:rPr>
  </w:style>
  <w:style w:type="paragraph" w:styleId="Spistreci1">
    <w:name w:val="toc 1"/>
    <w:basedOn w:val="Normalny"/>
    <w:next w:val="Normalny"/>
    <w:autoRedefine/>
    <w:uiPriority w:val="39"/>
    <w:unhideWhenUsed/>
    <w:rsid w:val="00CF1253"/>
    <w:pPr>
      <w:tabs>
        <w:tab w:val="right" w:leader="dot" w:pos="9062"/>
      </w:tabs>
      <w:spacing w:after="100"/>
    </w:pPr>
  </w:style>
  <w:style w:type="paragraph" w:styleId="Spistreci2">
    <w:name w:val="toc 2"/>
    <w:basedOn w:val="Normalny"/>
    <w:next w:val="Normalny"/>
    <w:autoRedefine/>
    <w:uiPriority w:val="39"/>
    <w:unhideWhenUsed/>
    <w:rsid w:val="00B56332"/>
    <w:pPr>
      <w:spacing w:after="100"/>
      <w:ind w:left="220"/>
    </w:pPr>
  </w:style>
  <w:style w:type="paragraph" w:styleId="Spistreci3">
    <w:name w:val="toc 3"/>
    <w:basedOn w:val="Normalny"/>
    <w:next w:val="Normalny"/>
    <w:autoRedefine/>
    <w:uiPriority w:val="39"/>
    <w:unhideWhenUsed/>
    <w:rsid w:val="00B56332"/>
    <w:pPr>
      <w:spacing w:after="100"/>
      <w:ind w:left="440"/>
    </w:pPr>
  </w:style>
  <w:style w:type="paragraph" w:styleId="Bezodstpw">
    <w:name w:val="No Spacing"/>
    <w:uiPriority w:val="1"/>
    <w:qFormat/>
    <w:rsid w:val="002375BC"/>
    <w:pPr>
      <w:suppressAutoHyphens/>
      <w:overflowPunct w:val="0"/>
      <w:autoSpaceDE w:val="0"/>
      <w:autoSpaceDN w:val="0"/>
      <w:adjustRightInd w:val="0"/>
      <w:spacing w:after="0" w:line="240" w:lineRule="auto"/>
      <w:jc w:val="both"/>
    </w:pPr>
    <w:rPr>
      <w:rFonts w:ascii="Arial" w:eastAsia="Times New Roman" w:hAnsi="Arial" w:cs="Times New Roman"/>
      <w:kern w:val="2"/>
      <w:szCs w:val="20"/>
      <w:lang w:eastAsia="pl-PL"/>
    </w:rPr>
  </w:style>
  <w:style w:type="character" w:styleId="Odwoanieprzypisudolnego0">
    <w:name w:val="footnote reference"/>
    <w:aliases w:val="Footnote Reference Number,Footnote symbol,Footnote number,fr,o,Footnotemark,FR,Footnotemark1,Footnotemark2,FR1,Footnotemark3,FR2,Footnotemark4,FR3,Footnotemark5,FR4,Footnotemark6,Footnotemark7,Footnotemark8,FR5,note TESI"/>
    <w:basedOn w:val="Domylnaczcionkaakapitu"/>
    <w:unhideWhenUsed/>
    <w:rsid w:val="009A5E63"/>
    <w:rPr>
      <w:vertAlign w:val="superscript"/>
    </w:rPr>
  </w:style>
  <w:style w:type="character" w:styleId="Odwoaniedokomentarza">
    <w:name w:val="annotation reference"/>
    <w:basedOn w:val="Domylnaczcionkaakapitu"/>
    <w:uiPriority w:val="99"/>
    <w:unhideWhenUsed/>
    <w:rsid w:val="00FC1E62"/>
    <w:rPr>
      <w:sz w:val="16"/>
      <w:szCs w:val="16"/>
    </w:rPr>
  </w:style>
  <w:style w:type="paragraph" w:styleId="Tekstkomentarza">
    <w:name w:val="annotation text"/>
    <w:basedOn w:val="Normalny"/>
    <w:link w:val="TekstkomentarzaZnak"/>
    <w:uiPriority w:val="99"/>
    <w:unhideWhenUsed/>
    <w:rsid w:val="00FC1E62"/>
    <w:pPr>
      <w:spacing w:line="240" w:lineRule="auto"/>
    </w:pPr>
    <w:rPr>
      <w:sz w:val="20"/>
    </w:rPr>
  </w:style>
  <w:style w:type="character" w:customStyle="1" w:styleId="TekstkomentarzaZnak">
    <w:name w:val="Tekst komentarza Znak"/>
    <w:basedOn w:val="Domylnaczcionkaakapitu"/>
    <w:link w:val="Tekstkomentarza"/>
    <w:uiPriority w:val="99"/>
    <w:rsid w:val="00FC1E62"/>
    <w:rPr>
      <w:rFonts w:ascii="Arial" w:eastAsia="Times New Roman" w:hAnsi="Arial" w:cs="Times New Roman"/>
      <w:kern w:val="2"/>
      <w:sz w:val="20"/>
      <w:szCs w:val="20"/>
      <w:lang w:eastAsia="pl-PL"/>
    </w:rPr>
  </w:style>
  <w:style w:type="paragraph" w:styleId="Tematkomentarza">
    <w:name w:val="annotation subject"/>
    <w:basedOn w:val="Tekstkomentarza"/>
    <w:next w:val="Tekstkomentarza"/>
    <w:link w:val="TematkomentarzaZnak"/>
    <w:uiPriority w:val="99"/>
    <w:semiHidden/>
    <w:unhideWhenUsed/>
    <w:rsid w:val="00FC1E62"/>
    <w:rPr>
      <w:b/>
      <w:bCs/>
    </w:rPr>
  </w:style>
  <w:style w:type="character" w:customStyle="1" w:styleId="TematkomentarzaZnak">
    <w:name w:val="Temat komentarza Znak"/>
    <w:basedOn w:val="TekstkomentarzaZnak"/>
    <w:link w:val="Tematkomentarza"/>
    <w:uiPriority w:val="99"/>
    <w:semiHidden/>
    <w:rsid w:val="00FC1E62"/>
    <w:rPr>
      <w:rFonts w:ascii="Arial" w:eastAsia="Times New Roman" w:hAnsi="Arial" w:cs="Times New Roman"/>
      <w:b/>
      <w:bCs/>
      <w:kern w:val="2"/>
      <w:sz w:val="20"/>
      <w:szCs w:val="20"/>
      <w:lang w:eastAsia="pl-PL"/>
    </w:rPr>
  </w:style>
  <w:style w:type="character" w:customStyle="1" w:styleId="Odwoanieprzypisudolnego1">
    <w:name w:val="Odwołanie przypisu dolnego1"/>
    <w:rsid w:val="005A3DB7"/>
    <w:rPr>
      <w:vertAlign w:val="superscript"/>
    </w:rPr>
  </w:style>
  <w:style w:type="paragraph" w:customStyle="1" w:styleId="Tekstprzypisudolnego1">
    <w:name w:val="Tekst przypisu dolnego1"/>
    <w:basedOn w:val="Normalny"/>
    <w:rsid w:val="005A3DB7"/>
    <w:pPr>
      <w:overflowPunct/>
      <w:autoSpaceDE/>
      <w:autoSpaceDN/>
      <w:adjustRightInd/>
      <w:spacing w:line="240" w:lineRule="auto"/>
    </w:pPr>
    <w:rPr>
      <w:kern w:val="1"/>
      <w:sz w:val="20"/>
      <w:lang w:eastAsia="hi-IN" w:bidi="hi-IN"/>
    </w:rPr>
  </w:style>
  <w:style w:type="table" w:styleId="Tabela-Siatka">
    <w:name w:val="Table Grid"/>
    <w:basedOn w:val="Standardowy"/>
    <w:uiPriority w:val="59"/>
    <w:rsid w:val="00AB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AB087D"/>
    <w:rPr>
      <w:b/>
      <w:bCs/>
    </w:rPr>
  </w:style>
  <w:style w:type="paragraph" w:customStyle="1" w:styleId="Tre">
    <w:name w:val="Treść"/>
    <w:rsid w:val="00CB08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character" w:customStyle="1" w:styleId="Hyperlink0">
    <w:name w:val="Hyperlink.0"/>
    <w:basedOn w:val="Hipercze"/>
    <w:rsid w:val="00F641F5"/>
    <w:rPr>
      <w:color w:val="0000FF"/>
      <w:u w:val="single"/>
    </w:rPr>
  </w:style>
  <w:style w:type="paragraph" w:styleId="Poprawka">
    <w:name w:val="Revision"/>
    <w:hidden/>
    <w:uiPriority w:val="99"/>
    <w:semiHidden/>
    <w:rsid w:val="009E69E5"/>
    <w:pPr>
      <w:spacing w:after="0" w:line="240" w:lineRule="auto"/>
    </w:pPr>
    <w:rPr>
      <w:rFonts w:ascii="Arial" w:eastAsia="Times New Roman" w:hAnsi="Arial" w:cs="Times New Roman"/>
      <w:kern w:val="2"/>
      <w:szCs w:val="20"/>
      <w:lang w:eastAsia="pl-PL"/>
    </w:rPr>
  </w:style>
  <w:style w:type="table" w:customStyle="1" w:styleId="Tabela-Siatka1">
    <w:name w:val="Tabela - Siatka1"/>
    <w:basedOn w:val="Standardowy"/>
    <w:next w:val="Tabela-Siatka"/>
    <w:uiPriority w:val="59"/>
    <w:rsid w:val="000D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0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3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73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A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1E75B3"/>
    <w:rPr>
      <w:rFonts w:asciiTheme="majorHAnsi" w:eastAsiaTheme="majorEastAsia" w:hAnsiTheme="majorHAnsi" w:cstheme="majorBidi"/>
      <w:b/>
      <w:bCs/>
      <w:i/>
      <w:iCs/>
      <w:color w:val="4F81BD" w:themeColor="accent1"/>
      <w:kern w:val="2"/>
      <w:szCs w:val="20"/>
      <w:lang w:eastAsia="pl-PL"/>
    </w:rPr>
  </w:style>
  <w:style w:type="paragraph" w:customStyle="1" w:styleId="Default">
    <w:name w:val="Default"/>
    <w:rsid w:val="00FD5B7F"/>
    <w:pPr>
      <w:autoSpaceDE w:val="0"/>
      <w:autoSpaceDN w:val="0"/>
      <w:adjustRightInd w:val="0"/>
      <w:spacing w:after="0" w:line="240" w:lineRule="auto"/>
    </w:pPr>
    <w:rPr>
      <w:rFonts w:ascii="Arial" w:hAnsi="Arial" w:cs="Arial"/>
      <w:color w:val="000000"/>
      <w:sz w:val="24"/>
      <w:szCs w:val="24"/>
    </w:rPr>
  </w:style>
  <w:style w:type="character" w:customStyle="1" w:styleId="info-list-value-uzasadnienie">
    <w:name w:val="info-list-value-uzasadnienie"/>
    <w:basedOn w:val="Domylnaczcionkaakapitu"/>
    <w:rsid w:val="00FD5B7F"/>
  </w:style>
  <w:style w:type="character" w:styleId="UyteHipercze">
    <w:name w:val="FollowedHyperlink"/>
    <w:basedOn w:val="Domylnaczcionkaakapitu"/>
    <w:uiPriority w:val="99"/>
    <w:semiHidden/>
    <w:unhideWhenUsed/>
    <w:rsid w:val="00403CC0"/>
    <w:rPr>
      <w:color w:val="800080" w:themeColor="followedHyperlink"/>
      <w:u w:val="single"/>
    </w:rPr>
  </w:style>
  <w:style w:type="paragraph" w:customStyle="1" w:styleId="Akapit">
    <w:name w:val="Akapit"/>
    <w:basedOn w:val="Nagwek6"/>
    <w:rsid w:val="00E0126E"/>
    <w:pPr>
      <w:keepLines w:val="0"/>
      <w:suppressAutoHyphens w:val="0"/>
      <w:overflowPunct/>
      <w:autoSpaceDE/>
      <w:autoSpaceDN/>
      <w:adjustRightInd/>
      <w:spacing w:before="0" w:line="360" w:lineRule="auto"/>
    </w:pPr>
    <w:rPr>
      <w:rFonts w:ascii="Times New Roman" w:eastAsia="Times New Roman" w:hAnsi="Times New Roman" w:cs="Times New Roman"/>
      <w:i w:val="0"/>
      <w:iCs w:val="0"/>
      <w:color w:val="auto"/>
      <w:kern w:val="0"/>
      <w:sz w:val="24"/>
      <w:szCs w:val="24"/>
    </w:rPr>
  </w:style>
  <w:style w:type="paragraph" w:customStyle="1" w:styleId="ZnakZnak">
    <w:name w:val="Znak Znak"/>
    <w:basedOn w:val="Normalny"/>
    <w:rsid w:val="00E0126E"/>
    <w:pPr>
      <w:suppressAutoHyphens w:val="0"/>
      <w:overflowPunct/>
      <w:autoSpaceDE/>
      <w:autoSpaceDN/>
      <w:adjustRightInd/>
      <w:spacing w:before="0" w:after="0" w:line="360" w:lineRule="auto"/>
    </w:pPr>
    <w:rPr>
      <w:rFonts w:ascii="Verdana" w:hAnsi="Verdana"/>
      <w:kern w:val="0"/>
      <w:sz w:val="20"/>
    </w:rPr>
  </w:style>
  <w:style w:type="character" w:customStyle="1" w:styleId="Nagwek6Znak">
    <w:name w:val="Nagłówek 6 Znak"/>
    <w:basedOn w:val="Domylnaczcionkaakapitu"/>
    <w:link w:val="Nagwek6"/>
    <w:uiPriority w:val="9"/>
    <w:semiHidden/>
    <w:rsid w:val="00E0126E"/>
    <w:rPr>
      <w:rFonts w:asciiTheme="majorHAnsi" w:eastAsiaTheme="majorEastAsia" w:hAnsiTheme="majorHAnsi" w:cstheme="majorBidi"/>
      <w:i/>
      <w:iCs/>
      <w:color w:val="243F60" w:themeColor="accent1" w:themeShade="7F"/>
      <w:kern w:val="2"/>
      <w:szCs w:val="20"/>
      <w:lang w:eastAsia="pl-PL"/>
    </w:rPr>
  </w:style>
  <w:style w:type="paragraph" w:styleId="Tekstpodstawowywcity2">
    <w:name w:val="Body Text Indent 2"/>
    <w:basedOn w:val="Normalny"/>
    <w:link w:val="Tekstpodstawowywcity2Znak"/>
    <w:uiPriority w:val="99"/>
    <w:semiHidden/>
    <w:unhideWhenUsed/>
    <w:rsid w:val="00FB4D9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FB4D9F"/>
    <w:rPr>
      <w:rFonts w:ascii="Arial" w:eastAsia="Times New Roman" w:hAnsi="Arial" w:cs="Times New Roman"/>
      <w:kern w:val="2"/>
      <w:szCs w:val="20"/>
      <w:lang w:eastAsia="pl-PL"/>
    </w:rPr>
  </w:style>
  <w:style w:type="paragraph" w:styleId="Tekstprzypisukocowego">
    <w:name w:val="endnote text"/>
    <w:basedOn w:val="Normalny"/>
    <w:link w:val="TekstprzypisukocowegoZnak"/>
    <w:uiPriority w:val="99"/>
    <w:semiHidden/>
    <w:unhideWhenUsed/>
    <w:rsid w:val="00717E71"/>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717E71"/>
    <w:rPr>
      <w:rFonts w:ascii="Arial" w:eastAsia="Times New Roman" w:hAnsi="Arial" w:cs="Times New Roman"/>
      <w:kern w:val="2"/>
      <w:sz w:val="20"/>
      <w:szCs w:val="20"/>
      <w:lang w:eastAsia="pl-PL"/>
    </w:rPr>
  </w:style>
  <w:style w:type="character" w:styleId="Odwoanieprzypisukocowego">
    <w:name w:val="endnote reference"/>
    <w:basedOn w:val="Domylnaczcionkaakapitu"/>
    <w:uiPriority w:val="99"/>
    <w:semiHidden/>
    <w:unhideWhenUsed/>
    <w:rsid w:val="00717E71"/>
    <w:rPr>
      <w:vertAlign w:val="superscript"/>
    </w:rPr>
  </w:style>
  <w:style w:type="paragraph" w:styleId="NormalnyWeb">
    <w:name w:val="Normal (Web)"/>
    <w:basedOn w:val="Normalny"/>
    <w:uiPriority w:val="99"/>
    <w:unhideWhenUsed/>
    <w:rsid w:val="00565AF8"/>
    <w:pPr>
      <w:suppressAutoHyphens w:val="0"/>
      <w:overflowPunct/>
      <w:autoSpaceDE/>
      <w:autoSpaceDN/>
      <w:adjustRightInd/>
      <w:spacing w:before="100" w:beforeAutospacing="1" w:after="100" w:afterAutospacing="1" w:line="240" w:lineRule="auto"/>
      <w:jc w:val="left"/>
    </w:pPr>
    <w:rPr>
      <w:rFonts w:ascii="Times New Roman" w:hAnsi="Times New Roman"/>
      <w:kern w:val="0"/>
      <w:sz w:val="24"/>
      <w:szCs w:val="24"/>
    </w:rPr>
  </w:style>
  <w:style w:type="character" w:customStyle="1" w:styleId="apple-converted-space">
    <w:name w:val="apple-converted-space"/>
    <w:basedOn w:val="Domylnaczcionkaakapitu"/>
    <w:rsid w:val="00E96AA5"/>
  </w:style>
  <w:style w:type="character" w:customStyle="1" w:styleId="highlight">
    <w:name w:val="highlight"/>
    <w:basedOn w:val="Domylnaczcionkaakapitu"/>
    <w:rsid w:val="007972BC"/>
  </w:style>
  <w:style w:type="paragraph" w:styleId="Listapunktowana">
    <w:name w:val="List Bullet"/>
    <w:basedOn w:val="Normalny"/>
    <w:uiPriority w:val="2"/>
    <w:unhideWhenUsed/>
    <w:qFormat/>
    <w:rsid w:val="00470741"/>
    <w:pPr>
      <w:numPr>
        <w:numId w:val="22"/>
      </w:numPr>
      <w:suppressAutoHyphens w:val="0"/>
      <w:overflowPunct/>
      <w:autoSpaceDE/>
      <w:autoSpaceDN/>
      <w:adjustRightInd/>
      <w:spacing w:before="0" w:after="200"/>
      <w:contextualSpacing/>
      <w:jc w:val="left"/>
    </w:pPr>
    <w:rPr>
      <w:rFonts w:ascii="BundesSans Regular" w:eastAsiaTheme="minorEastAsia" w:hAnsi="BundesSans Regular" w:cstheme="minorBidi"/>
      <w:kern w:val="0"/>
      <w:sz w:val="20"/>
      <w:szCs w:val="22"/>
      <w:lang w:val="de-DE" w:eastAsia="de-DE"/>
    </w:rPr>
  </w:style>
  <w:style w:type="character" w:customStyle="1" w:styleId="Nagwek7Znak">
    <w:name w:val="Nagłówek 7 Znak"/>
    <w:basedOn w:val="Domylnaczcionkaakapitu"/>
    <w:link w:val="Nagwek7"/>
    <w:uiPriority w:val="9"/>
    <w:rsid w:val="00017700"/>
    <w:rPr>
      <w:rFonts w:asciiTheme="majorHAnsi" w:eastAsiaTheme="majorEastAsia" w:hAnsiTheme="majorHAnsi" w:cstheme="majorBidi"/>
      <w:i/>
      <w:iCs/>
      <w:color w:val="404040" w:themeColor="text1" w:themeTint="BF"/>
      <w:kern w:val="2"/>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0AF8"/>
    <w:pPr>
      <w:suppressAutoHyphens/>
      <w:overflowPunct w:val="0"/>
      <w:autoSpaceDE w:val="0"/>
      <w:autoSpaceDN w:val="0"/>
      <w:adjustRightInd w:val="0"/>
      <w:spacing w:before="120" w:after="120"/>
      <w:jc w:val="both"/>
    </w:pPr>
    <w:rPr>
      <w:rFonts w:ascii="Arial" w:eastAsia="Times New Roman" w:hAnsi="Arial" w:cs="Times New Roman"/>
      <w:kern w:val="2"/>
      <w:szCs w:val="20"/>
      <w:lang w:eastAsia="pl-PL"/>
    </w:rPr>
  </w:style>
  <w:style w:type="paragraph" w:styleId="Nagwek1">
    <w:name w:val="heading 1"/>
    <w:basedOn w:val="Normalny"/>
    <w:next w:val="Normalny"/>
    <w:link w:val="Nagwek1Znak"/>
    <w:uiPriority w:val="9"/>
    <w:qFormat/>
    <w:rsid w:val="00493CC5"/>
    <w:pPr>
      <w:keepNext/>
      <w:numPr>
        <w:numId w:val="1"/>
      </w:numPr>
      <w:spacing w:before="240" w:after="0" w:line="480" w:lineRule="auto"/>
      <w:jc w:val="center"/>
      <w:textAlignment w:val="baseline"/>
      <w:outlineLvl w:val="0"/>
    </w:pPr>
    <w:rPr>
      <w:b/>
      <w:smallCaps/>
      <w:kern w:val="1"/>
      <w:sz w:val="32"/>
    </w:rPr>
  </w:style>
  <w:style w:type="paragraph" w:styleId="Nagwek2">
    <w:name w:val="heading 2"/>
    <w:basedOn w:val="Normalny"/>
    <w:next w:val="Normalny"/>
    <w:link w:val="Nagwek2Znak"/>
    <w:uiPriority w:val="9"/>
    <w:qFormat/>
    <w:rsid w:val="00BE4388"/>
    <w:pPr>
      <w:keepNext/>
      <w:numPr>
        <w:ilvl w:val="1"/>
        <w:numId w:val="1"/>
      </w:numPr>
      <w:spacing w:before="240" w:after="60"/>
      <w:textAlignment w:val="baseline"/>
      <w:outlineLvl w:val="1"/>
    </w:pPr>
    <w:rPr>
      <w:b/>
      <w:kern w:val="1"/>
      <w:sz w:val="24"/>
    </w:rPr>
  </w:style>
  <w:style w:type="paragraph" w:styleId="Nagwek3">
    <w:name w:val="heading 3"/>
    <w:basedOn w:val="Normalny"/>
    <w:next w:val="Normalny"/>
    <w:link w:val="Nagwek3Znak"/>
    <w:uiPriority w:val="9"/>
    <w:qFormat/>
    <w:rsid w:val="00781281"/>
    <w:pPr>
      <w:keepNext/>
      <w:numPr>
        <w:ilvl w:val="2"/>
        <w:numId w:val="1"/>
      </w:numPr>
      <w:spacing w:before="240" w:after="60"/>
      <w:textAlignment w:val="baseline"/>
      <w:outlineLvl w:val="2"/>
    </w:pPr>
    <w:rPr>
      <w:b/>
      <w:kern w:val="1"/>
    </w:rPr>
  </w:style>
  <w:style w:type="paragraph" w:styleId="Nagwek4">
    <w:name w:val="heading 4"/>
    <w:basedOn w:val="Normalny"/>
    <w:next w:val="Normalny"/>
    <w:link w:val="Nagwek4Znak"/>
    <w:uiPriority w:val="9"/>
    <w:unhideWhenUsed/>
    <w:qFormat/>
    <w:rsid w:val="001E75B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E012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01770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0">
    <w:name w:val="Domy?lna czcionka akapitu"/>
    <w:rsid w:val="00FB2694"/>
  </w:style>
  <w:style w:type="paragraph" w:styleId="Nagwek">
    <w:name w:val="header"/>
    <w:basedOn w:val="Normalny"/>
    <w:link w:val="NagwekZnak"/>
    <w:uiPriority w:val="99"/>
    <w:unhideWhenUsed/>
    <w:rsid w:val="00C7087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C70879"/>
    <w:rPr>
      <w:rFonts w:ascii="Arial" w:eastAsia="Times New Roman" w:hAnsi="Arial" w:cs="Times New Roman"/>
      <w:kern w:val="2"/>
      <w:szCs w:val="20"/>
      <w:lang w:eastAsia="pl-PL"/>
    </w:rPr>
  </w:style>
  <w:style w:type="paragraph" w:styleId="Stopka">
    <w:name w:val="footer"/>
    <w:basedOn w:val="Normalny"/>
    <w:link w:val="StopkaZnak"/>
    <w:uiPriority w:val="99"/>
    <w:unhideWhenUsed/>
    <w:rsid w:val="00C7087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70879"/>
    <w:rPr>
      <w:rFonts w:ascii="Arial" w:eastAsia="Times New Roman" w:hAnsi="Arial" w:cs="Times New Roman"/>
      <w:kern w:val="2"/>
      <w:szCs w:val="20"/>
      <w:lang w:eastAsia="pl-PL"/>
    </w:rPr>
  </w:style>
  <w:style w:type="paragraph" w:styleId="Tekstdymka">
    <w:name w:val="Balloon Text"/>
    <w:basedOn w:val="Normalny"/>
    <w:link w:val="TekstdymkaZnak"/>
    <w:uiPriority w:val="99"/>
    <w:semiHidden/>
    <w:unhideWhenUsed/>
    <w:rsid w:val="00C7087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0879"/>
    <w:rPr>
      <w:rFonts w:ascii="Tahoma" w:eastAsia="Times New Roman" w:hAnsi="Tahoma" w:cs="Tahoma"/>
      <w:kern w:val="2"/>
      <w:sz w:val="16"/>
      <w:szCs w:val="16"/>
      <w:lang w:eastAsia="pl-PL"/>
    </w:rPr>
  </w:style>
  <w:style w:type="character" w:customStyle="1" w:styleId="Nagwek1Znak">
    <w:name w:val="Nagłówek 1 Znak"/>
    <w:basedOn w:val="Domylnaczcionkaakapitu"/>
    <w:link w:val="Nagwek1"/>
    <w:uiPriority w:val="9"/>
    <w:rsid w:val="00493CC5"/>
    <w:rPr>
      <w:rFonts w:ascii="Arial" w:eastAsia="Times New Roman" w:hAnsi="Arial" w:cs="Times New Roman"/>
      <w:b/>
      <w:smallCaps/>
      <w:kern w:val="1"/>
      <w:sz w:val="32"/>
      <w:szCs w:val="20"/>
      <w:lang w:eastAsia="pl-PL"/>
    </w:rPr>
  </w:style>
  <w:style w:type="character" w:customStyle="1" w:styleId="Nagwek2Znak">
    <w:name w:val="Nagłówek 2 Znak"/>
    <w:basedOn w:val="Domylnaczcionkaakapitu"/>
    <w:link w:val="Nagwek2"/>
    <w:uiPriority w:val="9"/>
    <w:rsid w:val="00BE4388"/>
    <w:rPr>
      <w:rFonts w:ascii="Arial" w:eastAsia="Times New Roman" w:hAnsi="Arial" w:cs="Times New Roman"/>
      <w:b/>
      <w:kern w:val="1"/>
      <w:sz w:val="24"/>
      <w:szCs w:val="20"/>
      <w:lang w:eastAsia="pl-PL"/>
    </w:rPr>
  </w:style>
  <w:style w:type="character" w:customStyle="1" w:styleId="Nagwek3Znak">
    <w:name w:val="Nagłówek 3 Znak"/>
    <w:basedOn w:val="Domylnaczcionkaakapitu"/>
    <w:link w:val="Nagwek3"/>
    <w:uiPriority w:val="9"/>
    <w:rsid w:val="00781281"/>
    <w:rPr>
      <w:rFonts w:ascii="Arial" w:eastAsia="Times New Roman" w:hAnsi="Arial" w:cs="Times New Roman"/>
      <w:b/>
      <w:kern w:val="1"/>
      <w:szCs w:val="20"/>
      <w:lang w:eastAsia="pl-PL"/>
    </w:rPr>
  </w:style>
  <w:style w:type="character" w:styleId="Hipercze">
    <w:name w:val="Hyperlink"/>
    <w:basedOn w:val="Domylnaczcionkaakapitu"/>
    <w:uiPriority w:val="99"/>
    <w:rsid w:val="00493CC5"/>
    <w:rPr>
      <w:color w:val="0000FF"/>
      <w:u w:val="single"/>
    </w:rPr>
  </w:style>
  <w:style w:type="character" w:customStyle="1" w:styleId="Znakiprzypiswdolnych">
    <w:name w:val="Znaki przypisów dolnych"/>
    <w:rsid w:val="00493CC5"/>
    <w:rPr>
      <w:position w:val="24"/>
      <w:sz w:val="16"/>
    </w:rPr>
  </w:style>
  <w:style w:type="character" w:customStyle="1" w:styleId="Odwoanieprzypisudolnego">
    <w:name w:val="Odwo?anie przypisu dolnego"/>
    <w:basedOn w:val="Domylnaczcionkaakapitu0"/>
    <w:rsid w:val="00493CC5"/>
    <w:rPr>
      <w:rFonts w:cs="Times New Roman"/>
      <w:position w:val="24"/>
      <w:sz w:val="16"/>
    </w:rPr>
  </w:style>
  <w:style w:type="paragraph" w:styleId="Tekstpodstawowy">
    <w:name w:val="Body Text"/>
    <w:basedOn w:val="Normalny"/>
    <w:link w:val="TekstpodstawowyZnak"/>
    <w:uiPriority w:val="99"/>
    <w:semiHidden/>
    <w:rsid w:val="00493CC5"/>
    <w:pPr>
      <w:spacing w:before="0" w:after="0"/>
      <w:textAlignment w:val="baseline"/>
    </w:pPr>
    <w:rPr>
      <w:kern w:val="1"/>
    </w:rPr>
  </w:style>
  <w:style w:type="character" w:customStyle="1" w:styleId="TekstpodstawowyZnak">
    <w:name w:val="Tekst podstawowy Znak"/>
    <w:basedOn w:val="Domylnaczcionkaakapitu"/>
    <w:link w:val="Tekstpodstawowy"/>
    <w:uiPriority w:val="99"/>
    <w:semiHidden/>
    <w:rsid w:val="00493CC5"/>
    <w:rPr>
      <w:rFonts w:ascii="Arial" w:eastAsia="Times New Roman" w:hAnsi="Arial" w:cs="Times New Roman"/>
      <w:kern w:val="1"/>
      <w:szCs w:val="20"/>
      <w:lang w:eastAsia="pl-PL"/>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Znak,fn"/>
    <w:basedOn w:val="Normalny"/>
    <w:link w:val="TekstprzypisudolnegoZnak1"/>
    <w:uiPriority w:val="99"/>
    <w:rsid w:val="00493CC5"/>
    <w:pPr>
      <w:textAlignment w:val="baseline"/>
    </w:pPr>
    <w:rPr>
      <w:kern w:val="1"/>
      <w:sz w:val="20"/>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uiPriority w:val="99"/>
    <w:rsid w:val="00493CC5"/>
    <w:rPr>
      <w:rFonts w:ascii="Arial" w:eastAsia="Times New Roman" w:hAnsi="Arial" w:cs="Times New Roman"/>
      <w:kern w:val="2"/>
      <w:sz w:val="20"/>
      <w:szCs w:val="20"/>
      <w:lang w:eastAsia="pl-PL"/>
    </w:r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fn Znak"/>
    <w:basedOn w:val="Domylnaczcionkaakapitu"/>
    <w:link w:val="Tekstprzypisudolnego"/>
    <w:uiPriority w:val="99"/>
    <w:locked/>
    <w:rsid w:val="00493CC5"/>
    <w:rPr>
      <w:rFonts w:ascii="Arial" w:eastAsia="Times New Roman" w:hAnsi="Arial" w:cs="Times New Roman"/>
      <w:kern w:val="1"/>
      <w:sz w:val="20"/>
      <w:szCs w:val="20"/>
      <w:lang w:eastAsia="pl-PL"/>
    </w:rPr>
  </w:style>
  <w:style w:type="paragraph" w:customStyle="1" w:styleId="Akapitzlist">
    <w:name w:val="Akapit z list?"/>
    <w:basedOn w:val="Normalny"/>
    <w:rsid w:val="00493CC5"/>
    <w:pPr>
      <w:widowControl w:val="0"/>
      <w:spacing w:before="0" w:after="0" w:line="100" w:lineRule="atLeast"/>
      <w:ind w:left="720"/>
      <w:jc w:val="left"/>
      <w:textAlignment w:val="baseline"/>
    </w:pPr>
    <w:rPr>
      <w:rFonts w:ascii="Times New Roman" w:hAnsi="Times New Roman"/>
      <w:kern w:val="1"/>
      <w:sz w:val="24"/>
    </w:rPr>
  </w:style>
  <w:style w:type="paragraph" w:styleId="Akapitzlist0">
    <w:name w:val="List Paragraph"/>
    <w:basedOn w:val="Normalny"/>
    <w:uiPriority w:val="34"/>
    <w:qFormat/>
    <w:rsid w:val="00D36E13"/>
    <w:pPr>
      <w:ind w:left="720"/>
      <w:contextualSpacing/>
    </w:pPr>
  </w:style>
  <w:style w:type="paragraph" w:styleId="Nagwekspisutreci">
    <w:name w:val="TOC Heading"/>
    <w:basedOn w:val="Nagwek1"/>
    <w:next w:val="Normalny"/>
    <w:uiPriority w:val="39"/>
    <w:semiHidden/>
    <w:unhideWhenUsed/>
    <w:qFormat/>
    <w:rsid w:val="00B56332"/>
    <w:pPr>
      <w:keepLines/>
      <w:numPr>
        <w:numId w:val="0"/>
      </w:numPr>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smallCaps w:val="0"/>
      <w:color w:val="365F91" w:themeColor="accent1" w:themeShade="BF"/>
      <w:kern w:val="0"/>
      <w:sz w:val="28"/>
      <w:szCs w:val="28"/>
    </w:rPr>
  </w:style>
  <w:style w:type="paragraph" w:styleId="Spistreci1">
    <w:name w:val="toc 1"/>
    <w:basedOn w:val="Normalny"/>
    <w:next w:val="Normalny"/>
    <w:autoRedefine/>
    <w:uiPriority w:val="39"/>
    <w:unhideWhenUsed/>
    <w:rsid w:val="00CF1253"/>
    <w:pPr>
      <w:tabs>
        <w:tab w:val="right" w:leader="dot" w:pos="9062"/>
      </w:tabs>
      <w:spacing w:after="100"/>
    </w:pPr>
  </w:style>
  <w:style w:type="paragraph" w:styleId="Spistreci2">
    <w:name w:val="toc 2"/>
    <w:basedOn w:val="Normalny"/>
    <w:next w:val="Normalny"/>
    <w:autoRedefine/>
    <w:uiPriority w:val="39"/>
    <w:unhideWhenUsed/>
    <w:rsid w:val="00B56332"/>
    <w:pPr>
      <w:spacing w:after="100"/>
      <w:ind w:left="220"/>
    </w:pPr>
  </w:style>
  <w:style w:type="paragraph" w:styleId="Spistreci3">
    <w:name w:val="toc 3"/>
    <w:basedOn w:val="Normalny"/>
    <w:next w:val="Normalny"/>
    <w:autoRedefine/>
    <w:uiPriority w:val="39"/>
    <w:unhideWhenUsed/>
    <w:rsid w:val="00B56332"/>
    <w:pPr>
      <w:spacing w:after="100"/>
      <w:ind w:left="440"/>
    </w:pPr>
  </w:style>
  <w:style w:type="paragraph" w:styleId="Bezodstpw">
    <w:name w:val="No Spacing"/>
    <w:uiPriority w:val="1"/>
    <w:qFormat/>
    <w:rsid w:val="002375BC"/>
    <w:pPr>
      <w:suppressAutoHyphens/>
      <w:overflowPunct w:val="0"/>
      <w:autoSpaceDE w:val="0"/>
      <w:autoSpaceDN w:val="0"/>
      <w:adjustRightInd w:val="0"/>
      <w:spacing w:after="0" w:line="240" w:lineRule="auto"/>
      <w:jc w:val="both"/>
    </w:pPr>
    <w:rPr>
      <w:rFonts w:ascii="Arial" w:eastAsia="Times New Roman" w:hAnsi="Arial" w:cs="Times New Roman"/>
      <w:kern w:val="2"/>
      <w:szCs w:val="20"/>
      <w:lang w:eastAsia="pl-PL"/>
    </w:rPr>
  </w:style>
  <w:style w:type="character" w:styleId="Odwoanieprzypisudolnego0">
    <w:name w:val="footnote reference"/>
    <w:aliases w:val="Footnote Reference Number,Footnote symbol,Footnote number,fr,o,Footnotemark,FR,Footnotemark1,Footnotemark2,FR1,Footnotemark3,FR2,Footnotemark4,FR3,Footnotemark5,FR4,Footnotemark6,Footnotemark7,Footnotemark8,FR5,note TESI"/>
    <w:basedOn w:val="Domylnaczcionkaakapitu"/>
    <w:unhideWhenUsed/>
    <w:rsid w:val="009A5E63"/>
    <w:rPr>
      <w:vertAlign w:val="superscript"/>
    </w:rPr>
  </w:style>
  <w:style w:type="character" w:styleId="Odwoaniedokomentarza">
    <w:name w:val="annotation reference"/>
    <w:basedOn w:val="Domylnaczcionkaakapitu"/>
    <w:uiPriority w:val="99"/>
    <w:unhideWhenUsed/>
    <w:rsid w:val="00FC1E62"/>
    <w:rPr>
      <w:sz w:val="16"/>
      <w:szCs w:val="16"/>
    </w:rPr>
  </w:style>
  <w:style w:type="paragraph" w:styleId="Tekstkomentarza">
    <w:name w:val="annotation text"/>
    <w:basedOn w:val="Normalny"/>
    <w:link w:val="TekstkomentarzaZnak"/>
    <w:uiPriority w:val="99"/>
    <w:unhideWhenUsed/>
    <w:rsid w:val="00FC1E62"/>
    <w:pPr>
      <w:spacing w:line="240" w:lineRule="auto"/>
    </w:pPr>
    <w:rPr>
      <w:sz w:val="20"/>
    </w:rPr>
  </w:style>
  <w:style w:type="character" w:customStyle="1" w:styleId="TekstkomentarzaZnak">
    <w:name w:val="Tekst komentarza Znak"/>
    <w:basedOn w:val="Domylnaczcionkaakapitu"/>
    <w:link w:val="Tekstkomentarza"/>
    <w:uiPriority w:val="99"/>
    <w:rsid w:val="00FC1E62"/>
    <w:rPr>
      <w:rFonts w:ascii="Arial" w:eastAsia="Times New Roman" w:hAnsi="Arial" w:cs="Times New Roman"/>
      <w:kern w:val="2"/>
      <w:sz w:val="20"/>
      <w:szCs w:val="20"/>
      <w:lang w:eastAsia="pl-PL"/>
    </w:rPr>
  </w:style>
  <w:style w:type="paragraph" w:styleId="Tematkomentarza">
    <w:name w:val="annotation subject"/>
    <w:basedOn w:val="Tekstkomentarza"/>
    <w:next w:val="Tekstkomentarza"/>
    <w:link w:val="TematkomentarzaZnak"/>
    <w:uiPriority w:val="99"/>
    <w:semiHidden/>
    <w:unhideWhenUsed/>
    <w:rsid w:val="00FC1E62"/>
    <w:rPr>
      <w:b/>
      <w:bCs/>
    </w:rPr>
  </w:style>
  <w:style w:type="character" w:customStyle="1" w:styleId="TematkomentarzaZnak">
    <w:name w:val="Temat komentarza Znak"/>
    <w:basedOn w:val="TekstkomentarzaZnak"/>
    <w:link w:val="Tematkomentarza"/>
    <w:uiPriority w:val="99"/>
    <w:semiHidden/>
    <w:rsid w:val="00FC1E62"/>
    <w:rPr>
      <w:rFonts w:ascii="Arial" w:eastAsia="Times New Roman" w:hAnsi="Arial" w:cs="Times New Roman"/>
      <w:b/>
      <w:bCs/>
      <w:kern w:val="2"/>
      <w:sz w:val="20"/>
      <w:szCs w:val="20"/>
      <w:lang w:eastAsia="pl-PL"/>
    </w:rPr>
  </w:style>
  <w:style w:type="character" w:customStyle="1" w:styleId="Odwoanieprzypisudolnego1">
    <w:name w:val="Odwołanie przypisu dolnego1"/>
    <w:rsid w:val="005A3DB7"/>
    <w:rPr>
      <w:vertAlign w:val="superscript"/>
    </w:rPr>
  </w:style>
  <w:style w:type="paragraph" w:customStyle="1" w:styleId="Tekstprzypisudolnego1">
    <w:name w:val="Tekst przypisu dolnego1"/>
    <w:basedOn w:val="Normalny"/>
    <w:rsid w:val="005A3DB7"/>
    <w:pPr>
      <w:overflowPunct/>
      <w:autoSpaceDE/>
      <w:autoSpaceDN/>
      <w:adjustRightInd/>
      <w:spacing w:line="240" w:lineRule="auto"/>
    </w:pPr>
    <w:rPr>
      <w:kern w:val="1"/>
      <w:sz w:val="20"/>
      <w:lang w:eastAsia="hi-IN" w:bidi="hi-IN"/>
    </w:rPr>
  </w:style>
  <w:style w:type="table" w:styleId="Tabela-Siatka">
    <w:name w:val="Table Grid"/>
    <w:basedOn w:val="Standardowy"/>
    <w:uiPriority w:val="59"/>
    <w:rsid w:val="00AB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AB087D"/>
    <w:rPr>
      <w:b/>
      <w:bCs/>
    </w:rPr>
  </w:style>
  <w:style w:type="paragraph" w:customStyle="1" w:styleId="Tre">
    <w:name w:val="Treść"/>
    <w:rsid w:val="00CB08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character" w:customStyle="1" w:styleId="Hyperlink0">
    <w:name w:val="Hyperlink.0"/>
    <w:basedOn w:val="Hipercze"/>
    <w:rsid w:val="00F641F5"/>
    <w:rPr>
      <w:color w:val="0000FF"/>
      <w:u w:val="single"/>
    </w:rPr>
  </w:style>
  <w:style w:type="paragraph" w:styleId="Poprawka">
    <w:name w:val="Revision"/>
    <w:hidden/>
    <w:uiPriority w:val="99"/>
    <w:semiHidden/>
    <w:rsid w:val="009E69E5"/>
    <w:pPr>
      <w:spacing w:after="0" w:line="240" w:lineRule="auto"/>
    </w:pPr>
    <w:rPr>
      <w:rFonts w:ascii="Arial" w:eastAsia="Times New Roman" w:hAnsi="Arial" w:cs="Times New Roman"/>
      <w:kern w:val="2"/>
      <w:szCs w:val="20"/>
      <w:lang w:eastAsia="pl-PL"/>
    </w:rPr>
  </w:style>
  <w:style w:type="table" w:customStyle="1" w:styleId="Tabela-Siatka1">
    <w:name w:val="Tabela - Siatka1"/>
    <w:basedOn w:val="Standardowy"/>
    <w:next w:val="Tabela-Siatka"/>
    <w:uiPriority w:val="59"/>
    <w:rsid w:val="000D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0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3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73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A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1E75B3"/>
    <w:rPr>
      <w:rFonts w:asciiTheme="majorHAnsi" w:eastAsiaTheme="majorEastAsia" w:hAnsiTheme="majorHAnsi" w:cstheme="majorBidi"/>
      <w:b/>
      <w:bCs/>
      <w:i/>
      <w:iCs/>
      <w:color w:val="4F81BD" w:themeColor="accent1"/>
      <w:kern w:val="2"/>
      <w:szCs w:val="20"/>
      <w:lang w:eastAsia="pl-PL"/>
    </w:rPr>
  </w:style>
  <w:style w:type="paragraph" w:customStyle="1" w:styleId="Default">
    <w:name w:val="Default"/>
    <w:rsid w:val="00FD5B7F"/>
    <w:pPr>
      <w:autoSpaceDE w:val="0"/>
      <w:autoSpaceDN w:val="0"/>
      <w:adjustRightInd w:val="0"/>
      <w:spacing w:after="0" w:line="240" w:lineRule="auto"/>
    </w:pPr>
    <w:rPr>
      <w:rFonts w:ascii="Arial" w:hAnsi="Arial" w:cs="Arial"/>
      <w:color w:val="000000"/>
      <w:sz w:val="24"/>
      <w:szCs w:val="24"/>
    </w:rPr>
  </w:style>
  <w:style w:type="character" w:customStyle="1" w:styleId="info-list-value-uzasadnienie">
    <w:name w:val="info-list-value-uzasadnienie"/>
    <w:basedOn w:val="Domylnaczcionkaakapitu"/>
    <w:rsid w:val="00FD5B7F"/>
  </w:style>
  <w:style w:type="character" w:styleId="UyteHipercze">
    <w:name w:val="FollowedHyperlink"/>
    <w:basedOn w:val="Domylnaczcionkaakapitu"/>
    <w:uiPriority w:val="99"/>
    <w:semiHidden/>
    <w:unhideWhenUsed/>
    <w:rsid w:val="00403CC0"/>
    <w:rPr>
      <w:color w:val="800080" w:themeColor="followedHyperlink"/>
      <w:u w:val="single"/>
    </w:rPr>
  </w:style>
  <w:style w:type="paragraph" w:customStyle="1" w:styleId="Akapit">
    <w:name w:val="Akapit"/>
    <w:basedOn w:val="Nagwek6"/>
    <w:rsid w:val="00E0126E"/>
    <w:pPr>
      <w:keepLines w:val="0"/>
      <w:suppressAutoHyphens w:val="0"/>
      <w:overflowPunct/>
      <w:autoSpaceDE/>
      <w:autoSpaceDN/>
      <w:adjustRightInd/>
      <w:spacing w:before="0" w:line="360" w:lineRule="auto"/>
    </w:pPr>
    <w:rPr>
      <w:rFonts w:ascii="Times New Roman" w:eastAsia="Times New Roman" w:hAnsi="Times New Roman" w:cs="Times New Roman"/>
      <w:i w:val="0"/>
      <w:iCs w:val="0"/>
      <w:color w:val="auto"/>
      <w:kern w:val="0"/>
      <w:sz w:val="24"/>
      <w:szCs w:val="24"/>
    </w:rPr>
  </w:style>
  <w:style w:type="paragraph" w:customStyle="1" w:styleId="ZnakZnak">
    <w:name w:val="Znak Znak"/>
    <w:basedOn w:val="Normalny"/>
    <w:rsid w:val="00E0126E"/>
    <w:pPr>
      <w:suppressAutoHyphens w:val="0"/>
      <w:overflowPunct/>
      <w:autoSpaceDE/>
      <w:autoSpaceDN/>
      <w:adjustRightInd/>
      <w:spacing w:before="0" w:after="0" w:line="360" w:lineRule="auto"/>
    </w:pPr>
    <w:rPr>
      <w:rFonts w:ascii="Verdana" w:hAnsi="Verdana"/>
      <w:kern w:val="0"/>
      <w:sz w:val="20"/>
    </w:rPr>
  </w:style>
  <w:style w:type="character" w:customStyle="1" w:styleId="Nagwek6Znak">
    <w:name w:val="Nagłówek 6 Znak"/>
    <w:basedOn w:val="Domylnaczcionkaakapitu"/>
    <w:link w:val="Nagwek6"/>
    <w:uiPriority w:val="9"/>
    <w:semiHidden/>
    <w:rsid w:val="00E0126E"/>
    <w:rPr>
      <w:rFonts w:asciiTheme="majorHAnsi" w:eastAsiaTheme="majorEastAsia" w:hAnsiTheme="majorHAnsi" w:cstheme="majorBidi"/>
      <w:i/>
      <w:iCs/>
      <w:color w:val="243F60" w:themeColor="accent1" w:themeShade="7F"/>
      <w:kern w:val="2"/>
      <w:szCs w:val="20"/>
      <w:lang w:eastAsia="pl-PL"/>
    </w:rPr>
  </w:style>
  <w:style w:type="paragraph" w:styleId="Tekstpodstawowywcity2">
    <w:name w:val="Body Text Indent 2"/>
    <w:basedOn w:val="Normalny"/>
    <w:link w:val="Tekstpodstawowywcity2Znak"/>
    <w:uiPriority w:val="99"/>
    <w:semiHidden/>
    <w:unhideWhenUsed/>
    <w:rsid w:val="00FB4D9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FB4D9F"/>
    <w:rPr>
      <w:rFonts w:ascii="Arial" w:eastAsia="Times New Roman" w:hAnsi="Arial" w:cs="Times New Roman"/>
      <w:kern w:val="2"/>
      <w:szCs w:val="20"/>
      <w:lang w:eastAsia="pl-PL"/>
    </w:rPr>
  </w:style>
  <w:style w:type="paragraph" w:styleId="Tekstprzypisukocowego">
    <w:name w:val="endnote text"/>
    <w:basedOn w:val="Normalny"/>
    <w:link w:val="TekstprzypisukocowegoZnak"/>
    <w:uiPriority w:val="99"/>
    <w:semiHidden/>
    <w:unhideWhenUsed/>
    <w:rsid w:val="00717E71"/>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717E71"/>
    <w:rPr>
      <w:rFonts w:ascii="Arial" w:eastAsia="Times New Roman" w:hAnsi="Arial" w:cs="Times New Roman"/>
      <w:kern w:val="2"/>
      <w:sz w:val="20"/>
      <w:szCs w:val="20"/>
      <w:lang w:eastAsia="pl-PL"/>
    </w:rPr>
  </w:style>
  <w:style w:type="character" w:styleId="Odwoanieprzypisukocowego">
    <w:name w:val="endnote reference"/>
    <w:basedOn w:val="Domylnaczcionkaakapitu"/>
    <w:uiPriority w:val="99"/>
    <w:semiHidden/>
    <w:unhideWhenUsed/>
    <w:rsid w:val="00717E71"/>
    <w:rPr>
      <w:vertAlign w:val="superscript"/>
    </w:rPr>
  </w:style>
  <w:style w:type="paragraph" w:styleId="NormalnyWeb">
    <w:name w:val="Normal (Web)"/>
    <w:basedOn w:val="Normalny"/>
    <w:uiPriority w:val="99"/>
    <w:unhideWhenUsed/>
    <w:rsid w:val="00565AF8"/>
    <w:pPr>
      <w:suppressAutoHyphens w:val="0"/>
      <w:overflowPunct/>
      <w:autoSpaceDE/>
      <w:autoSpaceDN/>
      <w:adjustRightInd/>
      <w:spacing w:before="100" w:beforeAutospacing="1" w:after="100" w:afterAutospacing="1" w:line="240" w:lineRule="auto"/>
      <w:jc w:val="left"/>
    </w:pPr>
    <w:rPr>
      <w:rFonts w:ascii="Times New Roman" w:hAnsi="Times New Roman"/>
      <w:kern w:val="0"/>
      <w:sz w:val="24"/>
      <w:szCs w:val="24"/>
    </w:rPr>
  </w:style>
  <w:style w:type="character" w:customStyle="1" w:styleId="apple-converted-space">
    <w:name w:val="apple-converted-space"/>
    <w:basedOn w:val="Domylnaczcionkaakapitu"/>
    <w:rsid w:val="00E96AA5"/>
  </w:style>
  <w:style w:type="character" w:customStyle="1" w:styleId="highlight">
    <w:name w:val="highlight"/>
    <w:basedOn w:val="Domylnaczcionkaakapitu"/>
    <w:rsid w:val="007972BC"/>
  </w:style>
  <w:style w:type="paragraph" w:styleId="Listapunktowana">
    <w:name w:val="List Bullet"/>
    <w:basedOn w:val="Normalny"/>
    <w:uiPriority w:val="2"/>
    <w:unhideWhenUsed/>
    <w:qFormat/>
    <w:rsid w:val="00470741"/>
    <w:pPr>
      <w:numPr>
        <w:numId w:val="22"/>
      </w:numPr>
      <w:suppressAutoHyphens w:val="0"/>
      <w:overflowPunct/>
      <w:autoSpaceDE/>
      <w:autoSpaceDN/>
      <w:adjustRightInd/>
      <w:spacing w:before="0" w:after="200"/>
      <w:contextualSpacing/>
      <w:jc w:val="left"/>
    </w:pPr>
    <w:rPr>
      <w:rFonts w:ascii="BundesSans Regular" w:eastAsiaTheme="minorEastAsia" w:hAnsi="BundesSans Regular" w:cstheme="minorBidi"/>
      <w:kern w:val="0"/>
      <w:sz w:val="20"/>
      <w:szCs w:val="22"/>
      <w:lang w:val="de-DE" w:eastAsia="de-DE"/>
    </w:rPr>
  </w:style>
  <w:style w:type="character" w:customStyle="1" w:styleId="Nagwek7Znak">
    <w:name w:val="Nagłówek 7 Znak"/>
    <w:basedOn w:val="Domylnaczcionkaakapitu"/>
    <w:link w:val="Nagwek7"/>
    <w:uiPriority w:val="9"/>
    <w:rsid w:val="00017700"/>
    <w:rPr>
      <w:rFonts w:asciiTheme="majorHAnsi" w:eastAsiaTheme="majorEastAsia" w:hAnsiTheme="majorHAnsi" w:cstheme="majorBidi"/>
      <w:i/>
      <w:iCs/>
      <w:color w:val="404040" w:themeColor="text1" w:themeTint="BF"/>
      <w:kern w:val="2"/>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5984">
      <w:bodyDiv w:val="1"/>
      <w:marLeft w:val="0"/>
      <w:marRight w:val="0"/>
      <w:marTop w:val="0"/>
      <w:marBottom w:val="0"/>
      <w:divBdr>
        <w:top w:val="none" w:sz="0" w:space="0" w:color="auto"/>
        <w:left w:val="none" w:sz="0" w:space="0" w:color="auto"/>
        <w:bottom w:val="none" w:sz="0" w:space="0" w:color="auto"/>
        <w:right w:val="none" w:sz="0" w:space="0" w:color="auto"/>
      </w:divBdr>
      <w:divsChild>
        <w:div w:id="1143279877">
          <w:marLeft w:val="547"/>
          <w:marRight w:val="0"/>
          <w:marTop w:val="0"/>
          <w:marBottom w:val="0"/>
          <w:divBdr>
            <w:top w:val="none" w:sz="0" w:space="0" w:color="auto"/>
            <w:left w:val="none" w:sz="0" w:space="0" w:color="auto"/>
            <w:bottom w:val="none" w:sz="0" w:space="0" w:color="auto"/>
            <w:right w:val="none" w:sz="0" w:space="0" w:color="auto"/>
          </w:divBdr>
        </w:div>
      </w:divsChild>
    </w:div>
    <w:div w:id="87308700">
      <w:bodyDiv w:val="1"/>
      <w:marLeft w:val="0"/>
      <w:marRight w:val="0"/>
      <w:marTop w:val="0"/>
      <w:marBottom w:val="0"/>
      <w:divBdr>
        <w:top w:val="none" w:sz="0" w:space="0" w:color="auto"/>
        <w:left w:val="none" w:sz="0" w:space="0" w:color="auto"/>
        <w:bottom w:val="none" w:sz="0" w:space="0" w:color="auto"/>
        <w:right w:val="none" w:sz="0" w:space="0" w:color="auto"/>
      </w:divBdr>
    </w:div>
    <w:div w:id="173884886">
      <w:bodyDiv w:val="1"/>
      <w:marLeft w:val="0"/>
      <w:marRight w:val="0"/>
      <w:marTop w:val="0"/>
      <w:marBottom w:val="0"/>
      <w:divBdr>
        <w:top w:val="none" w:sz="0" w:space="0" w:color="auto"/>
        <w:left w:val="none" w:sz="0" w:space="0" w:color="auto"/>
        <w:bottom w:val="none" w:sz="0" w:space="0" w:color="auto"/>
        <w:right w:val="none" w:sz="0" w:space="0" w:color="auto"/>
      </w:divBdr>
      <w:divsChild>
        <w:div w:id="3214427">
          <w:marLeft w:val="0"/>
          <w:marRight w:val="0"/>
          <w:marTop w:val="0"/>
          <w:marBottom w:val="0"/>
          <w:divBdr>
            <w:top w:val="none" w:sz="0" w:space="0" w:color="auto"/>
            <w:left w:val="none" w:sz="0" w:space="0" w:color="auto"/>
            <w:bottom w:val="none" w:sz="0" w:space="0" w:color="auto"/>
            <w:right w:val="none" w:sz="0" w:space="0" w:color="auto"/>
          </w:divBdr>
        </w:div>
        <w:div w:id="7172751">
          <w:marLeft w:val="0"/>
          <w:marRight w:val="0"/>
          <w:marTop w:val="0"/>
          <w:marBottom w:val="0"/>
          <w:divBdr>
            <w:top w:val="none" w:sz="0" w:space="0" w:color="auto"/>
            <w:left w:val="none" w:sz="0" w:space="0" w:color="auto"/>
            <w:bottom w:val="none" w:sz="0" w:space="0" w:color="auto"/>
            <w:right w:val="none" w:sz="0" w:space="0" w:color="auto"/>
          </w:divBdr>
        </w:div>
        <w:div w:id="11690036">
          <w:marLeft w:val="0"/>
          <w:marRight w:val="0"/>
          <w:marTop w:val="0"/>
          <w:marBottom w:val="0"/>
          <w:divBdr>
            <w:top w:val="none" w:sz="0" w:space="0" w:color="auto"/>
            <w:left w:val="none" w:sz="0" w:space="0" w:color="auto"/>
            <w:bottom w:val="none" w:sz="0" w:space="0" w:color="auto"/>
            <w:right w:val="none" w:sz="0" w:space="0" w:color="auto"/>
          </w:divBdr>
        </w:div>
        <w:div w:id="42483834">
          <w:marLeft w:val="0"/>
          <w:marRight w:val="0"/>
          <w:marTop w:val="0"/>
          <w:marBottom w:val="0"/>
          <w:divBdr>
            <w:top w:val="none" w:sz="0" w:space="0" w:color="auto"/>
            <w:left w:val="none" w:sz="0" w:space="0" w:color="auto"/>
            <w:bottom w:val="none" w:sz="0" w:space="0" w:color="auto"/>
            <w:right w:val="none" w:sz="0" w:space="0" w:color="auto"/>
          </w:divBdr>
        </w:div>
        <w:div w:id="101340809">
          <w:marLeft w:val="0"/>
          <w:marRight w:val="0"/>
          <w:marTop w:val="0"/>
          <w:marBottom w:val="0"/>
          <w:divBdr>
            <w:top w:val="none" w:sz="0" w:space="0" w:color="auto"/>
            <w:left w:val="none" w:sz="0" w:space="0" w:color="auto"/>
            <w:bottom w:val="none" w:sz="0" w:space="0" w:color="auto"/>
            <w:right w:val="none" w:sz="0" w:space="0" w:color="auto"/>
          </w:divBdr>
        </w:div>
        <w:div w:id="108934152">
          <w:marLeft w:val="0"/>
          <w:marRight w:val="0"/>
          <w:marTop w:val="0"/>
          <w:marBottom w:val="0"/>
          <w:divBdr>
            <w:top w:val="none" w:sz="0" w:space="0" w:color="auto"/>
            <w:left w:val="none" w:sz="0" w:space="0" w:color="auto"/>
            <w:bottom w:val="none" w:sz="0" w:space="0" w:color="auto"/>
            <w:right w:val="none" w:sz="0" w:space="0" w:color="auto"/>
          </w:divBdr>
        </w:div>
        <w:div w:id="146671500">
          <w:marLeft w:val="0"/>
          <w:marRight w:val="0"/>
          <w:marTop w:val="0"/>
          <w:marBottom w:val="0"/>
          <w:divBdr>
            <w:top w:val="none" w:sz="0" w:space="0" w:color="auto"/>
            <w:left w:val="none" w:sz="0" w:space="0" w:color="auto"/>
            <w:bottom w:val="none" w:sz="0" w:space="0" w:color="auto"/>
            <w:right w:val="none" w:sz="0" w:space="0" w:color="auto"/>
          </w:divBdr>
        </w:div>
        <w:div w:id="164785419">
          <w:marLeft w:val="0"/>
          <w:marRight w:val="0"/>
          <w:marTop w:val="0"/>
          <w:marBottom w:val="0"/>
          <w:divBdr>
            <w:top w:val="none" w:sz="0" w:space="0" w:color="auto"/>
            <w:left w:val="none" w:sz="0" w:space="0" w:color="auto"/>
            <w:bottom w:val="none" w:sz="0" w:space="0" w:color="auto"/>
            <w:right w:val="none" w:sz="0" w:space="0" w:color="auto"/>
          </w:divBdr>
        </w:div>
        <w:div w:id="202912588">
          <w:marLeft w:val="0"/>
          <w:marRight w:val="0"/>
          <w:marTop w:val="0"/>
          <w:marBottom w:val="0"/>
          <w:divBdr>
            <w:top w:val="none" w:sz="0" w:space="0" w:color="auto"/>
            <w:left w:val="none" w:sz="0" w:space="0" w:color="auto"/>
            <w:bottom w:val="none" w:sz="0" w:space="0" w:color="auto"/>
            <w:right w:val="none" w:sz="0" w:space="0" w:color="auto"/>
          </w:divBdr>
        </w:div>
        <w:div w:id="206916507">
          <w:marLeft w:val="0"/>
          <w:marRight w:val="0"/>
          <w:marTop w:val="0"/>
          <w:marBottom w:val="0"/>
          <w:divBdr>
            <w:top w:val="none" w:sz="0" w:space="0" w:color="auto"/>
            <w:left w:val="none" w:sz="0" w:space="0" w:color="auto"/>
            <w:bottom w:val="none" w:sz="0" w:space="0" w:color="auto"/>
            <w:right w:val="none" w:sz="0" w:space="0" w:color="auto"/>
          </w:divBdr>
        </w:div>
        <w:div w:id="223609706">
          <w:marLeft w:val="0"/>
          <w:marRight w:val="0"/>
          <w:marTop w:val="0"/>
          <w:marBottom w:val="0"/>
          <w:divBdr>
            <w:top w:val="none" w:sz="0" w:space="0" w:color="auto"/>
            <w:left w:val="none" w:sz="0" w:space="0" w:color="auto"/>
            <w:bottom w:val="none" w:sz="0" w:space="0" w:color="auto"/>
            <w:right w:val="none" w:sz="0" w:space="0" w:color="auto"/>
          </w:divBdr>
        </w:div>
        <w:div w:id="243683409">
          <w:marLeft w:val="0"/>
          <w:marRight w:val="0"/>
          <w:marTop w:val="0"/>
          <w:marBottom w:val="0"/>
          <w:divBdr>
            <w:top w:val="none" w:sz="0" w:space="0" w:color="auto"/>
            <w:left w:val="none" w:sz="0" w:space="0" w:color="auto"/>
            <w:bottom w:val="none" w:sz="0" w:space="0" w:color="auto"/>
            <w:right w:val="none" w:sz="0" w:space="0" w:color="auto"/>
          </w:divBdr>
        </w:div>
        <w:div w:id="270936036">
          <w:marLeft w:val="0"/>
          <w:marRight w:val="0"/>
          <w:marTop w:val="0"/>
          <w:marBottom w:val="0"/>
          <w:divBdr>
            <w:top w:val="none" w:sz="0" w:space="0" w:color="auto"/>
            <w:left w:val="none" w:sz="0" w:space="0" w:color="auto"/>
            <w:bottom w:val="none" w:sz="0" w:space="0" w:color="auto"/>
            <w:right w:val="none" w:sz="0" w:space="0" w:color="auto"/>
          </w:divBdr>
        </w:div>
        <w:div w:id="279722351">
          <w:marLeft w:val="0"/>
          <w:marRight w:val="0"/>
          <w:marTop w:val="0"/>
          <w:marBottom w:val="0"/>
          <w:divBdr>
            <w:top w:val="none" w:sz="0" w:space="0" w:color="auto"/>
            <w:left w:val="none" w:sz="0" w:space="0" w:color="auto"/>
            <w:bottom w:val="none" w:sz="0" w:space="0" w:color="auto"/>
            <w:right w:val="none" w:sz="0" w:space="0" w:color="auto"/>
          </w:divBdr>
        </w:div>
        <w:div w:id="299727771">
          <w:marLeft w:val="0"/>
          <w:marRight w:val="0"/>
          <w:marTop w:val="0"/>
          <w:marBottom w:val="0"/>
          <w:divBdr>
            <w:top w:val="none" w:sz="0" w:space="0" w:color="auto"/>
            <w:left w:val="none" w:sz="0" w:space="0" w:color="auto"/>
            <w:bottom w:val="none" w:sz="0" w:space="0" w:color="auto"/>
            <w:right w:val="none" w:sz="0" w:space="0" w:color="auto"/>
          </w:divBdr>
        </w:div>
        <w:div w:id="352074687">
          <w:marLeft w:val="0"/>
          <w:marRight w:val="0"/>
          <w:marTop w:val="0"/>
          <w:marBottom w:val="0"/>
          <w:divBdr>
            <w:top w:val="none" w:sz="0" w:space="0" w:color="auto"/>
            <w:left w:val="none" w:sz="0" w:space="0" w:color="auto"/>
            <w:bottom w:val="none" w:sz="0" w:space="0" w:color="auto"/>
            <w:right w:val="none" w:sz="0" w:space="0" w:color="auto"/>
          </w:divBdr>
        </w:div>
        <w:div w:id="415134692">
          <w:marLeft w:val="0"/>
          <w:marRight w:val="0"/>
          <w:marTop w:val="0"/>
          <w:marBottom w:val="0"/>
          <w:divBdr>
            <w:top w:val="none" w:sz="0" w:space="0" w:color="auto"/>
            <w:left w:val="none" w:sz="0" w:space="0" w:color="auto"/>
            <w:bottom w:val="none" w:sz="0" w:space="0" w:color="auto"/>
            <w:right w:val="none" w:sz="0" w:space="0" w:color="auto"/>
          </w:divBdr>
        </w:div>
        <w:div w:id="434405181">
          <w:marLeft w:val="0"/>
          <w:marRight w:val="0"/>
          <w:marTop w:val="0"/>
          <w:marBottom w:val="0"/>
          <w:divBdr>
            <w:top w:val="none" w:sz="0" w:space="0" w:color="auto"/>
            <w:left w:val="none" w:sz="0" w:space="0" w:color="auto"/>
            <w:bottom w:val="none" w:sz="0" w:space="0" w:color="auto"/>
            <w:right w:val="none" w:sz="0" w:space="0" w:color="auto"/>
          </w:divBdr>
        </w:div>
        <w:div w:id="465047116">
          <w:marLeft w:val="0"/>
          <w:marRight w:val="0"/>
          <w:marTop w:val="0"/>
          <w:marBottom w:val="0"/>
          <w:divBdr>
            <w:top w:val="none" w:sz="0" w:space="0" w:color="auto"/>
            <w:left w:val="none" w:sz="0" w:space="0" w:color="auto"/>
            <w:bottom w:val="none" w:sz="0" w:space="0" w:color="auto"/>
            <w:right w:val="none" w:sz="0" w:space="0" w:color="auto"/>
          </w:divBdr>
        </w:div>
        <w:div w:id="467862526">
          <w:marLeft w:val="0"/>
          <w:marRight w:val="0"/>
          <w:marTop w:val="0"/>
          <w:marBottom w:val="0"/>
          <w:divBdr>
            <w:top w:val="none" w:sz="0" w:space="0" w:color="auto"/>
            <w:left w:val="none" w:sz="0" w:space="0" w:color="auto"/>
            <w:bottom w:val="none" w:sz="0" w:space="0" w:color="auto"/>
            <w:right w:val="none" w:sz="0" w:space="0" w:color="auto"/>
          </w:divBdr>
        </w:div>
        <w:div w:id="494613901">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535511958">
          <w:marLeft w:val="0"/>
          <w:marRight w:val="0"/>
          <w:marTop w:val="0"/>
          <w:marBottom w:val="0"/>
          <w:divBdr>
            <w:top w:val="none" w:sz="0" w:space="0" w:color="auto"/>
            <w:left w:val="none" w:sz="0" w:space="0" w:color="auto"/>
            <w:bottom w:val="none" w:sz="0" w:space="0" w:color="auto"/>
            <w:right w:val="none" w:sz="0" w:space="0" w:color="auto"/>
          </w:divBdr>
        </w:div>
        <w:div w:id="562906231">
          <w:marLeft w:val="0"/>
          <w:marRight w:val="0"/>
          <w:marTop w:val="0"/>
          <w:marBottom w:val="0"/>
          <w:divBdr>
            <w:top w:val="none" w:sz="0" w:space="0" w:color="auto"/>
            <w:left w:val="none" w:sz="0" w:space="0" w:color="auto"/>
            <w:bottom w:val="none" w:sz="0" w:space="0" w:color="auto"/>
            <w:right w:val="none" w:sz="0" w:space="0" w:color="auto"/>
          </w:divBdr>
        </w:div>
        <w:div w:id="598684319">
          <w:marLeft w:val="0"/>
          <w:marRight w:val="0"/>
          <w:marTop w:val="0"/>
          <w:marBottom w:val="0"/>
          <w:divBdr>
            <w:top w:val="none" w:sz="0" w:space="0" w:color="auto"/>
            <w:left w:val="none" w:sz="0" w:space="0" w:color="auto"/>
            <w:bottom w:val="none" w:sz="0" w:space="0" w:color="auto"/>
            <w:right w:val="none" w:sz="0" w:space="0" w:color="auto"/>
          </w:divBdr>
        </w:div>
        <w:div w:id="662321494">
          <w:marLeft w:val="0"/>
          <w:marRight w:val="0"/>
          <w:marTop w:val="0"/>
          <w:marBottom w:val="0"/>
          <w:divBdr>
            <w:top w:val="none" w:sz="0" w:space="0" w:color="auto"/>
            <w:left w:val="none" w:sz="0" w:space="0" w:color="auto"/>
            <w:bottom w:val="none" w:sz="0" w:space="0" w:color="auto"/>
            <w:right w:val="none" w:sz="0" w:space="0" w:color="auto"/>
          </w:divBdr>
        </w:div>
        <w:div w:id="667053498">
          <w:marLeft w:val="0"/>
          <w:marRight w:val="0"/>
          <w:marTop w:val="0"/>
          <w:marBottom w:val="0"/>
          <w:divBdr>
            <w:top w:val="none" w:sz="0" w:space="0" w:color="auto"/>
            <w:left w:val="none" w:sz="0" w:space="0" w:color="auto"/>
            <w:bottom w:val="none" w:sz="0" w:space="0" w:color="auto"/>
            <w:right w:val="none" w:sz="0" w:space="0" w:color="auto"/>
          </w:divBdr>
        </w:div>
        <w:div w:id="695430530">
          <w:marLeft w:val="0"/>
          <w:marRight w:val="0"/>
          <w:marTop w:val="0"/>
          <w:marBottom w:val="0"/>
          <w:divBdr>
            <w:top w:val="none" w:sz="0" w:space="0" w:color="auto"/>
            <w:left w:val="none" w:sz="0" w:space="0" w:color="auto"/>
            <w:bottom w:val="none" w:sz="0" w:space="0" w:color="auto"/>
            <w:right w:val="none" w:sz="0" w:space="0" w:color="auto"/>
          </w:divBdr>
        </w:div>
        <w:div w:id="735783460">
          <w:marLeft w:val="0"/>
          <w:marRight w:val="0"/>
          <w:marTop w:val="0"/>
          <w:marBottom w:val="0"/>
          <w:divBdr>
            <w:top w:val="none" w:sz="0" w:space="0" w:color="auto"/>
            <w:left w:val="none" w:sz="0" w:space="0" w:color="auto"/>
            <w:bottom w:val="none" w:sz="0" w:space="0" w:color="auto"/>
            <w:right w:val="none" w:sz="0" w:space="0" w:color="auto"/>
          </w:divBdr>
        </w:div>
        <w:div w:id="753865224">
          <w:marLeft w:val="0"/>
          <w:marRight w:val="0"/>
          <w:marTop w:val="0"/>
          <w:marBottom w:val="0"/>
          <w:divBdr>
            <w:top w:val="none" w:sz="0" w:space="0" w:color="auto"/>
            <w:left w:val="none" w:sz="0" w:space="0" w:color="auto"/>
            <w:bottom w:val="none" w:sz="0" w:space="0" w:color="auto"/>
            <w:right w:val="none" w:sz="0" w:space="0" w:color="auto"/>
          </w:divBdr>
        </w:div>
        <w:div w:id="768627478">
          <w:marLeft w:val="0"/>
          <w:marRight w:val="0"/>
          <w:marTop w:val="0"/>
          <w:marBottom w:val="0"/>
          <w:divBdr>
            <w:top w:val="none" w:sz="0" w:space="0" w:color="auto"/>
            <w:left w:val="none" w:sz="0" w:space="0" w:color="auto"/>
            <w:bottom w:val="none" w:sz="0" w:space="0" w:color="auto"/>
            <w:right w:val="none" w:sz="0" w:space="0" w:color="auto"/>
          </w:divBdr>
        </w:div>
        <w:div w:id="784160058">
          <w:marLeft w:val="0"/>
          <w:marRight w:val="0"/>
          <w:marTop w:val="0"/>
          <w:marBottom w:val="0"/>
          <w:divBdr>
            <w:top w:val="none" w:sz="0" w:space="0" w:color="auto"/>
            <w:left w:val="none" w:sz="0" w:space="0" w:color="auto"/>
            <w:bottom w:val="none" w:sz="0" w:space="0" w:color="auto"/>
            <w:right w:val="none" w:sz="0" w:space="0" w:color="auto"/>
          </w:divBdr>
        </w:div>
        <w:div w:id="859851852">
          <w:marLeft w:val="0"/>
          <w:marRight w:val="0"/>
          <w:marTop w:val="0"/>
          <w:marBottom w:val="0"/>
          <w:divBdr>
            <w:top w:val="none" w:sz="0" w:space="0" w:color="auto"/>
            <w:left w:val="none" w:sz="0" w:space="0" w:color="auto"/>
            <w:bottom w:val="none" w:sz="0" w:space="0" w:color="auto"/>
            <w:right w:val="none" w:sz="0" w:space="0" w:color="auto"/>
          </w:divBdr>
        </w:div>
        <w:div w:id="898202431">
          <w:marLeft w:val="0"/>
          <w:marRight w:val="0"/>
          <w:marTop w:val="0"/>
          <w:marBottom w:val="0"/>
          <w:divBdr>
            <w:top w:val="none" w:sz="0" w:space="0" w:color="auto"/>
            <w:left w:val="none" w:sz="0" w:space="0" w:color="auto"/>
            <w:bottom w:val="none" w:sz="0" w:space="0" w:color="auto"/>
            <w:right w:val="none" w:sz="0" w:space="0" w:color="auto"/>
          </w:divBdr>
        </w:div>
        <w:div w:id="935216186">
          <w:marLeft w:val="0"/>
          <w:marRight w:val="0"/>
          <w:marTop w:val="0"/>
          <w:marBottom w:val="0"/>
          <w:divBdr>
            <w:top w:val="none" w:sz="0" w:space="0" w:color="auto"/>
            <w:left w:val="none" w:sz="0" w:space="0" w:color="auto"/>
            <w:bottom w:val="none" w:sz="0" w:space="0" w:color="auto"/>
            <w:right w:val="none" w:sz="0" w:space="0" w:color="auto"/>
          </w:divBdr>
        </w:div>
        <w:div w:id="964778284">
          <w:marLeft w:val="0"/>
          <w:marRight w:val="0"/>
          <w:marTop w:val="0"/>
          <w:marBottom w:val="0"/>
          <w:divBdr>
            <w:top w:val="none" w:sz="0" w:space="0" w:color="auto"/>
            <w:left w:val="none" w:sz="0" w:space="0" w:color="auto"/>
            <w:bottom w:val="none" w:sz="0" w:space="0" w:color="auto"/>
            <w:right w:val="none" w:sz="0" w:space="0" w:color="auto"/>
          </w:divBdr>
        </w:div>
        <w:div w:id="1043824346">
          <w:marLeft w:val="0"/>
          <w:marRight w:val="0"/>
          <w:marTop w:val="0"/>
          <w:marBottom w:val="0"/>
          <w:divBdr>
            <w:top w:val="none" w:sz="0" w:space="0" w:color="auto"/>
            <w:left w:val="none" w:sz="0" w:space="0" w:color="auto"/>
            <w:bottom w:val="none" w:sz="0" w:space="0" w:color="auto"/>
            <w:right w:val="none" w:sz="0" w:space="0" w:color="auto"/>
          </w:divBdr>
        </w:div>
        <w:div w:id="1116944318">
          <w:marLeft w:val="0"/>
          <w:marRight w:val="0"/>
          <w:marTop w:val="0"/>
          <w:marBottom w:val="0"/>
          <w:divBdr>
            <w:top w:val="none" w:sz="0" w:space="0" w:color="auto"/>
            <w:left w:val="none" w:sz="0" w:space="0" w:color="auto"/>
            <w:bottom w:val="none" w:sz="0" w:space="0" w:color="auto"/>
            <w:right w:val="none" w:sz="0" w:space="0" w:color="auto"/>
          </w:divBdr>
        </w:div>
        <w:div w:id="1123575759">
          <w:marLeft w:val="0"/>
          <w:marRight w:val="0"/>
          <w:marTop w:val="0"/>
          <w:marBottom w:val="0"/>
          <w:divBdr>
            <w:top w:val="none" w:sz="0" w:space="0" w:color="auto"/>
            <w:left w:val="none" w:sz="0" w:space="0" w:color="auto"/>
            <w:bottom w:val="none" w:sz="0" w:space="0" w:color="auto"/>
            <w:right w:val="none" w:sz="0" w:space="0" w:color="auto"/>
          </w:divBdr>
        </w:div>
        <w:div w:id="1134716318">
          <w:marLeft w:val="0"/>
          <w:marRight w:val="0"/>
          <w:marTop w:val="0"/>
          <w:marBottom w:val="0"/>
          <w:divBdr>
            <w:top w:val="none" w:sz="0" w:space="0" w:color="auto"/>
            <w:left w:val="none" w:sz="0" w:space="0" w:color="auto"/>
            <w:bottom w:val="none" w:sz="0" w:space="0" w:color="auto"/>
            <w:right w:val="none" w:sz="0" w:space="0" w:color="auto"/>
          </w:divBdr>
        </w:div>
        <w:div w:id="1156796906">
          <w:marLeft w:val="0"/>
          <w:marRight w:val="0"/>
          <w:marTop w:val="0"/>
          <w:marBottom w:val="0"/>
          <w:divBdr>
            <w:top w:val="none" w:sz="0" w:space="0" w:color="auto"/>
            <w:left w:val="none" w:sz="0" w:space="0" w:color="auto"/>
            <w:bottom w:val="none" w:sz="0" w:space="0" w:color="auto"/>
            <w:right w:val="none" w:sz="0" w:space="0" w:color="auto"/>
          </w:divBdr>
        </w:div>
        <w:div w:id="1166700772">
          <w:marLeft w:val="0"/>
          <w:marRight w:val="0"/>
          <w:marTop w:val="0"/>
          <w:marBottom w:val="0"/>
          <w:divBdr>
            <w:top w:val="none" w:sz="0" w:space="0" w:color="auto"/>
            <w:left w:val="none" w:sz="0" w:space="0" w:color="auto"/>
            <w:bottom w:val="none" w:sz="0" w:space="0" w:color="auto"/>
            <w:right w:val="none" w:sz="0" w:space="0" w:color="auto"/>
          </w:divBdr>
        </w:div>
        <w:div w:id="1237593541">
          <w:marLeft w:val="0"/>
          <w:marRight w:val="0"/>
          <w:marTop w:val="0"/>
          <w:marBottom w:val="0"/>
          <w:divBdr>
            <w:top w:val="none" w:sz="0" w:space="0" w:color="auto"/>
            <w:left w:val="none" w:sz="0" w:space="0" w:color="auto"/>
            <w:bottom w:val="none" w:sz="0" w:space="0" w:color="auto"/>
            <w:right w:val="none" w:sz="0" w:space="0" w:color="auto"/>
          </w:divBdr>
        </w:div>
        <w:div w:id="1295063002">
          <w:marLeft w:val="0"/>
          <w:marRight w:val="0"/>
          <w:marTop w:val="0"/>
          <w:marBottom w:val="0"/>
          <w:divBdr>
            <w:top w:val="none" w:sz="0" w:space="0" w:color="auto"/>
            <w:left w:val="none" w:sz="0" w:space="0" w:color="auto"/>
            <w:bottom w:val="none" w:sz="0" w:space="0" w:color="auto"/>
            <w:right w:val="none" w:sz="0" w:space="0" w:color="auto"/>
          </w:divBdr>
        </w:div>
        <w:div w:id="1302927816">
          <w:marLeft w:val="0"/>
          <w:marRight w:val="0"/>
          <w:marTop w:val="0"/>
          <w:marBottom w:val="0"/>
          <w:divBdr>
            <w:top w:val="none" w:sz="0" w:space="0" w:color="auto"/>
            <w:left w:val="none" w:sz="0" w:space="0" w:color="auto"/>
            <w:bottom w:val="none" w:sz="0" w:space="0" w:color="auto"/>
            <w:right w:val="none" w:sz="0" w:space="0" w:color="auto"/>
          </w:divBdr>
        </w:div>
        <w:div w:id="1373993793">
          <w:marLeft w:val="0"/>
          <w:marRight w:val="0"/>
          <w:marTop w:val="0"/>
          <w:marBottom w:val="0"/>
          <w:divBdr>
            <w:top w:val="none" w:sz="0" w:space="0" w:color="auto"/>
            <w:left w:val="none" w:sz="0" w:space="0" w:color="auto"/>
            <w:bottom w:val="none" w:sz="0" w:space="0" w:color="auto"/>
            <w:right w:val="none" w:sz="0" w:space="0" w:color="auto"/>
          </w:divBdr>
        </w:div>
        <w:div w:id="1442459674">
          <w:marLeft w:val="0"/>
          <w:marRight w:val="0"/>
          <w:marTop w:val="0"/>
          <w:marBottom w:val="0"/>
          <w:divBdr>
            <w:top w:val="none" w:sz="0" w:space="0" w:color="auto"/>
            <w:left w:val="none" w:sz="0" w:space="0" w:color="auto"/>
            <w:bottom w:val="none" w:sz="0" w:space="0" w:color="auto"/>
            <w:right w:val="none" w:sz="0" w:space="0" w:color="auto"/>
          </w:divBdr>
        </w:div>
        <w:div w:id="1466198659">
          <w:marLeft w:val="0"/>
          <w:marRight w:val="0"/>
          <w:marTop w:val="0"/>
          <w:marBottom w:val="0"/>
          <w:divBdr>
            <w:top w:val="none" w:sz="0" w:space="0" w:color="auto"/>
            <w:left w:val="none" w:sz="0" w:space="0" w:color="auto"/>
            <w:bottom w:val="none" w:sz="0" w:space="0" w:color="auto"/>
            <w:right w:val="none" w:sz="0" w:space="0" w:color="auto"/>
          </w:divBdr>
        </w:div>
        <w:div w:id="1545949838">
          <w:marLeft w:val="0"/>
          <w:marRight w:val="0"/>
          <w:marTop w:val="0"/>
          <w:marBottom w:val="0"/>
          <w:divBdr>
            <w:top w:val="none" w:sz="0" w:space="0" w:color="auto"/>
            <w:left w:val="none" w:sz="0" w:space="0" w:color="auto"/>
            <w:bottom w:val="none" w:sz="0" w:space="0" w:color="auto"/>
            <w:right w:val="none" w:sz="0" w:space="0" w:color="auto"/>
          </w:divBdr>
        </w:div>
        <w:div w:id="1588878807">
          <w:marLeft w:val="0"/>
          <w:marRight w:val="0"/>
          <w:marTop w:val="0"/>
          <w:marBottom w:val="0"/>
          <w:divBdr>
            <w:top w:val="none" w:sz="0" w:space="0" w:color="auto"/>
            <w:left w:val="none" w:sz="0" w:space="0" w:color="auto"/>
            <w:bottom w:val="none" w:sz="0" w:space="0" w:color="auto"/>
            <w:right w:val="none" w:sz="0" w:space="0" w:color="auto"/>
          </w:divBdr>
        </w:div>
        <w:div w:id="1766459147">
          <w:marLeft w:val="0"/>
          <w:marRight w:val="0"/>
          <w:marTop w:val="0"/>
          <w:marBottom w:val="0"/>
          <w:divBdr>
            <w:top w:val="none" w:sz="0" w:space="0" w:color="auto"/>
            <w:left w:val="none" w:sz="0" w:space="0" w:color="auto"/>
            <w:bottom w:val="none" w:sz="0" w:space="0" w:color="auto"/>
            <w:right w:val="none" w:sz="0" w:space="0" w:color="auto"/>
          </w:divBdr>
        </w:div>
        <w:div w:id="1791431061">
          <w:marLeft w:val="0"/>
          <w:marRight w:val="0"/>
          <w:marTop w:val="0"/>
          <w:marBottom w:val="0"/>
          <w:divBdr>
            <w:top w:val="none" w:sz="0" w:space="0" w:color="auto"/>
            <w:left w:val="none" w:sz="0" w:space="0" w:color="auto"/>
            <w:bottom w:val="none" w:sz="0" w:space="0" w:color="auto"/>
            <w:right w:val="none" w:sz="0" w:space="0" w:color="auto"/>
          </w:divBdr>
        </w:div>
        <w:div w:id="1875919905">
          <w:marLeft w:val="0"/>
          <w:marRight w:val="0"/>
          <w:marTop w:val="0"/>
          <w:marBottom w:val="0"/>
          <w:divBdr>
            <w:top w:val="none" w:sz="0" w:space="0" w:color="auto"/>
            <w:left w:val="none" w:sz="0" w:space="0" w:color="auto"/>
            <w:bottom w:val="none" w:sz="0" w:space="0" w:color="auto"/>
            <w:right w:val="none" w:sz="0" w:space="0" w:color="auto"/>
          </w:divBdr>
        </w:div>
        <w:div w:id="1934630543">
          <w:marLeft w:val="0"/>
          <w:marRight w:val="0"/>
          <w:marTop w:val="0"/>
          <w:marBottom w:val="0"/>
          <w:divBdr>
            <w:top w:val="none" w:sz="0" w:space="0" w:color="auto"/>
            <w:left w:val="none" w:sz="0" w:space="0" w:color="auto"/>
            <w:bottom w:val="none" w:sz="0" w:space="0" w:color="auto"/>
            <w:right w:val="none" w:sz="0" w:space="0" w:color="auto"/>
          </w:divBdr>
        </w:div>
        <w:div w:id="1970234680">
          <w:marLeft w:val="0"/>
          <w:marRight w:val="0"/>
          <w:marTop w:val="0"/>
          <w:marBottom w:val="0"/>
          <w:divBdr>
            <w:top w:val="none" w:sz="0" w:space="0" w:color="auto"/>
            <w:left w:val="none" w:sz="0" w:space="0" w:color="auto"/>
            <w:bottom w:val="none" w:sz="0" w:space="0" w:color="auto"/>
            <w:right w:val="none" w:sz="0" w:space="0" w:color="auto"/>
          </w:divBdr>
        </w:div>
        <w:div w:id="1980768885">
          <w:marLeft w:val="0"/>
          <w:marRight w:val="0"/>
          <w:marTop w:val="0"/>
          <w:marBottom w:val="0"/>
          <w:divBdr>
            <w:top w:val="none" w:sz="0" w:space="0" w:color="auto"/>
            <w:left w:val="none" w:sz="0" w:space="0" w:color="auto"/>
            <w:bottom w:val="none" w:sz="0" w:space="0" w:color="auto"/>
            <w:right w:val="none" w:sz="0" w:space="0" w:color="auto"/>
          </w:divBdr>
        </w:div>
        <w:div w:id="2025012852">
          <w:marLeft w:val="0"/>
          <w:marRight w:val="0"/>
          <w:marTop w:val="0"/>
          <w:marBottom w:val="0"/>
          <w:divBdr>
            <w:top w:val="none" w:sz="0" w:space="0" w:color="auto"/>
            <w:left w:val="none" w:sz="0" w:space="0" w:color="auto"/>
            <w:bottom w:val="none" w:sz="0" w:space="0" w:color="auto"/>
            <w:right w:val="none" w:sz="0" w:space="0" w:color="auto"/>
          </w:divBdr>
        </w:div>
        <w:div w:id="2029528387">
          <w:marLeft w:val="0"/>
          <w:marRight w:val="0"/>
          <w:marTop w:val="0"/>
          <w:marBottom w:val="0"/>
          <w:divBdr>
            <w:top w:val="none" w:sz="0" w:space="0" w:color="auto"/>
            <w:left w:val="none" w:sz="0" w:space="0" w:color="auto"/>
            <w:bottom w:val="none" w:sz="0" w:space="0" w:color="auto"/>
            <w:right w:val="none" w:sz="0" w:space="0" w:color="auto"/>
          </w:divBdr>
        </w:div>
        <w:div w:id="2051607488">
          <w:marLeft w:val="0"/>
          <w:marRight w:val="0"/>
          <w:marTop w:val="0"/>
          <w:marBottom w:val="0"/>
          <w:divBdr>
            <w:top w:val="none" w:sz="0" w:space="0" w:color="auto"/>
            <w:left w:val="none" w:sz="0" w:space="0" w:color="auto"/>
            <w:bottom w:val="none" w:sz="0" w:space="0" w:color="auto"/>
            <w:right w:val="none" w:sz="0" w:space="0" w:color="auto"/>
          </w:divBdr>
        </w:div>
        <w:div w:id="2087797455">
          <w:marLeft w:val="0"/>
          <w:marRight w:val="0"/>
          <w:marTop w:val="0"/>
          <w:marBottom w:val="0"/>
          <w:divBdr>
            <w:top w:val="none" w:sz="0" w:space="0" w:color="auto"/>
            <w:left w:val="none" w:sz="0" w:space="0" w:color="auto"/>
            <w:bottom w:val="none" w:sz="0" w:space="0" w:color="auto"/>
            <w:right w:val="none" w:sz="0" w:space="0" w:color="auto"/>
          </w:divBdr>
        </w:div>
      </w:divsChild>
    </w:div>
    <w:div w:id="202794586">
      <w:bodyDiv w:val="1"/>
      <w:marLeft w:val="0"/>
      <w:marRight w:val="0"/>
      <w:marTop w:val="0"/>
      <w:marBottom w:val="0"/>
      <w:divBdr>
        <w:top w:val="none" w:sz="0" w:space="0" w:color="auto"/>
        <w:left w:val="none" w:sz="0" w:space="0" w:color="auto"/>
        <w:bottom w:val="none" w:sz="0" w:space="0" w:color="auto"/>
        <w:right w:val="none" w:sz="0" w:space="0" w:color="auto"/>
      </w:divBdr>
      <w:divsChild>
        <w:div w:id="777485462">
          <w:marLeft w:val="0"/>
          <w:marRight w:val="0"/>
          <w:marTop w:val="0"/>
          <w:marBottom w:val="0"/>
          <w:divBdr>
            <w:top w:val="none" w:sz="0" w:space="0" w:color="auto"/>
            <w:left w:val="none" w:sz="0" w:space="0" w:color="auto"/>
            <w:bottom w:val="none" w:sz="0" w:space="0" w:color="auto"/>
            <w:right w:val="none" w:sz="0" w:space="0" w:color="auto"/>
          </w:divBdr>
        </w:div>
        <w:div w:id="777871147">
          <w:marLeft w:val="0"/>
          <w:marRight w:val="0"/>
          <w:marTop w:val="0"/>
          <w:marBottom w:val="0"/>
          <w:divBdr>
            <w:top w:val="none" w:sz="0" w:space="0" w:color="auto"/>
            <w:left w:val="none" w:sz="0" w:space="0" w:color="auto"/>
            <w:bottom w:val="none" w:sz="0" w:space="0" w:color="auto"/>
            <w:right w:val="none" w:sz="0" w:space="0" w:color="auto"/>
          </w:divBdr>
        </w:div>
      </w:divsChild>
    </w:div>
    <w:div w:id="239875681">
      <w:bodyDiv w:val="1"/>
      <w:marLeft w:val="0"/>
      <w:marRight w:val="0"/>
      <w:marTop w:val="0"/>
      <w:marBottom w:val="0"/>
      <w:divBdr>
        <w:top w:val="none" w:sz="0" w:space="0" w:color="auto"/>
        <w:left w:val="none" w:sz="0" w:space="0" w:color="auto"/>
        <w:bottom w:val="none" w:sz="0" w:space="0" w:color="auto"/>
        <w:right w:val="none" w:sz="0" w:space="0" w:color="auto"/>
      </w:divBdr>
      <w:divsChild>
        <w:div w:id="108010979">
          <w:marLeft w:val="0"/>
          <w:marRight w:val="0"/>
          <w:marTop w:val="0"/>
          <w:marBottom w:val="0"/>
          <w:divBdr>
            <w:top w:val="none" w:sz="0" w:space="0" w:color="auto"/>
            <w:left w:val="none" w:sz="0" w:space="0" w:color="auto"/>
            <w:bottom w:val="none" w:sz="0" w:space="0" w:color="auto"/>
            <w:right w:val="none" w:sz="0" w:space="0" w:color="auto"/>
          </w:divBdr>
        </w:div>
        <w:div w:id="473304204">
          <w:marLeft w:val="0"/>
          <w:marRight w:val="0"/>
          <w:marTop w:val="0"/>
          <w:marBottom w:val="0"/>
          <w:divBdr>
            <w:top w:val="none" w:sz="0" w:space="0" w:color="auto"/>
            <w:left w:val="none" w:sz="0" w:space="0" w:color="auto"/>
            <w:bottom w:val="none" w:sz="0" w:space="0" w:color="auto"/>
            <w:right w:val="none" w:sz="0" w:space="0" w:color="auto"/>
          </w:divBdr>
        </w:div>
        <w:div w:id="839588515">
          <w:marLeft w:val="0"/>
          <w:marRight w:val="0"/>
          <w:marTop w:val="0"/>
          <w:marBottom w:val="0"/>
          <w:divBdr>
            <w:top w:val="none" w:sz="0" w:space="0" w:color="auto"/>
            <w:left w:val="none" w:sz="0" w:space="0" w:color="auto"/>
            <w:bottom w:val="none" w:sz="0" w:space="0" w:color="auto"/>
            <w:right w:val="none" w:sz="0" w:space="0" w:color="auto"/>
          </w:divBdr>
        </w:div>
        <w:div w:id="842938075">
          <w:marLeft w:val="0"/>
          <w:marRight w:val="0"/>
          <w:marTop w:val="0"/>
          <w:marBottom w:val="0"/>
          <w:divBdr>
            <w:top w:val="none" w:sz="0" w:space="0" w:color="auto"/>
            <w:left w:val="none" w:sz="0" w:space="0" w:color="auto"/>
            <w:bottom w:val="none" w:sz="0" w:space="0" w:color="auto"/>
            <w:right w:val="none" w:sz="0" w:space="0" w:color="auto"/>
          </w:divBdr>
        </w:div>
        <w:div w:id="1514956808">
          <w:marLeft w:val="0"/>
          <w:marRight w:val="0"/>
          <w:marTop w:val="0"/>
          <w:marBottom w:val="0"/>
          <w:divBdr>
            <w:top w:val="none" w:sz="0" w:space="0" w:color="auto"/>
            <w:left w:val="none" w:sz="0" w:space="0" w:color="auto"/>
            <w:bottom w:val="none" w:sz="0" w:space="0" w:color="auto"/>
            <w:right w:val="none" w:sz="0" w:space="0" w:color="auto"/>
          </w:divBdr>
        </w:div>
        <w:div w:id="1546795753">
          <w:marLeft w:val="0"/>
          <w:marRight w:val="0"/>
          <w:marTop w:val="0"/>
          <w:marBottom w:val="0"/>
          <w:divBdr>
            <w:top w:val="none" w:sz="0" w:space="0" w:color="auto"/>
            <w:left w:val="none" w:sz="0" w:space="0" w:color="auto"/>
            <w:bottom w:val="none" w:sz="0" w:space="0" w:color="auto"/>
            <w:right w:val="none" w:sz="0" w:space="0" w:color="auto"/>
          </w:divBdr>
        </w:div>
        <w:div w:id="1771582669">
          <w:marLeft w:val="0"/>
          <w:marRight w:val="0"/>
          <w:marTop w:val="0"/>
          <w:marBottom w:val="0"/>
          <w:divBdr>
            <w:top w:val="none" w:sz="0" w:space="0" w:color="auto"/>
            <w:left w:val="none" w:sz="0" w:space="0" w:color="auto"/>
            <w:bottom w:val="none" w:sz="0" w:space="0" w:color="auto"/>
            <w:right w:val="none" w:sz="0" w:space="0" w:color="auto"/>
          </w:divBdr>
        </w:div>
      </w:divsChild>
    </w:div>
    <w:div w:id="384379124">
      <w:bodyDiv w:val="1"/>
      <w:marLeft w:val="0"/>
      <w:marRight w:val="0"/>
      <w:marTop w:val="0"/>
      <w:marBottom w:val="0"/>
      <w:divBdr>
        <w:top w:val="none" w:sz="0" w:space="0" w:color="auto"/>
        <w:left w:val="none" w:sz="0" w:space="0" w:color="auto"/>
        <w:bottom w:val="none" w:sz="0" w:space="0" w:color="auto"/>
        <w:right w:val="none" w:sz="0" w:space="0" w:color="auto"/>
      </w:divBdr>
    </w:div>
    <w:div w:id="405537686">
      <w:bodyDiv w:val="1"/>
      <w:marLeft w:val="0"/>
      <w:marRight w:val="0"/>
      <w:marTop w:val="0"/>
      <w:marBottom w:val="0"/>
      <w:divBdr>
        <w:top w:val="none" w:sz="0" w:space="0" w:color="auto"/>
        <w:left w:val="none" w:sz="0" w:space="0" w:color="auto"/>
        <w:bottom w:val="none" w:sz="0" w:space="0" w:color="auto"/>
        <w:right w:val="none" w:sz="0" w:space="0" w:color="auto"/>
      </w:divBdr>
    </w:div>
    <w:div w:id="503976453">
      <w:bodyDiv w:val="1"/>
      <w:marLeft w:val="0"/>
      <w:marRight w:val="0"/>
      <w:marTop w:val="0"/>
      <w:marBottom w:val="0"/>
      <w:divBdr>
        <w:top w:val="none" w:sz="0" w:space="0" w:color="auto"/>
        <w:left w:val="none" w:sz="0" w:space="0" w:color="auto"/>
        <w:bottom w:val="none" w:sz="0" w:space="0" w:color="auto"/>
        <w:right w:val="none" w:sz="0" w:space="0" w:color="auto"/>
      </w:divBdr>
      <w:divsChild>
        <w:div w:id="321853723">
          <w:marLeft w:val="547"/>
          <w:marRight w:val="0"/>
          <w:marTop w:val="0"/>
          <w:marBottom w:val="0"/>
          <w:divBdr>
            <w:top w:val="none" w:sz="0" w:space="0" w:color="auto"/>
            <w:left w:val="none" w:sz="0" w:space="0" w:color="auto"/>
            <w:bottom w:val="none" w:sz="0" w:space="0" w:color="auto"/>
            <w:right w:val="none" w:sz="0" w:space="0" w:color="auto"/>
          </w:divBdr>
        </w:div>
      </w:divsChild>
    </w:div>
    <w:div w:id="555555120">
      <w:bodyDiv w:val="1"/>
      <w:marLeft w:val="0"/>
      <w:marRight w:val="0"/>
      <w:marTop w:val="0"/>
      <w:marBottom w:val="0"/>
      <w:divBdr>
        <w:top w:val="none" w:sz="0" w:space="0" w:color="auto"/>
        <w:left w:val="none" w:sz="0" w:space="0" w:color="auto"/>
        <w:bottom w:val="none" w:sz="0" w:space="0" w:color="auto"/>
        <w:right w:val="none" w:sz="0" w:space="0" w:color="auto"/>
      </w:divBdr>
      <w:divsChild>
        <w:div w:id="73361350">
          <w:marLeft w:val="0"/>
          <w:marRight w:val="0"/>
          <w:marTop w:val="0"/>
          <w:marBottom w:val="0"/>
          <w:divBdr>
            <w:top w:val="none" w:sz="0" w:space="0" w:color="auto"/>
            <w:left w:val="none" w:sz="0" w:space="0" w:color="auto"/>
            <w:bottom w:val="none" w:sz="0" w:space="0" w:color="auto"/>
            <w:right w:val="none" w:sz="0" w:space="0" w:color="auto"/>
          </w:divBdr>
        </w:div>
        <w:div w:id="181406466">
          <w:marLeft w:val="0"/>
          <w:marRight w:val="0"/>
          <w:marTop w:val="0"/>
          <w:marBottom w:val="0"/>
          <w:divBdr>
            <w:top w:val="none" w:sz="0" w:space="0" w:color="auto"/>
            <w:left w:val="none" w:sz="0" w:space="0" w:color="auto"/>
            <w:bottom w:val="none" w:sz="0" w:space="0" w:color="auto"/>
            <w:right w:val="none" w:sz="0" w:space="0" w:color="auto"/>
          </w:divBdr>
        </w:div>
        <w:div w:id="187646925">
          <w:marLeft w:val="0"/>
          <w:marRight w:val="0"/>
          <w:marTop w:val="0"/>
          <w:marBottom w:val="0"/>
          <w:divBdr>
            <w:top w:val="none" w:sz="0" w:space="0" w:color="auto"/>
            <w:left w:val="none" w:sz="0" w:space="0" w:color="auto"/>
            <w:bottom w:val="none" w:sz="0" w:space="0" w:color="auto"/>
            <w:right w:val="none" w:sz="0" w:space="0" w:color="auto"/>
          </w:divBdr>
        </w:div>
        <w:div w:id="248663493">
          <w:marLeft w:val="0"/>
          <w:marRight w:val="0"/>
          <w:marTop w:val="0"/>
          <w:marBottom w:val="0"/>
          <w:divBdr>
            <w:top w:val="none" w:sz="0" w:space="0" w:color="auto"/>
            <w:left w:val="none" w:sz="0" w:space="0" w:color="auto"/>
            <w:bottom w:val="none" w:sz="0" w:space="0" w:color="auto"/>
            <w:right w:val="none" w:sz="0" w:space="0" w:color="auto"/>
          </w:divBdr>
        </w:div>
        <w:div w:id="272593661">
          <w:marLeft w:val="0"/>
          <w:marRight w:val="0"/>
          <w:marTop w:val="0"/>
          <w:marBottom w:val="0"/>
          <w:divBdr>
            <w:top w:val="none" w:sz="0" w:space="0" w:color="auto"/>
            <w:left w:val="none" w:sz="0" w:space="0" w:color="auto"/>
            <w:bottom w:val="none" w:sz="0" w:space="0" w:color="auto"/>
            <w:right w:val="none" w:sz="0" w:space="0" w:color="auto"/>
          </w:divBdr>
        </w:div>
        <w:div w:id="280767062">
          <w:marLeft w:val="0"/>
          <w:marRight w:val="0"/>
          <w:marTop w:val="0"/>
          <w:marBottom w:val="0"/>
          <w:divBdr>
            <w:top w:val="none" w:sz="0" w:space="0" w:color="auto"/>
            <w:left w:val="none" w:sz="0" w:space="0" w:color="auto"/>
            <w:bottom w:val="none" w:sz="0" w:space="0" w:color="auto"/>
            <w:right w:val="none" w:sz="0" w:space="0" w:color="auto"/>
          </w:divBdr>
        </w:div>
        <w:div w:id="290214697">
          <w:marLeft w:val="0"/>
          <w:marRight w:val="0"/>
          <w:marTop w:val="0"/>
          <w:marBottom w:val="0"/>
          <w:divBdr>
            <w:top w:val="none" w:sz="0" w:space="0" w:color="auto"/>
            <w:left w:val="none" w:sz="0" w:space="0" w:color="auto"/>
            <w:bottom w:val="none" w:sz="0" w:space="0" w:color="auto"/>
            <w:right w:val="none" w:sz="0" w:space="0" w:color="auto"/>
          </w:divBdr>
        </w:div>
        <w:div w:id="324479921">
          <w:marLeft w:val="0"/>
          <w:marRight w:val="0"/>
          <w:marTop w:val="0"/>
          <w:marBottom w:val="0"/>
          <w:divBdr>
            <w:top w:val="none" w:sz="0" w:space="0" w:color="auto"/>
            <w:left w:val="none" w:sz="0" w:space="0" w:color="auto"/>
            <w:bottom w:val="none" w:sz="0" w:space="0" w:color="auto"/>
            <w:right w:val="none" w:sz="0" w:space="0" w:color="auto"/>
          </w:divBdr>
        </w:div>
        <w:div w:id="348874210">
          <w:marLeft w:val="0"/>
          <w:marRight w:val="0"/>
          <w:marTop w:val="0"/>
          <w:marBottom w:val="0"/>
          <w:divBdr>
            <w:top w:val="none" w:sz="0" w:space="0" w:color="auto"/>
            <w:left w:val="none" w:sz="0" w:space="0" w:color="auto"/>
            <w:bottom w:val="none" w:sz="0" w:space="0" w:color="auto"/>
            <w:right w:val="none" w:sz="0" w:space="0" w:color="auto"/>
          </w:divBdr>
        </w:div>
        <w:div w:id="354767485">
          <w:marLeft w:val="0"/>
          <w:marRight w:val="0"/>
          <w:marTop w:val="0"/>
          <w:marBottom w:val="0"/>
          <w:divBdr>
            <w:top w:val="none" w:sz="0" w:space="0" w:color="auto"/>
            <w:left w:val="none" w:sz="0" w:space="0" w:color="auto"/>
            <w:bottom w:val="none" w:sz="0" w:space="0" w:color="auto"/>
            <w:right w:val="none" w:sz="0" w:space="0" w:color="auto"/>
          </w:divBdr>
        </w:div>
        <w:div w:id="426732698">
          <w:marLeft w:val="0"/>
          <w:marRight w:val="0"/>
          <w:marTop w:val="0"/>
          <w:marBottom w:val="0"/>
          <w:divBdr>
            <w:top w:val="none" w:sz="0" w:space="0" w:color="auto"/>
            <w:left w:val="none" w:sz="0" w:space="0" w:color="auto"/>
            <w:bottom w:val="none" w:sz="0" w:space="0" w:color="auto"/>
            <w:right w:val="none" w:sz="0" w:space="0" w:color="auto"/>
          </w:divBdr>
        </w:div>
        <w:div w:id="546570499">
          <w:marLeft w:val="0"/>
          <w:marRight w:val="0"/>
          <w:marTop w:val="0"/>
          <w:marBottom w:val="0"/>
          <w:divBdr>
            <w:top w:val="none" w:sz="0" w:space="0" w:color="auto"/>
            <w:left w:val="none" w:sz="0" w:space="0" w:color="auto"/>
            <w:bottom w:val="none" w:sz="0" w:space="0" w:color="auto"/>
            <w:right w:val="none" w:sz="0" w:space="0" w:color="auto"/>
          </w:divBdr>
        </w:div>
        <w:div w:id="548616141">
          <w:marLeft w:val="0"/>
          <w:marRight w:val="0"/>
          <w:marTop w:val="0"/>
          <w:marBottom w:val="0"/>
          <w:divBdr>
            <w:top w:val="none" w:sz="0" w:space="0" w:color="auto"/>
            <w:left w:val="none" w:sz="0" w:space="0" w:color="auto"/>
            <w:bottom w:val="none" w:sz="0" w:space="0" w:color="auto"/>
            <w:right w:val="none" w:sz="0" w:space="0" w:color="auto"/>
          </w:divBdr>
        </w:div>
        <w:div w:id="561062514">
          <w:marLeft w:val="0"/>
          <w:marRight w:val="0"/>
          <w:marTop w:val="0"/>
          <w:marBottom w:val="0"/>
          <w:divBdr>
            <w:top w:val="none" w:sz="0" w:space="0" w:color="auto"/>
            <w:left w:val="none" w:sz="0" w:space="0" w:color="auto"/>
            <w:bottom w:val="none" w:sz="0" w:space="0" w:color="auto"/>
            <w:right w:val="none" w:sz="0" w:space="0" w:color="auto"/>
          </w:divBdr>
        </w:div>
        <w:div w:id="588200279">
          <w:marLeft w:val="0"/>
          <w:marRight w:val="0"/>
          <w:marTop w:val="0"/>
          <w:marBottom w:val="0"/>
          <w:divBdr>
            <w:top w:val="none" w:sz="0" w:space="0" w:color="auto"/>
            <w:left w:val="none" w:sz="0" w:space="0" w:color="auto"/>
            <w:bottom w:val="none" w:sz="0" w:space="0" w:color="auto"/>
            <w:right w:val="none" w:sz="0" w:space="0" w:color="auto"/>
          </w:divBdr>
        </w:div>
        <w:div w:id="631522524">
          <w:marLeft w:val="0"/>
          <w:marRight w:val="0"/>
          <w:marTop w:val="0"/>
          <w:marBottom w:val="0"/>
          <w:divBdr>
            <w:top w:val="none" w:sz="0" w:space="0" w:color="auto"/>
            <w:left w:val="none" w:sz="0" w:space="0" w:color="auto"/>
            <w:bottom w:val="none" w:sz="0" w:space="0" w:color="auto"/>
            <w:right w:val="none" w:sz="0" w:space="0" w:color="auto"/>
          </w:divBdr>
        </w:div>
        <w:div w:id="752240007">
          <w:marLeft w:val="0"/>
          <w:marRight w:val="0"/>
          <w:marTop w:val="0"/>
          <w:marBottom w:val="0"/>
          <w:divBdr>
            <w:top w:val="none" w:sz="0" w:space="0" w:color="auto"/>
            <w:left w:val="none" w:sz="0" w:space="0" w:color="auto"/>
            <w:bottom w:val="none" w:sz="0" w:space="0" w:color="auto"/>
            <w:right w:val="none" w:sz="0" w:space="0" w:color="auto"/>
          </w:divBdr>
        </w:div>
        <w:div w:id="754937635">
          <w:marLeft w:val="0"/>
          <w:marRight w:val="0"/>
          <w:marTop w:val="0"/>
          <w:marBottom w:val="0"/>
          <w:divBdr>
            <w:top w:val="none" w:sz="0" w:space="0" w:color="auto"/>
            <w:left w:val="none" w:sz="0" w:space="0" w:color="auto"/>
            <w:bottom w:val="none" w:sz="0" w:space="0" w:color="auto"/>
            <w:right w:val="none" w:sz="0" w:space="0" w:color="auto"/>
          </w:divBdr>
        </w:div>
        <w:div w:id="783574286">
          <w:marLeft w:val="0"/>
          <w:marRight w:val="0"/>
          <w:marTop w:val="0"/>
          <w:marBottom w:val="0"/>
          <w:divBdr>
            <w:top w:val="none" w:sz="0" w:space="0" w:color="auto"/>
            <w:left w:val="none" w:sz="0" w:space="0" w:color="auto"/>
            <w:bottom w:val="none" w:sz="0" w:space="0" w:color="auto"/>
            <w:right w:val="none" w:sz="0" w:space="0" w:color="auto"/>
          </w:divBdr>
        </w:div>
        <w:div w:id="842814967">
          <w:marLeft w:val="0"/>
          <w:marRight w:val="0"/>
          <w:marTop w:val="0"/>
          <w:marBottom w:val="0"/>
          <w:divBdr>
            <w:top w:val="none" w:sz="0" w:space="0" w:color="auto"/>
            <w:left w:val="none" w:sz="0" w:space="0" w:color="auto"/>
            <w:bottom w:val="none" w:sz="0" w:space="0" w:color="auto"/>
            <w:right w:val="none" w:sz="0" w:space="0" w:color="auto"/>
          </w:divBdr>
        </w:div>
        <w:div w:id="873540351">
          <w:marLeft w:val="0"/>
          <w:marRight w:val="0"/>
          <w:marTop w:val="0"/>
          <w:marBottom w:val="0"/>
          <w:divBdr>
            <w:top w:val="none" w:sz="0" w:space="0" w:color="auto"/>
            <w:left w:val="none" w:sz="0" w:space="0" w:color="auto"/>
            <w:bottom w:val="none" w:sz="0" w:space="0" w:color="auto"/>
            <w:right w:val="none" w:sz="0" w:space="0" w:color="auto"/>
          </w:divBdr>
        </w:div>
        <w:div w:id="1003245442">
          <w:marLeft w:val="0"/>
          <w:marRight w:val="0"/>
          <w:marTop w:val="0"/>
          <w:marBottom w:val="0"/>
          <w:divBdr>
            <w:top w:val="none" w:sz="0" w:space="0" w:color="auto"/>
            <w:left w:val="none" w:sz="0" w:space="0" w:color="auto"/>
            <w:bottom w:val="none" w:sz="0" w:space="0" w:color="auto"/>
            <w:right w:val="none" w:sz="0" w:space="0" w:color="auto"/>
          </w:divBdr>
        </w:div>
        <w:div w:id="1028682729">
          <w:marLeft w:val="0"/>
          <w:marRight w:val="0"/>
          <w:marTop w:val="0"/>
          <w:marBottom w:val="0"/>
          <w:divBdr>
            <w:top w:val="none" w:sz="0" w:space="0" w:color="auto"/>
            <w:left w:val="none" w:sz="0" w:space="0" w:color="auto"/>
            <w:bottom w:val="none" w:sz="0" w:space="0" w:color="auto"/>
            <w:right w:val="none" w:sz="0" w:space="0" w:color="auto"/>
          </w:divBdr>
        </w:div>
        <w:div w:id="1030837619">
          <w:marLeft w:val="0"/>
          <w:marRight w:val="0"/>
          <w:marTop w:val="0"/>
          <w:marBottom w:val="0"/>
          <w:divBdr>
            <w:top w:val="none" w:sz="0" w:space="0" w:color="auto"/>
            <w:left w:val="none" w:sz="0" w:space="0" w:color="auto"/>
            <w:bottom w:val="none" w:sz="0" w:space="0" w:color="auto"/>
            <w:right w:val="none" w:sz="0" w:space="0" w:color="auto"/>
          </w:divBdr>
        </w:div>
        <w:div w:id="1032725874">
          <w:marLeft w:val="0"/>
          <w:marRight w:val="0"/>
          <w:marTop w:val="0"/>
          <w:marBottom w:val="0"/>
          <w:divBdr>
            <w:top w:val="none" w:sz="0" w:space="0" w:color="auto"/>
            <w:left w:val="none" w:sz="0" w:space="0" w:color="auto"/>
            <w:bottom w:val="none" w:sz="0" w:space="0" w:color="auto"/>
            <w:right w:val="none" w:sz="0" w:space="0" w:color="auto"/>
          </w:divBdr>
        </w:div>
        <w:div w:id="1051151965">
          <w:marLeft w:val="0"/>
          <w:marRight w:val="0"/>
          <w:marTop w:val="0"/>
          <w:marBottom w:val="0"/>
          <w:divBdr>
            <w:top w:val="none" w:sz="0" w:space="0" w:color="auto"/>
            <w:left w:val="none" w:sz="0" w:space="0" w:color="auto"/>
            <w:bottom w:val="none" w:sz="0" w:space="0" w:color="auto"/>
            <w:right w:val="none" w:sz="0" w:space="0" w:color="auto"/>
          </w:divBdr>
        </w:div>
        <w:div w:id="1068645908">
          <w:marLeft w:val="0"/>
          <w:marRight w:val="0"/>
          <w:marTop w:val="0"/>
          <w:marBottom w:val="0"/>
          <w:divBdr>
            <w:top w:val="none" w:sz="0" w:space="0" w:color="auto"/>
            <w:left w:val="none" w:sz="0" w:space="0" w:color="auto"/>
            <w:bottom w:val="none" w:sz="0" w:space="0" w:color="auto"/>
            <w:right w:val="none" w:sz="0" w:space="0" w:color="auto"/>
          </w:divBdr>
        </w:div>
        <w:div w:id="1081758822">
          <w:marLeft w:val="0"/>
          <w:marRight w:val="0"/>
          <w:marTop w:val="0"/>
          <w:marBottom w:val="0"/>
          <w:divBdr>
            <w:top w:val="none" w:sz="0" w:space="0" w:color="auto"/>
            <w:left w:val="none" w:sz="0" w:space="0" w:color="auto"/>
            <w:bottom w:val="none" w:sz="0" w:space="0" w:color="auto"/>
            <w:right w:val="none" w:sz="0" w:space="0" w:color="auto"/>
          </w:divBdr>
        </w:div>
        <w:div w:id="1092897013">
          <w:marLeft w:val="0"/>
          <w:marRight w:val="0"/>
          <w:marTop w:val="0"/>
          <w:marBottom w:val="0"/>
          <w:divBdr>
            <w:top w:val="none" w:sz="0" w:space="0" w:color="auto"/>
            <w:left w:val="none" w:sz="0" w:space="0" w:color="auto"/>
            <w:bottom w:val="none" w:sz="0" w:space="0" w:color="auto"/>
            <w:right w:val="none" w:sz="0" w:space="0" w:color="auto"/>
          </w:divBdr>
        </w:div>
        <w:div w:id="1102530579">
          <w:marLeft w:val="0"/>
          <w:marRight w:val="0"/>
          <w:marTop w:val="0"/>
          <w:marBottom w:val="0"/>
          <w:divBdr>
            <w:top w:val="none" w:sz="0" w:space="0" w:color="auto"/>
            <w:left w:val="none" w:sz="0" w:space="0" w:color="auto"/>
            <w:bottom w:val="none" w:sz="0" w:space="0" w:color="auto"/>
            <w:right w:val="none" w:sz="0" w:space="0" w:color="auto"/>
          </w:divBdr>
        </w:div>
        <w:div w:id="1236282848">
          <w:marLeft w:val="0"/>
          <w:marRight w:val="0"/>
          <w:marTop w:val="0"/>
          <w:marBottom w:val="0"/>
          <w:divBdr>
            <w:top w:val="none" w:sz="0" w:space="0" w:color="auto"/>
            <w:left w:val="none" w:sz="0" w:space="0" w:color="auto"/>
            <w:bottom w:val="none" w:sz="0" w:space="0" w:color="auto"/>
            <w:right w:val="none" w:sz="0" w:space="0" w:color="auto"/>
          </w:divBdr>
        </w:div>
        <w:div w:id="1279292315">
          <w:marLeft w:val="0"/>
          <w:marRight w:val="0"/>
          <w:marTop w:val="0"/>
          <w:marBottom w:val="0"/>
          <w:divBdr>
            <w:top w:val="none" w:sz="0" w:space="0" w:color="auto"/>
            <w:left w:val="none" w:sz="0" w:space="0" w:color="auto"/>
            <w:bottom w:val="none" w:sz="0" w:space="0" w:color="auto"/>
            <w:right w:val="none" w:sz="0" w:space="0" w:color="auto"/>
          </w:divBdr>
        </w:div>
        <w:div w:id="1288320904">
          <w:marLeft w:val="0"/>
          <w:marRight w:val="0"/>
          <w:marTop w:val="0"/>
          <w:marBottom w:val="0"/>
          <w:divBdr>
            <w:top w:val="none" w:sz="0" w:space="0" w:color="auto"/>
            <w:left w:val="none" w:sz="0" w:space="0" w:color="auto"/>
            <w:bottom w:val="none" w:sz="0" w:space="0" w:color="auto"/>
            <w:right w:val="none" w:sz="0" w:space="0" w:color="auto"/>
          </w:divBdr>
        </w:div>
        <w:div w:id="1304848682">
          <w:marLeft w:val="0"/>
          <w:marRight w:val="0"/>
          <w:marTop w:val="0"/>
          <w:marBottom w:val="0"/>
          <w:divBdr>
            <w:top w:val="none" w:sz="0" w:space="0" w:color="auto"/>
            <w:left w:val="none" w:sz="0" w:space="0" w:color="auto"/>
            <w:bottom w:val="none" w:sz="0" w:space="0" w:color="auto"/>
            <w:right w:val="none" w:sz="0" w:space="0" w:color="auto"/>
          </w:divBdr>
        </w:div>
        <w:div w:id="1315450856">
          <w:marLeft w:val="0"/>
          <w:marRight w:val="0"/>
          <w:marTop w:val="0"/>
          <w:marBottom w:val="0"/>
          <w:divBdr>
            <w:top w:val="none" w:sz="0" w:space="0" w:color="auto"/>
            <w:left w:val="none" w:sz="0" w:space="0" w:color="auto"/>
            <w:bottom w:val="none" w:sz="0" w:space="0" w:color="auto"/>
            <w:right w:val="none" w:sz="0" w:space="0" w:color="auto"/>
          </w:divBdr>
        </w:div>
        <w:div w:id="1331908620">
          <w:marLeft w:val="0"/>
          <w:marRight w:val="0"/>
          <w:marTop w:val="0"/>
          <w:marBottom w:val="0"/>
          <w:divBdr>
            <w:top w:val="none" w:sz="0" w:space="0" w:color="auto"/>
            <w:left w:val="none" w:sz="0" w:space="0" w:color="auto"/>
            <w:bottom w:val="none" w:sz="0" w:space="0" w:color="auto"/>
            <w:right w:val="none" w:sz="0" w:space="0" w:color="auto"/>
          </w:divBdr>
        </w:div>
        <w:div w:id="1332025343">
          <w:marLeft w:val="0"/>
          <w:marRight w:val="0"/>
          <w:marTop w:val="0"/>
          <w:marBottom w:val="0"/>
          <w:divBdr>
            <w:top w:val="none" w:sz="0" w:space="0" w:color="auto"/>
            <w:left w:val="none" w:sz="0" w:space="0" w:color="auto"/>
            <w:bottom w:val="none" w:sz="0" w:space="0" w:color="auto"/>
            <w:right w:val="none" w:sz="0" w:space="0" w:color="auto"/>
          </w:divBdr>
        </w:div>
        <w:div w:id="1378507898">
          <w:marLeft w:val="0"/>
          <w:marRight w:val="0"/>
          <w:marTop w:val="0"/>
          <w:marBottom w:val="0"/>
          <w:divBdr>
            <w:top w:val="none" w:sz="0" w:space="0" w:color="auto"/>
            <w:left w:val="none" w:sz="0" w:space="0" w:color="auto"/>
            <w:bottom w:val="none" w:sz="0" w:space="0" w:color="auto"/>
            <w:right w:val="none" w:sz="0" w:space="0" w:color="auto"/>
          </w:divBdr>
        </w:div>
        <w:div w:id="1386022825">
          <w:marLeft w:val="0"/>
          <w:marRight w:val="0"/>
          <w:marTop w:val="0"/>
          <w:marBottom w:val="0"/>
          <w:divBdr>
            <w:top w:val="none" w:sz="0" w:space="0" w:color="auto"/>
            <w:left w:val="none" w:sz="0" w:space="0" w:color="auto"/>
            <w:bottom w:val="none" w:sz="0" w:space="0" w:color="auto"/>
            <w:right w:val="none" w:sz="0" w:space="0" w:color="auto"/>
          </w:divBdr>
        </w:div>
        <w:div w:id="1442334970">
          <w:marLeft w:val="0"/>
          <w:marRight w:val="0"/>
          <w:marTop w:val="0"/>
          <w:marBottom w:val="0"/>
          <w:divBdr>
            <w:top w:val="none" w:sz="0" w:space="0" w:color="auto"/>
            <w:left w:val="none" w:sz="0" w:space="0" w:color="auto"/>
            <w:bottom w:val="none" w:sz="0" w:space="0" w:color="auto"/>
            <w:right w:val="none" w:sz="0" w:space="0" w:color="auto"/>
          </w:divBdr>
        </w:div>
        <w:div w:id="1505587222">
          <w:marLeft w:val="0"/>
          <w:marRight w:val="0"/>
          <w:marTop w:val="0"/>
          <w:marBottom w:val="0"/>
          <w:divBdr>
            <w:top w:val="none" w:sz="0" w:space="0" w:color="auto"/>
            <w:left w:val="none" w:sz="0" w:space="0" w:color="auto"/>
            <w:bottom w:val="none" w:sz="0" w:space="0" w:color="auto"/>
            <w:right w:val="none" w:sz="0" w:space="0" w:color="auto"/>
          </w:divBdr>
        </w:div>
        <w:div w:id="1516117252">
          <w:marLeft w:val="0"/>
          <w:marRight w:val="0"/>
          <w:marTop w:val="0"/>
          <w:marBottom w:val="0"/>
          <w:divBdr>
            <w:top w:val="none" w:sz="0" w:space="0" w:color="auto"/>
            <w:left w:val="none" w:sz="0" w:space="0" w:color="auto"/>
            <w:bottom w:val="none" w:sz="0" w:space="0" w:color="auto"/>
            <w:right w:val="none" w:sz="0" w:space="0" w:color="auto"/>
          </w:divBdr>
        </w:div>
        <w:div w:id="1542666613">
          <w:marLeft w:val="0"/>
          <w:marRight w:val="0"/>
          <w:marTop w:val="0"/>
          <w:marBottom w:val="0"/>
          <w:divBdr>
            <w:top w:val="none" w:sz="0" w:space="0" w:color="auto"/>
            <w:left w:val="none" w:sz="0" w:space="0" w:color="auto"/>
            <w:bottom w:val="none" w:sz="0" w:space="0" w:color="auto"/>
            <w:right w:val="none" w:sz="0" w:space="0" w:color="auto"/>
          </w:divBdr>
        </w:div>
        <w:div w:id="1568611495">
          <w:marLeft w:val="0"/>
          <w:marRight w:val="0"/>
          <w:marTop w:val="0"/>
          <w:marBottom w:val="0"/>
          <w:divBdr>
            <w:top w:val="none" w:sz="0" w:space="0" w:color="auto"/>
            <w:left w:val="none" w:sz="0" w:space="0" w:color="auto"/>
            <w:bottom w:val="none" w:sz="0" w:space="0" w:color="auto"/>
            <w:right w:val="none" w:sz="0" w:space="0" w:color="auto"/>
          </w:divBdr>
        </w:div>
        <w:div w:id="1569683110">
          <w:marLeft w:val="0"/>
          <w:marRight w:val="0"/>
          <w:marTop w:val="0"/>
          <w:marBottom w:val="0"/>
          <w:divBdr>
            <w:top w:val="none" w:sz="0" w:space="0" w:color="auto"/>
            <w:left w:val="none" w:sz="0" w:space="0" w:color="auto"/>
            <w:bottom w:val="none" w:sz="0" w:space="0" w:color="auto"/>
            <w:right w:val="none" w:sz="0" w:space="0" w:color="auto"/>
          </w:divBdr>
        </w:div>
        <w:div w:id="1626809692">
          <w:marLeft w:val="0"/>
          <w:marRight w:val="0"/>
          <w:marTop w:val="0"/>
          <w:marBottom w:val="0"/>
          <w:divBdr>
            <w:top w:val="none" w:sz="0" w:space="0" w:color="auto"/>
            <w:left w:val="none" w:sz="0" w:space="0" w:color="auto"/>
            <w:bottom w:val="none" w:sz="0" w:space="0" w:color="auto"/>
            <w:right w:val="none" w:sz="0" w:space="0" w:color="auto"/>
          </w:divBdr>
        </w:div>
        <w:div w:id="1627544826">
          <w:marLeft w:val="0"/>
          <w:marRight w:val="0"/>
          <w:marTop w:val="0"/>
          <w:marBottom w:val="0"/>
          <w:divBdr>
            <w:top w:val="none" w:sz="0" w:space="0" w:color="auto"/>
            <w:left w:val="none" w:sz="0" w:space="0" w:color="auto"/>
            <w:bottom w:val="none" w:sz="0" w:space="0" w:color="auto"/>
            <w:right w:val="none" w:sz="0" w:space="0" w:color="auto"/>
          </w:divBdr>
        </w:div>
        <w:div w:id="1688478048">
          <w:marLeft w:val="0"/>
          <w:marRight w:val="0"/>
          <w:marTop w:val="0"/>
          <w:marBottom w:val="0"/>
          <w:divBdr>
            <w:top w:val="none" w:sz="0" w:space="0" w:color="auto"/>
            <w:left w:val="none" w:sz="0" w:space="0" w:color="auto"/>
            <w:bottom w:val="none" w:sz="0" w:space="0" w:color="auto"/>
            <w:right w:val="none" w:sz="0" w:space="0" w:color="auto"/>
          </w:divBdr>
        </w:div>
        <w:div w:id="1723165721">
          <w:marLeft w:val="0"/>
          <w:marRight w:val="0"/>
          <w:marTop w:val="0"/>
          <w:marBottom w:val="0"/>
          <w:divBdr>
            <w:top w:val="none" w:sz="0" w:space="0" w:color="auto"/>
            <w:left w:val="none" w:sz="0" w:space="0" w:color="auto"/>
            <w:bottom w:val="none" w:sz="0" w:space="0" w:color="auto"/>
            <w:right w:val="none" w:sz="0" w:space="0" w:color="auto"/>
          </w:divBdr>
        </w:div>
        <w:div w:id="1780370143">
          <w:marLeft w:val="0"/>
          <w:marRight w:val="0"/>
          <w:marTop w:val="0"/>
          <w:marBottom w:val="0"/>
          <w:divBdr>
            <w:top w:val="none" w:sz="0" w:space="0" w:color="auto"/>
            <w:left w:val="none" w:sz="0" w:space="0" w:color="auto"/>
            <w:bottom w:val="none" w:sz="0" w:space="0" w:color="auto"/>
            <w:right w:val="none" w:sz="0" w:space="0" w:color="auto"/>
          </w:divBdr>
        </w:div>
        <w:div w:id="1801075176">
          <w:marLeft w:val="0"/>
          <w:marRight w:val="0"/>
          <w:marTop w:val="0"/>
          <w:marBottom w:val="0"/>
          <w:divBdr>
            <w:top w:val="none" w:sz="0" w:space="0" w:color="auto"/>
            <w:left w:val="none" w:sz="0" w:space="0" w:color="auto"/>
            <w:bottom w:val="none" w:sz="0" w:space="0" w:color="auto"/>
            <w:right w:val="none" w:sz="0" w:space="0" w:color="auto"/>
          </w:divBdr>
        </w:div>
        <w:div w:id="1873689856">
          <w:marLeft w:val="0"/>
          <w:marRight w:val="0"/>
          <w:marTop w:val="0"/>
          <w:marBottom w:val="0"/>
          <w:divBdr>
            <w:top w:val="none" w:sz="0" w:space="0" w:color="auto"/>
            <w:left w:val="none" w:sz="0" w:space="0" w:color="auto"/>
            <w:bottom w:val="none" w:sz="0" w:space="0" w:color="auto"/>
            <w:right w:val="none" w:sz="0" w:space="0" w:color="auto"/>
          </w:divBdr>
        </w:div>
        <w:div w:id="1930040730">
          <w:marLeft w:val="0"/>
          <w:marRight w:val="0"/>
          <w:marTop w:val="0"/>
          <w:marBottom w:val="0"/>
          <w:divBdr>
            <w:top w:val="none" w:sz="0" w:space="0" w:color="auto"/>
            <w:left w:val="none" w:sz="0" w:space="0" w:color="auto"/>
            <w:bottom w:val="none" w:sz="0" w:space="0" w:color="auto"/>
            <w:right w:val="none" w:sz="0" w:space="0" w:color="auto"/>
          </w:divBdr>
        </w:div>
        <w:div w:id="1941599862">
          <w:marLeft w:val="0"/>
          <w:marRight w:val="0"/>
          <w:marTop w:val="0"/>
          <w:marBottom w:val="0"/>
          <w:divBdr>
            <w:top w:val="none" w:sz="0" w:space="0" w:color="auto"/>
            <w:left w:val="none" w:sz="0" w:space="0" w:color="auto"/>
            <w:bottom w:val="none" w:sz="0" w:space="0" w:color="auto"/>
            <w:right w:val="none" w:sz="0" w:space="0" w:color="auto"/>
          </w:divBdr>
        </w:div>
        <w:div w:id="1945532679">
          <w:marLeft w:val="0"/>
          <w:marRight w:val="0"/>
          <w:marTop w:val="0"/>
          <w:marBottom w:val="0"/>
          <w:divBdr>
            <w:top w:val="none" w:sz="0" w:space="0" w:color="auto"/>
            <w:left w:val="none" w:sz="0" w:space="0" w:color="auto"/>
            <w:bottom w:val="none" w:sz="0" w:space="0" w:color="auto"/>
            <w:right w:val="none" w:sz="0" w:space="0" w:color="auto"/>
          </w:divBdr>
        </w:div>
        <w:div w:id="1989480980">
          <w:marLeft w:val="0"/>
          <w:marRight w:val="0"/>
          <w:marTop w:val="0"/>
          <w:marBottom w:val="0"/>
          <w:divBdr>
            <w:top w:val="none" w:sz="0" w:space="0" w:color="auto"/>
            <w:left w:val="none" w:sz="0" w:space="0" w:color="auto"/>
            <w:bottom w:val="none" w:sz="0" w:space="0" w:color="auto"/>
            <w:right w:val="none" w:sz="0" w:space="0" w:color="auto"/>
          </w:divBdr>
        </w:div>
        <w:div w:id="1992640248">
          <w:marLeft w:val="0"/>
          <w:marRight w:val="0"/>
          <w:marTop w:val="0"/>
          <w:marBottom w:val="0"/>
          <w:divBdr>
            <w:top w:val="none" w:sz="0" w:space="0" w:color="auto"/>
            <w:left w:val="none" w:sz="0" w:space="0" w:color="auto"/>
            <w:bottom w:val="none" w:sz="0" w:space="0" w:color="auto"/>
            <w:right w:val="none" w:sz="0" w:space="0" w:color="auto"/>
          </w:divBdr>
        </w:div>
        <w:div w:id="2101171080">
          <w:marLeft w:val="0"/>
          <w:marRight w:val="0"/>
          <w:marTop w:val="0"/>
          <w:marBottom w:val="0"/>
          <w:divBdr>
            <w:top w:val="none" w:sz="0" w:space="0" w:color="auto"/>
            <w:left w:val="none" w:sz="0" w:space="0" w:color="auto"/>
            <w:bottom w:val="none" w:sz="0" w:space="0" w:color="auto"/>
            <w:right w:val="none" w:sz="0" w:space="0" w:color="auto"/>
          </w:divBdr>
        </w:div>
        <w:div w:id="2109616154">
          <w:marLeft w:val="0"/>
          <w:marRight w:val="0"/>
          <w:marTop w:val="0"/>
          <w:marBottom w:val="0"/>
          <w:divBdr>
            <w:top w:val="none" w:sz="0" w:space="0" w:color="auto"/>
            <w:left w:val="none" w:sz="0" w:space="0" w:color="auto"/>
            <w:bottom w:val="none" w:sz="0" w:space="0" w:color="auto"/>
            <w:right w:val="none" w:sz="0" w:space="0" w:color="auto"/>
          </w:divBdr>
        </w:div>
        <w:div w:id="2117141133">
          <w:marLeft w:val="0"/>
          <w:marRight w:val="0"/>
          <w:marTop w:val="0"/>
          <w:marBottom w:val="0"/>
          <w:divBdr>
            <w:top w:val="none" w:sz="0" w:space="0" w:color="auto"/>
            <w:left w:val="none" w:sz="0" w:space="0" w:color="auto"/>
            <w:bottom w:val="none" w:sz="0" w:space="0" w:color="auto"/>
            <w:right w:val="none" w:sz="0" w:space="0" w:color="auto"/>
          </w:divBdr>
        </w:div>
      </w:divsChild>
    </w:div>
    <w:div w:id="581138280">
      <w:bodyDiv w:val="1"/>
      <w:marLeft w:val="0"/>
      <w:marRight w:val="0"/>
      <w:marTop w:val="0"/>
      <w:marBottom w:val="0"/>
      <w:divBdr>
        <w:top w:val="none" w:sz="0" w:space="0" w:color="auto"/>
        <w:left w:val="none" w:sz="0" w:space="0" w:color="auto"/>
        <w:bottom w:val="none" w:sz="0" w:space="0" w:color="auto"/>
        <w:right w:val="none" w:sz="0" w:space="0" w:color="auto"/>
      </w:divBdr>
    </w:div>
    <w:div w:id="597568970">
      <w:bodyDiv w:val="1"/>
      <w:marLeft w:val="0"/>
      <w:marRight w:val="0"/>
      <w:marTop w:val="0"/>
      <w:marBottom w:val="0"/>
      <w:divBdr>
        <w:top w:val="none" w:sz="0" w:space="0" w:color="auto"/>
        <w:left w:val="none" w:sz="0" w:space="0" w:color="auto"/>
        <w:bottom w:val="none" w:sz="0" w:space="0" w:color="auto"/>
        <w:right w:val="none" w:sz="0" w:space="0" w:color="auto"/>
      </w:divBdr>
      <w:divsChild>
        <w:div w:id="1203444098">
          <w:marLeft w:val="547"/>
          <w:marRight w:val="0"/>
          <w:marTop w:val="0"/>
          <w:marBottom w:val="0"/>
          <w:divBdr>
            <w:top w:val="none" w:sz="0" w:space="0" w:color="auto"/>
            <w:left w:val="none" w:sz="0" w:space="0" w:color="auto"/>
            <w:bottom w:val="none" w:sz="0" w:space="0" w:color="auto"/>
            <w:right w:val="none" w:sz="0" w:space="0" w:color="auto"/>
          </w:divBdr>
        </w:div>
      </w:divsChild>
    </w:div>
    <w:div w:id="667639283">
      <w:bodyDiv w:val="1"/>
      <w:marLeft w:val="0"/>
      <w:marRight w:val="0"/>
      <w:marTop w:val="0"/>
      <w:marBottom w:val="0"/>
      <w:divBdr>
        <w:top w:val="none" w:sz="0" w:space="0" w:color="auto"/>
        <w:left w:val="none" w:sz="0" w:space="0" w:color="auto"/>
        <w:bottom w:val="none" w:sz="0" w:space="0" w:color="auto"/>
        <w:right w:val="none" w:sz="0" w:space="0" w:color="auto"/>
      </w:divBdr>
      <w:divsChild>
        <w:div w:id="360791068">
          <w:marLeft w:val="547"/>
          <w:marRight w:val="0"/>
          <w:marTop w:val="0"/>
          <w:marBottom w:val="0"/>
          <w:divBdr>
            <w:top w:val="none" w:sz="0" w:space="0" w:color="auto"/>
            <w:left w:val="none" w:sz="0" w:space="0" w:color="auto"/>
            <w:bottom w:val="none" w:sz="0" w:space="0" w:color="auto"/>
            <w:right w:val="none" w:sz="0" w:space="0" w:color="auto"/>
          </w:divBdr>
        </w:div>
      </w:divsChild>
    </w:div>
    <w:div w:id="689650915">
      <w:bodyDiv w:val="1"/>
      <w:marLeft w:val="0"/>
      <w:marRight w:val="0"/>
      <w:marTop w:val="0"/>
      <w:marBottom w:val="0"/>
      <w:divBdr>
        <w:top w:val="none" w:sz="0" w:space="0" w:color="auto"/>
        <w:left w:val="none" w:sz="0" w:space="0" w:color="auto"/>
        <w:bottom w:val="none" w:sz="0" w:space="0" w:color="auto"/>
        <w:right w:val="none" w:sz="0" w:space="0" w:color="auto"/>
      </w:divBdr>
      <w:divsChild>
        <w:div w:id="1025790582">
          <w:marLeft w:val="547"/>
          <w:marRight w:val="0"/>
          <w:marTop w:val="0"/>
          <w:marBottom w:val="0"/>
          <w:divBdr>
            <w:top w:val="none" w:sz="0" w:space="0" w:color="auto"/>
            <w:left w:val="none" w:sz="0" w:space="0" w:color="auto"/>
            <w:bottom w:val="none" w:sz="0" w:space="0" w:color="auto"/>
            <w:right w:val="none" w:sz="0" w:space="0" w:color="auto"/>
          </w:divBdr>
        </w:div>
      </w:divsChild>
    </w:div>
    <w:div w:id="696738913">
      <w:bodyDiv w:val="1"/>
      <w:marLeft w:val="0"/>
      <w:marRight w:val="0"/>
      <w:marTop w:val="0"/>
      <w:marBottom w:val="0"/>
      <w:divBdr>
        <w:top w:val="none" w:sz="0" w:space="0" w:color="auto"/>
        <w:left w:val="none" w:sz="0" w:space="0" w:color="auto"/>
        <w:bottom w:val="none" w:sz="0" w:space="0" w:color="auto"/>
        <w:right w:val="none" w:sz="0" w:space="0" w:color="auto"/>
      </w:divBdr>
      <w:divsChild>
        <w:div w:id="558130494">
          <w:marLeft w:val="547"/>
          <w:marRight w:val="0"/>
          <w:marTop w:val="0"/>
          <w:marBottom w:val="0"/>
          <w:divBdr>
            <w:top w:val="none" w:sz="0" w:space="0" w:color="auto"/>
            <w:left w:val="none" w:sz="0" w:space="0" w:color="auto"/>
            <w:bottom w:val="none" w:sz="0" w:space="0" w:color="auto"/>
            <w:right w:val="none" w:sz="0" w:space="0" w:color="auto"/>
          </w:divBdr>
        </w:div>
      </w:divsChild>
    </w:div>
    <w:div w:id="872112157">
      <w:bodyDiv w:val="1"/>
      <w:marLeft w:val="0"/>
      <w:marRight w:val="0"/>
      <w:marTop w:val="0"/>
      <w:marBottom w:val="0"/>
      <w:divBdr>
        <w:top w:val="none" w:sz="0" w:space="0" w:color="auto"/>
        <w:left w:val="none" w:sz="0" w:space="0" w:color="auto"/>
        <w:bottom w:val="none" w:sz="0" w:space="0" w:color="auto"/>
        <w:right w:val="none" w:sz="0" w:space="0" w:color="auto"/>
      </w:divBdr>
      <w:divsChild>
        <w:div w:id="56783304">
          <w:marLeft w:val="0"/>
          <w:marRight w:val="0"/>
          <w:marTop w:val="0"/>
          <w:marBottom w:val="0"/>
          <w:divBdr>
            <w:top w:val="none" w:sz="0" w:space="0" w:color="auto"/>
            <w:left w:val="none" w:sz="0" w:space="0" w:color="auto"/>
            <w:bottom w:val="none" w:sz="0" w:space="0" w:color="auto"/>
            <w:right w:val="none" w:sz="0" w:space="0" w:color="auto"/>
          </w:divBdr>
        </w:div>
        <w:div w:id="154609900">
          <w:marLeft w:val="0"/>
          <w:marRight w:val="0"/>
          <w:marTop w:val="0"/>
          <w:marBottom w:val="0"/>
          <w:divBdr>
            <w:top w:val="none" w:sz="0" w:space="0" w:color="auto"/>
            <w:left w:val="none" w:sz="0" w:space="0" w:color="auto"/>
            <w:bottom w:val="none" w:sz="0" w:space="0" w:color="auto"/>
            <w:right w:val="none" w:sz="0" w:space="0" w:color="auto"/>
          </w:divBdr>
        </w:div>
        <w:div w:id="309213695">
          <w:marLeft w:val="0"/>
          <w:marRight w:val="0"/>
          <w:marTop w:val="0"/>
          <w:marBottom w:val="0"/>
          <w:divBdr>
            <w:top w:val="none" w:sz="0" w:space="0" w:color="auto"/>
            <w:left w:val="none" w:sz="0" w:space="0" w:color="auto"/>
            <w:bottom w:val="none" w:sz="0" w:space="0" w:color="auto"/>
            <w:right w:val="none" w:sz="0" w:space="0" w:color="auto"/>
          </w:divBdr>
        </w:div>
        <w:div w:id="375010161">
          <w:marLeft w:val="0"/>
          <w:marRight w:val="0"/>
          <w:marTop w:val="0"/>
          <w:marBottom w:val="0"/>
          <w:divBdr>
            <w:top w:val="none" w:sz="0" w:space="0" w:color="auto"/>
            <w:left w:val="none" w:sz="0" w:space="0" w:color="auto"/>
            <w:bottom w:val="none" w:sz="0" w:space="0" w:color="auto"/>
            <w:right w:val="none" w:sz="0" w:space="0" w:color="auto"/>
          </w:divBdr>
        </w:div>
        <w:div w:id="484442165">
          <w:marLeft w:val="0"/>
          <w:marRight w:val="0"/>
          <w:marTop w:val="0"/>
          <w:marBottom w:val="0"/>
          <w:divBdr>
            <w:top w:val="none" w:sz="0" w:space="0" w:color="auto"/>
            <w:left w:val="none" w:sz="0" w:space="0" w:color="auto"/>
            <w:bottom w:val="none" w:sz="0" w:space="0" w:color="auto"/>
            <w:right w:val="none" w:sz="0" w:space="0" w:color="auto"/>
          </w:divBdr>
        </w:div>
        <w:div w:id="507598965">
          <w:marLeft w:val="0"/>
          <w:marRight w:val="0"/>
          <w:marTop w:val="0"/>
          <w:marBottom w:val="0"/>
          <w:divBdr>
            <w:top w:val="none" w:sz="0" w:space="0" w:color="auto"/>
            <w:left w:val="none" w:sz="0" w:space="0" w:color="auto"/>
            <w:bottom w:val="none" w:sz="0" w:space="0" w:color="auto"/>
            <w:right w:val="none" w:sz="0" w:space="0" w:color="auto"/>
          </w:divBdr>
        </w:div>
        <w:div w:id="760570426">
          <w:marLeft w:val="0"/>
          <w:marRight w:val="0"/>
          <w:marTop w:val="0"/>
          <w:marBottom w:val="0"/>
          <w:divBdr>
            <w:top w:val="none" w:sz="0" w:space="0" w:color="auto"/>
            <w:left w:val="none" w:sz="0" w:space="0" w:color="auto"/>
            <w:bottom w:val="none" w:sz="0" w:space="0" w:color="auto"/>
            <w:right w:val="none" w:sz="0" w:space="0" w:color="auto"/>
          </w:divBdr>
        </w:div>
        <w:div w:id="1699351737">
          <w:marLeft w:val="0"/>
          <w:marRight w:val="0"/>
          <w:marTop w:val="0"/>
          <w:marBottom w:val="0"/>
          <w:divBdr>
            <w:top w:val="none" w:sz="0" w:space="0" w:color="auto"/>
            <w:left w:val="none" w:sz="0" w:space="0" w:color="auto"/>
            <w:bottom w:val="none" w:sz="0" w:space="0" w:color="auto"/>
            <w:right w:val="none" w:sz="0" w:space="0" w:color="auto"/>
          </w:divBdr>
        </w:div>
        <w:div w:id="1766227167">
          <w:marLeft w:val="0"/>
          <w:marRight w:val="0"/>
          <w:marTop w:val="0"/>
          <w:marBottom w:val="0"/>
          <w:divBdr>
            <w:top w:val="none" w:sz="0" w:space="0" w:color="auto"/>
            <w:left w:val="none" w:sz="0" w:space="0" w:color="auto"/>
            <w:bottom w:val="none" w:sz="0" w:space="0" w:color="auto"/>
            <w:right w:val="none" w:sz="0" w:space="0" w:color="auto"/>
          </w:divBdr>
        </w:div>
        <w:div w:id="1885680087">
          <w:marLeft w:val="0"/>
          <w:marRight w:val="0"/>
          <w:marTop w:val="0"/>
          <w:marBottom w:val="0"/>
          <w:divBdr>
            <w:top w:val="none" w:sz="0" w:space="0" w:color="auto"/>
            <w:left w:val="none" w:sz="0" w:space="0" w:color="auto"/>
            <w:bottom w:val="none" w:sz="0" w:space="0" w:color="auto"/>
            <w:right w:val="none" w:sz="0" w:space="0" w:color="auto"/>
          </w:divBdr>
        </w:div>
        <w:div w:id="2118333942">
          <w:marLeft w:val="0"/>
          <w:marRight w:val="0"/>
          <w:marTop w:val="0"/>
          <w:marBottom w:val="0"/>
          <w:divBdr>
            <w:top w:val="none" w:sz="0" w:space="0" w:color="auto"/>
            <w:left w:val="none" w:sz="0" w:space="0" w:color="auto"/>
            <w:bottom w:val="none" w:sz="0" w:space="0" w:color="auto"/>
            <w:right w:val="none" w:sz="0" w:space="0" w:color="auto"/>
          </w:divBdr>
        </w:div>
      </w:divsChild>
    </w:div>
    <w:div w:id="901602876">
      <w:bodyDiv w:val="1"/>
      <w:marLeft w:val="0"/>
      <w:marRight w:val="0"/>
      <w:marTop w:val="0"/>
      <w:marBottom w:val="0"/>
      <w:divBdr>
        <w:top w:val="none" w:sz="0" w:space="0" w:color="auto"/>
        <w:left w:val="none" w:sz="0" w:space="0" w:color="auto"/>
        <w:bottom w:val="none" w:sz="0" w:space="0" w:color="auto"/>
        <w:right w:val="none" w:sz="0" w:space="0" w:color="auto"/>
      </w:divBdr>
      <w:divsChild>
        <w:div w:id="32972300">
          <w:marLeft w:val="0"/>
          <w:marRight w:val="0"/>
          <w:marTop w:val="0"/>
          <w:marBottom w:val="0"/>
          <w:divBdr>
            <w:top w:val="none" w:sz="0" w:space="0" w:color="auto"/>
            <w:left w:val="none" w:sz="0" w:space="0" w:color="auto"/>
            <w:bottom w:val="none" w:sz="0" w:space="0" w:color="auto"/>
            <w:right w:val="none" w:sz="0" w:space="0" w:color="auto"/>
          </w:divBdr>
        </w:div>
        <w:div w:id="41028171">
          <w:marLeft w:val="0"/>
          <w:marRight w:val="0"/>
          <w:marTop w:val="0"/>
          <w:marBottom w:val="0"/>
          <w:divBdr>
            <w:top w:val="none" w:sz="0" w:space="0" w:color="auto"/>
            <w:left w:val="none" w:sz="0" w:space="0" w:color="auto"/>
            <w:bottom w:val="none" w:sz="0" w:space="0" w:color="auto"/>
            <w:right w:val="none" w:sz="0" w:space="0" w:color="auto"/>
          </w:divBdr>
        </w:div>
        <w:div w:id="53702553">
          <w:marLeft w:val="0"/>
          <w:marRight w:val="0"/>
          <w:marTop w:val="0"/>
          <w:marBottom w:val="0"/>
          <w:divBdr>
            <w:top w:val="none" w:sz="0" w:space="0" w:color="auto"/>
            <w:left w:val="none" w:sz="0" w:space="0" w:color="auto"/>
            <w:bottom w:val="none" w:sz="0" w:space="0" w:color="auto"/>
            <w:right w:val="none" w:sz="0" w:space="0" w:color="auto"/>
          </w:divBdr>
        </w:div>
        <w:div w:id="59256516">
          <w:marLeft w:val="0"/>
          <w:marRight w:val="0"/>
          <w:marTop w:val="0"/>
          <w:marBottom w:val="0"/>
          <w:divBdr>
            <w:top w:val="none" w:sz="0" w:space="0" w:color="auto"/>
            <w:left w:val="none" w:sz="0" w:space="0" w:color="auto"/>
            <w:bottom w:val="none" w:sz="0" w:space="0" w:color="auto"/>
            <w:right w:val="none" w:sz="0" w:space="0" w:color="auto"/>
          </w:divBdr>
        </w:div>
        <w:div w:id="65691760">
          <w:marLeft w:val="0"/>
          <w:marRight w:val="0"/>
          <w:marTop w:val="0"/>
          <w:marBottom w:val="0"/>
          <w:divBdr>
            <w:top w:val="none" w:sz="0" w:space="0" w:color="auto"/>
            <w:left w:val="none" w:sz="0" w:space="0" w:color="auto"/>
            <w:bottom w:val="none" w:sz="0" w:space="0" w:color="auto"/>
            <w:right w:val="none" w:sz="0" w:space="0" w:color="auto"/>
          </w:divBdr>
        </w:div>
        <w:div w:id="86076019">
          <w:marLeft w:val="0"/>
          <w:marRight w:val="0"/>
          <w:marTop w:val="0"/>
          <w:marBottom w:val="0"/>
          <w:divBdr>
            <w:top w:val="none" w:sz="0" w:space="0" w:color="auto"/>
            <w:left w:val="none" w:sz="0" w:space="0" w:color="auto"/>
            <w:bottom w:val="none" w:sz="0" w:space="0" w:color="auto"/>
            <w:right w:val="none" w:sz="0" w:space="0" w:color="auto"/>
          </w:divBdr>
        </w:div>
        <w:div w:id="88545139">
          <w:marLeft w:val="0"/>
          <w:marRight w:val="0"/>
          <w:marTop w:val="0"/>
          <w:marBottom w:val="0"/>
          <w:divBdr>
            <w:top w:val="none" w:sz="0" w:space="0" w:color="auto"/>
            <w:left w:val="none" w:sz="0" w:space="0" w:color="auto"/>
            <w:bottom w:val="none" w:sz="0" w:space="0" w:color="auto"/>
            <w:right w:val="none" w:sz="0" w:space="0" w:color="auto"/>
          </w:divBdr>
        </w:div>
        <w:div w:id="133909873">
          <w:marLeft w:val="0"/>
          <w:marRight w:val="0"/>
          <w:marTop w:val="0"/>
          <w:marBottom w:val="0"/>
          <w:divBdr>
            <w:top w:val="none" w:sz="0" w:space="0" w:color="auto"/>
            <w:left w:val="none" w:sz="0" w:space="0" w:color="auto"/>
            <w:bottom w:val="none" w:sz="0" w:space="0" w:color="auto"/>
            <w:right w:val="none" w:sz="0" w:space="0" w:color="auto"/>
          </w:divBdr>
        </w:div>
        <w:div w:id="147594556">
          <w:marLeft w:val="0"/>
          <w:marRight w:val="0"/>
          <w:marTop w:val="0"/>
          <w:marBottom w:val="0"/>
          <w:divBdr>
            <w:top w:val="none" w:sz="0" w:space="0" w:color="auto"/>
            <w:left w:val="none" w:sz="0" w:space="0" w:color="auto"/>
            <w:bottom w:val="none" w:sz="0" w:space="0" w:color="auto"/>
            <w:right w:val="none" w:sz="0" w:space="0" w:color="auto"/>
          </w:divBdr>
        </w:div>
        <w:div w:id="244219773">
          <w:marLeft w:val="0"/>
          <w:marRight w:val="0"/>
          <w:marTop w:val="0"/>
          <w:marBottom w:val="0"/>
          <w:divBdr>
            <w:top w:val="none" w:sz="0" w:space="0" w:color="auto"/>
            <w:left w:val="none" w:sz="0" w:space="0" w:color="auto"/>
            <w:bottom w:val="none" w:sz="0" w:space="0" w:color="auto"/>
            <w:right w:val="none" w:sz="0" w:space="0" w:color="auto"/>
          </w:divBdr>
        </w:div>
        <w:div w:id="255216252">
          <w:marLeft w:val="0"/>
          <w:marRight w:val="0"/>
          <w:marTop w:val="0"/>
          <w:marBottom w:val="0"/>
          <w:divBdr>
            <w:top w:val="none" w:sz="0" w:space="0" w:color="auto"/>
            <w:left w:val="none" w:sz="0" w:space="0" w:color="auto"/>
            <w:bottom w:val="none" w:sz="0" w:space="0" w:color="auto"/>
            <w:right w:val="none" w:sz="0" w:space="0" w:color="auto"/>
          </w:divBdr>
        </w:div>
        <w:div w:id="332954149">
          <w:marLeft w:val="0"/>
          <w:marRight w:val="0"/>
          <w:marTop w:val="0"/>
          <w:marBottom w:val="0"/>
          <w:divBdr>
            <w:top w:val="none" w:sz="0" w:space="0" w:color="auto"/>
            <w:left w:val="none" w:sz="0" w:space="0" w:color="auto"/>
            <w:bottom w:val="none" w:sz="0" w:space="0" w:color="auto"/>
            <w:right w:val="none" w:sz="0" w:space="0" w:color="auto"/>
          </w:divBdr>
        </w:div>
        <w:div w:id="348263130">
          <w:marLeft w:val="0"/>
          <w:marRight w:val="0"/>
          <w:marTop w:val="0"/>
          <w:marBottom w:val="0"/>
          <w:divBdr>
            <w:top w:val="none" w:sz="0" w:space="0" w:color="auto"/>
            <w:left w:val="none" w:sz="0" w:space="0" w:color="auto"/>
            <w:bottom w:val="none" w:sz="0" w:space="0" w:color="auto"/>
            <w:right w:val="none" w:sz="0" w:space="0" w:color="auto"/>
          </w:divBdr>
        </w:div>
        <w:div w:id="386220377">
          <w:marLeft w:val="0"/>
          <w:marRight w:val="0"/>
          <w:marTop w:val="0"/>
          <w:marBottom w:val="0"/>
          <w:divBdr>
            <w:top w:val="none" w:sz="0" w:space="0" w:color="auto"/>
            <w:left w:val="none" w:sz="0" w:space="0" w:color="auto"/>
            <w:bottom w:val="none" w:sz="0" w:space="0" w:color="auto"/>
            <w:right w:val="none" w:sz="0" w:space="0" w:color="auto"/>
          </w:divBdr>
        </w:div>
        <w:div w:id="407727946">
          <w:marLeft w:val="0"/>
          <w:marRight w:val="0"/>
          <w:marTop w:val="0"/>
          <w:marBottom w:val="0"/>
          <w:divBdr>
            <w:top w:val="none" w:sz="0" w:space="0" w:color="auto"/>
            <w:left w:val="none" w:sz="0" w:space="0" w:color="auto"/>
            <w:bottom w:val="none" w:sz="0" w:space="0" w:color="auto"/>
            <w:right w:val="none" w:sz="0" w:space="0" w:color="auto"/>
          </w:divBdr>
        </w:div>
        <w:div w:id="421991385">
          <w:marLeft w:val="0"/>
          <w:marRight w:val="0"/>
          <w:marTop w:val="0"/>
          <w:marBottom w:val="0"/>
          <w:divBdr>
            <w:top w:val="none" w:sz="0" w:space="0" w:color="auto"/>
            <w:left w:val="none" w:sz="0" w:space="0" w:color="auto"/>
            <w:bottom w:val="none" w:sz="0" w:space="0" w:color="auto"/>
            <w:right w:val="none" w:sz="0" w:space="0" w:color="auto"/>
          </w:divBdr>
        </w:div>
        <w:div w:id="423887667">
          <w:marLeft w:val="0"/>
          <w:marRight w:val="0"/>
          <w:marTop w:val="0"/>
          <w:marBottom w:val="0"/>
          <w:divBdr>
            <w:top w:val="none" w:sz="0" w:space="0" w:color="auto"/>
            <w:left w:val="none" w:sz="0" w:space="0" w:color="auto"/>
            <w:bottom w:val="none" w:sz="0" w:space="0" w:color="auto"/>
            <w:right w:val="none" w:sz="0" w:space="0" w:color="auto"/>
          </w:divBdr>
        </w:div>
        <w:div w:id="447546292">
          <w:marLeft w:val="0"/>
          <w:marRight w:val="0"/>
          <w:marTop w:val="0"/>
          <w:marBottom w:val="0"/>
          <w:divBdr>
            <w:top w:val="none" w:sz="0" w:space="0" w:color="auto"/>
            <w:left w:val="none" w:sz="0" w:space="0" w:color="auto"/>
            <w:bottom w:val="none" w:sz="0" w:space="0" w:color="auto"/>
            <w:right w:val="none" w:sz="0" w:space="0" w:color="auto"/>
          </w:divBdr>
        </w:div>
        <w:div w:id="450321738">
          <w:marLeft w:val="0"/>
          <w:marRight w:val="0"/>
          <w:marTop w:val="0"/>
          <w:marBottom w:val="0"/>
          <w:divBdr>
            <w:top w:val="none" w:sz="0" w:space="0" w:color="auto"/>
            <w:left w:val="none" w:sz="0" w:space="0" w:color="auto"/>
            <w:bottom w:val="none" w:sz="0" w:space="0" w:color="auto"/>
            <w:right w:val="none" w:sz="0" w:space="0" w:color="auto"/>
          </w:divBdr>
        </w:div>
        <w:div w:id="511259887">
          <w:marLeft w:val="0"/>
          <w:marRight w:val="0"/>
          <w:marTop w:val="0"/>
          <w:marBottom w:val="0"/>
          <w:divBdr>
            <w:top w:val="none" w:sz="0" w:space="0" w:color="auto"/>
            <w:left w:val="none" w:sz="0" w:space="0" w:color="auto"/>
            <w:bottom w:val="none" w:sz="0" w:space="0" w:color="auto"/>
            <w:right w:val="none" w:sz="0" w:space="0" w:color="auto"/>
          </w:divBdr>
        </w:div>
        <w:div w:id="536701948">
          <w:marLeft w:val="0"/>
          <w:marRight w:val="0"/>
          <w:marTop w:val="0"/>
          <w:marBottom w:val="0"/>
          <w:divBdr>
            <w:top w:val="none" w:sz="0" w:space="0" w:color="auto"/>
            <w:left w:val="none" w:sz="0" w:space="0" w:color="auto"/>
            <w:bottom w:val="none" w:sz="0" w:space="0" w:color="auto"/>
            <w:right w:val="none" w:sz="0" w:space="0" w:color="auto"/>
          </w:divBdr>
        </w:div>
        <w:div w:id="540745857">
          <w:marLeft w:val="0"/>
          <w:marRight w:val="0"/>
          <w:marTop w:val="0"/>
          <w:marBottom w:val="0"/>
          <w:divBdr>
            <w:top w:val="none" w:sz="0" w:space="0" w:color="auto"/>
            <w:left w:val="none" w:sz="0" w:space="0" w:color="auto"/>
            <w:bottom w:val="none" w:sz="0" w:space="0" w:color="auto"/>
            <w:right w:val="none" w:sz="0" w:space="0" w:color="auto"/>
          </w:divBdr>
        </w:div>
        <w:div w:id="579871185">
          <w:marLeft w:val="0"/>
          <w:marRight w:val="0"/>
          <w:marTop w:val="0"/>
          <w:marBottom w:val="0"/>
          <w:divBdr>
            <w:top w:val="none" w:sz="0" w:space="0" w:color="auto"/>
            <w:left w:val="none" w:sz="0" w:space="0" w:color="auto"/>
            <w:bottom w:val="none" w:sz="0" w:space="0" w:color="auto"/>
            <w:right w:val="none" w:sz="0" w:space="0" w:color="auto"/>
          </w:divBdr>
        </w:div>
        <w:div w:id="588583960">
          <w:marLeft w:val="0"/>
          <w:marRight w:val="0"/>
          <w:marTop w:val="0"/>
          <w:marBottom w:val="0"/>
          <w:divBdr>
            <w:top w:val="none" w:sz="0" w:space="0" w:color="auto"/>
            <w:left w:val="none" w:sz="0" w:space="0" w:color="auto"/>
            <w:bottom w:val="none" w:sz="0" w:space="0" w:color="auto"/>
            <w:right w:val="none" w:sz="0" w:space="0" w:color="auto"/>
          </w:divBdr>
        </w:div>
        <w:div w:id="590086155">
          <w:marLeft w:val="0"/>
          <w:marRight w:val="0"/>
          <w:marTop w:val="0"/>
          <w:marBottom w:val="0"/>
          <w:divBdr>
            <w:top w:val="none" w:sz="0" w:space="0" w:color="auto"/>
            <w:left w:val="none" w:sz="0" w:space="0" w:color="auto"/>
            <w:bottom w:val="none" w:sz="0" w:space="0" w:color="auto"/>
            <w:right w:val="none" w:sz="0" w:space="0" w:color="auto"/>
          </w:divBdr>
        </w:div>
        <w:div w:id="614139815">
          <w:marLeft w:val="0"/>
          <w:marRight w:val="0"/>
          <w:marTop w:val="0"/>
          <w:marBottom w:val="0"/>
          <w:divBdr>
            <w:top w:val="none" w:sz="0" w:space="0" w:color="auto"/>
            <w:left w:val="none" w:sz="0" w:space="0" w:color="auto"/>
            <w:bottom w:val="none" w:sz="0" w:space="0" w:color="auto"/>
            <w:right w:val="none" w:sz="0" w:space="0" w:color="auto"/>
          </w:divBdr>
        </w:div>
        <w:div w:id="635261236">
          <w:marLeft w:val="0"/>
          <w:marRight w:val="0"/>
          <w:marTop w:val="0"/>
          <w:marBottom w:val="0"/>
          <w:divBdr>
            <w:top w:val="none" w:sz="0" w:space="0" w:color="auto"/>
            <w:left w:val="none" w:sz="0" w:space="0" w:color="auto"/>
            <w:bottom w:val="none" w:sz="0" w:space="0" w:color="auto"/>
            <w:right w:val="none" w:sz="0" w:space="0" w:color="auto"/>
          </w:divBdr>
        </w:div>
        <w:div w:id="666785547">
          <w:marLeft w:val="0"/>
          <w:marRight w:val="0"/>
          <w:marTop w:val="0"/>
          <w:marBottom w:val="0"/>
          <w:divBdr>
            <w:top w:val="none" w:sz="0" w:space="0" w:color="auto"/>
            <w:left w:val="none" w:sz="0" w:space="0" w:color="auto"/>
            <w:bottom w:val="none" w:sz="0" w:space="0" w:color="auto"/>
            <w:right w:val="none" w:sz="0" w:space="0" w:color="auto"/>
          </w:divBdr>
        </w:div>
        <w:div w:id="687677279">
          <w:marLeft w:val="0"/>
          <w:marRight w:val="0"/>
          <w:marTop w:val="0"/>
          <w:marBottom w:val="0"/>
          <w:divBdr>
            <w:top w:val="none" w:sz="0" w:space="0" w:color="auto"/>
            <w:left w:val="none" w:sz="0" w:space="0" w:color="auto"/>
            <w:bottom w:val="none" w:sz="0" w:space="0" w:color="auto"/>
            <w:right w:val="none" w:sz="0" w:space="0" w:color="auto"/>
          </w:divBdr>
        </w:div>
        <w:div w:id="751123564">
          <w:marLeft w:val="0"/>
          <w:marRight w:val="0"/>
          <w:marTop w:val="0"/>
          <w:marBottom w:val="0"/>
          <w:divBdr>
            <w:top w:val="none" w:sz="0" w:space="0" w:color="auto"/>
            <w:left w:val="none" w:sz="0" w:space="0" w:color="auto"/>
            <w:bottom w:val="none" w:sz="0" w:space="0" w:color="auto"/>
            <w:right w:val="none" w:sz="0" w:space="0" w:color="auto"/>
          </w:divBdr>
        </w:div>
        <w:div w:id="791364916">
          <w:marLeft w:val="0"/>
          <w:marRight w:val="0"/>
          <w:marTop w:val="0"/>
          <w:marBottom w:val="0"/>
          <w:divBdr>
            <w:top w:val="none" w:sz="0" w:space="0" w:color="auto"/>
            <w:left w:val="none" w:sz="0" w:space="0" w:color="auto"/>
            <w:bottom w:val="none" w:sz="0" w:space="0" w:color="auto"/>
            <w:right w:val="none" w:sz="0" w:space="0" w:color="auto"/>
          </w:divBdr>
        </w:div>
        <w:div w:id="795829280">
          <w:marLeft w:val="0"/>
          <w:marRight w:val="0"/>
          <w:marTop w:val="0"/>
          <w:marBottom w:val="0"/>
          <w:divBdr>
            <w:top w:val="none" w:sz="0" w:space="0" w:color="auto"/>
            <w:left w:val="none" w:sz="0" w:space="0" w:color="auto"/>
            <w:bottom w:val="none" w:sz="0" w:space="0" w:color="auto"/>
            <w:right w:val="none" w:sz="0" w:space="0" w:color="auto"/>
          </w:divBdr>
        </w:div>
        <w:div w:id="813178814">
          <w:marLeft w:val="0"/>
          <w:marRight w:val="0"/>
          <w:marTop w:val="0"/>
          <w:marBottom w:val="0"/>
          <w:divBdr>
            <w:top w:val="none" w:sz="0" w:space="0" w:color="auto"/>
            <w:left w:val="none" w:sz="0" w:space="0" w:color="auto"/>
            <w:bottom w:val="none" w:sz="0" w:space="0" w:color="auto"/>
            <w:right w:val="none" w:sz="0" w:space="0" w:color="auto"/>
          </w:divBdr>
        </w:div>
        <w:div w:id="813958140">
          <w:marLeft w:val="0"/>
          <w:marRight w:val="0"/>
          <w:marTop w:val="0"/>
          <w:marBottom w:val="0"/>
          <w:divBdr>
            <w:top w:val="none" w:sz="0" w:space="0" w:color="auto"/>
            <w:left w:val="none" w:sz="0" w:space="0" w:color="auto"/>
            <w:bottom w:val="none" w:sz="0" w:space="0" w:color="auto"/>
            <w:right w:val="none" w:sz="0" w:space="0" w:color="auto"/>
          </w:divBdr>
        </w:div>
        <w:div w:id="880017538">
          <w:marLeft w:val="0"/>
          <w:marRight w:val="0"/>
          <w:marTop w:val="0"/>
          <w:marBottom w:val="0"/>
          <w:divBdr>
            <w:top w:val="none" w:sz="0" w:space="0" w:color="auto"/>
            <w:left w:val="none" w:sz="0" w:space="0" w:color="auto"/>
            <w:bottom w:val="none" w:sz="0" w:space="0" w:color="auto"/>
            <w:right w:val="none" w:sz="0" w:space="0" w:color="auto"/>
          </w:divBdr>
        </w:div>
        <w:div w:id="957419176">
          <w:marLeft w:val="0"/>
          <w:marRight w:val="0"/>
          <w:marTop w:val="0"/>
          <w:marBottom w:val="0"/>
          <w:divBdr>
            <w:top w:val="none" w:sz="0" w:space="0" w:color="auto"/>
            <w:left w:val="none" w:sz="0" w:space="0" w:color="auto"/>
            <w:bottom w:val="none" w:sz="0" w:space="0" w:color="auto"/>
            <w:right w:val="none" w:sz="0" w:space="0" w:color="auto"/>
          </w:divBdr>
        </w:div>
        <w:div w:id="961155235">
          <w:marLeft w:val="0"/>
          <w:marRight w:val="0"/>
          <w:marTop w:val="0"/>
          <w:marBottom w:val="0"/>
          <w:divBdr>
            <w:top w:val="none" w:sz="0" w:space="0" w:color="auto"/>
            <w:left w:val="none" w:sz="0" w:space="0" w:color="auto"/>
            <w:bottom w:val="none" w:sz="0" w:space="0" w:color="auto"/>
            <w:right w:val="none" w:sz="0" w:space="0" w:color="auto"/>
          </w:divBdr>
        </w:div>
        <w:div w:id="969092591">
          <w:marLeft w:val="0"/>
          <w:marRight w:val="0"/>
          <w:marTop w:val="0"/>
          <w:marBottom w:val="0"/>
          <w:divBdr>
            <w:top w:val="none" w:sz="0" w:space="0" w:color="auto"/>
            <w:left w:val="none" w:sz="0" w:space="0" w:color="auto"/>
            <w:bottom w:val="none" w:sz="0" w:space="0" w:color="auto"/>
            <w:right w:val="none" w:sz="0" w:space="0" w:color="auto"/>
          </w:divBdr>
        </w:div>
        <w:div w:id="1024087702">
          <w:marLeft w:val="0"/>
          <w:marRight w:val="0"/>
          <w:marTop w:val="0"/>
          <w:marBottom w:val="0"/>
          <w:divBdr>
            <w:top w:val="none" w:sz="0" w:space="0" w:color="auto"/>
            <w:left w:val="none" w:sz="0" w:space="0" w:color="auto"/>
            <w:bottom w:val="none" w:sz="0" w:space="0" w:color="auto"/>
            <w:right w:val="none" w:sz="0" w:space="0" w:color="auto"/>
          </w:divBdr>
        </w:div>
        <w:div w:id="1051151814">
          <w:marLeft w:val="0"/>
          <w:marRight w:val="0"/>
          <w:marTop w:val="0"/>
          <w:marBottom w:val="0"/>
          <w:divBdr>
            <w:top w:val="none" w:sz="0" w:space="0" w:color="auto"/>
            <w:left w:val="none" w:sz="0" w:space="0" w:color="auto"/>
            <w:bottom w:val="none" w:sz="0" w:space="0" w:color="auto"/>
            <w:right w:val="none" w:sz="0" w:space="0" w:color="auto"/>
          </w:divBdr>
        </w:div>
        <w:div w:id="1128010578">
          <w:marLeft w:val="0"/>
          <w:marRight w:val="0"/>
          <w:marTop w:val="0"/>
          <w:marBottom w:val="0"/>
          <w:divBdr>
            <w:top w:val="none" w:sz="0" w:space="0" w:color="auto"/>
            <w:left w:val="none" w:sz="0" w:space="0" w:color="auto"/>
            <w:bottom w:val="none" w:sz="0" w:space="0" w:color="auto"/>
            <w:right w:val="none" w:sz="0" w:space="0" w:color="auto"/>
          </w:divBdr>
        </w:div>
        <w:div w:id="1131248964">
          <w:marLeft w:val="0"/>
          <w:marRight w:val="0"/>
          <w:marTop w:val="0"/>
          <w:marBottom w:val="0"/>
          <w:divBdr>
            <w:top w:val="none" w:sz="0" w:space="0" w:color="auto"/>
            <w:left w:val="none" w:sz="0" w:space="0" w:color="auto"/>
            <w:bottom w:val="none" w:sz="0" w:space="0" w:color="auto"/>
            <w:right w:val="none" w:sz="0" w:space="0" w:color="auto"/>
          </w:divBdr>
        </w:div>
        <w:div w:id="1136532723">
          <w:marLeft w:val="0"/>
          <w:marRight w:val="0"/>
          <w:marTop w:val="0"/>
          <w:marBottom w:val="0"/>
          <w:divBdr>
            <w:top w:val="none" w:sz="0" w:space="0" w:color="auto"/>
            <w:left w:val="none" w:sz="0" w:space="0" w:color="auto"/>
            <w:bottom w:val="none" w:sz="0" w:space="0" w:color="auto"/>
            <w:right w:val="none" w:sz="0" w:space="0" w:color="auto"/>
          </w:divBdr>
        </w:div>
        <w:div w:id="1137992674">
          <w:marLeft w:val="0"/>
          <w:marRight w:val="0"/>
          <w:marTop w:val="0"/>
          <w:marBottom w:val="0"/>
          <w:divBdr>
            <w:top w:val="none" w:sz="0" w:space="0" w:color="auto"/>
            <w:left w:val="none" w:sz="0" w:space="0" w:color="auto"/>
            <w:bottom w:val="none" w:sz="0" w:space="0" w:color="auto"/>
            <w:right w:val="none" w:sz="0" w:space="0" w:color="auto"/>
          </w:divBdr>
        </w:div>
        <w:div w:id="1140616531">
          <w:marLeft w:val="0"/>
          <w:marRight w:val="0"/>
          <w:marTop w:val="0"/>
          <w:marBottom w:val="0"/>
          <w:divBdr>
            <w:top w:val="none" w:sz="0" w:space="0" w:color="auto"/>
            <w:left w:val="none" w:sz="0" w:space="0" w:color="auto"/>
            <w:bottom w:val="none" w:sz="0" w:space="0" w:color="auto"/>
            <w:right w:val="none" w:sz="0" w:space="0" w:color="auto"/>
          </w:divBdr>
        </w:div>
        <w:div w:id="1183394236">
          <w:marLeft w:val="0"/>
          <w:marRight w:val="0"/>
          <w:marTop w:val="0"/>
          <w:marBottom w:val="0"/>
          <w:divBdr>
            <w:top w:val="none" w:sz="0" w:space="0" w:color="auto"/>
            <w:left w:val="none" w:sz="0" w:space="0" w:color="auto"/>
            <w:bottom w:val="none" w:sz="0" w:space="0" w:color="auto"/>
            <w:right w:val="none" w:sz="0" w:space="0" w:color="auto"/>
          </w:divBdr>
        </w:div>
        <w:div w:id="1196237518">
          <w:marLeft w:val="0"/>
          <w:marRight w:val="0"/>
          <w:marTop w:val="0"/>
          <w:marBottom w:val="0"/>
          <w:divBdr>
            <w:top w:val="none" w:sz="0" w:space="0" w:color="auto"/>
            <w:left w:val="none" w:sz="0" w:space="0" w:color="auto"/>
            <w:bottom w:val="none" w:sz="0" w:space="0" w:color="auto"/>
            <w:right w:val="none" w:sz="0" w:space="0" w:color="auto"/>
          </w:divBdr>
        </w:div>
        <w:div w:id="1206723744">
          <w:marLeft w:val="0"/>
          <w:marRight w:val="0"/>
          <w:marTop w:val="0"/>
          <w:marBottom w:val="0"/>
          <w:divBdr>
            <w:top w:val="none" w:sz="0" w:space="0" w:color="auto"/>
            <w:left w:val="none" w:sz="0" w:space="0" w:color="auto"/>
            <w:bottom w:val="none" w:sz="0" w:space="0" w:color="auto"/>
            <w:right w:val="none" w:sz="0" w:space="0" w:color="auto"/>
          </w:divBdr>
        </w:div>
        <w:div w:id="1227255212">
          <w:marLeft w:val="0"/>
          <w:marRight w:val="0"/>
          <w:marTop w:val="0"/>
          <w:marBottom w:val="0"/>
          <w:divBdr>
            <w:top w:val="none" w:sz="0" w:space="0" w:color="auto"/>
            <w:left w:val="none" w:sz="0" w:space="0" w:color="auto"/>
            <w:bottom w:val="none" w:sz="0" w:space="0" w:color="auto"/>
            <w:right w:val="none" w:sz="0" w:space="0" w:color="auto"/>
          </w:divBdr>
        </w:div>
        <w:div w:id="1236936612">
          <w:marLeft w:val="0"/>
          <w:marRight w:val="0"/>
          <w:marTop w:val="0"/>
          <w:marBottom w:val="0"/>
          <w:divBdr>
            <w:top w:val="none" w:sz="0" w:space="0" w:color="auto"/>
            <w:left w:val="none" w:sz="0" w:space="0" w:color="auto"/>
            <w:bottom w:val="none" w:sz="0" w:space="0" w:color="auto"/>
            <w:right w:val="none" w:sz="0" w:space="0" w:color="auto"/>
          </w:divBdr>
        </w:div>
        <w:div w:id="1329674550">
          <w:marLeft w:val="0"/>
          <w:marRight w:val="0"/>
          <w:marTop w:val="0"/>
          <w:marBottom w:val="0"/>
          <w:divBdr>
            <w:top w:val="none" w:sz="0" w:space="0" w:color="auto"/>
            <w:left w:val="none" w:sz="0" w:space="0" w:color="auto"/>
            <w:bottom w:val="none" w:sz="0" w:space="0" w:color="auto"/>
            <w:right w:val="none" w:sz="0" w:space="0" w:color="auto"/>
          </w:divBdr>
        </w:div>
        <w:div w:id="1353267119">
          <w:marLeft w:val="0"/>
          <w:marRight w:val="0"/>
          <w:marTop w:val="0"/>
          <w:marBottom w:val="0"/>
          <w:divBdr>
            <w:top w:val="none" w:sz="0" w:space="0" w:color="auto"/>
            <w:left w:val="none" w:sz="0" w:space="0" w:color="auto"/>
            <w:bottom w:val="none" w:sz="0" w:space="0" w:color="auto"/>
            <w:right w:val="none" w:sz="0" w:space="0" w:color="auto"/>
          </w:divBdr>
        </w:div>
        <w:div w:id="1380013140">
          <w:marLeft w:val="0"/>
          <w:marRight w:val="0"/>
          <w:marTop w:val="0"/>
          <w:marBottom w:val="0"/>
          <w:divBdr>
            <w:top w:val="none" w:sz="0" w:space="0" w:color="auto"/>
            <w:left w:val="none" w:sz="0" w:space="0" w:color="auto"/>
            <w:bottom w:val="none" w:sz="0" w:space="0" w:color="auto"/>
            <w:right w:val="none" w:sz="0" w:space="0" w:color="auto"/>
          </w:divBdr>
        </w:div>
        <w:div w:id="1389187974">
          <w:marLeft w:val="0"/>
          <w:marRight w:val="0"/>
          <w:marTop w:val="0"/>
          <w:marBottom w:val="0"/>
          <w:divBdr>
            <w:top w:val="none" w:sz="0" w:space="0" w:color="auto"/>
            <w:left w:val="none" w:sz="0" w:space="0" w:color="auto"/>
            <w:bottom w:val="none" w:sz="0" w:space="0" w:color="auto"/>
            <w:right w:val="none" w:sz="0" w:space="0" w:color="auto"/>
          </w:divBdr>
        </w:div>
        <w:div w:id="1397585783">
          <w:marLeft w:val="0"/>
          <w:marRight w:val="0"/>
          <w:marTop w:val="0"/>
          <w:marBottom w:val="0"/>
          <w:divBdr>
            <w:top w:val="none" w:sz="0" w:space="0" w:color="auto"/>
            <w:left w:val="none" w:sz="0" w:space="0" w:color="auto"/>
            <w:bottom w:val="none" w:sz="0" w:space="0" w:color="auto"/>
            <w:right w:val="none" w:sz="0" w:space="0" w:color="auto"/>
          </w:divBdr>
        </w:div>
        <w:div w:id="1408960655">
          <w:marLeft w:val="0"/>
          <w:marRight w:val="0"/>
          <w:marTop w:val="0"/>
          <w:marBottom w:val="0"/>
          <w:divBdr>
            <w:top w:val="none" w:sz="0" w:space="0" w:color="auto"/>
            <w:left w:val="none" w:sz="0" w:space="0" w:color="auto"/>
            <w:bottom w:val="none" w:sz="0" w:space="0" w:color="auto"/>
            <w:right w:val="none" w:sz="0" w:space="0" w:color="auto"/>
          </w:divBdr>
        </w:div>
        <w:div w:id="1411929023">
          <w:marLeft w:val="0"/>
          <w:marRight w:val="0"/>
          <w:marTop w:val="0"/>
          <w:marBottom w:val="0"/>
          <w:divBdr>
            <w:top w:val="none" w:sz="0" w:space="0" w:color="auto"/>
            <w:left w:val="none" w:sz="0" w:space="0" w:color="auto"/>
            <w:bottom w:val="none" w:sz="0" w:space="0" w:color="auto"/>
            <w:right w:val="none" w:sz="0" w:space="0" w:color="auto"/>
          </w:divBdr>
        </w:div>
        <w:div w:id="1419599122">
          <w:marLeft w:val="0"/>
          <w:marRight w:val="0"/>
          <w:marTop w:val="0"/>
          <w:marBottom w:val="0"/>
          <w:divBdr>
            <w:top w:val="none" w:sz="0" w:space="0" w:color="auto"/>
            <w:left w:val="none" w:sz="0" w:space="0" w:color="auto"/>
            <w:bottom w:val="none" w:sz="0" w:space="0" w:color="auto"/>
            <w:right w:val="none" w:sz="0" w:space="0" w:color="auto"/>
          </w:divBdr>
        </w:div>
        <w:div w:id="1448039305">
          <w:marLeft w:val="0"/>
          <w:marRight w:val="0"/>
          <w:marTop w:val="0"/>
          <w:marBottom w:val="0"/>
          <w:divBdr>
            <w:top w:val="none" w:sz="0" w:space="0" w:color="auto"/>
            <w:left w:val="none" w:sz="0" w:space="0" w:color="auto"/>
            <w:bottom w:val="none" w:sz="0" w:space="0" w:color="auto"/>
            <w:right w:val="none" w:sz="0" w:space="0" w:color="auto"/>
          </w:divBdr>
        </w:div>
        <w:div w:id="1503011272">
          <w:marLeft w:val="0"/>
          <w:marRight w:val="0"/>
          <w:marTop w:val="0"/>
          <w:marBottom w:val="0"/>
          <w:divBdr>
            <w:top w:val="none" w:sz="0" w:space="0" w:color="auto"/>
            <w:left w:val="none" w:sz="0" w:space="0" w:color="auto"/>
            <w:bottom w:val="none" w:sz="0" w:space="0" w:color="auto"/>
            <w:right w:val="none" w:sz="0" w:space="0" w:color="auto"/>
          </w:divBdr>
        </w:div>
        <w:div w:id="1515147424">
          <w:marLeft w:val="0"/>
          <w:marRight w:val="0"/>
          <w:marTop w:val="0"/>
          <w:marBottom w:val="0"/>
          <w:divBdr>
            <w:top w:val="none" w:sz="0" w:space="0" w:color="auto"/>
            <w:left w:val="none" w:sz="0" w:space="0" w:color="auto"/>
            <w:bottom w:val="none" w:sz="0" w:space="0" w:color="auto"/>
            <w:right w:val="none" w:sz="0" w:space="0" w:color="auto"/>
          </w:divBdr>
        </w:div>
        <w:div w:id="1524780236">
          <w:marLeft w:val="0"/>
          <w:marRight w:val="0"/>
          <w:marTop w:val="0"/>
          <w:marBottom w:val="0"/>
          <w:divBdr>
            <w:top w:val="none" w:sz="0" w:space="0" w:color="auto"/>
            <w:left w:val="none" w:sz="0" w:space="0" w:color="auto"/>
            <w:bottom w:val="none" w:sz="0" w:space="0" w:color="auto"/>
            <w:right w:val="none" w:sz="0" w:space="0" w:color="auto"/>
          </w:divBdr>
        </w:div>
        <w:div w:id="1536692223">
          <w:marLeft w:val="0"/>
          <w:marRight w:val="0"/>
          <w:marTop w:val="0"/>
          <w:marBottom w:val="0"/>
          <w:divBdr>
            <w:top w:val="none" w:sz="0" w:space="0" w:color="auto"/>
            <w:left w:val="none" w:sz="0" w:space="0" w:color="auto"/>
            <w:bottom w:val="none" w:sz="0" w:space="0" w:color="auto"/>
            <w:right w:val="none" w:sz="0" w:space="0" w:color="auto"/>
          </w:divBdr>
        </w:div>
        <w:div w:id="1554151732">
          <w:marLeft w:val="0"/>
          <w:marRight w:val="0"/>
          <w:marTop w:val="0"/>
          <w:marBottom w:val="0"/>
          <w:divBdr>
            <w:top w:val="none" w:sz="0" w:space="0" w:color="auto"/>
            <w:left w:val="none" w:sz="0" w:space="0" w:color="auto"/>
            <w:bottom w:val="none" w:sz="0" w:space="0" w:color="auto"/>
            <w:right w:val="none" w:sz="0" w:space="0" w:color="auto"/>
          </w:divBdr>
        </w:div>
        <w:div w:id="1570074521">
          <w:marLeft w:val="0"/>
          <w:marRight w:val="0"/>
          <w:marTop w:val="0"/>
          <w:marBottom w:val="0"/>
          <w:divBdr>
            <w:top w:val="none" w:sz="0" w:space="0" w:color="auto"/>
            <w:left w:val="none" w:sz="0" w:space="0" w:color="auto"/>
            <w:bottom w:val="none" w:sz="0" w:space="0" w:color="auto"/>
            <w:right w:val="none" w:sz="0" w:space="0" w:color="auto"/>
          </w:divBdr>
        </w:div>
        <w:div w:id="1616332091">
          <w:marLeft w:val="0"/>
          <w:marRight w:val="0"/>
          <w:marTop w:val="0"/>
          <w:marBottom w:val="0"/>
          <w:divBdr>
            <w:top w:val="none" w:sz="0" w:space="0" w:color="auto"/>
            <w:left w:val="none" w:sz="0" w:space="0" w:color="auto"/>
            <w:bottom w:val="none" w:sz="0" w:space="0" w:color="auto"/>
            <w:right w:val="none" w:sz="0" w:space="0" w:color="auto"/>
          </w:divBdr>
        </w:div>
        <w:div w:id="1628468193">
          <w:marLeft w:val="0"/>
          <w:marRight w:val="0"/>
          <w:marTop w:val="0"/>
          <w:marBottom w:val="0"/>
          <w:divBdr>
            <w:top w:val="none" w:sz="0" w:space="0" w:color="auto"/>
            <w:left w:val="none" w:sz="0" w:space="0" w:color="auto"/>
            <w:bottom w:val="none" w:sz="0" w:space="0" w:color="auto"/>
            <w:right w:val="none" w:sz="0" w:space="0" w:color="auto"/>
          </w:divBdr>
        </w:div>
        <w:div w:id="1648434792">
          <w:marLeft w:val="0"/>
          <w:marRight w:val="0"/>
          <w:marTop w:val="0"/>
          <w:marBottom w:val="0"/>
          <w:divBdr>
            <w:top w:val="none" w:sz="0" w:space="0" w:color="auto"/>
            <w:left w:val="none" w:sz="0" w:space="0" w:color="auto"/>
            <w:bottom w:val="none" w:sz="0" w:space="0" w:color="auto"/>
            <w:right w:val="none" w:sz="0" w:space="0" w:color="auto"/>
          </w:divBdr>
        </w:div>
        <w:div w:id="1655908387">
          <w:marLeft w:val="0"/>
          <w:marRight w:val="0"/>
          <w:marTop w:val="0"/>
          <w:marBottom w:val="0"/>
          <w:divBdr>
            <w:top w:val="none" w:sz="0" w:space="0" w:color="auto"/>
            <w:left w:val="none" w:sz="0" w:space="0" w:color="auto"/>
            <w:bottom w:val="none" w:sz="0" w:space="0" w:color="auto"/>
            <w:right w:val="none" w:sz="0" w:space="0" w:color="auto"/>
          </w:divBdr>
        </w:div>
        <w:div w:id="1721055783">
          <w:marLeft w:val="0"/>
          <w:marRight w:val="0"/>
          <w:marTop w:val="0"/>
          <w:marBottom w:val="0"/>
          <w:divBdr>
            <w:top w:val="none" w:sz="0" w:space="0" w:color="auto"/>
            <w:left w:val="none" w:sz="0" w:space="0" w:color="auto"/>
            <w:bottom w:val="none" w:sz="0" w:space="0" w:color="auto"/>
            <w:right w:val="none" w:sz="0" w:space="0" w:color="auto"/>
          </w:divBdr>
        </w:div>
        <w:div w:id="1726105668">
          <w:marLeft w:val="0"/>
          <w:marRight w:val="0"/>
          <w:marTop w:val="0"/>
          <w:marBottom w:val="0"/>
          <w:divBdr>
            <w:top w:val="none" w:sz="0" w:space="0" w:color="auto"/>
            <w:left w:val="none" w:sz="0" w:space="0" w:color="auto"/>
            <w:bottom w:val="none" w:sz="0" w:space="0" w:color="auto"/>
            <w:right w:val="none" w:sz="0" w:space="0" w:color="auto"/>
          </w:divBdr>
        </w:div>
        <w:div w:id="1745178672">
          <w:marLeft w:val="0"/>
          <w:marRight w:val="0"/>
          <w:marTop w:val="0"/>
          <w:marBottom w:val="0"/>
          <w:divBdr>
            <w:top w:val="none" w:sz="0" w:space="0" w:color="auto"/>
            <w:left w:val="none" w:sz="0" w:space="0" w:color="auto"/>
            <w:bottom w:val="none" w:sz="0" w:space="0" w:color="auto"/>
            <w:right w:val="none" w:sz="0" w:space="0" w:color="auto"/>
          </w:divBdr>
        </w:div>
        <w:div w:id="1814175923">
          <w:marLeft w:val="0"/>
          <w:marRight w:val="0"/>
          <w:marTop w:val="0"/>
          <w:marBottom w:val="0"/>
          <w:divBdr>
            <w:top w:val="none" w:sz="0" w:space="0" w:color="auto"/>
            <w:left w:val="none" w:sz="0" w:space="0" w:color="auto"/>
            <w:bottom w:val="none" w:sz="0" w:space="0" w:color="auto"/>
            <w:right w:val="none" w:sz="0" w:space="0" w:color="auto"/>
          </w:divBdr>
        </w:div>
        <w:div w:id="1816143735">
          <w:marLeft w:val="0"/>
          <w:marRight w:val="0"/>
          <w:marTop w:val="0"/>
          <w:marBottom w:val="0"/>
          <w:divBdr>
            <w:top w:val="none" w:sz="0" w:space="0" w:color="auto"/>
            <w:left w:val="none" w:sz="0" w:space="0" w:color="auto"/>
            <w:bottom w:val="none" w:sz="0" w:space="0" w:color="auto"/>
            <w:right w:val="none" w:sz="0" w:space="0" w:color="auto"/>
          </w:divBdr>
        </w:div>
        <w:div w:id="1818843285">
          <w:marLeft w:val="0"/>
          <w:marRight w:val="0"/>
          <w:marTop w:val="0"/>
          <w:marBottom w:val="0"/>
          <w:divBdr>
            <w:top w:val="none" w:sz="0" w:space="0" w:color="auto"/>
            <w:left w:val="none" w:sz="0" w:space="0" w:color="auto"/>
            <w:bottom w:val="none" w:sz="0" w:space="0" w:color="auto"/>
            <w:right w:val="none" w:sz="0" w:space="0" w:color="auto"/>
          </w:divBdr>
        </w:div>
        <w:div w:id="1875847500">
          <w:marLeft w:val="0"/>
          <w:marRight w:val="0"/>
          <w:marTop w:val="0"/>
          <w:marBottom w:val="0"/>
          <w:divBdr>
            <w:top w:val="none" w:sz="0" w:space="0" w:color="auto"/>
            <w:left w:val="none" w:sz="0" w:space="0" w:color="auto"/>
            <w:bottom w:val="none" w:sz="0" w:space="0" w:color="auto"/>
            <w:right w:val="none" w:sz="0" w:space="0" w:color="auto"/>
          </w:divBdr>
        </w:div>
        <w:div w:id="1877154670">
          <w:marLeft w:val="0"/>
          <w:marRight w:val="0"/>
          <w:marTop w:val="0"/>
          <w:marBottom w:val="0"/>
          <w:divBdr>
            <w:top w:val="none" w:sz="0" w:space="0" w:color="auto"/>
            <w:left w:val="none" w:sz="0" w:space="0" w:color="auto"/>
            <w:bottom w:val="none" w:sz="0" w:space="0" w:color="auto"/>
            <w:right w:val="none" w:sz="0" w:space="0" w:color="auto"/>
          </w:divBdr>
        </w:div>
        <w:div w:id="1880583322">
          <w:marLeft w:val="0"/>
          <w:marRight w:val="0"/>
          <w:marTop w:val="0"/>
          <w:marBottom w:val="0"/>
          <w:divBdr>
            <w:top w:val="none" w:sz="0" w:space="0" w:color="auto"/>
            <w:left w:val="none" w:sz="0" w:space="0" w:color="auto"/>
            <w:bottom w:val="none" w:sz="0" w:space="0" w:color="auto"/>
            <w:right w:val="none" w:sz="0" w:space="0" w:color="auto"/>
          </w:divBdr>
        </w:div>
        <w:div w:id="1882470635">
          <w:marLeft w:val="0"/>
          <w:marRight w:val="0"/>
          <w:marTop w:val="0"/>
          <w:marBottom w:val="0"/>
          <w:divBdr>
            <w:top w:val="none" w:sz="0" w:space="0" w:color="auto"/>
            <w:left w:val="none" w:sz="0" w:space="0" w:color="auto"/>
            <w:bottom w:val="none" w:sz="0" w:space="0" w:color="auto"/>
            <w:right w:val="none" w:sz="0" w:space="0" w:color="auto"/>
          </w:divBdr>
        </w:div>
        <w:div w:id="1882477336">
          <w:marLeft w:val="0"/>
          <w:marRight w:val="0"/>
          <w:marTop w:val="0"/>
          <w:marBottom w:val="0"/>
          <w:divBdr>
            <w:top w:val="none" w:sz="0" w:space="0" w:color="auto"/>
            <w:left w:val="none" w:sz="0" w:space="0" w:color="auto"/>
            <w:bottom w:val="none" w:sz="0" w:space="0" w:color="auto"/>
            <w:right w:val="none" w:sz="0" w:space="0" w:color="auto"/>
          </w:divBdr>
        </w:div>
        <w:div w:id="1916471851">
          <w:marLeft w:val="0"/>
          <w:marRight w:val="0"/>
          <w:marTop w:val="0"/>
          <w:marBottom w:val="0"/>
          <w:divBdr>
            <w:top w:val="none" w:sz="0" w:space="0" w:color="auto"/>
            <w:left w:val="none" w:sz="0" w:space="0" w:color="auto"/>
            <w:bottom w:val="none" w:sz="0" w:space="0" w:color="auto"/>
            <w:right w:val="none" w:sz="0" w:space="0" w:color="auto"/>
          </w:divBdr>
        </w:div>
        <w:div w:id="1929800629">
          <w:marLeft w:val="0"/>
          <w:marRight w:val="0"/>
          <w:marTop w:val="0"/>
          <w:marBottom w:val="0"/>
          <w:divBdr>
            <w:top w:val="none" w:sz="0" w:space="0" w:color="auto"/>
            <w:left w:val="none" w:sz="0" w:space="0" w:color="auto"/>
            <w:bottom w:val="none" w:sz="0" w:space="0" w:color="auto"/>
            <w:right w:val="none" w:sz="0" w:space="0" w:color="auto"/>
          </w:divBdr>
        </w:div>
        <w:div w:id="1933127754">
          <w:marLeft w:val="0"/>
          <w:marRight w:val="0"/>
          <w:marTop w:val="0"/>
          <w:marBottom w:val="0"/>
          <w:divBdr>
            <w:top w:val="none" w:sz="0" w:space="0" w:color="auto"/>
            <w:left w:val="none" w:sz="0" w:space="0" w:color="auto"/>
            <w:bottom w:val="none" w:sz="0" w:space="0" w:color="auto"/>
            <w:right w:val="none" w:sz="0" w:space="0" w:color="auto"/>
          </w:divBdr>
        </w:div>
        <w:div w:id="1945990471">
          <w:marLeft w:val="0"/>
          <w:marRight w:val="0"/>
          <w:marTop w:val="0"/>
          <w:marBottom w:val="0"/>
          <w:divBdr>
            <w:top w:val="none" w:sz="0" w:space="0" w:color="auto"/>
            <w:left w:val="none" w:sz="0" w:space="0" w:color="auto"/>
            <w:bottom w:val="none" w:sz="0" w:space="0" w:color="auto"/>
            <w:right w:val="none" w:sz="0" w:space="0" w:color="auto"/>
          </w:divBdr>
        </w:div>
        <w:div w:id="1954365091">
          <w:marLeft w:val="0"/>
          <w:marRight w:val="0"/>
          <w:marTop w:val="0"/>
          <w:marBottom w:val="0"/>
          <w:divBdr>
            <w:top w:val="none" w:sz="0" w:space="0" w:color="auto"/>
            <w:left w:val="none" w:sz="0" w:space="0" w:color="auto"/>
            <w:bottom w:val="none" w:sz="0" w:space="0" w:color="auto"/>
            <w:right w:val="none" w:sz="0" w:space="0" w:color="auto"/>
          </w:divBdr>
        </w:div>
        <w:div w:id="1992709637">
          <w:marLeft w:val="0"/>
          <w:marRight w:val="0"/>
          <w:marTop w:val="0"/>
          <w:marBottom w:val="0"/>
          <w:divBdr>
            <w:top w:val="none" w:sz="0" w:space="0" w:color="auto"/>
            <w:left w:val="none" w:sz="0" w:space="0" w:color="auto"/>
            <w:bottom w:val="none" w:sz="0" w:space="0" w:color="auto"/>
            <w:right w:val="none" w:sz="0" w:space="0" w:color="auto"/>
          </w:divBdr>
        </w:div>
        <w:div w:id="2059550338">
          <w:marLeft w:val="0"/>
          <w:marRight w:val="0"/>
          <w:marTop w:val="0"/>
          <w:marBottom w:val="0"/>
          <w:divBdr>
            <w:top w:val="none" w:sz="0" w:space="0" w:color="auto"/>
            <w:left w:val="none" w:sz="0" w:space="0" w:color="auto"/>
            <w:bottom w:val="none" w:sz="0" w:space="0" w:color="auto"/>
            <w:right w:val="none" w:sz="0" w:space="0" w:color="auto"/>
          </w:divBdr>
        </w:div>
        <w:div w:id="2068525078">
          <w:marLeft w:val="0"/>
          <w:marRight w:val="0"/>
          <w:marTop w:val="0"/>
          <w:marBottom w:val="0"/>
          <w:divBdr>
            <w:top w:val="none" w:sz="0" w:space="0" w:color="auto"/>
            <w:left w:val="none" w:sz="0" w:space="0" w:color="auto"/>
            <w:bottom w:val="none" w:sz="0" w:space="0" w:color="auto"/>
            <w:right w:val="none" w:sz="0" w:space="0" w:color="auto"/>
          </w:divBdr>
        </w:div>
        <w:div w:id="2073652178">
          <w:marLeft w:val="0"/>
          <w:marRight w:val="0"/>
          <w:marTop w:val="0"/>
          <w:marBottom w:val="0"/>
          <w:divBdr>
            <w:top w:val="none" w:sz="0" w:space="0" w:color="auto"/>
            <w:left w:val="none" w:sz="0" w:space="0" w:color="auto"/>
            <w:bottom w:val="none" w:sz="0" w:space="0" w:color="auto"/>
            <w:right w:val="none" w:sz="0" w:space="0" w:color="auto"/>
          </w:divBdr>
        </w:div>
        <w:div w:id="2076510824">
          <w:marLeft w:val="0"/>
          <w:marRight w:val="0"/>
          <w:marTop w:val="0"/>
          <w:marBottom w:val="0"/>
          <w:divBdr>
            <w:top w:val="none" w:sz="0" w:space="0" w:color="auto"/>
            <w:left w:val="none" w:sz="0" w:space="0" w:color="auto"/>
            <w:bottom w:val="none" w:sz="0" w:space="0" w:color="auto"/>
            <w:right w:val="none" w:sz="0" w:space="0" w:color="auto"/>
          </w:divBdr>
        </w:div>
        <w:div w:id="2089838973">
          <w:marLeft w:val="0"/>
          <w:marRight w:val="0"/>
          <w:marTop w:val="0"/>
          <w:marBottom w:val="0"/>
          <w:divBdr>
            <w:top w:val="none" w:sz="0" w:space="0" w:color="auto"/>
            <w:left w:val="none" w:sz="0" w:space="0" w:color="auto"/>
            <w:bottom w:val="none" w:sz="0" w:space="0" w:color="auto"/>
            <w:right w:val="none" w:sz="0" w:space="0" w:color="auto"/>
          </w:divBdr>
        </w:div>
      </w:divsChild>
    </w:div>
    <w:div w:id="910384235">
      <w:bodyDiv w:val="1"/>
      <w:marLeft w:val="0"/>
      <w:marRight w:val="0"/>
      <w:marTop w:val="0"/>
      <w:marBottom w:val="0"/>
      <w:divBdr>
        <w:top w:val="none" w:sz="0" w:space="0" w:color="auto"/>
        <w:left w:val="none" w:sz="0" w:space="0" w:color="auto"/>
        <w:bottom w:val="none" w:sz="0" w:space="0" w:color="auto"/>
        <w:right w:val="none" w:sz="0" w:space="0" w:color="auto"/>
      </w:divBdr>
      <w:divsChild>
        <w:div w:id="1924338651">
          <w:marLeft w:val="547"/>
          <w:marRight w:val="0"/>
          <w:marTop w:val="0"/>
          <w:marBottom w:val="0"/>
          <w:divBdr>
            <w:top w:val="none" w:sz="0" w:space="0" w:color="auto"/>
            <w:left w:val="none" w:sz="0" w:space="0" w:color="auto"/>
            <w:bottom w:val="none" w:sz="0" w:space="0" w:color="auto"/>
            <w:right w:val="none" w:sz="0" w:space="0" w:color="auto"/>
          </w:divBdr>
        </w:div>
      </w:divsChild>
    </w:div>
    <w:div w:id="968776768">
      <w:bodyDiv w:val="1"/>
      <w:marLeft w:val="0"/>
      <w:marRight w:val="0"/>
      <w:marTop w:val="0"/>
      <w:marBottom w:val="0"/>
      <w:divBdr>
        <w:top w:val="none" w:sz="0" w:space="0" w:color="auto"/>
        <w:left w:val="none" w:sz="0" w:space="0" w:color="auto"/>
        <w:bottom w:val="none" w:sz="0" w:space="0" w:color="auto"/>
        <w:right w:val="none" w:sz="0" w:space="0" w:color="auto"/>
      </w:divBdr>
      <w:divsChild>
        <w:div w:id="1766147595">
          <w:marLeft w:val="547"/>
          <w:marRight w:val="0"/>
          <w:marTop w:val="0"/>
          <w:marBottom w:val="0"/>
          <w:divBdr>
            <w:top w:val="none" w:sz="0" w:space="0" w:color="auto"/>
            <w:left w:val="none" w:sz="0" w:space="0" w:color="auto"/>
            <w:bottom w:val="none" w:sz="0" w:space="0" w:color="auto"/>
            <w:right w:val="none" w:sz="0" w:space="0" w:color="auto"/>
          </w:divBdr>
        </w:div>
      </w:divsChild>
    </w:div>
    <w:div w:id="1193568842">
      <w:bodyDiv w:val="1"/>
      <w:marLeft w:val="0"/>
      <w:marRight w:val="0"/>
      <w:marTop w:val="0"/>
      <w:marBottom w:val="0"/>
      <w:divBdr>
        <w:top w:val="none" w:sz="0" w:space="0" w:color="auto"/>
        <w:left w:val="none" w:sz="0" w:space="0" w:color="auto"/>
        <w:bottom w:val="none" w:sz="0" w:space="0" w:color="auto"/>
        <w:right w:val="none" w:sz="0" w:space="0" w:color="auto"/>
      </w:divBdr>
      <w:divsChild>
        <w:div w:id="32966628">
          <w:marLeft w:val="0"/>
          <w:marRight w:val="0"/>
          <w:marTop w:val="0"/>
          <w:marBottom w:val="0"/>
          <w:divBdr>
            <w:top w:val="none" w:sz="0" w:space="0" w:color="auto"/>
            <w:left w:val="none" w:sz="0" w:space="0" w:color="auto"/>
            <w:bottom w:val="none" w:sz="0" w:space="0" w:color="auto"/>
            <w:right w:val="none" w:sz="0" w:space="0" w:color="auto"/>
          </w:divBdr>
        </w:div>
        <w:div w:id="50271756">
          <w:marLeft w:val="0"/>
          <w:marRight w:val="0"/>
          <w:marTop w:val="0"/>
          <w:marBottom w:val="0"/>
          <w:divBdr>
            <w:top w:val="none" w:sz="0" w:space="0" w:color="auto"/>
            <w:left w:val="none" w:sz="0" w:space="0" w:color="auto"/>
            <w:bottom w:val="none" w:sz="0" w:space="0" w:color="auto"/>
            <w:right w:val="none" w:sz="0" w:space="0" w:color="auto"/>
          </w:divBdr>
        </w:div>
        <w:div w:id="139805822">
          <w:marLeft w:val="0"/>
          <w:marRight w:val="0"/>
          <w:marTop w:val="0"/>
          <w:marBottom w:val="0"/>
          <w:divBdr>
            <w:top w:val="none" w:sz="0" w:space="0" w:color="auto"/>
            <w:left w:val="none" w:sz="0" w:space="0" w:color="auto"/>
            <w:bottom w:val="none" w:sz="0" w:space="0" w:color="auto"/>
            <w:right w:val="none" w:sz="0" w:space="0" w:color="auto"/>
          </w:divBdr>
        </w:div>
        <w:div w:id="147408205">
          <w:marLeft w:val="0"/>
          <w:marRight w:val="0"/>
          <w:marTop w:val="0"/>
          <w:marBottom w:val="0"/>
          <w:divBdr>
            <w:top w:val="none" w:sz="0" w:space="0" w:color="auto"/>
            <w:left w:val="none" w:sz="0" w:space="0" w:color="auto"/>
            <w:bottom w:val="none" w:sz="0" w:space="0" w:color="auto"/>
            <w:right w:val="none" w:sz="0" w:space="0" w:color="auto"/>
          </w:divBdr>
        </w:div>
        <w:div w:id="242186288">
          <w:marLeft w:val="0"/>
          <w:marRight w:val="0"/>
          <w:marTop w:val="0"/>
          <w:marBottom w:val="0"/>
          <w:divBdr>
            <w:top w:val="none" w:sz="0" w:space="0" w:color="auto"/>
            <w:left w:val="none" w:sz="0" w:space="0" w:color="auto"/>
            <w:bottom w:val="none" w:sz="0" w:space="0" w:color="auto"/>
            <w:right w:val="none" w:sz="0" w:space="0" w:color="auto"/>
          </w:divBdr>
        </w:div>
        <w:div w:id="251745050">
          <w:marLeft w:val="0"/>
          <w:marRight w:val="0"/>
          <w:marTop w:val="0"/>
          <w:marBottom w:val="0"/>
          <w:divBdr>
            <w:top w:val="none" w:sz="0" w:space="0" w:color="auto"/>
            <w:left w:val="none" w:sz="0" w:space="0" w:color="auto"/>
            <w:bottom w:val="none" w:sz="0" w:space="0" w:color="auto"/>
            <w:right w:val="none" w:sz="0" w:space="0" w:color="auto"/>
          </w:divBdr>
        </w:div>
        <w:div w:id="658659286">
          <w:marLeft w:val="0"/>
          <w:marRight w:val="0"/>
          <w:marTop w:val="0"/>
          <w:marBottom w:val="0"/>
          <w:divBdr>
            <w:top w:val="none" w:sz="0" w:space="0" w:color="auto"/>
            <w:left w:val="none" w:sz="0" w:space="0" w:color="auto"/>
            <w:bottom w:val="none" w:sz="0" w:space="0" w:color="auto"/>
            <w:right w:val="none" w:sz="0" w:space="0" w:color="auto"/>
          </w:divBdr>
        </w:div>
        <w:div w:id="674040818">
          <w:marLeft w:val="0"/>
          <w:marRight w:val="0"/>
          <w:marTop w:val="0"/>
          <w:marBottom w:val="0"/>
          <w:divBdr>
            <w:top w:val="none" w:sz="0" w:space="0" w:color="auto"/>
            <w:left w:val="none" w:sz="0" w:space="0" w:color="auto"/>
            <w:bottom w:val="none" w:sz="0" w:space="0" w:color="auto"/>
            <w:right w:val="none" w:sz="0" w:space="0" w:color="auto"/>
          </w:divBdr>
        </w:div>
        <w:div w:id="734276669">
          <w:marLeft w:val="0"/>
          <w:marRight w:val="0"/>
          <w:marTop w:val="0"/>
          <w:marBottom w:val="0"/>
          <w:divBdr>
            <w:top w:val="none" w:sz="0" w:space="0" w:color="auto"/>
            <w:left w:val="none" w:sz="0" w:space="0" w:color="auto"/>
            <w:bottom w:val="none" w:sz="0" w:space="0" w:color="auto"/>
            <w:right w:val="none" w:sz="0" w:space="0" w:color="auto"/>
          </w:divBdr>
        </w:div>
        <w:div w:id="803154288">
          <w:marLeft w:val="0"/>
          <w:marRight w:val="0"/>
          <w:marTop w:val="0"/>
          <w:marBottom w:val="0"/>
          <w:divBdr>
            <w:top w:val="none" w:sz="0" w:space="0" w:color="auto"/>
            <w:left w:val="none" w:sz="0" w:space="0" w:color="auto"/>
            <w:bottom w:val="none" w:sz="0" w:space="0" w:color="auto"/>
            <w:right w:val="none" w:sz="0" w:space="0" w:color="auto"/>
          </w:divBdr>
        </w:div>
        <w:div w:id="823744514">
          <w:marLeft w:val="0"/>
          <w:marRight w:val="0"/>
          <w:marTop w:val="0"/>
          <w:marBottom w:val="0"/>
          <w:divBdr>
            <w:top w:val="none" w:sz="0" w:space="0" w:color="auto"/>
            <w:left w:val="none" w:sz="0" w:space="0" w:color="auto"/>
            <w:bottom w:val="none" w:sz="0" w:space="0" w:color="auto"/>
            <w:right w:val="none" w:sz="0" w:space="0" w:color="auto"/>
          </w:divBdr>
        </w:div>
        <w:div w:id="857741996">
          <w:marLeft w:val="0"/>
          <w:marRight w:val="0"/>
          <w:marTop w:val="0"/>
          <w:marBottom w:val="0"/>
          <w:divBdr>
            <w:top w:val="none" w:sz="0" w:space="0" w:color="auto"/>
            <w:left w:val="none" w:sz="0" w:space="0" w:color="auto"/>
            <w:bottom w:val="none" w:sz="0" w:space="0" w:color="auto"/>
            <w:right w:val="none" w:sz="0" w:space="0" w:color="auto"/>
          </w:divBdr>
        </w:div>
        <w:div w:id="875701112">
          <w:marLeft w:val="0"/>
          <w:marRight w:val="0"/>
          <w:marTop w:val="0"/>
          <w:marBottom w:val="0"/>
          <w:divBdr>
            <w:top w:val="none" w:sz="0" w:space="0" w:color="auto"/>
            <w:left w:val="none" w:sz="0" w:space="0" w:color="auto"/>
            <w:bottom w:val="none" w:sz="0" w:space="0" w:color="auto"/>
            <w:right w:val="none" w:sz="0" w:space="0" w:color="auto"/>
          </w:divBdr>
        </w:div>
        <w:div w:id="974601410">
          <w:marLeft w:val="0"/>
          <w:marRight w:val="0"/>
          <w:marTop w:val="0"/>
          <w:marBottom w:val="0"/>
          <w:divBdr>
            <w:top w:val="none" w:sz="0" w:space="0" w:color="auto"/>
            <w:left w:val="none" w:sz="0" w:space="0" w:color="auto"/>
            <w:bottom w:val="none" w:sz="0" w:space="0" w:color="auto"/>
            <w:right w:val="none" w:sz="0" w:space="0" w:color="auto"/>
          </w:divBdr>
        </w:div>
        <w:div w:id="977540127">
          <w:marLeft w:val="0"/>
          <w:marRight w:val="0"/>
          <w:marTop w:val="0"/>
          <w:marBottom w:val="0"/>
          <w:divBdr>
            <w:top w:val="none" w:sz="0" w:space="0" w:color="auto"/>
            <w:left w:val="none" w:sz="0" w:space="0" w:color="auto"/>
            <w:bottom w:val="none" w:sz="0" w:space="0" w:color="auto"/>
            <w:right w:val="none" w:sz="0" w:space="0" w:color="auto"/>
          </w:divBdr>
        </w:div>
        <w:div w:id="988092946">
          <w:marLeft w:val="0"/>
          <w:marRight w:val="0"/>
          <w:marTop w:val="0"/>
          <w:marBottom w:val="0"/>
          <w:divBdr>
            <w:top w:val="none" w:sz="0" w:space="0" w:color="auto"/>
            <w:left w:val="none" w:sz="0" w:space="0" w:color="auto"/>
            <w:bottom w:val="none" w:sz="0" w:space="0" w:color="auto"/>
            <w:right w:val="none" w:sz="0" w:space="0" w:color="auto"/>
          </w:divBdr>
        </w:div>
        <w:div w:id="998579864">
          <w:marLeft w:val="0"/>
          <w:marRight w:val="0"/>
          <w:marTop w:val="0"/>
          <w:marBottom w:val="0"/>
          <w:divBdr>
            <w:top w:val="none" w:sz="0" w:space="0" w:color="auto"/>
            <w:left w:val="none" w:sz="0" w:space="0" w:color="auto"/>
            <w:bottom w:val="none" w:sz="0" w:space="0" w:color="auto"/>
            <w:right w:val="none" w:sz="0" w:space="0" w:color="auto"/>
          </w:divBdr>
        </w:div>
        <w:div w:id="1074821338">
          <w:marLeft w:val="0"/>
          <w:marRight w:val="0"/>
          <w:marTop w:val="0"/>
          <w:marBottom w:val="0"/>
          <w:divBdr>
            <w:top w:val="none" w:sz="0" w:space="0" w:color="auto"/>
            <w:left w:val="none" w:sz="0" w:space="0" w:color="auto"/>
            <w:bottom w:val="none" w:sz="0" w:space="0" w:color="auto"/>
            <w:right w:val="none" w:sz="0" w:space="0" w:color="auto"/>
          </w:divBdr>
        </w:div>
        <w:div w:id="1080639589">
          <w:marLeft w:val="0"/>
          <w:marRight w:val="0"/>
          <w:marTop w:val="0"/>
          <w:marBottom w:val="0"/>
          <w:divBdr>
            <w:top w:val="none" w:sz="0" w:space="0" w:color="auto"/>
            <w:left w:val="none" w:sz="0" w:space="0" w:color="auto"/>
            <w:bottom w:val="none" w:sz="0" w:space="0" w:color="auto"/>
            <w:right w:val="none" w:sz="0" w:space="0" w:color="auto"/>
          </w:divBdr>
        </w:div>
        <w:div w:id="1101488502">
          <w:marLeft w:val="0"/>
          <w:marRight w:val="0"/>
          <w:marTop w:val="0"/>
          <w:marBottom w:val="0"/>
          <w:divBdr>
            <w:top w:val="none" w:sz="0" w:space="0" w:color="auto"/>
            <w:left w:val="none" w:sz="0" w:space="0" w:color="auto"/>
            <w:bottom w:val="none" w:sz="0" w:space="0" w:color="auto"/>
            <w:right w:val="none" w:sz="0" w:space="0" w:color="auto"/>
          </w:divBdr>
        </w:div>
        <w:div w:id="1293680941">
          <w:marLeft w:val="0"/>
          <w:marRight w:val="0"/>
          <w:marTop w:val="0"/>
          <w:marBottom w:val="0"/>
          <w:divBdr>
            <w:top w:val="none" w:sz="0" w:space="0" w:color="auto"/>
            <w:left w:val="none" w:sz="0" w:space="0" w:color="auto"/>
            <w:bottom w:val="none" w:sz="0" w:space="0" w:color="auto"/>
            <w:right w:val="none" w:sz="0" w:space="0" w:color="auto"/>
          </w:divBdr>
        </w:div>
        <w:div w:id="1353872690">
          <w:marLeft w:val="0"/>
          <w:marRight w:val="0"/>
          <w:marTop w:val="0"/>
          <w:marBottom w:val="0"/>
          <w:divBdr>
            <w:top w:val="none" w:sz="0" w:space="0" w:color="auto"/>
            <w:left w:val="none" w:sz="0" w:space="0" w:color="auto"/>
            <w:bottom w:val="none" w:sz="0" w:space="0" w:color="auto"/>
            <w:right w:val="none" w:sz="0" w:space="0" w:color="auto"/>
          </w:divBdr>
        </w:div>
        <w:div w:id="1367364428">
          <w:marLeft w:val="0"/>
          <w:marRight w:val="0"/>
          <w:marTop w:val="0"/>
          <w:marBottom w:val="0"/>
          <w:divBdr>
            <w:top w:val="none" w:sz="0" w:space="0" w:color="auto"/>
            <w:left w:val="none" w:sz="0" w:space="0" w:color="auto"/>
            <w:bottom w:val="none" w:sz="0" w:space="0" w:color="auto"/>
            <w:right w:val="none" w:sz="0" w:space="0" w:color="auto"/>
          </w:divBdr>
        </w:div>
        <w:div w:id="1419130482">
          <w:marLeft w:val="0"/>
          <w:marRight w:val="0"/>
          <w:marTop w:val="0"/>
          <w:marBottom w:val="0"/>
          <w:divBdr>
            <w:top w:val="none" w:sz="0" w:space="0" w:color="auto"/>
            <w:left w:val="none" w:sz="0" w:space="0" w:color="auto"/>
            <w:bottom w:val="none" w:sz="0" w:space="0" w:color="auto"/>
            <w:right w:val="none" w:sz="0" w:space="0" w:color="auto"/>
          </w:divBdr>
        </w:div>
        <w:div w:id="1419668149">
          <w:marLeft w:val="0"/>
          <w:marRight w:val="0"/>
          <w:marTop w:val="0"/>
          <w:marBottom w:val="0"/>
          <w:divBdr>
            <w:top w:val="none" w:sz="0" w:space="0" w:color="auto"/>
            <w:left w:val="none" w:sz="0" w:space="0" w:color="auto"/>
            <w:bottom w:val="none" w:sz="0" w:space="0" w:color="auto"/>
            <w:right w:val="none" w:sz="0" w:space="0" w:color="auto"/>
          </w:divBdr>
        </w:div>
        <w:div w:id="1473333131">
          <w:marLeft w:val="0"/>
          <w:marRight w:val="0"/>
          <w:marTop w:val="0"/>
          <w:marBottom w:val="0"/>
          <w:divBdr>
            <w:top w:val="none" w:sz="0" w:space="0" w:color="auto"/>
            <w:left w:val="none" w:sz="0" w:space="0" w:color="auto"/>
            <w:bottom w:val="none" w:sz="0" w:space="0" w:color="auto"/>
            <w:right w:val="none" w:sz="0" w:space="0" w:color="auto"/>
          </w:divBdr>
        </w:div>
        <w:div w:id="1643384693">
          <w:marLeft w:val="0"/>
          <w:marRight w:val="0"/>
          <w:marTop w:val="0"/>
          <w:marBottom w:val="0"/>
          <w:divBdr>
            <w:top w:val="none" w:sz="0" w:space="0" w:color="auto"/>
            <w:left w:val="none" w:sz="0" w:space="0" w:color="auto"/>
            <w:bottom w:val="none" w:sz="0" w:space="0" w:color="auto"/>
            <w:right w:val="none" w:sz="0" w:space="0" w:color="auto"/>
          </w:divBdr>
        </w:div>
        <w:div w:id="1691029888">
          <w:marLeft w:val="0"/>
          <w:marRight w:val="0"/>
          <w:marTop w:val="0"/>
          <w:marBottom w:val="0"/>
          <w:divBdr>
            <w:top w:val="none" w:sz="0" w:space="0" w:color="auto"/>
            <w:left w:val="none" w:sz="0" w:space="0" w:color="auto"/>
            <w:bottom w:val="none" w:sz="0" w:space="0" w:color="auto"/>
            <w:right w:val="none" w:sz="0" w:space="0" w:color="auto"/>
          </w:divBdr>
        </w:div>
        <w:div w:id="1740252103">
          <w:marLeft w:val="0"/>
          <w:marRight w:val="0"/>
          <w:marTop w:val="0"/>
          <w:marBottom w:val="0"/>
          <w:divBdr>
            <w:top w:val="none" w:sz="0" w:space="0" w:color="auto"/>
            <w:left w:val="none" w:sz="0" w:space="0" w:color="auto"/>
            <w:bottom w:val="none" w:sz="0" w:space="0" w:color="auto"/>
            <w:right w:val="none" w:sz="0" w:space="0" w:color="auto"/>
          </w:divBdr>
        </w:div>
        <w:div w:id="1857426797">
          <w:marLeft w:val="0"/>
          <w:marRight w:val="0"/>
          <w:marTop w:val="0"/>
          <w:marBottom w:val="0"/>
          <w:divBdr>
            <w:top w:val="none" w:sz="0" w:space="0" w:color="auto"/>
            <w:left w:val="none" w:sz="0" w:space="0" w:color="auto"/>
            <w:bottom w:val="none" w:sz="0" w:space="0" w:color="auto"/>
            <w:right w:val="none" w:sz="0" w:space="0" w:color="auto"/>
          </w:divBdr>
        </w:div>
        <w:div w:id="1916671907">
          <w:marLeft w:val="0"/>
          <w:marRight w:val="0"/>
          <w:marTop w:val="0"/>
          <w:marBottom w:val="0"/>
          <w:divBdr>
            <w:top w:val="none" w:sz="0" w:space="0" w:color="auto"/>
            <w:left w:val="none" w:sz="0" w:space="0" w:color="auto"/>
            <w:bottom w:val="none" w:sz="0" w:space="0" w:color="auto"/>
            <w:right w:val="none" w:sz="0" w:space="0" w:color="auto"/>
          </w:divBdr>
        </w:div>
        <w:div w:id="2092778769">
          <w:marLeft w:val="0"/>
          <w:marRight w:val="0"/>
          <w:marTop w:val="0"/>
          <w:marBottom w:val="0"/>
          <w:divBdr>
            <w:top w:val="none" w:sz="0" w:space="0" w:color="auto"/>
            <w:left w:val="none" w:sz="0" w:space="0" w:color="auto"/>
            <w:bottom w:val="none" w:sz="0" w:space="0" w:color="auto"/>
            <w:right w:val="none" w:sz="0" w:space="0" w:color="auto"/>
          </w:divBdr>
        </w:div>
      </w:divsChild>
    </w:div>
    <w:div w:id="1254974289">
      <w:bodyDiv w:val="1"/>
      <w:marLeft w:val="0"/>
      <w:marRight w:val="0"/>
      <w:marTop w:val="0"/>
      <w:marBottom w:val="0"/>
      <w:divBdr>
        <w:top w:val="none" w:sz="0" w:space="0" w:color="auto"/>
        <w:left w:val="none" w:sz="0" w:space="0" w:color="auto"/>
        <w:bottom w:val="none" w:sz="0" w:space="0" w:color="auto"/>
        <w:right w:val="none" w:sz="0" w:space="0" w:color="auto"/>
      </w:divBdr>
      <w:divsChild>
        <w:div w:id="59526446">
          <w:marLeft w:val="0"/>
          <w:marRight w:val="0"/>
          <w:marTop w:val="0"/>
          <w:marBottom w:val="0"/>
          <w:divBdr>
            <w:top w:val="none" w:sz="0" w:space="0" w:color="auto"/>
            <w:left w:val="none" w:sz="0" w:space="0" w:color="auto"/>
            <w:bottom w:val="none" w:sz="0" w:space="0" w:color="auto"/>
            <w:right w:val="none" w:sz="0" w:space="0" w:color="auto"/>
          </w:divBdr>
        </w:div>
        <w:div w:id="61373522">
          <w:marLeft w:val="0"/>
          <w:marRight w:val="0"/>
          <w:marTop w:val="0"/>
          <w:marBottom w:val="0"/>
          <w:divBdr>
            <w:top w:val="none" w:sz="0" w:space="0" w:color="auto"/>
            <w:left w:val="none" w:sz="0" w:space="0" w:color="auto"/>
            <w:bottom w:val="none" w:sz="0" w:space="0" w:color="auto"/>
            <w:right w:val="none" w:sz="0" w:space="0" w:color="auto"/>
          </w:divBdr>
        </w:div>
        <w:div w:id="87163412">
          <w:marLeft w:val="0"/>
          <w:marRight w:val="0"/>
          <w:marTop w:val="0"/>
          <w:marBottom w:val="0"/>
          <w:divBdr>
            <w:top w:val="none" w:sz="0" w:space="0" w:color="auto"/>
            <w:left w:val="none" w:sz="0" w:space="0" w:color="auto"/>
            <w:bottom w:val="none" w:sz="0" w:space="0" w:color="auto"/>
            <w:right w:val="none" w:sz="0" w:space="0" w:color="auto"/>
          </w:divBdr>
        </w:div>
        <w:div w:id="303967821">
          <w:marLeft w:val="0"/>
          <w:marRight w:val="0"/>
          <w:marTop w:val="0"/>
          <w:marBottom w:val="0"/>
          <w:divBdr>
            <w:top w:val="none" w:sz="0" w:space="0" w:color="auto"/>
            <w:left w:val="none" w:sz="0" w:space="0" w:color="auto"/>
            <w:bottom w:val="none" w:sz="0" w:space="0" w:color="auto"/>
            <w:right w:val="none" w:sz="0" w:space="0" w:color="auto"/>
          </w:divBdr>
        </w:div>
        <w:div w:id="545215852">
          <w:marLeft w:val="0"/>
          <w:marRight w:val="0"/>
          <w:marTop w:val="0"/>
          <w:marBottom w:val="0"/>
          <w:divBdr>
            <w:top w:val="none" w:sz="0" w:space="0" w:color="auto"/>
            <w:left w:val="none" w:sz="0" w:space="0" w:color="auto"/>
            <w:bottom w:val="none" w:sz="0" w:space="0" w:color="auto"/>
            <w:right w:val="none" w:sz="0" w:space="0" w:color="auto"/>
          </w:divBdr>
        </w:div>
        <w:div w:id="622879669">
          <w:marLeft w:val="0"/>
          <w:marRight w:val="0"/>
          <w:marTop w:val="0"/>
          <w:marBottom w:val="0"/>
          <w:divBdr>
            <w:top w:val="none" w:sz="0" w:space="0" w:color="auto"/>
            <w:left w:val="none" w:sz="0" w:space="0" w:color="auto"/>
            <w:bottom w:val="none" w:sz="0" w:space="0" w:color="auto"/>
            <w:right w:val="none" w:sz="0" w:space="0" w:color="auto"/>
          </w:divBdr>
        </w:div>
        <w:div w:id="641427487">
          <w:marLeft w:val="0"/>
          <w:marRight w:val="0"/>
          <w:marTop w:val="0"/>
          <w:marBottom w:val="0"/>
          <w:divBdr>
            <w:top w:val="none" w:sz="0" w:space="0" w:color="auto"/>
            <w:left w:val="none" w:sz="0" w:space="0" w:color="auto"/>
            <w:bottom w:val="none" w:sz="0" w:space="0" w:color="auto"/>
            <w:right w:val="none" w:sz="0" w:space="0" w:color="auto"/>
          </w:divBdr>
        </w:div>
        <w:div w:id="665329998">
          <w:marLeft w:val="0"/>
          <w:marRight w:val="0"/>
          <w:marTop w:val="0"/>
          <w:marBottom w:val="0"/>
          <w:divBdr>
            <w:top w:val="none" w:sz="0" w:space="0" w:color="auto"/>
            <w:left w:val="none" w:sz="0" w:space="0" w:color="auto"/>
            <w:bottom w:val="none" w:sz="0" w:space="0" w:color="auto"/>
            <w:right w:val="none" w:sz="0" w:space="0" w:color="auto"/>
          </w:divBdr>
        </w:div>
        <w:div w:id="672026264">
          <w:marLeft w:val="0"/>
          <w:marRight w:val="0"/>
          <w:marTop w:val="0"/>
          <w:marBottom w:val="0"/>
          <w:divBdr>
            <w:top w:val="none" w:sz="0" w:space="0" w:color="auto"/>
            <w:left w:val="none" w:sz="0" w:space="0" w:color="auto"/>
            <w:bottom w:val="none" w:sz="0" w:space="0" w:color="auto"/>
            <w:right w:val="none" w:sz="0" w:space="0" w:color="auto"/>
          </w:divBdr>
        </w:div>
        <w:div w:id="740837157">
          <w:marLeft w:val="0"/>
          <w:marRight w:val="0"/>
          <w:marTop w:val="0"/>
          <w:marBottom w:val="0"/>
          <w:divBdr>
            <w:top w:val="none" w:sz="0" w:space="0" w:color="auto"/>
            <w:left w:val="none" w:sz="0" w:space="0" w:color="auto"/>
            <w:bottom w:val="none" w:sz="0" w:space="0" w:color="auto"/>
            <w:right w:val="none" w:sz="0" w:space="0" w:color="auto"/>
          </w:divBdr>
        </w:div>
        <w:div w:id="744688757">
          <w:marLeft w:val="0"/>
          <w:marRight w:val="0"/>
          <w:marTop w:val="0"/>
          <w:marBottom w:val="0"/>
          <w:divBdr>
            <w:top w:val="none" w:sz="0" w:space="0" w:color="auto"/>
            <w:left w:val="none" w:sz="0" w:space="0" w:color="auto"/>
            <w:bottom w:val="none" w:sz="0" w:space="0" w:color="auto"/>
            <w:right w:val="none" w:sz="0" w:space="0" w:color="auto"/>
          </w:divBdr>
        </w:div>
        <w:div w:id="881673180">
          <w:marLeft w:val="0"/>
          <w:marRight w:val="0"/>
          <w:marTop w:val="0"/>
          <w:marBottom w:val="0"/>
          <w:divBdr>
            <w:top w:val="none" w:sz="0" w:space="0" w:color="auto"/>
            <w:left w:val="none" w:sz="0" w:space="0" w:color="auto"/>
            <w:bottom w:val="none" w:sz="0" w:space="0" w:color="auto"/>
            <w:right w:val="none" w:sz="0" w:space="0" w:color="auto"/>
          </w:divBdr>
        </w:div>
        <w:div w:id="990328174">
          <w:marLeft w:val="0"/>
          <w:marRight w:val="0"/>
          <w:marTop w:val="0"/>
          <w:marBottom w:val="0"/>
          <w:divBdr>
            <w:top w:val="none" w:sz="0" w:space="0" w:color="auto"/>
            <w:left w:val="none" w:sz="0" w:space="0" w:color="auto"/>
            <w:bottom w:val="none" w:sz="0" w:space="0" w:color="auto"/>
            <w:right w:val="none" w:sz="0" w:space="0" w:color="auto"/>
          </w:divBdr>
        </w:div>
        <w:div w:id="1250578888">
          <w:marLeft w:val="0"/>
          <w:marRight w:val="0"/>
          <w:marTop w:val="0"/>
          <w:marBottom w:val="0"/>
          <w:divBdr>
            <w:top w:val="none" w:sz="0" w:space="0" w:color="auto"/>
            <w:left w:val="none" w:sz="0" w:space="0" w:color="auto"/>
            <w:bottom w:val="none" w:sz="0" w:space="0" w:color="auto"/>
            <w:right w:val="none" w:sz="0" w:space="0" w:color="auto"/>
          </w:divBdr>
        </w:div>
        <w:div w:id="1263219023">
          <w:marLeft w:val="0"/>
          <w:marRight w:val="0"/>
          <w:marTop w:val="0"/>
          <w:marBottom w:val="0"/>
          <w:divBdr>
            <w:top w:val="none" w:sz="0" w:space="0" w:color="auto"/>
            <w:left w:val="none" w:sz="0" w:space="0" w:color="auto"/>
            <w:bottom w:val="none" w:sz="0" w:space="0" w:color="auto"/>
            <w:right w:val="none" w:sz="0" w:space="0" w:color="auto"/>
          </w:divBdr>
        </w:div>
        <w:div w:id="1295139718">
          <w:marLeft w:val="0"/>
          <w:marRight w:val="0"/>
          <w:marTop w:val="0"/>
          <w:marBottom w:val="0"/>
          <w:divBdr>
            <w:top w:val="none" w:sz="0" w:space="0" w:color="auto"/>
            <w:left w:val="none" w:sz="0" w:space="0" w:color="auto"/>
            <w:bottom w:val="none" w:sz="0" w:space="0" w:color="auto"/>
            <w:right w:val="none" w:sz="0" w:space="0" w:color="auto"/>
          </w:divBdr>
        </w:div>
        <w:div w:id="1332760293">
          <w:marLeft w:val="0"/>
          <w:marRight w:val="0"/>
          <w:marTop w:val="0"/>
          <w:marBottom w:val="0"/>
          <w:divBdr>
            <w:top w:val="none" w:sz="0" w:space="0" w:color="auto"/>
            <w:left w:val="none" w:sz="0" w:space="0" w:color="auto"/>
            <w:bottom w:val="none" w:sz="0" w:space="0" w:color="auto"/>
            <w:right w:val="none" w:sz="0" w:space="0" w:color="auto"/>
          </w:divBdr>
        </w:div>
        <w:div w:id="1416629805">
          <w:marLeft w:val="0"/>
          <w:marRight w:val="0"/>
          <w:marTop w:val="0"/>
          <w:marBottom w:val="0"/>
          <w:divBdr>
            <w:top w:val="none" w:sz="0" w:space="0" w:color="auto"/>
            <w:left w:val="none" w:sz="0" w:space="0" w:color="auto"/>
            <w:bottom w:val="none" w:sz="0" w:space="0" w:color="auto"/>
            <w:right w:val="none" w:sz="0" w:space="0" w:color="auto"/>
          </w:divBdr>
        </w:div>
        <w:div w:id="1438788373">
          <w:marLeft w:val="0"/>
          <w:marRight w:val="0"/>
          <w:marTop w:val="0"/>
          <w:marBottom w:val="0"/>
          <w:divBdr>
            <w:top w:val="none" w:sz="0" w:space="0" w:color="auto"/>
            <w:left w:val="none" w:sz="0" w:space="0" w:color="auto"/>
            <w:bottom w:val="none" w:sz="0" w:space="0" w:color="auto"/>
            <w:right w:val="none" w:sz="0" w:space="0" w:color="auto"/>
          </w:divBdr>
        </w:div>
        <w:div w:id="1472282217">
          <w:marLeft w:val="0"/>
          <w:marRight w:val="0"/>
          <w:marTop w:val="0"/>
          <w:marBottom w:val="0"/>
          <w:divBdr>
            <w:top w:val="none" w:sz="0" w:space="0" w:color="auto"/>
            <w:left w:val="none" w:sz="0" w:space="0" w:color="auto"/>
            <w:bottom w:val="none" w:sz="0" w:space="0" w:color="auto"/>
            <w:right w:val="none" w:sz="0" w:space="0" w:color="auto"/>
          </w:divBdr>
        </w:div>
        <w:div w:id="1506163810">
          <w:marLeft w:val="0"/>
          <w:marRight w:val="0"/>
          <w:marTop w:val="0"/>
          <w:marBottom w:val="0"/>
          <w:divBdr>
            <w:top w:val="none" w:sz="0" w:space="0" w:color="auto"/>
            <w:left w:val="none" w:sz="0" w:space="0" w:color="auto"/>
            <w:bottom w:val="none" w:sz="0" w:space="0" w:color="auto"/>
            <w:right w:val="none" w:sz="0" w:space="0" w:color="auto"/>
          </w:divBdr>
        </w:div>
        <w:div w:id="1534152952">
          <w:marLeft w:val="0"/>
          <w:marRight w:val="0"/>
          <w:marTop w:val="0"/>
          <w:marBottom w:val="0"/>
          <w:divBdr>
            <w:top w:val="none" w:sz="0" w:space="0" w:color="auto"/>
            <w:left w:val="none" w:sz="0" w:space="0" w:color="auto"/>
            <w:bottom w:val="none" w:sz="0" w:space="0" w:color="auto"/>
            <w:right w:val="none" w:sz="0" w:space="0" w:color="auto"/>
          </w:divBdr>
        </w:div>
        <w:div w:id="1548908507">
          <w:marLeft w:val="0"/>
          <w:marRight w:val="0"/>
          <w:marTop w:val="0"/>
          <w:marBottom w:val="0"/>
          <w:divBdr>
            <w:top w:val="none" w:sz="0" w:space="0" w:color="auto"/>
            <w:left w:val="none" w:sz="0" w:space="0" w:color="auto"/>
            <w:bottom w:val="none" w:sz="0" w:space="0" w:color="auto"/>
            <w:right w:val="none" w:sz="0" w:space="0" w:color="auto"/>
          </w:divBdr>
        </w:div>
        <w:div w:id="1618020582">
          <w:marLeft w:val="0"/>
          <w:marRight w:val="0"/>
          <w:marTop w:val="0"/>
          <w:marBottom w:val="0"/>
          <w:divBdr>
            <w:top w:val="none" w:sz="0" w:space="0" w:color="auto"/>
            <w:left w:val="none" w:sz="0" w:space="0" w:color="auto"/>
            <w:bottom w:val="none" w:sz="0" w:space="0" w:color="auto"/>
            <w:right w:val="none" w:sz="0" w:space="0" w:color="auto"/>
          </w:divBdr>
        </w:div>
        <w:div w:id="1630361188">
          <w:marLeft w:val="0"/>
          <w:marRight w:val="0"/>
          <w:marTop w:val="0"/>
          <w:marBottom w:val="0"/>
          <w:divBdr>
            <w:top w:val="none" w:sz="0" w:space="0" w:color="auto"/>
            <w:left w:val="none" w:sz="0" w:space="0" w:color="auto"/>
            <w:bottom w:val="none" w:sz="0" w:space="0" w:color="auto"/>
            <w:right w:val="none" w:sz="0" w:space="0" w:color="auto"/>
          </w:divBdr>
        </w:div>
        <w:div w:id="1690177458">
          <w:marLeft w:val="0"/>
          <w:marRight w:val="0"/>
          <w:marTop w:val="0"/>
          <w:marBottom w:val="0"/>
          <w:divBdr>
            <w:top w:val="none" w:sz="0" w:space="0" w:color="auto"/>
            <w:left w:val="none" w:sz="0" w:space="0" w:color="auto"/>
            <w:bottom w:val="none" w:sz="0" w:space="0" w:color="auto"/>
            <w:right w:val="none" w:sz="0" w:space="0" w:color="auto"/>
          </w:divBdr>
        </w:div>
        <w:div w:id="1691712773">
          <w:marLeft w:val="0"/>
          <w:marRight w:val="0"/>
          <w:marTop w:val="0"/>
          <w:marBottom w:val="0"/>
          <w:divBdr>
            <w:top w:val="none" w:sz="0" w:space="0" w:color="auto"/>
            <w:left w:val="none" w:sz="0" w:space="0" w:color="auto"/>
            <w:bottom w:val="none" w:sz="0" w:space="0" w:color="auto"/>
            <w:right w:val="none" w:sz="0" w:space="0" w:color="auto"/>
          </w:divBdr>
        </w:div>
        <w:div w:id="1756516309">
          <w:marLeft w:val="0"/>
          <w:marRight w:val="0"/>
          <w:marTop w:val="0"/>
          <w:marBottom w:val="0"/>
          <w:divBdr>
            <w:top w:val="none" w:sz="0" w:space="0" w:color="auto"/>
            <w:left w:val="none" w:sz="0" w:space="0" w:color="auto"/>
            <w:bottom w:val="none" w:sz="0" w:space="0" w:color="auto"/>
            <w:right w:val="none" w:sz="0" w:space="0" w:color="auto"/>
          </w:divBdr>
        </w:div>
        <w:div w:id="1812795458">
          <w:marLeft w:val="0"/>
          <w:marRight w:val="0"/>
          <w:marTop w:val="0"/>
          <w:marBottom w:val="0"/>
          <w:divBdr>
            <w:top w:val="none" w:sz="0" w:space="0" w:color="auto"/>
            <w:left w:val="none" w:sz="0" w:space="0" w:color="auto"/>
            <w:bottom w:val="none" w:sz="0" w:space="0" w:color="auto"/>
            <w:right w:val="none" w:sz="0" w:space="0" w:color="auto"/>
          </w:divBdr>
        </w:div>
        <w:div w:id="1912424951">
          <w:marLeft w:val="0"/>
          <w:marRight w:val="0"/>
          <w:marTop w:val="0"/>
          <w:marBottom w:val="0"/>
          <w:divBdr>
            <w:top w:val="none" w:sz="0" w:space="0" w:color="auto"/>
            <w:left w:val="none" w:sz="0" w:space="0" w:color="auto"/>
            <w:bottom w:val="none" w:sz="0" w:space="0" w:color="auto"/>
            <w:right w:val="none" w:sz="0" w:space="0" w:color="auto"/>
          </w:divBdr>
          <w:divsChild>
            <w:div w:id="1622691395">
              <w:marLeft w:val="0"/>
              <w:marRight w:val="0"/>
              <w:marTop w:val="0"/>
              <w:marBottom w:val="0"/>
              <w:divBdr>
                <w:top w:val="none" w:sz="0" w:space="0" w:color="auto"/>
                <w:left w:val="none" w:sz="0" w:space="0" w:color="auto"/>
                <w:bottom w:val="none" w:sz="0" w:space="0" w:color="auto"/>
                <w:right w:val="none" w:sz="0" w:space="0" w:color="auto"/>
              </w:divBdr>
              <w:divsChild>
                <w:div w:id="329869984">
                  <w:marLeft w:val="0"/>
                  <w:marRight w:val="0"/>
                  <w:marTop w:val="0"/>
                  <w:marBottom w:val="0"/>
                  <w:divBdr>
                    <w:top w:val="none" w:sz="0" w:space="0" w:color="auto"/>
                    <w:left w:val="none" w:sz="0" w:space="0" w:color="auto"/>
                    <w:bottom w:val="none" w:sz="0" w:space="0" w:color="auto"/>
                    <w:right w:val="none" w:sz="0" w:space="0" w:color="auto"/>
                  </w:divBdr>
                </w:div>
                <w:div w:id="390151478">
                  <w:marLeft w:val="0"/>
                  <w:marRight w:val="0"/>
                  <w:marTop w:val="0"/>
                  <w:marBottom w:val="0"/>
                  <w:divBdr>
                    <w:top w:val="none" w:sz="0" w:space="0" w:color="auto"/>
                    <w:left w:val="none" w:sz="0" w:space="0" w:color="auto"/>
                    <w:bottom w:val="none" w:sz="0" w:space="0" w:color="auto"/>
                    <w:right w:val="none" w:sz="0" w:space="0" w:color="auto"/>
                  </w:divBdr>
                </w:div>
                <w:div w:id="455953733">
                  <w:marLeft w:val="0"/>
                  <w:marRight w:val="0"/>
                  <w:marTop w:val="0"/>
                  <w:marBottom w:val="0"/>
                  <w:divBdr>
                    <w:top w:val="none" w:sz="0" w:space="0" w:color="auto"/>
                    <w:left w:val="none" w:sz="0" w:space="0" w:color="auto"/>
                    <w:bottom w:val="none" w:sz="0" w:space="0" w:color="auto"/>
                    <w:right w:val="none" w:sz="0" w:space="0" w:color="auto"/>
                  </w:divBdr>
                </w:div>
                <w:div w:id="471413758">
                  <w:marLeft w:val="0"/>
                  <w:marRight w:val="0"/>
                  <w:marTop w:val="0"/>
                  <w:marBottom w:val="0"/>
                  <w:divBdr>
                    <w:top w:val="none" w:sz="0" w:space="0" w:color="auto"/>
                    <w:left w:val="none" w:sz="0" w:space="0" w:color="auto"/>
                    <w:bottom w:val="none" w:sz="0" w:space="0" w:color="auto"/>
                    <w:right w:val="none" w:sz="0" w:space="0" w:color="auto"/>
                  </w:divBdr>
                </w:div>
                <w:div w:id="914704516">
                  <w:marLeft w:val="0"/>
                  <w:marRight w:val="0"/>
                  <w:marTop w:val="0"/>
                  <w:marBottom w:val="0"/>
                  <w:divBdr>
                    <w:top w:val="none" w:sz="0" w:space="0" w:color="auto"/>
                    <w:left w:val="none" w:sz="0" w:space="0" w:color="auto"/>
                    <w:bottom w:val="none" w:sz="0" w:space="0" w:color="auto"/>
                    <w:right w:val="none" w:sz="0" w:space="0" w:color="auto"/>
                  </w:divBdr>
                </w:div>
                <w:div w:id="914821231">
                  <w:marLeft w:val="0"/>
                  <w:marRight w:val="0"/>
                  <w:marTop w:val="0"/>
                  <w:marBottom w:val="0"/>
                  <w:divBdr>
                    <w:top w:val="none" w:sz="0" w:space="0" w:color="auto"/>
                    <w:left w:val="none" w:sz="0" w:space="0" w:color="auto"/>
                    <w:bottom w:val="none" w:sz="0" w:space="0" w:color="auto"/>
                    <w:right w:val="none" w:sz="0" w:space="0" w:color="auto"/>
                  </w:divBdr>
                </w:div>
                <w:div w:id="1047725136">
                  <w:marLeft w:val="0"/>
                  <w:marRight w:val="0"/>
                  <w:marTop w:val="0"/>
                  <w:marBottom w:val="0"/>
                  <w:divBdr>
                    <w:top w:val="none" w:sz="0" w:space="0" w:color="auto"/>
                    <w:left w:val="none" w:sz="0" w:space="0" w:color="auto"/>
                    <w:bottom w:val="none" w:sz="0" w:space="0" w:color="auto"/>
                    <w:right w:val="none" w:sz="0" w:space="0" w:color="auto"/>
                  </w:divBdr>
                </w:div>
                <w:div w:id="1844010311">
                  <w:marLeft w:val="0"/>
                  <w:marRight w:val="0"/>
                  <w:marTop w:val="0"/>
                  <w:marBottom w:val="0"/>
                  <w:divBdr>
                    <w:top w:val="none" w:sz="0" w:space="0" w:color="auto"/>
                    <w:left w:val="none" w:sz="0" w:space="0" w:color="auto"/>
                    <w:bottom w:val="none" w:sz="0" w:space="0" w:color="auto"/>
                    <w:right w:val="none" w:sz="0" w:space="0" w:color="auto"/>
                  </w:divBdr>
                </w:div>
                <w:div w:id="1858419951">
                  <w:marLeft w:val="0"/>
                  <w:marRight w:val="0"/>
                  <w:marTop w:val="0"/>
                  <w:marBottom w:val="0"/>
                  <w:divBdr>
                    <w:top w:val="none" w:sz="0" w:space="0" w:color="auto"/>
                    <w:left w:val="none" w:sz="0" w:space="0" w:color="auto"/>
                    <w:bottom w:val="none" w:sz="0" w:space="0" w:color="auto"/>
                    <w:right w:val="none" w:sz="0" w:space="0" w:color="auto"/>
                  </w:divBdr>
                </w:div>
                <w:div w:id="1916158618">
                  <w:marLeft w:val="0"/>
                  <w:marRight w:val="0"/>
                  <w:marTop w:val="0"/>
                  <w:marBottom w:val="0"/>
                  <w:divBdr>
                    <w:top w:val="none" w:sz="0" w:space="0" w:color="auto"/>
                    <w:left w:val="none" w:sz="0" w:space="0" w:color="auto"/>
                    <w:bottom w:val="none" w:sz="0" w:space="0" w:color="auto"/>
                    <w:right w:val="none" w:sz="0" w:space="0" w:color="auto"/>
                  </w:divBdr>
                </w:div>
                <w:div w:id="1935046634">
                  <w:marLeft w:val="0"/>
                  <w:marRight w:val="0"/>
                  <w:marTop w:val="0"/>
                  <w:marBottom w:val="0"/>
                  <w:divBdr>
                    <w:top w:val="none" w:sz="0" w:space="0" w:color="auto"/>
                    <w:left w:val="none" w:sz="0" w:space="0" w:color="auto"/>
                    <w:bottom w:val="none" w:sz="0" w:space="0" w:color="auto"/>
                    <w:right w:val="none" w:sz="0" w:space="0" w:color="auto"/>
                  </w:divBdr>
                </w:div>
                <w:div w:id="2020112719">
                  <w:marLeft w:val="0"/>
                  <w:marRight w:val="0"/>
                  <w:marTop w:val="0"/>
                  <w:marBottom w:val="0"/>
                  <w:divBdr>
                    <w:top w:val="none" w:sz="0" w:space="0" w:color="auto"/>
                    <w:left w:val="none" w:sz="0" w:space="0" w:color="auto"/>
                    <w:bottom w:val="none" w:sz="0" w:space="0" w:color="auto"/>
                    <w:right w:val="none" w:sz="0" w:space="0" w:color="auto"/>
                  </w:divBdr>
                </w:div>
                <w:div w:id="21412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252">
          <w:marLeft w:val="0"/>
          <w:marRight w:val="0"/>
          <w:marTop w:val="0"/>
          <w:marBottom w:val="0"/>
          <w:divBdr>
            <w:top w:val="none" w:sz="0" w:space="0" w:color="auto"/>
            <w:left w:val="none" w:sz="0" w:space="0" w:color="auto"/>
            <w:bottom w:val="none" w:sz="0" w:space="0" w:color="auto"/>
            <w:right w:val="none" w:sz="0" w:space="0" w:color="auto"/>
          </w:divBdr>
        </w:div>
      </w:divsChild>
    </w:div>
    <w:div w:id="1330524957">
      <w:bodyDiv w:val="1"/>
      <w:marLeft w:val="0"/>
      <w:marRight w:val="0"/>
      <w:marTop w:val="0"/>
      <w:marBottom w:val="0"/>
      <w:divBdr>
        <w:top w:val="none" w:sz="0" w:space="0" w:color="auto"/>
        <w:left w:val="none" w:sz="0" w:space="0" w:color="auto"/>
        <w:bottom w:val="none" w:sz="0" w:space="0" w:color="auto"/>
        <w:right w:val="none" w:sz="0" w:space="0" w:color="auto"/>
      </w:divBdr>
    </w:div>
    <w:div w:id="1351835684">
      <w:bodyDiv w:val="1"/>
      <w:marLeft w:val="0"/>
      <w:marRight w:val="0"/>
      <w:marTop w:val="0"/>
      <w:marBottom w:val="0"/>
      <w:divBdr>
        <w:top w:val="none" w:sz="0" w:space="0" w:color="auto"/>
        <w:left w:val="none" w:sz="0" w:space="0" w:color="auto"/>
        <w:bottom w:val="none" w:sz="0" w:space="0" w:color="auto"/>
        <w:right w:val="none" w:sz="0" w:space="0" w:color="auto"/>
      </w:divBdr>
      <w:divsChild>
        <w:div w:id="764693505">
          <w:marLeft w:val="547"/>
          <w:marRight w:val="0"/>
          <w:marTop w:val="0"/>
          <w:marBottom w:val="0"/>
          <w:divBdr>
            <w:top w:val="none" w:sz="0" w:space="0" w:color="auto"/>
            <w:left w:val="none" w:sz="0" w:space="0" w:color="auto"/>
            <w:bottom w:val="none" w:sz="0" w:space="0" w:color="auto"/>
            <w:right w:val="none" w:sz="0" w:space="0" w:color="auto"/>
          </w:divBdr>
        </w:div>
      </w:divsChild>
    </w:div>
    <w:div w:id="1390494623">
      <w:bodyDiv w:val="1"/>
      <w:marLeft w:val="0"/>
      <w:marRight w:val="0"/>
      <w:marTop w:val="0"/>
      <w:marBottom w:val="0"/>
      <w:divBdr>
        <w:top w:val="none" w:sz="0" w:space="0" w:color="auto"/>
        <w:left w:val="none" w:sz="0" w:space="0" w:color="auto"/>
        <w:bottom w:val="none" w:sz="0" w:space="0" w:color="auto"/>
        <w:right w:val="none" w:sz="0" w:space="0" w:color="auto"/>
      </w:divBdr>
      <w:divsChild>
        <w:div w:id="31734007">
          <w:marLeft w:val="0"/>
          <w:marRight w:val="0"/>
          <w:marTop w:val="0"/>
          <w:marBottom w:val="0"/>
          <w:divBdr>
            <w:top w:val="none" w:sz="0" w:space="0" w:color="auto"/>
            <w:left w:val="none" w:sz="0" w:space="0" w:color="auto"/>
            <w:bottom w:val="none" w:sz="0" w:space="0" w:color="auto"/>
            <w:right w:val="none" w:sz="0" w:space="0" w:color="auto"/>
          </w:divBdr>
        </w:div>
        <w:div w:id="44918884">
          <w:marLeft w:val="0"/>
          <w:marRight w:val="0"/>
          <w:marTop w:val="0"/>
          <w:marBottom w:val="0"/>
          <w:divBdr>
            <w:top w:val="none" w:sz="0" w:space="0" w:color="auto"/>
            <w:left w:val="none" w:sz="0" w:space="0" w:color="auto"/>
            <w:bottom w:val="none" w:sz="0" w:space="0" w:color="auto"/>
            <w:right w:val="none" w:sz="0" w:space="0" w:color="auto"/>
          </w:divBdr>
        </w:div>
        <w:div w:id="197477522">
          <w:marLeft w:val="0"/>
          <w:marRight w:val="0"/>
          <w:marTop w:val="0"/>
          <w:marBottom w:val="0"/>
          <w:divBdr>
            <w:top w:val="none" w:sz="0" w:space="0" w:color="auto"/>
            <w:left w:val="none" w:sz="0" w:space="0" w:color="auto"/>
            <w:bottom w:val="none" w:sz="0" w:space="0" w:color="auto"/>
            <w:right w:val="none" w:sz="0" w:space="0" w:color="auto"/>
          </w:divBdr>
        </w:div>
        <w:div w:id="265314280">
          <w:marLeft w:val="0"/>
          <w:marRight w:val="0"/>
          <w:marTop w:val="0"/>
          <w:marBottom w:val="0"/>
          <w:divBdr>
            <w:top w:val="none" w:sz="0" w:space="0" w:color="auto"/>
            <w:left w:val="none" w:sz="0" w:space="0" w:color="auto"/>
            <w:bottom w:val="none" w:sz="0" w:space="0" w:color="auto"/>
            <w:right w:val="none" w:sz="0" w:space="0" w:color="auto"/>
          </w:divBdr>
        </w:div>
        <w:div w:id="332536099">
          <w:marLeft w:val="0"/>
          <w:marRight w:val="0"/>
          <w:marTop w:val="0"/>
          <w:marBottom w:val="0"/>
          <w:divBdr>
            <w:top w:val="none" w:sz="0" w:space="0" w:color="auto"/>
            <w:left w:val="none" w:sz="0" w:space="0" w:color="auto"/>
            <w:bottom w:val="none" w:sz="0" w:space="0" w:color="auto"/>
            <w:right w:val="none" w:sz="0" w:space="0" w:color="auto"/>
          </w:divBdr>
        </w:div>
        <w:div w:id="362368864">
          <w:marLeft w:val="0"/>
          <w:marRight w:val="0"/>
          <w:marTop w:val="0"/>
          <w:marBottom w:val="0"/>
          <w:divBdr>
            <w:top w:val="none" w:sz="0" w:space="0" w:color="auto"/>
            <w:left w:val="none" w:sz="0" w:space="0" w:color="auto"/>
            <w:bottom w:val="none" w:sz="0" w:space="0" w:color="auto"/>
            <w:right w:val="none" w:sz="0" w:space="0" w:color="auto"/>
          </w:divBdr>
        </w:div>
        <w:div w:id="409155246">
          <w:marLeft w:val="0"/>
          <w:marRight w:val="0"/>
          <w:marTop w:val="0"/>
          <w:marBottom w:val="0"/>
          <w:divBdr>
            <w:top w:val="none" w:sz="0" w:space="0" w:color="auto"/>
            <w:left w:val="none" w:sz="0" w:space="0" w:color="auto"/>
            <w:bottom w:val="none" w:sz="0" w:space="0" w:color="auto"/>
            <w:right w:val="none" w:sz="0" w:space="0" w:color="auto"/>
          </w:divBdr>
        </w:div>
        <w:div w:id="500703363">
          <w:marLeft w:val="0"/>
          <w:marRight w:val="0"/>
          <w:marTop w:val="0"/>
          <w:marBottom w:val="0"/>
          <w:divBdr>
            <w:top w:val="none" w:sz="0" w:space="0" w:color="auto"/>
            <w:left w:val="none" w:sz="0" w:space="0" w:color="auto"/>
            <w:bottom w:val="none" w:sz="0" w:space="0" w:color="auto"/>
            <w:right w:val="none" w:sz="0" w:space="0" w:color="auto"/>
          </w:divBdr>
        </w:div>
        <w:div w:id="534268460">
          <w:marLeft w:val="0"/>
          <w:marRight w:val="0"/>
          <w:marTop w:val="0"/>
          <w:marBottom w:val="0"/>
          <w:divBdr>
            <w:top w:val="none" w:sz="0" w:space="0" w:color="auto"/>
            <w:left w:val="none" w:sz="0" w:space="0" w:color="auto"/>
            <w:bottom w:val="none" w:sz="0" w:space="0" w:color="auto"/>
            <w:right w:val="none" w:sz="0" w:space="0" w:color="auto"/>
          </w:divBdr>
        </w:div>
        <w:div w:id="594021151">
          <w:marLeft w:val="0"/>
          <w:marRight w:val="0"/>
          <w:marTop w:val="0"/>
          <w:marBottom w:val="0"/>
          <w:divBdr>
            <w:top w:val="none" w:sz="0" w:space="0" w:color="auto"/>
            <w:left w:val="none" w:sz="0" w:space="0" w:color="auto"/>
            <w:bottom w:val="none" w:sz="0" w:space="0" w:color="auto"/>
            <w:right w:val="none" w:sz="0" w:space="0" w:color="auto"/>
          </w:divBdr>
        </w:div>
        <w:div w:id="625235002">
          <w:marLeft w:val="0"/>
          <w:marRight w:val="0"/>
          <w:marTop w:val="0"/>
          <w:marBottom w:val="0"/>
          <w:divBdr>
            <w:top w:val="none" w:sz="0" w:space="0" w:color="auto"/>
            <w:left w:val="none" w:sz="0" w:space="0" w:color="auto"/>
            <w:bottom w:val="none" w:sz="0" w:space="0" w:color="auto"/>
            <w:right w:val="none" w:sz="0" w:space="0" w:color="auto"/>
          </w:divBdr>
        </w:div>
        <w:div w:id="636103370">
          <w:marLeft w:val="0"/>
          <w:marRight w:val="0"/>
          <w:marTop w:val="0"/>
          <w:marBottom w:val="0"/>
          <w:divBdr>
            <w:top w:val="none" w:sz="0" w:space="0" w:color="auto"/>
            <w:left w:val="none" w:sz="0" w:space="0" w:color="auto"/>
            <w:bottom w:val="none" w:sz="0" w:space="0" w:color="auto"/>
            <w:right w:val="none" w:sz="0" w:space="0" w:color="auto"/>
          </w:divBdr>
        </w:div>
        <w:div w:id="657657936">
          <w:marLeft w:val="0"/>
          <w:marRight w:val="0"/>
          <w:marTop w:val="0"/>
          <w:marBottom w:val="0"/>
          <w:divBdr>
            <w:top w:val="none" w:sz="0" w:space="0" w:color="auto"/>
            <w:left w:val="none" w:sz="0" w:space="0" w:color="auto"/>
            <w:bottom w:val="none" w:sz="0" w:space="0" w:color="auto"/>
            <w:right w:val="none" w:sz="0" w:space="0" w:color="auto"/>
          </w:divBdr>
        </w:div>
        <w:div w:id="914702160">
          <w:marLeft w:val="0"/>
          <w:marRight w:val="0"/>
          <w:marTop w:val="0"/>
          <w:marBottom w:val="0"/>
          <w:divBdr>
            <w:top w:val="none" w:sz="0" w:space="0" w:color="auto"/>
            <w:left w:val="none" w:sz="0" w:space="0" w:color="auto"/>
            <w:bottom w:val="none" w:sz="0" w:space="0" w:color="auto"/>
            <w:right w:val="none" w:sz="0" w:space="0" w:color="auto"/>
          </w:divBdr>
        </w:div>
        <w:div w:id="930698278">
          <w:marLeft w:val="0"/>
          <w:marRight w:val="0"/>
          <w:marTop w:val="0"/>
          <w:marBottom w:val="0"/>
          <w:divBdr>
            <w:top w:val="none" w:sz="0" w:space="0" w:color="auto"/>
            <w:left w:val="none" w:sz="0" w:space="0" w:color="auto"/>
            <w:bottom w:val="none" w:sz="0" w:space="0" w:color="auto"/>
            <w:right w:val="none" w:sz="0" w:space="0" w:color="auto"/>
          </w:divBdr>
        </w:div>
        <w:div w:id="1055936277">
          <w:marLeft w:val="0"/>
          <w:marRight w:val="0"/>
          <w:marTop w:val="0"/>
          <w:marBottom w:val="0"/>
          <w:divBdr>
            <w:top w:val="none" w:sz="0" w:space="0" w:color="auto"/>
            <w:left w:val="none" w:sz="0" w:space="0" w:color="auto"/>
            <w:bottom w:val="none" w:sz="0" w:space="0" w:color="auto"/>
            <w:right w:val="none" w:sz="0" w:space="0" w:color="auto"/>
          </w:divBdr>
        </w:div>
        <w:div w:id="1062564847">
          <w:marLeft w:val="0"/>
          <w:marRight w:val="0"/>
          <w:marTop w:val="0"/>
          <w:marBottom w:val="0"/>
          <w:divBdr>
            <w:top w:val="none" w:sz="0" w:space="0" w:color="auto"/>
            <w:left w:val="none" w:sz="0" w:space="0" w:color="auto"/>
            <w:bottom w:val="none" w:sz="0" w:space="0" w:color="auto"/>
            <w:right w:val="none" w:sz="0" w:space="0" w:color="auto"/>
          </w:divBdr>
        </w:div>
        <w:div w:id="1072192760">
          <w:marLeft w:val="0"/>
          <w:marRight w:val="0"/>
          <w:marTop w:val="0"/>
          <w:marBottom w:val="0"/>
          <w:divBdr>
            <w:top w:val="none" w:sz="0" w:space="0" w:color="auto"/>
            <w:left w:val="none" w:sz="0" w:space="0" w:color="auto"/>
            <w:bottom w:val="none" w:sz="0" w:space="0" w:color="auto"/>
            <w:right w:val="none" w:sz="0" w:space="0" w:color="auto"/>
          </w:divBdr>
        </w:div>
        <w:div w:id="1072659583">
          <w:marLeft w:val="0"/>
          <w:marRight w:val="0"/>
          <w:marTop w:val="0"/>
          <w:marBottom w:val="0"/>
          <w:divBdr>
            <w:top w:val="none" w:sz="0" w:space="0" w:color="auto"/>
            <w:left w:val="none" w:sz="0" w:space="0" w:color="auto"/>
            <w:bottom w:val="none" w:sz="0" w:space="0" w:color="auto"/>
            <w:right w:val="none" w:sz="0" w:space="0" w:color="auto"/>
          </w:divBdr>
        </w:div>
        <w:div w:id="1086879506">
          <w:marLeft w:val="0"/>
          <w:marRight w:val="0"/>
          <w:marTop w:val="0"/>
          <w:marBottom w:val="0"/>
          <w:divBdr>
            <w:top w:val="none" w:sz="0" w:space="0" w:color="auto"/>
            <w:left w:val="none" w:sz="0" w:space="0" w:color="auto"/>
            <w:bottom w:val="none" w:sz="0" w:space="0" w:color="auto"/>
            <w:right w:val="none" w:sz="0" w:space="0" w:color="auto"/>
          </w:divBdr>
        </w:div>
        <w:div w:id="1106460880">
          <w:marLeft w:val="0"/>
          <w:marRight w:val="0"/>
          <w:marTop w:val="0"/>
          <w:marBottom w:val="0"/>
          <w:divBdr>
            <w:top w:val="none" w:sz="0" w:space="0" w:color="auto"/>
            <w:left w:val="none" w:sz="0" w:space="0" w:color="auto"/>
            <w:bottom w:val="none" w:sz="0" w:space="0" w:color="auto"/>
            <w:right w:val="none" w:sz="0" w:space="0" w:color="auto"/>
          </w:divBdr>
        </w:div>
        <w:div w:id="1135948045">
          <w:marLeft w:val="0"/>
          <w:marRight w:val="0"/>
          <w:marTop w:val="0"/>
          <w:marBottom w:val="0"/>
          <w:divBdr>
            <w:top w:val="none" w:sz="0" w:space="0" w:color="auto"/>
            <w:left w:val="none" w:sz="0" w:space="0" w:color="auto"/>
            <w:bottom w:val="none" w:sz="0" w:space="0" w:color="auto"/>
            <w:right w:val="none" w:sz="0" w:space="0" w:color="auto"/>
          </w:divBdr>
        </w:div>
        <w:div w:id="1238130162">
          <w:marLeft w:val="0"/>
          <w:marRight w:val="0"/>
          <w:marTop w:val="0"/>
          <w:marBottom w:val="0"/>
          <w:divBdr>
            <w:top w:val="none" w:sz="0" w:space="0" w:color="auto"/>
            <w:left w:val="none" w:sz="0" w:space="0" w:color="auto"/>
            <w:bottom w:val="none" w:sz="0" w:space="0" w:color="auto"/>
            <w:right w:val="none" w:sz="0" w:space="0" w:color="auto"/>
          </w:divBdr>
        </w:div>
        <w:div w:id="1278029911">
          <w:marLeft w:val="0"/>
          <w:marRight w:val="0"/>
          <w:marTop w:val="0"/>
          <w:marBottom w:val="0"/>
          <w:divBdr>
            <w:top w:val="none" w:sz="0" w:space="0" w:color="auto"/>
            <w:left w:val="none" w:sz="0" w:space="0" w:color="auto"/>
            <w:bottom w:val="none" w:sz="0" w:space="0" w:color="auto"/>
            <w:right w:val="none" w:sz="0" w:space="0" w:color="auto"/>
          </w:divBdr>
        </w:div>
        <w:div w:id="1337730578">
          <w:marLeft w:val="0"/>
          <w:marRight w:val="0"/>
          <w:marTop w:val="0"/>
          <w:marBottom w:val="0"/>
          <w:divBdr>
            <w:top w:val="none" w:sz="0" w:space="0" w:color="auto"/>
            <w:left w:val="none" w:sz="0" w:space="0" w:color="auto"/>
            <w:bottom w:val="none" w:sz="0" w:space="0" w:color="auto"/>
            <w:right w:val="none" w:sz="0" w:space="0" w:color="auto"/>
          </w:divBdr>
        </w:div>
        <w:div w:id="1442726177">
          <w:marLeft w:val="0"/>
          <w:marRight w:val="0"/>
          <w:marTop w:val="0"/>
          <w:marBottom w:val="0"/>
          <w:divBdr>
            <w:top w:val="none" w:sz="0" w:space="0" w:color="auto"/>
            <w:left w:val="none" w:sz="0" w:space="0" w:color="auto"/>
            <w:bottom w:val="none" w:sz="0" w:space="0" w:color="auto"/>
            <w:right w:val="none" w:sz="0" w:space="0" w:color="auto"/>
          </w:divBdr>
        </w:div>
        <w:div w:id="1447967821">
          <w:marLeft w:val="0"/>
          <w:marRight w:val="0"/>
          <w:marTop w:val="0"/>
          <w:marBottom w:val="0"/>
          <w:divBdr>
            <w:top w:val="none" w:sz="0" w:space="0" w:color="auto"/>
            <w:left w:val="none" w:sz="0" w:space="0" w:color="auto"/>
            <w:bottom w:val="none" w:sz="0" w:space="0" w:color="auto"/>
            <w:right w:val="none" w:sz="0" w:space="0" w:color="auto"/>
          </w:divBdr>
        </w:div>
        <w:div w:id="1527786405">
          <w:marLeft w:val="0"/>
          <w:marRight w:val="0"/>
          <w:marTop w:val="0"/>
          <w:marBottom w:val="0"/>
          <w:divBdr>
            <w:top w:val="none" w:sz="0" w:space="0" w:color="auto"/>
            <w:left w:val="none" w:sz="0" w:space="0" w:color="auto"/>
            <w:bottom w:val="none" w:sz="0" w:space="0" w:color="auto"/>
            <w:right w:val="none" w:sz="0" w:space="0" w:color="auto"/>
          </w:divBdr>
        </w:div>
        <w:div w:id="1530488736">
          <w:marLeft w:val="0"/>
          <w:marRight w:val="0"/>
          <w:marTop w:val="0"/>
          <w:marBottom w:val="0"/>
          <w:divBdr>
            <w:top w:val="none" w:sz="0" w:space="0" w:color="auto"/>
            <w:left w:val="none" w:sz="0" w:space="0" w:color="auto"/>
            <w:bottom w:val="none" w:sz="0" w:space="0" w:color="auto"/>
            <w:right w:val="none" w:sz="0" w:space="0" w:color="auto"/>
          </w:divBdr>
        </w:div>
        <w:div w:id="1530602200">
          <w:marLeft w:val="0"/>
          <w:marRight w:val="0"/>
          <w:marTop w:val="0"/>
          <w:marBottom w:val="0"/>
          <w:divBdr>
            <w:top w:val="none" w:sz="0" w:space="0" w:color="auto"/>
            <w:left w:val="none" w:sz="0" w:space="0" w:color="auto"/>
            <w:bottom w:val="none" w:sz="0" w:space="0" w:color="auto"/>
            <w:right w:val="none" w:sz="0" w:space="0" w:color="auto"/>
          </w:divBdr>
        </w:div>
        <w:div w:id="1597710723">
          <w:marLeft w:val="0"/>
          <w:marRight w:val="0"/>
          <w:marTop w:val="0"/>
          <w:marBottom w:val="0"/>
          <w:divBdr>
            <w:top w:val="none" w:sz="0" w:space="0" w:color="auto"/>
            <w:left w:val="none" w:sz="0" w:space="0" w:color="auto"/>
            <w:bottom w:val="none" w:sz="0" w:space="0" w:color="auto"/>
            <w:right w:val="none" w:sz="0" w:space="0" w:color="auto"/>
          </w:divBdr>
        </w:div>
        <w:div w:id="1713455064">
          <w:marLeft w:val="0"/>
          <w:marRight w:val="0"/>
          <w:marTop w:val="0"/>
          <w:marBottom w:val="0"/>
          <w:divBdr>
            <w:top w:val="none" w:sz="0" w:space="0" w:color="auto"/>
            <w:left w:val="none" w:sz="0" w:space="0" w:color="auto"/>
            <w:bottom w:val="none" w:sz="0" w:space="0" w:color="auto"/>
            <w:right w:val="none" w:sz="0" w:space="0" w:color="auto"/>
          </w:divBdr>
        </w:div>
        <w:div w:id="1738550253">
          <w:marLeft w:val="0"/>
          <w:marRight w:val="0"/>
          <w:marTop w:val="0"/>
          <w:marBottom w:val="0"/>
          <w:divBdr>
            <w:top w:val="none" w:sz="0" w:space="0" w:color="auto"/>
            <w:left w:val="none" w:sz="0" w:space="0" w:color="auto"/>
            <w:bottom w:val="none" w:sz="0" w:space="0" w:color="auto"/>
            <w:right w:val="none" w:sz="0" w:space="0" w:color="auto"/>
          </w:divBdr>
        </w:div>
        <w:div w:id="1789204982">
          <w:marLeft w:val="0"/>
          <w:marRight w:val="0"/>
          <w:marTop w:val="0"/>
          <w:marBottom w:val="0"/>
          <w:divBdr>
            <w:top w:val="none" w:sz="0" w:space="0" w:color="auto"/>
            <w:left w:val="none" w:sz="0" w:space="0" w:color="auto"/>
            <w:bottom w:val="none" w:sz="0" w:space="0" w:color="auto"/>
            <w:right w:val="none" w:sz="0" w:space="0" w:color="auto"/>
          </w:divBdr>
          <w:divsChild>
            <w:div w:id="657000925">
              <w:marLeft w:val="0"/>
              <w:marRight w:val="0"/>
              <w:marTop w:val="0"/>
              <w:marBottom w:val="0"/>
              <w:divBdr>
                <w:top w:val="none" w:sz="0" w:space="0" w:color="auto"/>
                <w:left w:val="none" w:sz="0" w:space="0" w:color="auto"/>
                <w:bottom w:val="none" w:sz="0" w:space="0" w:color="auto"/>
                <w:right w:val="none" w:sz="0" w:space="0" w:color="auto"/>
              </w:divBdr>
              <w:divsChild>
                <w:div w:id="280965050">
                  <w:marLeft w:val="0"/>
                  <w:marRight w:val="0"/>
                  <w:marTop w:val="0"/>
                  <w:marBottom w:val="0"/>
                  <w:divBdr>
                    <w:top w:val="none" w:sz="0" w:space="0" w:color="auto"/>
                    <w:left w:val="none" w:sz="0" w:space="0" w:color="auto"/>
                    <w:bottom w:val="none" w:sz="0" w:space="0" w:color="auto"/>
                    <w:right w:val="none" w:sz="0" w:space="0" w:color="auto"/>
                  </w:divBdr>
                </w:div>
                <w:div w:id="417484189">
                  <w:marLeft w:val="0"/>
                  <w:marRight w:val="0"/>
                  <w:marTop w:val="0"/>
                  <w:marBottom w:val="0"/>
                  <w:divBdr>
                    <w:top w:val="none" w:sz="0" w:space="0" w:color="auto"/>
                    <w:left w:val="none" w:sz="0" w:space="0" w:color="auto"/>
                    <w:bottom w:val="none" w:sz="0" w:space="0" w:color="auto"/>
                    <w:right w:val="none" w:sz="0" w:space="0" w:color="auto"/>
                  </w:divBdr>
                </w:div>
                <w:div w:id="425274206">
                  <w:marLeft w:val="0"/>
                  <w:marRight w:val="0"/>
                  <w:marTop w:val="0"/>
                  <w:marBottom w:val="0"/>
                  <w:divBdr>
                    <w:top w:val="none" w:sz="0" w:space="0" w:color="auto"/>
                    <w:left w:val="none" w:sz="0" w:space="0" w:color="auto"/>
                    <w:bottom w:val="none" w:sz="0" w:space="0" w:color="auto"/>
                    <w:right w:val="none" w:sz="0" w:space="0" w:color="auto"/>
                  </w:divBdr>
                </w:div>
                <w:div w:id="685060981">
                  <w:marLeft w:val="0"/>
                  <w:marRight w:val="0"/>
                  <w:marTop w:val="0"/>
                  <w:marBottom w:val="0"/>
                  <w:divBdr>
                    <w:top w:val="none" w:sz="0" w:space="0" w:color="auto"/>
                    <w:left w:val="none" w:sz="0" w:space="0" w:color="auto"/>
                    <w:bottom w:val="none" w:sz="0" w:space="0" w:color="auto"/>
                    <w:right w:val="none" w:sz="0" w:space="0" w:color="auto"/>
                  </w:divBdr>
                </w:div>
                <w:div w:id="729958755">
                  <w:marLeft w:val="0"/>
                  <w:marRight w:val="0"/>
                  <w:marTop w:val="0"/>
                  <w:marBottom w:val="0"/>
                  <w:divBdr>
                    <w:top w:val="none" w:sz="0" w:space="0" w:color="auto"/>
                    <w:left w:val="none" w:sz="0" w:space="0" w:color="auto"/>
                    <w:bottom w:val="none" w:sz="0" w:space="0" w:color="auto"/>
                    <w:right w:val="none" w:sz="0" w:space="0" w:color="auto"/>
                  </w:divBdr>
                </w:div>
                <w:div w:id="1356274722">
                  <w:marLeft w:val="0"/>
                  <w:marRight w:val="0"/>
                  <w:marTop w:val="0"/>
                  <w:marBottom w:val="0"/>
                  <w:divBdr>
                    <w:top w:val="none" w:sz="0" w:space="0" w:color="auto"/>
                    <w:left w:val="none" w:sz="0" w:space="0" w:color="auto"/>
                    <w:bottom w:val="none" w:sz="0" w:space="0" w:color="auto"/>
                    <w:right w:val="none" w:sz="0" w:space="0" w:color="auto"/>
                  </w:divBdr>
                </w:div>
                <w:div w:id="1430810486">
                  <w:marLeft w:val="0"/>
                  <w:marRight w:val="0"/>
                  <w:marTop w:val="0"/>
                  <w:marBottom w:val="0"/>
                  <w:divBdr>
                    <w:top w:val="none" w:sz="0" w:space="0" w:color="auto"/>
                    <w:left w:val="none" w:sz="0" w:space="0" w:color="auto"/>
                    <w:bottom w:val="none" w:sz="0" w:space="0" w:color="auto"/>
                    <w:right w:val="none" w:sz="0" w:space="0" w:color="auto"/>
                  </w:divBdr>
                </w:div>
                <w:div w:id="1633361726">
                  <w:marLeft w:val="0"/>
                  <w:marRight w:val="0"/>
                  <w:marTop w:val="0"/>
                  <w:marBottom w:val="0"/>
                  <w:divBdr>
                    <w:top w:val="none" w:sz="0" w:space="0" w:color="auto"/>
                    <w:left w:val="none" w:sz="0" w:space="0" w:color="auto"/>
                    <w:bottom w:val="none" w:sz="0" w:space="0" w:color="auto"/>
                    <w:right w:val="none" w:sz="0" w:space="0" w:color="auto"/>
                  </w:divBdr>
                </w:div>
                <w:div w:id="1729376239">
                  <w:marLeft w:val="0"/>
                  <w:marRight w:val="0"/>
                  <w:marTop w:val="0"/>
                  <w:marBottom w:val="0"/>
                  <w:divBdr>
                    <w:top w:val="none" w:sz="0" w:space="0" w:color="auto"/>
                    <w:left w:val="none" w:sz="0" w:space="0" w:color="auto"/>
                    <w:bottom w:val="none" w:sz="0" w:space="0" w:color="auto"/>
                    <w:right w:val="none" w:sz="0" w:space="0" w:color="auto"/>
                  </w:divBdr>
                </w:div>
                <w:div w:id="1984772180">
                  <w:marLeft w:val="0"/>
                  <w:marRight w:val="0"/>
                  <w:marTop w:val="0"/>
                  <w:marBottom w:val="0"/>
                  <w:divBdr>
                    <w:top w:val="none" w:sz="0" w:space="0" w:color="auto"/>
                    <w:left w:val="none" w:sz="0" w:space="0" w:color="auto"/>
                    <w:bottom w:val="none" w:sz="0" w:space="0" w:color="auto"/>
                    <w:right w:val="none" w:sz="0" w:space="0" w:color="auto"/>
                  </w:divBdr>
                </w:div>
                <w:div w:id="20537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2269">
          <w:marLeft w:val="0"/>
          <w:marRight w:val="0"/>
          <w:marTop w:val="0"/>
          <w:marBottom w:val="0"/>
          <w:divBdr>
            <w:top w:val="none" w:sz="0" w:space="0" w:color="auto"/>
            <w:left w:val="none" w:sz="0" w:space="0" w:color="auto"/>
            <w:bottom w:val="none" w:sz="0" w:space="0" w:color="auto"/>
            <w:right w:val="none" w:sz="0" w:space="0" w:color="auto"/>
          </w:divBdr>
        </w:div>
        <w:div w:id="1871530125">
          <w:marLeft w:val="0"/>
          <w:marRight w:val="0"/>
          <w:marTop w:val="0"/>
          <w:marBottom w:val="0"/>
          <w:divBdr>
            <w:top w:val="none" w:sz="0" w:space="0" w:color="auto"/>
            <w:left w:val="none" w:sz="0" w:space="0" w:color="auto"/>
            <w:bottom w:val="none" w:sz="0" w:space="0" w:color="auto"/>
            <w:right w:val="none" w:sz="0" w:space="0" w:color="auto"/>
          </w:divBdr>
        </w:div>
        <w:div w:id="1878590517">
          <w:marLeft w:val="0"/>
          <w:marRight w:val="0"/>
          <w:marTop w:val="0"/>
          <w:marBottom w:val="0"/>
          <w:divBdr>
            <w:top w:val="none" w:sz="0" w:space="0" w:color="auto"/>
            <w:left w:val="none" w:sz="0" w:space="0" w:color="auto"/>
            <w:bottom w:val="none" w:sz="0" w:space="0" w:color="auto"/>
            <w:right w:val="none" w:sz="0" w:space="0" w:color="auto"/>
          </w:divBdr>
        </w:div>
        <w:div w:id="1944267049">
          <w:marLeft w:val="0"/>
          <w:marRight w:val="0"/>
          <w:marTop w:val="0"/>
          <w:marBottom w:val="0"/>
          <w:divBdr>
            <w:top w:val="none" w:sz="0" w:space="0" w:color="auto"/>
            <w:left w:val="none" w:sz="0" w:space="0" w:color="auto"/>
            <w:bottom w:val="none" w:sz="0" w:space="0" w:color="auto"/>
            <w:right w:val="none" w:sz="0" w:space="0" w:color="auto"/>
          </w:divBdr>
        </w:div>
        <w:div w:id="1975134473">
          <w:marLeft w:val="0"/>
          <w:marRight w:val="0"/>
          <w:marTop w:val="0"/>
          <w:marBottom w:val="0"/>
          <w:divBdr>
            <w:top w:val="none" w:sz="0" w:space="0" w:color="auto"/>
            <w:left w:val="none" w:sz="0" w:space="0" w:color="auto"/>
            <w:bottom w:val="none" w:sz="0" w:space="0" w:color="auto"/>
            <w:right w:val="none" w:sz="0" w:space="0" w:color="auto"/>
          </w:divBdr>
        </w:div>
        <w:div w:id="2017533449">
          <w:marLeft w:val="0"/>
          <w:marRight w:val="0"/>
          <w:marTop w:val="0"/>
          <w:marBottom w:val="0"/>
          <w:divBdr>
            <w:top w:val="none" w:sz="0" w:space="0" w:color="auto"/>
            <w:left w:val="none" w:sz="0" w:space="0" w:color="auto"/>
            <w:bottom w:val="none" w:sz="0" w:space="0" w:color="auto"/>
            <w:right w:val="none" w:sz="0" w:space="0" w:color="auto"/>
          </w:divBdr>
        </w:div>
        <w:div w:id="2021813441">
          <w:marLeft w:val="0"/>
          <w:marRight w:val="0"/>
          <w:marTop w:val="0"/>
          <w:marBottom w:val="0"/>
          <w:divBdr>
            <w:top w:val="none" w:sz="0" w:space="0" w:color="auto"/>
            <w:left w:val="none" w:sz="0" w:space="0" w:color="auto"/>
            <w:bottom w:val="none" w:sz="0" w:space="0" w:color="auto"/>
            <w:right w:val="none" w:sz="0" w:space="0" w:color="auto"/>
          </w:divBdr>
        </w:div>
        <w:div w:id="2029716177">
          <w:marLeft w:val="0"/>
          <w:marRight w:val="0"/>
          <w:marTop w:val="0"/>
          <w:marBottom w:val="0"/>
          <w:divBdr>
            <w:top w:val="none" w:sz="0" w:space="0" w:color="auto"/>
            <w:left w:val="none" w:sz="0" w:space="0" w:color="auto"/>
            <w:bottom w:val="none" w:sz="0" w:space="0" w:color="auto"/>
            <w:right w:val="none" w:sz="0" w:space="0" w:color="auto"/>
          </w:divBdr>
        </w:div>
        <w:div w:id="2047943365">
          <w:marLeft w:val="0"/>
          <w:marRight w:val="0"/>
          <w:marTop w:val="0"/>
          <w:marBottom w:val="0"/>
          <w:divBdr>
            <w:top w:val="none" w:sz="0" w:space="0" w:color="auto"/>
            <w:left w:val="none" w:sz="0" w:space="0" w:color="auto"/>
            <w:bottom w:val="none" w:sz="0" w:space="0" w:color="auto"/>
            <w:right w:val="none" w:sz="0" w:space="0" w:color="auto"/>
          </w:divBdr>
        </w:div>
      </w:divsChild>
    </w:div>
    <w:div w:id="1476336821">
      <w:bodyDiv w:val="1"/>
      <w:marLeft w:val="0"/>
      <w:marRight w:val="0"/>
      <w:marTop w:val="0"/>
      <w:marBottom w:val="0"/>
      <w:divBdr>
        <w:top w:val="none" w:sz="0" w:space="0" w:color="auto"/>
        <w:left w:val="none" w:sz="0" w:space="0" w:color="auto"/>
        <w:bottom w:val="none" w:sz="0" w:space="0" w:color="auto"/>
        <w:right w:val="none" w:sz="0" w:space="0" w:color="auto"/>
      </w:divBdr>
      <w:divsChild>
        <w:div w:id="298152623">
          <w:marLeft w:val="547"/>
          <w:marRight w:val="0"/>
          <w:marTop w:val="0"/>
          <w:marBottom w:val="0"/>
          <w:divBdr>
            <w:top w:val="none" w:sz="0" w:space="0" w:color="auto"/>
            <w:left w:val="none" w:sz="0" w:space="0" w:color="auto"/>
            <w:bottom w:val="none" w:sz="0" w:space="0" w:color="auto"/>
            <w:right w:val="none" w:sz="0" w:space="0" w:color="auto"/>
          </w:divBdr>
        </w:div>
      </w:divsChild>
    </w:div>
    <w:div w:id="1613786415">
      <w:bodyDiv w:val="1"/>
      <w:marLeft w:val="0"/>
      <w:marRight w:val="0"/>
      <w:marTop w:val="0"/>
      <w:marBottom w:val="0"/>
      <w:divBdr>
        <w:top w:val="none" w:sz="0" w:space="0" w:color="auto"/>
        <w:left w:val="none" w:sz="0" w:space="0" w:color="auto"/>
        <w:bottom w:val="none" w:sz="0" w:space="0" w:color="auto"/>
        <w:right w:val="none" w:sz="0" w:space="0" w:color="auto"/>
      </w:divBdr>
      <w:divsChild>
        <w:div w:id="98991489">
          <w:marLeft w:val="547"/>
          <w:marRight w:val="0"/>
          <w:marTop w:val="0"/>
          <w:marBottom w:val="0"/>
          <w:divBdr>
            <w:top w:val="none" w:sz="0" w:space="0" w:color="auto"/>
            <w:left w:val="none" w:sz="0" w:space="0" w:color="auto"/>
            <w:bottom w:val="none" w:sz="0" w:space="0" w:color="auto"/>
            <w:right w:val="none" w:sz="0" w:space="0" w:color="auto"/>
          </w:divBdr>
        </w:div>
      </w:divsChild>
    </w:div>
    <w:div w:id="1642150359">
      <w:bodyDiv w:val="1"/>
      <w:marLeft w:val="0"/>
      <w:marRight w:val="0"/>
      <w:marTop w:val="0"/>
      <w:marBottom w:val="0"/>
      <w:divBdr>
        <w:top w:val="none" w:sz="0" w:space="0" w:color="auto"/>
        <w:left w:val="none" w:sz="0" w:space="0" w:color="auto"/>
        <w:bottom w:val="none" w:sz="0" w:space="0" w:color="auto"/>
        <w:right w:val="none" w:sz="0" w:space="0" w:color="auto"/>
      </w:divBdr>
      <w:divsChild>
        <w:div w:id="5057585">
          <w:marLeft w:val="0"/>
          <w:marRight w:val="0"/>
          <w:marTop w:val="0"/>
          <w:marBottom w:val="0"/>
          <w:divBdr>
            <w:top w:val="none" w:sz="0" w:space="0" w:color="auto"/>
            <w:left w:val="none" w:sz="0" w:space="0" w:color="auto"/>
            <w:bottom w:val="none" w:sz="0" w:space="0" w:color="auto"/>
            <w:right w:val="none" w:sz="0" w:space="0" w:color="auto"/>
          </w:divBdr>
        </w:div>
        <w:div w:id="15273052">
          <w:marLeft w:val="0"/>
          <w:marRight w:val="0"/>
          <w:marTop w:val="0"/>
          <w:marBottom w:val="0"/>
          <w:divBdr>
            <w:top w:val="none" w:sz="0" w:space="0" w:color="auto"/>
            <w:left w:val="none" w:sz="0" w:space="0" w:color="auto"/>
            <w:bottom w:val="none" w:sz="0" w:space="0" w:color="auto"/>
            <w:right w:val="none" w:sz="0" w:space="0" w:color="auto"/>
          </w:divBdr>
        </w:div>
        <w:div w:id="44377284">
          <w:marLeft w:val="0"/>
          <w:marRight w:val="0"/>
          <w:marTop w:val="0"/>
          <w:marBottom w:val="0"/>
          <w:divBdr>
            <w:top w:val="none" w:sz="0" w:space="0" w:color="auto"/>
            <w:left w:val="none" w:sz="0" w:space="0" w:color="auto"/>
            <w:bottom w:val="none" w:sz="0" w:space="0" w:color="auto"/>
            <w:right w:val="none" w:sz="0" w:space="0" w:color="auto"/>
          </w:divBdr>
        </w:div>
        <w:div w:id="45643415">
          <w:marLeft w:val="0"/>
          <w:marRight w:val="0"/>
          <w:marTop w:val="0"/>
          <w:marBottom w:val="0"/>
          <w:divBdr>
            <w:top w:val="none" w:sz="0" w:space="0" w:color="auto"/>
            <w:left w:val="none" w:sz="0" w:space="0" w:color="auto"/>
            <w:bottom w:val="none" w:sz="0" w:space="0" w:color="auto"/>
            <w:right w:val="none" w:sz="0" w:space="0" w:color="auto"/>
          </w:divBdr>
        </w:div>
        <w:div w:id="53045207">
          <w:marLeft w:val="0"/>
          <w:marRight w:val="0"/>
          <w:marTop w:val="0"/>
          <w:marBottom w:val="0"/>
          <w:divBdr>
            <w:top w:val="none" w:sz="0" w:space="0" w:color="auto"/>
            <w:left w:val="none" w:sz="0" w:space="0" w:color="auto"/>
            <w:bottom w:val="none" w:sz="0" w:space="0" w:color="auto"/>
            <w:right w:val="none" w:sz="0" w:space="0" w:color="auto"/>
          </w:divBdr>
        </w:div>
        <w:div w:id="58022959">
          <w:marLeft w:val="0"/>
          <w:marRight w:val="0"/>
          <w:marTop w:val="0"/>
          <w:marBottom w:val="0"/>
          <w:divBdr>
            <w:top w:val="none" w:sz="0" w:space="0" w:color="auto"/>
            <w:left w:val="none" w:sz="0" w:space="0" w:color="auto"/>
            <w:bottom w:val="none" w:sz="0" w:space="0" w:color="auto"/>
            <w:right w:val="none" w:sz="0" w:space="0" w:color="auto"/>
          </w:divBdr>
        </w:div>
        <w:div w:id="65495727">
          <w:marLeft w:val="0"/>
          <w:marRight w:val="0"/>
          <w:marTop w:val="0"/>
          <w:marBottom w:val="0"/>
          <w:divBdr>
            <w:top w:val="none" w:sz="0" w:space="0" w:color="auto"/>
            <w:left w:val="none" w:sz="0" w:space="0" w:color="auto"/>
            <w:bottom w:val="none" w:sz="0" w:space="0" w:color="auto"/>
            <w:right w:val="none" w:sz="0" w:space="0" w:color="auto"/>
          </w:divBdr>
        </w:div>
        <w:div w:id="83503196">
          <w:marLeft w:val="0"/>
          <w:marRight w:val="0"/>
          <w:marTop w:val="0"/>
          <w:marBottom w:val="0"/>
          <w:divBdr>
            <w:top w:val="none" w:sz="0" w:space="0" w:color="auto"/>
            <w:left w:val="none" w:sz="0" w:space="0" w:color="auto"/>
            <w:bottom w:val="none" w:sz="0" w:space="0" w:color="auto"/>
            <w:right w:val="none" w:sz="0" w:space="0" w:color="auto"/>
          </w:divBdr>
        </w:div>
        <w:div w:id="91560252">
          <w:marLeft w:val="0"/>
          <w:marRight w:val="0"/>
          <w:marTop w:val="0"/>
          <w:marBottom w:val="0"/>
          <w:divBdr>
            <w:top w:val="none" w:sz="0" w:space="0" w:color="auto"/>
            <w:left w:val="none" w:sz="0" w:space="0" w:color="auto"/>
            <w:bottom w:val="none" w:sz="0" w:space="0" w:color="auto"/>
            <w:right w:val="none" w:sz="0" w:space="0" w:color="auto"/>
          </w:divBdr>
        </w:div>
        <w:div w:id="115608500">
          <w:marLeft w:val="0"/>
          <w:marRight w:val="0"/>
          <w:marTop w:val="0"/>
          <w:marBottom w:val="0"/>
          <w:divBdr>
            <w:top w:val="none" w:sz="0" w:space="0" w:color="auto"/>
            <w:left w:val="none" w:sz="0" w:space="0" w:color="auto"/>
            <w:bottom w:val="none" w:sz="0" w:space="0" w:color="auto"/>
            <w:right w:val="none" w:sz="0" w:space="0" w:color="auto"/>
          </w:divBdr>
        </w:div>
        <w:div w:id="136997079">
          <w:marLeft w:val="0"/>
          <w:marRight w:val="0"/>
          <w:marTop w:val="0"/>
          <w:marBottom w:val="0"/>
          <w:divBdr>
            <w:top w:val="none" w:sz="0" w:space="0" w:color="auto"/>
            <w:left w:val="none" w:sz="0" w:space="0" w:color="auto"/>
            <w:bottom w:val="none" w:sz="0" w:space="0" w:color="auto"/>
            <w:right w:val="none" w:sz="0" w:space="0" w:color="auto"/>
          </w:divBdr>
        </w:div>
        <w:div w:id="148642391">
          <w:marLeft w:val="0"/>
          <w:marRight w:val="0"/>
          <w:marTop w:val="0"/>
          <w:marBottom w:val="0"/>
          <w:divBdr>
            <w:top w:val="none" w:sz="0" w:space="0" w:color="auto"/>
            <w:left w:val="none" w:sz="0" w:space="0" w:color="auto"/>
            <w:bottom w:val="none" w:sz="0" w:space="0" w:color="auto"/>
            <w:right w:val="none" w:sz="0" w:space="0" w:color="auto"/>
          </w:divBdr>
        </w:div>
        <w:div w:id="151605907">
          <w:marLeft w:val="0"/>
          <w:marRight w:val="0"/>
          <w:marTop w:val="0"/>
          <w:marBottom w:val="0"/>
          <w:divBdr>
            <w:top w:val="none" w:sz="0" w:space="0" w:color="auto"/>
            <w:left w:val="none" w:sz="0" w:space="0" w:color="auto"/>
            <w:bottom w:val="none" w:sz="0" w:space="0" w:color="auto"/>
            <w:right w:val="none" w:sz="0" w:space="0" w:color="auto"/>
          </w:divBdr>
        </w:div>
        <w:div w:id="190997837">
          <w:marLeft w:val="0"/>
          <w:marRight w:val="0"/>
          <w:marTop w:val="0"/>
          <w:marBottom w:val="0"/>
          <w:divBdr>
            <w:top w:val="none" w:sz="0" w:space="0" w:color="auto"/>
            <w:left w:val="none" w:sz="0" w:space="0" w:color="auto"/>
            <w:bottom w:val="none" w:sz="0" w:space="0" w:color="auto"/>
            <w:right w:val="none" w:sz="0" w:space="0" w:color="auto"/>
          </w:divBdr>
        </w:div>
        <w:div w:id="200824546">
          <w:marLeft w:val="0"/>
          <w:marRight w:val="0"/>
          <w:marTop w:val="0"/>
          <w:marBottom w:val="0"/>
          <w:divBdr>
            <w:top w:val="none" w:sz="0" w:space="0" w:color="auto"/>
            <w:left w:val="none" w:sz="0" w:space="0" w:color="auto"/>
            <w:bottom w:val="none" w:sz="0" w:space="0" w:color="auto"/>
            <w:right w:val="none" w:sz="0" w:space="0" w:color="auto"/>
          </w:divBdr>
        </w:div>
        <w:div w:id="233319736">
          <w:marLeft w:val="0"/>
          <w:marRight w:val="0"/>
          <w:marTop w:val="0"/>
          <w:marBottom w:val="0"/>
          <w:divBdr>
            <w:top w:val="none" w:sz="0" w:space="0" w:color="auto"/>
            <w:left w:val="none" w:sz="0" w:space="0" w:color="auto"/>
            <w:bottom w:val="none" w:sz="0" w:space="0" w:color="auto"/>
            <w:right w:val="none" w:sz="0" w:space="0" w:color="auto"/>
          </w:divBdr>
        </w:div>
        <w:div w:id="237788786">
          <w:marLeft w:val="0"/>
          <w:marRight w:val="0"/>
          <w:marTop w:val="0"/>
          <w:marBottom w:val="0"/>
          <w:divBdr>
            <w:top w:val="none" w:sz="0" w:space="0" w:color="auto"/>
            <w:left w:val="none" w:sz="0" w:space="0" w:color="auto"/>
            <w:bottom w:val="none" w:sz="0" w:space="0" w:color="auto"/>
            <w:right w:val="none" w:sz="0" w:space="0" w:color="auto"/>
          </w:divBdr>
        </w:div>
        <w:div w:id="249462090">
          <w:marLeft w:val="0"/>
          <w:marRight w:val="0"/>
          <w:marTop w:val="0"/>
          <w:marBottom w:val="0"/>
          <w:divBdr>
            <w:top w:val="none" w:sz="0" w:space="0" w:color="auto"/>
            <w:left w:val="none" w:sz="0" w:space="0" w:color="auto"/>
            <w:bottom w:val="none" w:sz="0" w:space="0" w:color="auto"/>
            <w:right w:val="none" w:sz="0" w:space="0" w:color="auto"/>
          </w:divBdr>
        </w:div>
        <w:div w:id="260070279">
          <w:marLeft w:val="0"/>
          <w:marRight w:val="0"/>
          <w:marTop w:val="0"/>
          <w:marBottom w:val="0"/>
          <w:divBdr>
            <w:top w:val="none" w:sz="0" w:space="0" w:color="auto"/>
            <w:left w:val="none" w:sz="0" w:space="0" w:color="auto"/>
            <w:bottom w:val="none" w:sz="0" w:space="0" w:color="auto"/>
            <w:right w:val="none" w:sz="0" w:space="0" w:color="auto"/>
          </w:divBdr>
        </w:div>
        <w:div w:id="285157207">
          <w:marLeft w:val="0"/>
          <w:marRight w:val="0"/>
          <w:marTop w:val="0"/>
          <w:marBottom w:val="0"/>
          <w:divBdr>
            <w:top w:val="none" w:sz="0" w:space="0" w:color="auto"/>
            <w:left w:val="none" w:sz="0" w:space="0" w:color="auto"/>
            <w:bottom w:val="none" w:sz="0" w:space="0" w:color="auto"/>
            <w:right w:val="none" w:sz="0" w:space="0" w:color="auto"/>
          </w:divBdr>
        </w:div>
        <w:div w:id="309941019">
          <w:marLeft w:val="0"/>
          <w:marRight w:val="0"/>
          <w:marTop w:val="0"/>
          <w:marBottom w:val="0"/>
          <w:divBdr>
            <w:top w:val="none" w:sz="0" w:space="0" w:color="auto"/>
            <w:left w:val="none" w:sz="0" w:space="0" w:color="auto"/>
            <w:bottom w:val="none" w:sz="0" w:space="0" w:color="auto"/>
            <w:right w:val="none" w:sz="0" w:space="0" w:color="auto"/>
          </w:divBdr>
        </w:div>
        <w:div w:id="352460611">
          <w:marLeft w:val="0"/>
          <w:marRight w:val="0"/>
          <w:marTop w:val="0"/>
          <w:marBottom w:val="0"/>
          <w:divBdr>
            <w:top w:val="none" w:sz="0" w:space="0" w:color="auto"/>
            <w:left w:val="none" w:sz="0" w:space="0" w:color="auto"/>
            <w:bottom w:val="none" w:sz="0" w:space="0" w:color="auto"/>
            <w:right w:val="none" w:sz="0" w:space="0" w:color="auto"/>
          </w:divBdr>
        </w:div>
        <w:div w:id="357581935">
          <w:marLeft w:val="0"/>
          <w:marRight w:val="0"/>
          <w:marTop w:val="0"/>
          <w:marBottom w:val="0"/>
          <w:divBdr>
            <w:top w:val="none" w:sz="0" w:space="0" w:color="auto"/>
            <w:left w:val="none" w:sz="0" w:space="0" w:color="auto"/>
            <w:bottom w:val="none" w:sz="0" w:space="0" w:color="auto"/>
            <w:right w:val="none" w:sz="0" w:space="0" w:color="auto"/>
          </w:divBdr>
        </w:div>
        <w:div w:id="364065523">
          <w:marLeft w:val="0"/>
          <w:marRight w:val="0"/>
          <w:marTop w:val="0"/>
          <w:marBottom w:val="0"/>
          <w:divBdr>
            <w:top w:val="none" w:sz="0" w:space="0" w:color="auto"/>
            <w:left w:val="none" w:sz="0" w:space="0" w:color="auto"/>
            <w:bottom w:val="none" w:sz="0" w:space="0" w:color="auto"/>
            <w:right w:val="none" w:sz="0" w:space="0" w:color="auto"/>
          </w:divBdr>
        </w:div>
        <w:div w:id="376469067">
          <w:marLeft w:val="0"/>
          <w:marRight w:val="0"/>
          <w:marTop w:val="0"/>
          <w:marBottom w:val="0"/>
          <w:divBdr>
            <w:top w:val="none" w:sz="0" w:space="0" w:color="auto"/>
            <w:left w:val="none" w:sz="0" w:space="0" w:color="auto"/>
            <w:bottom w:val="none" w:sz="0" w:space="0" w:color="auto"/>
            <w:right w:val="none" w:sz="0" w:space="0" w:color="auto"/>
          </w:divBdr>
        </w:div>
        <w:div w:id="400759240">
          <w:marLeft w:val="0"/>
          <w:marRight w:val="0"/>
          <w:marTop w:val="0"/>
          <w:marBottom w:val="0"/>
          <w:divBdr>
            <w:top w:val="none" w:sz="0" w:space="0" w:color="auto"/>
            <w:left w:val="none" w:sz="0" w:space="0" w:color="auto"/>
            <w:bottom w:val="none" w:sz="0" w:space="0" w:color="auto"/>
            <w:right w:val="none" w:sz="0" w:space="0" w:color="auto"/>
          </w:divBdr>
        </w:div>
        <w:div w:id="422458211">
          <w:marLeft w:val="0"/>
          <w:marRight w:val="0"/>
          <w:marTop w:val="0"/>
          <w:marBottom w:val="0"/>
          <w:divBdr>
            <w:top w:val="none" w:sz="0" w:space="0" w:color="auto"/>
            <w:left w:val="none" w:sz="0" w:space="0" w:color="auto"/>
            <w:bottom w:val="none" w:sz="0" w:space="0" w:color="auto"/>
            <w:right w:val="none" w:sz="0" w:space="0" w:color="auto"/>
          </w:divBdr>
        </w:div>
        <w:div w:id="438330202">
          <w:marLeft w:val="0"/>
          <w:marRight w:val="0"/>
          <w:marTop w:val="0"/>
          <w:marBottom w:val="0"/>
          <w:divBdr>
            <w:top w:val="none" w:sz="0" w:space="0" w:color="auto"/>
            <w:left w:val="none" w:sz="0" w:space="0" w:color="auto"/>
            <w:bottom w:val="none" w:sz="0" w:space="0" w:color="auto"/>
            <w:right w:val="none" w:sz="0" w:space="0" w:color="auto"/>
          </w:divBdr>
        </w:div>
        <w:div w:id="450322659">
          <w:marLeft w:val="0"/>
          <w:marRight w:val="0"/>
          <w:marTop w:val="0"/>
          <w:marBottom w:val="0"/>
          <w:divBdr>
            <w:top w:val="none" w:sz="0" w:space="0" w:color="auto"/>
            <w:left w:val="none" w:sz="0" w:space="0" w:color="auto"/>
            <w:bottom w:val="none" w:sz="0" w:space="0" w:color="auto"/>
            <w:right w:val="none" w:sz="0" w:space="0" w:color="auto"/>
          </w:divBdr>
        </w:div>
        <w:div w:id="452410376">
          <w:marLeft w:val="0"/>
          <w:marRight w:val="0"/>
          <w:marTop w:val="0"/>
          <w:marBottom w:val="0"/>
          <w:divBdr>
            <w:top w:val="none" w:sz="0" w:space="0" w:color="auto"/>
            <w:left w:val="none" w:sz="0" w:space="0" w:color="auto"/>
            <w:bottom w:val="none" w:sz="0" w:space="0" w:color="auto"/>
            <w:right w:val="none" w:sz="0" w:space="0" w:color="auto"/>
          </w:divBdr>
        </w:div>
        <w:div w:id="471796706">
          <w:marLeft w:val="0"/>
          <w:marRight w:val="0"/>
          <w:marTop w:val="0"/>
          <w:marBottom w:val="0"/>
          <w:divBdr>
            <w:top w:val="none" w:sz="0" w:space="0" w:color="auto"/>
            <w:left w:val="none" w:sz="0" w:space="0" w:color="auto"/>
            <w:bottom w:val="none" w:sz="0" w:space="0" w:color="auto"/>
            <w:right w:val="none" w:sz="0" w:space="0" w:color="auto"/>
          </w:divBdr>
        </w:div>
        <w:div w:id="490946810">
          <w:marLeft w:val="0"/>
          <w:marRight w:val="0"/>
          <w:marTop w:val="0"/>
          <w:marBottom w:val="0"/>
          <w:divBdr>
            <w:top w:val="none" w:sz="0" w:space="0" w:color="auto"/>
            <w:left w:val="none" w:sz="0" w:space="0" w:color="auto"/>
            <w:bottom w:val="none" w:sz="0" w:space="0" w:color="auto"/>
            <w:right w:val="none" w:sz="0" w:space="0" w:color="auto"/>
          </w:divBdr>
        </w:div>
        <w:div w:id="493422725">
          <w:marLeft w:val="0"/>
          <w:marRight w:val="0"/>
          <w:marTop w:val="0"/>
          <w:marBottom w:val="0"/>
          <w:divBdr>
            <w:top w:val="none" w:sz="0" w:space="0" w:color="auto"/>
            <w:left w:val="none" w:sz="0" w:space="0" w:color="auto"/>
            <w:bottom w:val="none" w:sz="0" w:space="0" w:color="auto"/>
            <w:right w:val="none" w:sz="0" w:space="0" w:color="auto"/>
          </w:divBdr>
        </w:div>
        <w:div w:id="497814757">
          <w:marLeft w:val="0"/>
          <w:marRight w:val="0"/>
          <w:marTop w:val="0"/>
          <w:marBottom w:val="0"/>
          <w:divBdr>
            <w:top w:val="none" w:sz="0" w:space="0" w:color="auto"/>
            <w:left w:val="none" w:sz="0" w:space="0" w:color="auto"/>
            <w:bottom w:val="none" w:sz="0" w:space="0" w:color="auto"/>
            <w:right w:val="none" w:sz="0" w:space="0" w:color="auto"/>
          </w:divBdr>
        </w:div>
        <w:div w:id="505829236">
          <w:marLeft w:val="0"/>
          <w:marRight w:val="0"/>
          <w:marTop w:val="0"/>
          <w:marBottom w:val="0"/>
          <w:divBdr>
            <w:top w:val="none" w:sz="0" w:space="0" w:color="auto"/>
            <w:left w:val="none" w:sz="0" w:space="0" w:color="auto"/>
            <w:bottom w:val="none" w:sz="0" w:space="0" w:color="auto"/>
            <w:right w:val="none" w:sz="0" w:space="0" w:color="auto"/>
          </w:divBdr>
        </w:div>
        <w:div w:id="601494313">
          <w:marLeft w:val="0"/>
          <w:marRight w:val="0"/>
          <w:marTop w:val="0"/>
          <w:marBottom w:val="0"/>
          <w:divBdr>
            <w:top w:val="none" w:sz="0" w:space="0" w:color="auto"/>
            <w:left w:val="none" w:sz="0" w:space="0" w:color="auto"/>
            <w:bottom w:val="none" w:sz="0" w:space="0" w:color="auto"/>
            <w:right w:val="none" w:sz="0" w:space="0" w:color="auto"/>
          </w:divBdr>
        </w:div>
        <w:div w:id="601649425">
          <w:marLeft w:val="0"/>
          <w:marRight w:val="0"/>
          <w:marTop w:val="0"/>
          <w:marBottom w:val="0"/>
          <w:divBdr>
            <w:top w:val="none" w:sz="0" w:space="0" w:color="auto"/>
            <w:left w:val="none" w:sz="0" w:space="0" w:color="auto"/>
            <w:bottom w:val="none" w:sz="0" w:space="0" w:color="auto"/>
            <w:right w:val="none" w:sz="0" w:space="0" w:color="auto"/>
          </w:divBdr>
        </w:div>
        <w:div w:id="624655776">
          <w:marLeft w:val="0"/>
          <w:marRight w:val="0"/>
          <w:marTop w:val="0"/>
          <w:marBottom w:val="0"/>
          <w:divBdr>
            <w:top w:val="none" w:sz="0" w:space="0" w:color="auto"/>
            <w:left w:val="none" w:sz="0" w:space="0" w:color="auto"/>
            <w:bottom w:val="none" w:sz="0" w:space="0" w:color="auto"/>
            <w:right w:val="none" w:sz="0" w:space="0" w:color="auto"/>
          </w:divBdr>
        </w:div>
        <w:div w:id="630015656">
          <w:marLeft w:val="0"/>
          <w:marRight w:val="0"/>
          <w:marTop w:val="0"/>
          <w:marBottom w:val="0"/>
          <w:divBdr>
            <w:top w:val="none" w:sz="0" w:space="0" w:color="auto"/>
            <w:left w:val="none" w:sz="0" w:space="0" w:color="auto"/>
            <w:bottom w:val="none" w:sz="0" w:space="0" w:color="auto"/>
            <w:right w:val="none" w:sz="0" w:space="0" w:color="auto"/>
          </w:divBdr>
        </w:div>
        <w:div w:id="643435170">
          <w:marLeft w:val="0"/>
          <w:marRight w:val="0"/>
          <w:marTop w:val="0"/>
          <w:marBottom w:val="0"/>
          <w:divBdr>
            <w:top w:val="none" w:sz="0" w:space="0" w:color="auto"/>
            <w:left w:val="none" w:sz="0" w:space="0" w:color="auto"/>
            <w:bottom w:val="none" w:sz="0" w:space="0" w:color="auto"/>
            <w:right w:val="none" w:sz="0" w:space="0" w:color="auto"/>
          </w:divBdr>
        </w:div>
        <w:div w:id="709036297">
          <w:marLeft w:val="0"/>
          <w:marRight w:val="0"/>
          <w:marTop w:val="0"/>
          <w:marBottom w:val="0"/>
          <w:divBdr>
            <w:top w:val="none" w:sz="0" w:space="0" w:color="auto"/>
            <w:left w:val="none" w:sz="0" w:space="0" w:color="auto"/>
            <w:bottom w:val="none" w:sz="0" w:space="0" w:color="auto"/>
            <w:right w:val="none" w:sz="0" w:space="0" w:color="auto"/>
          </w:divBdr>
        </w:div>
        <w:div w:id="711543583">
          <w:marLeft w:val="0"/>
          <w:marRight w:val="0"/>
          <w:marTop w:val="0"/>
          <w:marBottom w:val="0"/>
          <w:divBdr>
            <w:top w:val="none" w:sz="0" w:space="0" w:color="auto"/>
            <w:left w:val="none" w:sz="0" w:space="0" w:color="auto"/>
            <w:bottom w:val="none" w:sz="0" w:space="0" w:color="auto"/>
            <w:right w:val="none" w:sz="0" w:space="0" w:color="auto"/>
          </w:divBdr>
        </w:div>
        <w:div w:id="724107986">
          <w:marLeft w:val="0"/>
          <w:marRight w:val="0"/>
          <w:marTop w:val="0"/>
          <w:marBottom w:val="0"/>
          <w:divBdr>
            <w:top w:val="none" w:sz="0" w:space="0" w:color="auto"/>
            <w:left w:val="none" w:sz="0" w:space="0" w:color="auto"/>
            <w:bottom w:val="none" w:sz="0" w:space="0" w:color="auto"/>
            <w:right w:val="none" w:sz="0" w:space="0" w:color="auto"/>
          </w:divBdr>
        </w:div>
        <w:div w:id="727580831">
          <w:marLeft w:val="0"/>
          <w:marRight w:val="0"/>
          <w:marTop w:val="0"/>
          <w:marBottom w:val="0"/>
          <w:divBdr>
            <w:top w:val="none" w:sz="0" w:space="0" w:color="auto"/>
            <w:left w:val="none" w:sz="0" w:space="0" w:color="auto"/>
            <w:bottom w:val="none" w:sz="0" w:space="0" w:color="auto"/>
            <w:right w:val="none" w:sz="0" w:space="0" w:color="auto"/>
          </w:divBdr>
        </w:div>
        <w:div w:id="733892160">
          <w:marLeft w:val="0"/>
          <w:marRight w:val="0"/>
          <w:marTop w:val="0"/>
          <w:marBottom w:val="0"/>
          <w:divBdr>
            <w:top w:val="none" w:sz="0" w:space="0" w:color="auto"/>
            <w:left w:val="none" w:sz="0" w:space="0" w:color="auto"/>
            <w:bottom w:val="none" w:sz="0" w:space="0" w:color="auto"/>
            <w:right w:val="none" w:sz="0" w:space="0" w:color="auto"/>
          </w:divBdr>
        </w:div>
        <w:div w:id="746346192">
          <w:marLeft w:val="0"/>
          <w:marRight w:val="0"/>
          <w:marTop w:val="0"/>
          <w:marBottom w:val="0"/>
          <w:divBdr>
            <w:top w:val="none" w:sz="0" w:space="0" w:color="auto"/>
            <w:left w:val="none" w:sz="0" w:space="0" w:color="auto"/>
            <w:bottom w:val="none" w:sz="0" w:space="0" w:color="auto"/>
            <w:right w:val="none" w:sz="0" w:space="0" w:color="auto"/>
          </w:divBdr>
        </w:div>
        <w:div w:id="773551412">
          <w:marLeft w:val="0"/>
          <w:marRight w:val="0"/>
          <w:marTop w:val="0"/>
          <w:marBottom w:val="0"/>
          <w:divBdr>
            <w:top w:val="none" w:sz="0" w:space="0" w:color="auto"/>
            <w:left w:val="none" w:sz="0" w:space="0" w:color="auto"/>
            <w:bottom w:val="none" w:sz="0" w:space="0" w:color="auto"/>
            <w:right w:val="none" w:sz="0" w:space="0" w:color="auto"/>
          </w:divBdr>
        </w:div>
        <w:div w:id="774717275">
          <w:marLeft w:val="0"/>
          <w:marRight w:val="0"/>
          <w:marTop w:val="0"/>
          <w:marBottom w:val="0"/>
          <w:divBdr>
            <w:top w:val="none" w:sz="0" w:space="0" w:color="auto"/>
            <w:left w:val="none" w:sz="0" w:space="0" w:color="auto"/>
            <w:bottom w:val="none" w:sz="0" w:space="0" w:color="auto"/>
            <w:right w:val="none" w:sz="0" w:space="0" w:color="auto"/>
          </w:divBdr>
        </w:div>
        <w:div w:id="810245009">
          <w:marLeft w:val="0"/>
          <w:marRight w:val="0"/>
          <w:marTop w:val="0"/>
          <w:marBottom w:val="0"/>
          <w:divBdr>
            <w:top w:val="none" w:sz="0" w:space="0" w:color="auto"/>
            <w:left w:val="none" w:sz="0" w:space="0" w:color="auto"/>
            <w:bottom w:val="none" w:sz="0" w:space="0" w:color="auto"/>
            <w:right w:val="none" w:sz="0" w:space="0" w:color="auto"/>
          </w:divBdr>
        </w:div>
        <w:div w:id="812212666">
          <w:marLeft w:val="0"/>
          <w:marRight w:val="0"/>
          <w:marTop w:val="0"/>
          <w:marBottom w:val="0"/>
          <w:divBdr>
            <w:top w:val="none" w:sz="0" w:space="0" w:color="auto"/>
            <w:left w:val="none" w:sz="0" w:space="0" w:color="auto"/>
            <w:bottom w:val="none" w:sz="0" w:space="0" w:color="auto"/>
            <w:right w:val="none" w:sz="0" w:space="0" w:color="auto"/>
          </w:divBdr>
        </w:div>
        <w:div w:id="814875042">
          <w:marLeft w:val="0"/>
          <w:marRight w:val="0"/>
          <w:marTop w:val="0"/>
          <w:marBottom w:val="0"/>
          <w:divBdr>
            <w:top w:val="none" w:sz="0" w:space="0" w:color="auto"/>
            <w:left w:val="none" w:sz="0" w:space="0" w:color="auto"/>
            <w:bottom w:val="none" w:sz="0" w:space="0" w:color="auto"/>
            <w:right w:val="none" w:sz="0" w:space="0" w:color="auto"/>
          </w:divBdr>
        </w:div>
        <w:div w:id="836506216">
          <w:marLeft w:val="0"/>
          <w:marRight w:val="0"/>
          <w:marTop w:val="0"/>
          <w:marBottom w:val="0"/>
          <w:divBdr>
            <w:top w:val="none" w:sz="0" w:space="0" w:color="auto"/>
            <w:left w:val="none" w:sz="0" w:space="0" w:color="auto"/>
            <w:bottom w:val="none" w:sz="0" w:space="0" w:color="auto"/>
            <w:right w:val="none" w:sz="0" w:space="0" w:color="auto"/>
          </w:divBdr>
        </w:div>
        <w:div w:id="841359367">
          <w:marLeft w:val="0"/>
          <w:marRight w:val="0"/>
          <w:marTop w:val="0"/>
          <w:marBottom w:val="0"/>
          <w:divBdr>
            <w:top w:val="none" w:sz="0" w:space="0" w:color="auto"/>
            <w:left w:val="none" w:sz="0" w:space="0" w:color="auto"/>
            <w:bottom w:val="none" w:sz="0" w:space="0" w:color="auto"/>
            <w:right w:val="none" w:sz="0" w:space="0" w:color="auto"/>
          </w:divBdr>
        </w:div>
        <w:div w:id="856117517">
          <w:marLeft w:val="0"/>
          <w:marRight w:val="0"/>
          <w:marTop w:val="0"/>
          <w:marBottom w:val="0"/>
          <w:divBdr>
            <w:top w:val="none" w:sz="0" w:space="0" w:color="auto"/>
            <w:left w:val="none" w:sz="0" w:space="0" w:color="auto"/>
            <w:bottom w:val="none" w:sz="0" w:space="0" w:color="auto"/>
            <w:right w:val="none" w:sz="0" w:space="0" w:color="auto"/>
          </w:divBdr>
        </w:div>
        <w:div w:id="895438413">
          <w:marLeft w:val="0"/>
          <w:marRight w:val="0"/>
          <w:marTop w:val="0"/>
          <w:marBottom w:val="0"/>
          <w:divBdr>
            <w:top w:val="none" w:sz="0" w:space="0" w:color="auto"/>
            <w:left w:val="none" w:sz="0" w:space="0" w:color="auto"/>
            <w:bottom w:val="none" w:sz="0" w:space="0" w:color="auto"/>
            <w:right w:val="none" w:sz="0" w:space="0" w:color="auto"/>
          </w:divBdr>
        </w:div>
        <w:div w:id="924844125">
          <w:marLeft w:val="0"/>
          <w:marRight w:val="0"/>
          <w:marTop w:val="0"/>
          <w:marBottom w:val="0"/>
          <w:divBdr>
            <w:top w:val="none" w:sz="0" w:space="0" w:color="auto"/>
            <w:left w:val="none" w:sz="0" w:space="0" w:color="auto"/>
            <w:bottom w:val="none" w:sz="0" w:space="0" w:color="auto"/>
            <w:right w:val="none" w:sz="0" w:space="0" w:color="auto"/>
          </w:divBdr>
        </w:div>
        <w:div w:id="931084628">
          <w:marLeft w:val="0"/>
          <w:marRight w:val="0"/>
          <w:marTop w:val="0"/>
          <w:marBottom w:val="0"/>
          <w:divBdr>
            <w:top w:val="none" w:sz="0" w:space="0" w:color="auto"/>
            <w:left w:val="none" w:sz="0" w:space="0" w:color="auto"/>
            <w:bottom w:val="none" w:sz="0" w:space="0" w:color="auto"/>
            <w:right w:val="none" w:sz="0" w:space="0" w:color="auto"/>
          </w:divBdr>
        </w:div>
        <w:div w:id="938872033">
          <w:marLeft w:val="0"/>
          <w:marRight w:val="0"/>
          <w:marTop w:val="0"/>
          <w:marBottom w:val="0"/>
          <w:divBdr>
            <w:top w:val="none" w:sz="0" w:space="0" w:color="auto"/>
            <w:left w:val="none" w:sz="0" w:space="0" w:color="auto"/>
            <w:bottom w:val="none" w:sz="0" w:space="0" w:color="auto"/>
            <w:right w:val="none" w:sz="0" w:space="0" w:color="auto"/>
          </w:divBdr>
        </w:div>
        <w:div w:id="939990964">
          <w:marLeft w:val="0"/>
          <w:marRight w:val="0"/>
          <w:marTop w:val="0"/>
          <w:marBottom w:val="0"/>
          <w:divBdr>
            <w:top w:val="none" w:sz="0" w:space="0" w:color="auto"/>
            <w:left w:val="none" w:sz="0" w:space="0" w:color="auto"/>
            <w:bottom w:val="none" w:sz="0" w:space="0" w:color="auto"/>
            <w:right w:val="none" w:sz="0" w:space="0" w:color="auto"/>
          </w:divBdr>
          <w:divsChild>
            <w:div w:id="54090776">
              <w:marLeft w:val="0"/>
              <w:marRight w:val="0"/>
              <w:marTop w:val="0"/>
              <w:marBottom w:val="0"/>
              <w:divBdr>
                <w:top w:val="none" w:sz="0" w:space="0" w:color="auto"/>
                <w:left w:val="none" w:sz="0" w:space="0" w:color="auto"/>
                <w:bottom w:val="none" w:sz="0" w:space="0" w:color="auto"/>
                <w:right w:val="none" w:sz="0" w:space="0" w:color="auto"/>
              </w:divBdr>
              <w:divsChild>
                <w:div w:id="29457072">
                  <w:marLeft w:val="0"/>
                  <w:marRight w:val="0"/>
                  <w:marTop w:val="0"/>
                  <w:marBottom w:val="0"/>
                  <w:divBdr>
                    <w:top w:val="none" w:sz="0" w:space="0" w:color="auto"/>
                    <w:left w:val="none" w:sz="0" w:space="0" w:color="auto"/>
                    <w:bottom w:val="none" w:sz="0" w:space="0" w:color="auto"/>
                    <w:right w:val="none" w:sz="0" w:space="0" w:color="auto"/>
                  </w:divBdr>
                </w:div>
                <w:div w:id="64423520">
                  <w:marLeft w:val="0"/>
                  <w:marRight w:val="0"/>
                  <w:marTop w:val="0"/>
                  <w:marBottom w:val="0"/>
                  <w:divBdr>
                    <w:top w:val="none" w:sz="0" w:space="0" w:color="auto"/>
                    <w:left w:val="none" w:sz="0" w:space="0" w:color="auto"/>
                    <w:bottom w:val="none" w:sz="0" w:space="0" w:color="auto"/>
                    <w:right w:val="none" w:sz="0" w:space="0" w:color="auto"/>
                  </w:divBdr>
                </w:div>
                <w:div w:id="65492761">
                  <w:marLeft w:val="0"/>
                  <w:marRight w:val="0"/>
                  <w:marTop w:val="0"/>
                  <w:marBottom w:val="0"/>
                  <w:divBdr>
                    <w:top w:val="none" w:sz="0" w:space="0" w:color="auto"/>
                    <w:left w:val="none" w:sz="0" w:space="0" w:color="auto"/>
                    <w:bottom w:val="none" w:sz="0" w:space="0" w:color="auto"/>
                    <w:right w:val="none" w:sz="0" w:space="0" w:color="auto"/>
                  </w:divBdr>
                </w:div>
                <w:div w:id="69231307">
                  <w:marLeft w:val="0"/>
                  <w:marRight w:val="0"/>
                  <w:marTop w:val="0"/>
                  <w:marBottom w:val="0"/>
                  <w:divBdr>
                    <w:top w:val="none" w:sz="0" w:space="0" w:color="auto"/>
                    <w:left w:val="none" w:sz="0" w:space="0" w:color="auto"/>
                    <w:bottom w:val="none" w:sz="0" w:space="0" w:color="auto"/>
                    <w:right w:val="none" w:sz="0" w:space="0" w:color="auto"/>
                  </w:divBdr>
                </w:div>
                <w:div w:id="71514499">
                  <w:marLeft w:val="0"/>
                  <w:marRight w:val="0"/>
                  <w:marTop w:val="0"/>
                  <w:marBottom w:val="0"/>
                  <w:divBdr>
                    <w:top w:val="none" w:sz="0" w:space="0" w:color="auto"/>
                    <w:left w:val="none" w:sz="0" w:space="0" w:color="auto"/>
                    <w:bottom w:val="none" w:sz="0" w:space="0" w:color="auto"/>
                    <w:right w:val="none" w:sz="0" w:space="0" w:color="auto"/>
                  </w:divBdr>
                </w:div>
                <w:div w:id="93404275">
                  <w:marLeft w:val="0"/>
                  <w:marRight w:val="0"/>
                  <w:marTop w:val="0"/>
                  <w:marBottom w:val="0"/>
                  <w:divBdr>
                    <w:top w:val="none" w:sz="0" w:space="0" w:color="auto"/>
                    <w:left w:val="none" w:sz="0" w:space="0" w:color="auto"/>
                    <w:bottom w:val="none" w:sz="0" w:space="0" w:color="auto"/>
                    <w:right w:val="none" w:sz="0" w:space="0" w:color="auto"/>
                  </w:divBdr>
                </w:div>
                <w:div w:id="134954571">
                  <w:marLeft w:val="0"/>
                  <w:marRight w:val="0"/>
                  <w:marTop w:val="0"/>
                  <w:marBottom w:val="0"/>
                  <w:divBdr>
                    <w:top w:val="none" w:sz="0" w:space="0" w:color="auto"/>
                    <w:left w:val="none" w:sz="0" w:space="0" w:color="auto"/>
                    <w:bottom w:val="none" w:sz="0" w:space="0" w:color="auto"/>
                    <w:right w:val="none" w:sz="0" w:space="0" w:color="auto"/>
                  </w:divBdr>
                </w:div>
                <w:div w:id="206265412">
                  <w:marLeft w:val="0"/>
                  <w:marRight w:val="0"/>
                  <w:marTop w:val="0"/>
                  <w:marBottom w:val="0"/>
                  <w:divBdr>
                    <w:top w:val="none" w:sz="0" w:space="0" w:color="auto"/>
                    <w:left w:val="none" w:sz="0" w:space="0" w:color="auto"/>
                    <w:bottom w:val="none" w:sz="0" w:space="0" w:color="auto"/>
                    <w:right w:val="none" w:sz="0" w:space="0" w:color="auto"/>
                  </w:divBdr>
                </w:div>
                <w:div w:id="222303129">
                  <w:marLeft w:val="0"/>
                  <w:marRight w:val="0"/>
                  <w:marTop w:val="0"/>
                  <w:marBottom w:val="0"/>
                  <w:divBdr>
                    <w:top w:val="none" w:sz="0" w:space="0" w:color="auto"/>
                    <w:left w:val="none" w:sz="0" w:space="0" w:color="auto"/>
                    <w:bottom w:val="none" w:sz="0" w:space="0" w:color="auto"/>
                    <w:right w:val="none" w:sz="0" w:space="0" w:color="auto"/>
                  </w:divBdr>
                </w:div>
                <w:div w:id="224150775">
                  <w:marLeft w:val="0"/>
                  <w:marRight w:val="0"/>
                  <w:marTop w:val="0"/>
                  <w:marBottom w:val="0"/>
                  <w:divBdr>
                    <w:top w:val="none" w:sz="0" w:space="0" w:color="auto"/>
                    <w:left w:val="none" w:sz="0" w:space="0" w:color="auto"/>
                    <w:bottom w:val="none" w:sz="0" w:space="0" w:color="auto"/>
                    <w:right w:val="none" w:sz="0" w:space="0" w:color="auto"/>
                  </w:divBdr>
                </w:div>
                <w:div w:id="235282225">
                  <w:marLeft w:val="0"/>
                  <w:marRight w:val="0"/>
                  <w:marTop w:val="0"/>
                  <w:marBottom w:val="0"/>
                  <w:divBdr>
                    <w:top w:val="none" w:sz="0" w:space="0" w:color="auto"/>
                    <w:left w:val="none" w:sz="0" w:space="0" w:color="auto"/>
                    <w:bottom w:val="none" w:sz="0" w:space="0" w:color="auto"/>
                    <w:right w:val="none" w:sz="0" w:space="0" w:color="auto"/>
                  </w:divBdr>
                </w:div>
                <w:div w:id="236792283">
                  <w:marLeft w:val="0"/>
                  <w:marRight w:val="0"/>
                  <w:marTop w:val="0"/>
                  <w:marBottom w:val="0"/>
                  <w:divBdr>
                    <w:top w:val="none" w:sz="0" w:space="0" w:color="auto"/>
                    <w:left w:val="none" w:sz="0" w:space="0" w:color="auto"/>
                    <w:bottom w:val="none" w:sz="0" w:space="0" w:color="auto"/>
                    <w:right w:val="none" w:sz="0" w:space="0" w:color="auto"/>
                  </w:divBdr>
                </w:div>
                <w:div w:id="267590425">
                  <w:marLeft w:val="0"/>
                  <w:marRight w:val="0"/>
                  <w:marTop w:val="0"/>
                  <w:marBottom w:val="0"/>
                  <w:divBdr>
                    <w:top w:val="none" w:sz="0" w:space="0" w:color="auto"/>
                    <w:left w:val="none" w:sz="0" w:space="0" w:color="auto"/>
                    <w:bottom w:val="none" w:sz="0" w:space="0" w:color="auto"/>
                    <w:right w:val="none" w:sz="0" w:space="0" w:color="auto"/>
                  </w:divBdr>
                </w:div>
                <w:div w:id="269506840">
                  <w:marLeft w:val="0"/>
                  <w:marRight w:val="0"/>
                  <w:marTop w:val="0"/>
                  <w:marBottom w:val="0"/>
                  <w:divBdr>
                    <w:top w:val="none" w:sz="0" w:space="0" w:color="auto"/>
                    <w:left w:val="none" w:sz="0" w:space="0" w:color="auto"/>
                    <w:bottom w:val="none" w:sz="0" w:space="0" w:color="auto"/>
                    <w:right w:val="none" w:sz="0" w:space="0" w:color="auto"/>
                  </w:divBdr>
                </w:div>
                <w:div w:id="279649238">
                  <w:marLeft w:val="0"/>
                  <w:marRight w:val="0"/>
                  <w:marTop w:val="0"/>
                  <w:marBottom w:val="0"/>
                  <w:divBdr>
                    <w:top w:val="none" w:sz="0" w:space="0" w:color="auto"/>
                    <w:left w:val="none" w:sz="0" w:space="0" w:color="auto"/>
                    <w:bottom w:val="none" w:sz="0" w:space="0" w:color="auto"/>
                    <w:right w:val="none" w:sz="0" w:space="0" w:color="auto"/>
                  </w:divBdr>
                </w:div>
                <w:div w:id="283272410">
                  <w:marLeft w:val="0"/>
                  <w:marRight w:val="0"/>
                  <w:marTop w:val="0"/>
                  <w:marBottom w:val="0"/>
                  <w:divBdr>
                    <w:top w:val="none" w:sz="0" w:space="0" w:color="auto"/>
                    <w:left w:val="none" w:sz="0" w:space="0" w:color="auto"/>
                    <w:bottom w:val="none" w:sz="0" w:space="0" w:color="auto"/>
                    <w:right w:val="none" w:sz="0" w:space="0" w:color="auto"/>
                  </w:divBdr>
                </w:div>
                <w:div w:id="285284216">
                  <w:marLeft w:val="0"/>
                  <w:marRight w:val="0"/>
                  <w:marTop w:val="0"/>
                  <w:marBottom w:val="0"/>
                  <w:divBdr>
                    <w:top w:val="none" w:sz="0" w:space="0" w:color="auto"/>
                    <w:left w:val="none" w:sz="0" w:space="0" w:color="auto"/>
                    <w:bottom w:val="none" w:sz="0" w:space="0" w:color="auto"/>
                    <w:right w:val="none" w:sz="0" w:space="0" w:color="auto"/>
                  </w:divBdr>
                </w:div>
                <w:div w:id="289172324">
                  <w:marLeft w:val="0"/>
                  <w:marRight w:val="0"/>
                  <w:marTop w:val="0"/>
                  <w:marBottom w:val="0"/>
                  <w:divBdr>
                    <w:top w:val="none" w:sz="0" w:space="0" w:color="auto"/>
                    <w:left w:val="none" w:sz="0" w:space="0" w:color="auto"/>
                    <w:bottom w:val="none" w:sz="0" w:space="0" w:color="auto"/>
                    <w:right w:val="none" w:sz="0" w:space="0" w:color="auto"/>
                  </w:divBdr>
                </w:div>
                <w:div w:id="344989236">
                  <w:marLeft w:val="0"/>
                  <w:marRight w:val="0"/>
                  <w:marTop w:val="0"/>
                  <w:marBottom w:val="0"/>
                  <w:divBdr>
                    <w:top w:val="none" w:sz="0" w:space="0" w:color="auto"/>
                    <w:left w:val="none" w:sz="0" w:space="0" w:color="auto"/>
                    <w:bottom w:val="none" w:sz="0" w:space="0" w:color="auto"/>
                    <w:right w:val="none" w:sz="0" w:space="0" w:color="auto"/>
                  </w:divBdr>
                </w:div>
                <w:div w:id="383333110">
                  <w:marLeft w:val="0"/>
                  <w:marRight w:val="0"/>
                  <w:marTop w:val="0"/>
                  <w:marBottom w:val="0"/>
                  <w:divBdr>
                    <w:top w:val="none" w:sz="0" w:space="0" w:color="auto"/>
                    <w:left w:val="none" w:sz="0" w:space="0" w:color="auto"/>
                    <w:bottom w:val="none" w:sz="0" w:space="0" w:color="auto"/>
                    <w:right w:val="none" w:sz="0" w:space="0" w:color="auto"/>
                  </w:divBdr>
                </w:div>
                <w:div w:id="408190206">
                  <w:marLeft w:val="0"/>
                  <w:marRight w:val="0"/>
                  <w:marTop w:val="0"/>
                  <w:marBottom w:val="0"/>
                  <w:divBdr>
                    <w:top w:val="none" w:sz="0" w:space="0" w:color="auto"/>
                    <w:left w:val="none" w:sz="0" w:space="0" w:color="auto"/>
                    <w:bottom w:val="none" w:sz="0" w:space="0" w:color="auto"/>
                    <w:right w:val="none" w:sz="0" w:space="0" w:color="auto"/>
                  </w:divBdr>
                </w:div>
                <w:div w:id="426927975">
                  <w:marLeft w:val="0"/>
                  <w:marRight w:val="0"/>
                  <w:marTop w:val="0"/>
                  <w:marBottom w:val="0"/>
                  <w:divBdr>
                    <w:top w:val="none" w:sz="0" w:space="0" w:color="auto"/>
                    <w:left w:val="none" w:sz="0" w:space="0" w:color="auto"/>
                    <w:bottom w:val="none" w:sz="0" w:space="0" w:color="auto"/>
                    <w:right w:val="none" w:sz="0" w:space="0" w:color="auto"/>
                  </w:divBdr>
                </w:div>
                <w:div w:id="432937149">
                  <w:marLeft w:val="0"/>
                  <w:marRight w:val="0"/>
                  <w:marTop w:val="0"/>
                  <w:marBottom w:val="0"/>
                  <w:divBdr>
                    <w:top w:val="none" w:sz="0" w:space="0" w:color="auto"/>
                    <w:left w:val="none" w:sz="0" w:space="0" w:color="auto"/>
                    <w:bottom w:val="none" w:sz="0" w:space="0" w:color="auto"/>
                    <w:right w:val="none" w:sz="0" w:space="0" w:color="auto"/>
                  </w:divBdr>
                </w:div>
                <w:div w:id="442266290">
                  <w:marLeft w:val="0"/>
                  <w:marRight w:val="0"/>
                  <w:marTop w:val="0"/>
                  <w:marBottom w:val="0"/>
                  <w:divBdr>
                    <w:top w:val="none" w:sz="0" w:space="0" w:color="auto"/>
                    <w:left w:val="none" w:sz="0" w:space="0" w:color="auto"/>
                    <w:bottom w:val="none" w:sz="0" w:space="0" w:color="auto"/>
                    <w:right w:val="none" w:sz="0" w:space="0" w:color="auto"/>
                  </w:divBdr>
                </w:div>
                <w:div w:id="468286017">
                  <w:marLeft w:val="0"/>
                  <w:marRight w:val="0"/>
                  <w:marTop w:val="0"/>
                  <w:marBottom w:val="0"/>
                  <w:divBdr>
                    <w:top w:val="none" w:sz="0" w:space="0" w:color="auto"/>
                    <w:left w:val="none" w:sz="0" w:space="0" w:color="auto"/>
                    <w:bottom w:val="none" w:sz="0" w:space="0" w:color="auto"/>
                    <w:right w:val="none" w:sz="0" w:space="0" w:color="auto"/>
                  </w:divBdr>
                </w:div>
                <w:div w:id="479658242">
                  <w:marLeft w:val="0"/>
                  <w:marRight w:val="0"/>
                  <w:marTop w:val="0"/>
                  <w:marBottom w:val="0"/>
                  <w:divBdr>
                    <w:top w:val="none" w:sz="0" w:space="0" w:color="auto"/>
                    <w:left w:val="none" w:sz="0" w:space="0" w:color="auto"/>
                    <w:bottom w:val="none" w:sz="0" w:space="0" w:color="auto"/>
                    <w:right w:val="none" w:sz="0" w:space="0" w:color="auto"/>
                  </w:divBdr>
                </w:div>
                <w:div w:id="504711483">
                  <w:marLeft w:val="0"/>
                  <w:marRight w:val="0"/>
                  <w:marTop w:val="0"/>
                  <w:marBottom w:val="0"/>
                  <w:divBdr>
                    <w:top w:val="none" w:sz="0" w:space="0" w:color="auto"/>
                    <w:left w:val="none" w:sz="0" w:space="0" w:color="auto"/>
                    <w:bottom w:val="none" w:sz="0" w:space="0" w:color="auto"/>
                    <w:right w:val="none" w:sz="0" w:space="0" w:color="auto"/>
                  </w:divBdr>
                </w:div>
                <w:div w:id="517082394">
                  <w:marLeft w:val="0"/>
                  <w:marRight w:val="0"/>
                  <w:marTop w:val="0"/>
                  <w:marBottom w:val="0"/>
                  <w:divBdr>
                    <w:top w:val="none" w:sz="0" w:space="0" w:color="auto"/>
                    <w:left w:val="none" w:sz="0" w:space="0" w:color="auto"/>
                    <w:bottom w:val="none" w:sz="0" w:space="0" w:color="auto"/>
                    <w:right w:val="none" w:sz="0" w:space="0" w:color="auto"/>
                  </w:divBdr>
                </w:div>
                <w:div w:id="517306001">
                  <w:marLeft w:val="0"/>
                  <w:marRight w:val="0"/>
                  <w:marTop w:val="0"/>
                  <w:marBottom w:val="0"/>
                  <w:divBdr>
                    <w:top w:val="none" w:sz="0" w:space="0" w:color="auto"/>
                    <w:left w:val="none" w:sz="0" w:space="0" w:color="auto"/>
                    <w:bottom w:val="none" w:sz="0" w:space="0" w:color="auto"/>
                    <w:right w:val="none" w:sz="0" w:space="0" w:color="auto"/>
                  </w:divBdr>
                </w:div>
                <w:div w:id="529103824">
                  <w:marLeft w:val="0"/>
                  <w:marRight w:val="0"/>
                  <w:marTop w:val="0"/>
                  <w:marBottom w:val="0"/>
                  <w:divBdr>
                    <w:top w:val="none" w:sz="0" w:space="0" w:color="auto"/>
                    <w:left w:val="none" w:sz="0" w:space="0" w:color="auto"/>
                    <w:bottom w:val="none" w:sz="0" w:space="0" w:color="auto"/>
                    <w:right w:val="none" w:sz="0" w:space="0" w:color="auto"/>
                  </w:divBdr>
                </w:div>
                <w:div w:id="544369037">
                  <w:marLeft w:val="0"/>
                  <w:marRight w:val="0"/>
                  <w:marTop w:val="0"/>
                  <w:marBottom w:val="0"/>
                  <w:divBdr>
                    <w:top w:val="none" w:sz="0" w:space="0" w:color="auto"/>
                    <w:left w:val="none" w:sz="0" w:space="0" w:color="auto"/>
                    <w:bottom w:val="none" w:sz="0" w:space="0" w:color="auto"/>
                    <w:right w:val="none" w:sz="0" w:space="0" w:color="auto"/>
                  </w:divBdr>
                </w:div>
                <w:div w:id="573590918">
                  <w:marLeft w:val="0"/>
                  <w:marRight w:val="0"/>
                  <w:marTop w:val="0"/>
                  <w:marBottom w:val="0"/>
                  <w:divBdr>
                    <w:top w:val="none" w:sz="0" w:space="0" w:color="auto"/>
                    <w:left w:val="none" w:sz="0" w:space="0" w:color="auto"/>
                    <w:bottom w:val="none" w:sz="0" w:space="0" w:color="auto"/>
                    <w:right w:val="none" w:sz="0" w:space="0" w:color="auto"/>
                  </w:divBdr>
                </w:div>
                <w:div w:id="578179341">
                  <w:marLeft w:val="0"/>
                  <w:marRight w:val="0"/>
                  <w:marTop w:val="0"/>
                  <w:marBottom w:val="0"/>
                  <w:divBdr>
                    <w:top w:val="none" w:sz="0" w:space="0" w:color="auto"/>
                    <w:left w:val="none" w:sz="0" w:space="0" w:color="auto"/>
                    <w:bottom w:val="none" w:sz="0" w:space="0" w:color="auto"/>
                    <w:right w:val="none" w:sz="0" w:space="0" w:color="auto"/>
                  </w:divBdr>
                </w:div>
                <w:div w:id="593517695">
                  <w:marLeft w:val="0"/>
                  <w:marRight w:val="0"/>
                  <w:marTop w:val="0"/>
                  <w:marBottom w:val="0"/>
                  <w:divBdr>
                    <w:top w:val="none" w:sz="0" w:space="0" w:color="auto"/>
                    <w:left w:val="none" w:sz="0" w:space="0" w:color="auto"/>
                    <w:bottom w:val="none" w:sz="0" w:space="0" w:color="auto"/>
                    <w:right w:val="none" w:sz="0" w:space="0" w:color="auto"/>
                  </w:divBdr>
                </w:div>
                <w:div w:id="616958695">
                  <w:marLeft w:val="0"/>
                  <w:marRight w:val="0"/>
                  <w:marTop w:val="0"/>
                  <w:marBottom w:val="0"/>
                  <w:divBdr>
                    <w:top w:val="none" w:sz="0" w:space="0" w:color="auto"/>
                    <w:left w:val="none" w:sz="0" w:space="0" w:color="auto"/>
                    <w:bottom w:val="none" w:sz="0" w:space="0" w:color="auto"/>
                    <w:right w:val="none" w:sz="0" w:space="0" w:color="auto"/>
                  </w:divBdr>
                </w:div>
                <w:div w:id="622157028">
                  <w:marLeft w:val="0"/>
                  <w:marRight w:val="0"/>
                  <w:marTop w:val="0"/>
                  <w:marBottom w:val="0"/>
                  <w:divBdr>
                    <w:top w:val="none" w:sz="0" w:space="0" w:color="auto"/>
                    <w:left w:val="none" w:sz="0" w:space="0" w:color="auto"/>
                    <w:bottom w:val="none" w:sz="0" w:space="0" w:color="auto"/>
                    <w:right w:val="none" w:sz="0" w:space="0" w:color="auto"/>
                  </w:divBdr>
                </w:div>
                <w:div w:id="643314970">
                  <w:marLeft w:val="0"/>
                  <w:marRight w:val="0"/>
                  <w:marTop w:val="0"/>
                  <w:marBottom w:val="0"/>
                  <w:divBdr>
                    <w:top w:val="none" w:sz="0" w:space="0" w:color="auto"/>
                    <w:left w:val="none" w:sz="0" w:space="0" w:color="auto"/>
                    <w:bottom w:val="none" w:sz="0" w:space="0" w:color="auto"/>
                    <w:right w:val="none" w:sz="0" w:space="0" w:color="auto"/>
                  </w:divBdr>
                </w:div>
                <w:div w:id="653752714">
                  <w:marLeft w:val="0"/>
                  <w:marRight w:val="0"/>
                  <w:marTop w:val="0"/>
                  <w:marBottom w:val="0"/>
                  <w:divBdr>
                    <w:top w:val="none" w:sz="0" w:space="0" w:color="auto"/>
                    <w:left w:val="none" w:sz="0" w:space="0" w:color="auto"/>
                    <w:bottom w:val="none" w:sz="0" w:space="0" w:color="auto"/>
                    <w:right w:val="none" w:sz="0" w:space="0" w:color="auto"/>
                  </w:divBdr>
                </w:div>
                <w:div w:id="664432541">
                  <w:marLeft w:val="0"/>
                  <w:marRight w:val="0"/>
                  <w:marTop w:val="0"/>
                  <w:marBottom w:val="0"/>
                  <w:divBdr>
                    <w:top w:val="none" w:sz="0" w:space="0" w:color="auto"/>
                    <w:left w:val="none" w:sz="0" w:space="0" w:color="auto"/>
                    <w:bottom w:val="none" w:sz="0" w:space="0" w:color="auto"/>
                    <w:right w:val="none" w:sz="0" w:space="0" w:color="auto"/>
                  </w:divBdr>
                </w:div>
                <w:div w:id="668413786">
                  <w:marLeft w:val="0"/>
                  <w:marRight w:val="0"/>
                  <w:marTop w:val="0"/>
                  <w:marBottom w:val="0"/>
                  <w:divBdr>
                    <w:top w:val="none" w:sz="0" w:space="0" w:color="auto"/>
                    <w:left w:val="none" w:sz="0" w:space="0" w:color="auto"/>
                    <w:bottom w:val="none" w:sz="0" w:space="0" w:color="auto"/>
                    <w:right w:val="none" w:sz="0" w:space="0" w:color="auto"/>
                  </w:divBdr>
                </w:div>
                <w:div w:id="679090236">
                  <w:marLeft w:val="0"/>
                  <w:marRight w:val="0"/>
                  <w:marTop w:val="0"/>
                  <w:marBottom w:val="0"/>
                  <w:divBdr>
                    <w:top w:val="none" w:sz="0" w:space="0" w:color="auto"/>
                    <w:left w:val="none" w:sz="0" w:space="0" w:color="auto"/>
                    <w:bottom w:val="none" w:sz="0" w:space="0" w:color="auto"/>
                    <w:right w:val="none" w:sz="0" w:space="0" w:color="auto"/>
                  </w:divBdr>
                </w:div>
                <w:div w:id="684290600">
                  <w:marLeft w:val="0"/>
                  <w:marRight w:val="0"/>
                  <w:marTop w:val="0"/>
                  <w:marBottom w:val="0"/>
                  <w:divBdr>
                    <w:top w:val="none" w:sz="0" w:space="0" w:color="auto"/>
                    <w:left w:val="none" w:sz="0" w:space="0" w:color="auto"/>
                    <w:bottom w:val="none" w:sz="0" w:space="0" w:color="auto"/>
                    <w:right w:val="none" w:sz="0" w:space="0" w:color="auto"/>
                  </w:divBdr>
                </w:div>
                <w:div w:id="688485179">
                  <w:marLeft w:val="0"/>
                  <w:marRight w:val="0"/>
                  <w:marTop w:val="0"/>
                  <w:marBottom w:val="0"/>
                  <w:divBdr>
                    <w:top w:val="none" w:sz="0" w:space="0" w:color="auto"/>
                    <w:left w:val="none" w:sz="0" w:space="0" w:color="auto"/>
                    <w:bottom w:val="none" w:sz="0" w:space="0" w:color="auto"/>
                    <w:right w:val="none" w:sz="0" w:space="0" w:color="auto"/>
                  </w:divBdr>
                </w:div>
                <w:div w:id="694039502">
                  <w:marLeft w:val="0"/>
                  <w:marRight w:val="0"/>
                  <w:marTop w:val="0"/>
                  <w:marBottom w:val="0"/>
                  <w:divBdr>
                    <w:top w:val="none" w:sz="0" w:space="0" w:color="auto"/>
                    <w:left w:val="none" w:sz="0" w:space="0" w:color="auto"/>
                    <w:bottom w:val="none" w:sz="0" w:space="0" w:color="auto"/>
                    <w:right w:val="none" w:sz="0" w:space="0" w:color="auto"/>
                  </w:divBdr>
                </w:div>
                <w:div w:id="697899384">
                  <w:marLeft w:val="0"/>
                  <w:marRight w:val="0"/>
                  <w:marTop w:val="0"/>
                  <w:marBottom w:val="0"/>
                  <w:divBdr>
                    <w:top w:val="none" w:sz="0" w:space="0" w:color="auto"/>
                    <w:left w:val="none" w:sz="0" w:space="0" w:color="auto"/>
                    <w:bottom w:val="none" w:sz="0" w:space="0" w:color="auto"/>
                    <w:right w:val="none" w:sz="0" w:space="0" w:color="auto"/>
                  </w:divBdr>
                </w:div>
                <w:div w:id="704134343">
                  <w:marLeft w:val="0"/>
                  <w:marRight w:val="0"/>
                  <w:marTop w:val="0"/>
                  <w:marBottom w:val="0"/>
                  <w:divBdr>
                    <w:top w:val="none" w:sz="0" w:space="0" w:color="auto"/>
                    <w:left w:val="none" w:sz="0" w:space="0" w:color="auto"/>
                    <w:bottom w:val="none" w:sz="0" w:space="0" w:color="auto"/>
                    <w:right w:val="none" w:sz="0" w:space="0" w:color="auto"/>
                  </w:divBdr>
                </w:div>
                <w:div w:id="707147829">
                  <w:marLeft w:val="0"/>
                  <w:marRight w:val="0"/>
                  <w:marTop w:val="0"/>
                  <w:marBottom w:val="0"/>
                  <w:divBdr>
                    <w:top w:val="none" w:sz="0" w:space="0" w:color="auto"/>
                    <w:left w:val="none" w:sz="0" w:space="0" w:color="auto"/>
                    <w:bottom w:val="none" w:sz="0" w:space="0" w:color="auto"/>
                    <w:right w:val="none" w:sz="0" w:space="0" w:color="auto"/>
                  </w:divBdr>
                </w:div>
                <w:div w:id="709066037">
                  <w:marLeft w:val="0"/>
                  <w:marRight w:val="0"/>
                  <w:marTop w:val="0"/>
                  <w:marBottom w:val="0"/>
                  <w:divBdr>
                    <w:top w:val="none" w:sz="0" w:space="0" w:color="auto"/>
                    <w:left w:val="none" w:sz="0" w:space="0" w:color="auto"/>
                    <w:bottom w:val="none" w:sz="0" w:space="0" w:color="auto"/>
                    <w:right w:val="none" w:sz="0" w:space="0" w:color="auto"/>
                  </w:divBdr>
                </w:div>
                <w:div w:id="724646790">
                  <w:marLeft w:val="0"/>
                  <w:marRight w:val="0"/>
                  <w:marTop w:val="0"/>
                  <w:marBottom w:val="0"/>
                  <w:divBdr>
                    <w:top w:val="none" w:sz="0" w:space="0" w:color="auto"/>
                    <w:left w:val="none" w:sz="0" w:space="0" w:color="auto"/>
                    <w:bottom w:val="none" w:sz="0" w:space="0" w:color="auto"/>
                    <w:right w:val="none" w:sz="0" w:space="0" w:color="auto"/>
                  </w:divBdr>
                </w:div>
                <w:div w:id="731778962">
                  <w:marLeft w:val="0"/>
                  <w:marRight w:val="0"/>
                  <w:marTop w:val="0"/>
                  <w:marBottom w:val="0"/>
                  <w:divBdr>
                    <w:top w:val="none" w:sz="0" w:space="0" w:color="auto"/>
                    <w:left w:val="none" w:sz="0" w:space="0" w:color="auto"/>
                    <w:bottom w:val="none" w:sz="0" w:space="0" w:color="auto"/>
                    <w:right w:val="none" w:sz="0" w:space="0" w:color="auto"/>
                  </w:divBdr>
                </w:div>
                <w:div w:id="742261047">
                  <w:marLeft w:val="0"/>
                  <w:marRight w:val="0"/>
                  <w:marTop w:val="0"/>
                  <w:marBottom w:val="0"/>
                  <w:divBdr>
                    <w:top w:val="none" w:sz="0" w:space="0" w:color="auto"/>
                    <w:left w:val="none" w:sz="0" w:space="0" w:color="auto"/>
                    <w:bottom w:val="none" w:sz="0" w:space="0" w:color="auto"/>
                    <w:right w:val="none" w:sz="0" w:space="0" w:color="auto"/>
                  </w:divBdr>
                </w:div>
                <w:div w:id="760643450">
                  <w:marLeft w:val="0"/>
                  <w:marRight w:val="0"/>
                  <w:marTop w:val="0"/>
                  <w:marBottom w:val="0"/>
                  <w:divBdr>
                    <w:top w:val="none" w:sz="0" w:space="0" w:color="auto"/>
                    <w:left w:val="none" w:sz="0" w:space="0" w:color="auto"/>
                    <w:bottom w:val="none" w:sz="0" w:space="0" w:color="auto"/>
                    <w:right w:val="none" w:sz="0" w:space="0" w:color="auto"/>
                  </w:divBdr>
                </w:div>
                <w:div w:id="760955711">
                  <w:marLeft w:val="0"/>
                  <w:marRight w:val="0"/>
                  <w:marTop w:val="0"/>
                  <w:marBottom w:val="0"/>
                  <w:divBdr>
                    <w:top w:val="none" w:sz="0" w:space="0" w:color="auto"/>
                    <w:left w:val="none" w:sz="0" w:space="0" w:color="auto"/>
                    <w:bottom w:val="none" w:sz="0" w:space="0" w:color="auto"/>
                    <w:right w:val="none" w:sz="0" w:space="0" w:color="auto"/>
                  </w:divBdr>
                </w:div>
                <w:div w:id="772475535">
                  <w:marLeft w:val="0"/>
                  <w:marRight w:val="0"/>
                  <w:marTop w:val="0"/>
                  <w:marBottom w:val="0"/>
                  <w:divBdr>
                    <w:top w:val="none" w:sz="0" w:space="0" w:color="auto"/>
                    <w:left w:val="none" w:sz="0" w:space="0" w:color="auto"/>
                    <w:bottom w:val="none" w:sz="0" w:space="0" w:color="auto"/>
                    <w:right w:val="none" w:sz="0" w:space="0" w:color="auto"/>
                  </w:divBdr>
                </w:div>
                <w:div w:id="780952351">
                  <w:marLeft w:val="0"/>
                  <w:marRight w:val="0"/>
                  <w:marTop w:val="0"/>
                  <w:marBottom w:val="0"/>
                  <w:divBdr>
                    <w:top w:val="none" w:sz="0" w:space="0" w:color="auto"/>
                    <w:left w:val="none" w:sz="0" w:space="0" w:color="auto"/>
                    <w:bottom w:val="none" w:sz="0" w:space="0" w:color="auto"/>
                    <w:right w:val="none" w:sz="0" w:space="0" w:color="auto"/>
                  </w:divBdr>
                </w:div>
                <w:div w:id="784664327">
                  <w:marLeft w:val="0"/>
                  <w:marRight w:val="0"/>
                  <w:marTop w:val="0"/>
                  <w:marBottom w:val="0"/>
                  <w:divBdr>
                    <w:top w:val="none" w:sz="0" w:space="0" w:color="auto"/>
                    <w:left w:val="none" w:sz="0" w:space="0" w:color="auto"/>
                    <w:bottom w:val="none" w:sz="0" w:space="0" w:color="auto"/>
                    <w:right w:val="none" w:sz="0" w:space="0" w:color="auto"/>
                  </w:divBdr>
                </w:div>
                <w:div w:id="788203725">
                  <w:marLeft w:val="0"/>
                  <w:marRight w:val="0"/>
                  <w:marTop w:val="0"/>
                  <w:marBottom w:val="0"/>
                  <w:divBdr>
                    <w:top w:val="none" w:sz="0" w:space="0" w:color="auto"/>
                    <w:left w:val="none" w:sz="0" w:space="0" w:color="auto"/>
                    <w:bottom w:val="none" w:sz="0" w:space="0" w:color="auto"/>
                    <w:right w:val="none" w:sz="0" w:space="0" w:color="auto"/>
                  </w:divBdr>
                </w:div>
                <w:div w:id="794327934">
                  <w:marLeft w:val="0"/>
                  <w:marRight w:val="0"/>
                  <w:marTop w:val="0"/>
                  <w:marBottom w:val="0"/>
                  <w:divBdr>
                    <w:top w:val="none" w:sz="0" w:space="0" w:color="auto"/>
                    <w:left w:val="none" w:sz="0" w:space="0" w:color="auto"/>
                    <w:bottom w:val="none" w:sz="0" w:space="0" w:color="auto"/>
                    <w:right w:val="none" w:sz="0" w:space="0" w:color="auto"/>
                  </w:divBdr>
                </w:div>
                <w:div w:id="797530436">
                  <w:marLeft w:val="0"/>
                  <w:marRight w:val="0"/>
                  <w:marTop w:val="0"/>
                  <w:marBottom w:val="0"/>
                  <w:divBdr>
                    <w:top w:val="none" w:sz="0" w:space="0" w:color="auto"/>
                    <w:left w:val="none" w:sz="0" w:space="0" w:color="auto"/>
                    <w:bottom w:val="none" w:sz="0" w:space="0" w:color="auto"/>
                    <w:right w:val="none" w:sz="0" w:space="0" w:color="auto"/>
                  </w:divBdr>
                </w:div>
                <w:div w:id="819035652">
                  <w:marLeft w:val="0"/>
                  <w:marRight w:val="0"/>
                  <w:marTop w:val="0"/>
                  <w:marBottom w:val="0"/>
                  <w:divBdr>
                    <w:top w:val="none" w:sz="0" w:space="0" w:color="auto"/>
                    <w:left w:val="none" w:sz="0" w:space="0" w:color="auto"/>
                    <w:bottom w:val="none" w:sz="0" w:space="0" w:color="auto"/>
                    <w:right w:val="none" w:sz="0" w:space="0" w:color="auto"/>
                  </w:divBdr>
                </w:div>
                <w:div w:id="855534068">
                  <w:marLeft w:val="0"/>
                  <w:marRight w:val="0"/>
                  <w:marTop w:val="0"/>
                  <w:marBottom w:val="0"/>
                  <w:divBdr>
                    <w:top w:val="none" w:sz="0" w:space="0" w:color="auto"/>
                    <w:left w:val="none" w:sz="0" w:space="0" w:color="auto"/>
                    <w:bottom w:val="none" w:sz="0" w:space="0" w:color="auto"/>
                    <w:right w:val="none" w:sz="0" w:space="0" w:color="auto"/>
                  </w:divBdr>
                </w:div>
                <w:div w:id="856819515">
                  <w:marLeft w:val="0"/>
                  <w:marRight w:val="0"/>
                  <w:marTop w:val="0"/>
                  <w:marBottom w:val="0"/>
                  <w:divBdr>
                    <w:top w:val="none" w:sz="0" w:space="0" w:color="auto"/>
                    <w:left w:val="none" w:sz="0" w:space="0" w:color="auto"/>
                    <w:bottom w:val="none" w:sz="0" w:space="0" w:color="auto"/>
                    <w:right w:val="none" w:sz="0" w:space="0" w:color="auto"/>
                  </w:divBdr>
                </w:div>
                <w:div w:id="860126988">
                  <w:marLeft w:val="0"/>
                  <w:marRight w:val="0"/>
                  <w:marTop w:val="0"/>
                  <w:marBottom w:val="0"/>
                  <w:divBdr>
                    <w:top w:val="none" w:sz="0" w:space="0" w:color="auto"/>
                    <w:left w:val="none" w:sz="0" w:space="0" w:color="auto"/>
                    <w:bottom w:val="none" w:sz="0" w:space="0" w:color="auto"/>
                    <w:right w:val="none" w:sz="0" w:space="0" w:color="auto"/>
                  </w:divBdr>
                </w:div>
                <w:div w:id="897782329">
                  <w:marLeft w:val="0"/>
                  <w:marRight w:val="0"/>
                  <w:marTop w:val="0"/>
                  <w:marBottom w:val="0"/>
                  <w:divBdr>
                    <w:top w:val="none" w:sz="0" w:space="0" w:color="auto"/>
                    <w:left w:val="none" w:sz="0" w:space="0" w:color="auto"/>
                    <w:bottom w:val="none" w:sz="0" w:space="0" w:color="auto"/>
                    <w:right w:val="none" w:sz="0" w:space="0" w:color="auto"/>
                  </w:divBdr>
                </w:div>
                <w:div w:id="952050963">
                  <w:marLeft w:val="0"/>
                  <w:marRight w:val="0"/>
                  <w:marTop w:val="0"/>
                  <w:marBottom w:val="0"/>
                  <w:divBdr>
                    <w:top w:val="none" w:sz="0" w:space="0" w:color="auto"/>
                    <w:left w:val="none" w:sz="0" w:space="0" w:color="auto"/>
                    <w:bottom w:val="none" w:sz="0" w:space="0" w:color="auto"/>
                    <w:right w:val="none" w:sz="0" w:space="0" w:color="auto"/>
                  </w:divBdr>
                </w:div>
                <w:div w:id="964434233">
                  <w:marLeft w:val="0"/>
                  <w:marRight w:val="0"/>
                  <w:marTop w:val="0"/>
                  <w:marBottom w:val="0"/>
                  <w:divBdr>
                    <w:top w:val="none" w:sz="0" w:space="0" w:color="auto"/>
                    <w:left w:val="none" w:sz="0" w:space="0" w:color="auto"/>
                    <w:bottom w:val="none" w:sz="0" w:space="0" w:color="auto"/>
                    <w:right w:val="none" w:sz="0" w:space="0" w:color="auto"/>
                  </w:divBdr>
                </w:div>
                <w:div w:id="978531496">
                  <w:marLeft w:val="0"/>
                  <w:marRight w:val="0"/>
                  <w:marTop w:val="0"/>
                  <w:marBottom w:val="0"/>
                  <w:divBdr>
                    <w:top w:val="none" w:sz="0" w:space="0" w:color="auto"/>
                    <w:left w:val="none" w:sz="0" w:space="0" w:color="auto"/>
                    <w:bottom w:val="none" w:sz="0" w:space="0" w:color="auto"/>
                    <w:right w:val="none" w:sz="0" w:space="0" w:color="auto"/>
                  </w:divBdr>
                </w:div>
                <w:div w:id="986402145">
                  <w:marLeft w:val="0"/>
                  <w:marRight w:val="0"/>
                  <w:marTop w:val="0"/>
                  <w:marBottom w:val="0"/>
                  <w:divBdr>
                    <w:top w:val="none" w:sz="0" w:space="0" w:color="auto"/>
                    <w:left w:val="none" w:sz="0" w:space="0" w:color="auto"/>
                    <w:bottom w:val="none" w:sz="0" w:space="0" w:color="auto"/>
                    <w:right w:val="none" w:sz="0" w:space="0" w:color="auto"/>
                  </w:divBdr>
                </w:div>
                <w:div w:id="986545218">
                  <w:marLeft w:val="0"/>
                  <w:marRight w:val="0"/>
                  <w:marTop w:val="0"/>
                  <w:marBottom w:val="0"/>
                  <w:divBdr>
                    <w:top w:val="none" w:sz="0" w:space="0" w:color="auto"/>
                    <w:left w:val="none" w:sz="0" w:space="0" w:color="auto"/>
                    <w:bottom w:val="none" w:sz="0" w:space="0" w:color="auto"/>
                    <w:right w:val="none" w:sz="0" w:space="0" w:color="auto"/>
                  </w:divBdr>
                </w:div>
                <w:div w:id="990251138">
                  <w:marLeft w:val="0"/>
                  <w:marRight w:val="0"/>
                  <w:marTop w:val="0"/>
                  <w:marBottom w:val="0"/>
                  <w:divBdr>
                    <w:top w:val="none" w:sz="0" w:space="0" w:color="auto"/>
                    <w:left w:val="none" w:sz="0" w:space="0" w:color="auto"/>
                    <w:bottom w:val="none" w:sz="0" w:space="0" w:color="auto"/>
                    <w:right w:val="none" w:sz="0" w:space="0" w:color="auto"/>
                  </w:divBdr>
                </w:div>
                <w:div w:id="990869853">
                  <w:marLeft w:val="0"/>
                  <w:marRight w:val="0"/>
                  <w:marTop w:val="0"/>
                  <w:marBottom w:val="0"/>
                  <w:divBdr>
                    <w:top w:val="none" w:sz="0" w:space="0" w:color="auto"/>
                    <w:left w:val="none" w:sz="0" w:space="0" w:color="auto"/>
                    <w:bottom w:val="none" w:sz="0" w:space="0" w:color="auto"/>
                    <w:right w:val="none" w:sz="0" w:space="0" w:color="auto"/>
                  </w:divBdr>
                </w:div>
                <w:div w:id="994265277">
                  <w:marLeft w:val="0"/>
                  <w:marRight w:val="0"/>
                  <w:marTop w:val="0"/>
                  <w:marBottom w:val="0"/>
                  <w:divBdr>
                    <w:top w:val="none" w:sz="0" w:space="0" w:color="auto"/>
                    <w:left w:val="none" w:sz="0" w:space="0" w:color="auto"/>
                    <w:bottom w:val="none" w:sz="0" w:space="0" w:color="auto"/>
                    <w:right w:val="none" w:sz="0" w:space="0" w:color="auto"/>
                  </w:divBdr>
                </w:div>
                <w:div w:id="1001471307">
                  <w:marLeft w:val="0"/>
                  <w:marRight w:val="0"/>
                  <w:marTop w:val="0"/>
                  <w:marBottom w:val="0"/>
                  <w:divBdr>
                    <w:top w:val="none" w:sz="0" w:space="0" w:color="auto"/>
                    <w:left w:val="none" w:sz="0" w:space="0" w:color="auto"/>
                    <w:bottom w:val="none" w:sz="0" w:space="0" w:color="auto"/>
                    <w:right w:val="none" w:sz="0" w:space="0" w:color="auto"/>
                  </w:divBdr>
                </w:div>
                <w:div w:id="1001472374">
                  <w:marLeft w:val="0"/>
                  <w:marRight w:val="0"/>
                  <w:marTop w:val="0"/>
                  <w:marBottom w:val="0"/>
                  <w:divBdr>
                    <w:top w:val="none" w:sz="0" w:space="0" w:color="auto"/>
                    <w:left w:val="none" w:sz="0" w:space="0" w:color="auto"/>
                    <w:bottom w:val="none" w:sz="0" w:space="0" w:color="auto"/>
                    <w:right w:val="none" w:sz="0" w:space="0" w:color="auto"/>
                  </w:divBdr>
                </w:div>
                <w:div w:id="1004240240">
                  <w:marLeft w:val="0"/>
                  <w:marRight w:val="0"/>
                  <w:marTop w:val="0"/>
                  <w:marBottom w:val="0"/>
                  <w:divBdr>
                    <w:top w:val="none" w:sz="0" w:space="0" w:color="auto"/>
                    <w:left w:val="none" w:sz="0" w:space="0" w:color="auto"/>
                    <w:bottom w:val="none" w:sz="0" w:space="0" w:color="auto"/>
                    <w:right w:val="none" w:sz="0" w:space="0" w:color="auto"/>
                  </w:divBdr>
                </w:div>
                <w:div w:id="1022821456">
                  <w:marLeft w:val="0"/>
                  <w:marRight w:val="0"/>
                  <w:marTop w:val="0"/>
                  <w:marBottom w:val="0"/>
                  <w:divBdr>
                    <w:top w:val="none" w:sz="0" w:space="0" w:color="auto"/>
                    <w:left w:val="none" w:sz="0" w:space="0" w:color="auto"/>
                    <w:bottom w:val="none" w:sz="0" w:space="0" w:color="auto"/>
                    <w:right w:val="none" w:sz="0" w:space="0" w:color="auto"/>
                  </w:divBdr>
                </w:div>
                <w:div w:id="1040059360">
                  <w:marLeft w:val="0"/>
                  <w:marRight w:val="0"/>
                  <w:marTop w:val="0"/>
                  <w:marBottom w:val="0"/>
                  <w:divBdr>
                    <w:top w:val="none" w:sz="0" w:space="0" w:color="auto"/>
                    <w:left w:val="none" w:sz="0" w:space="0" w:color="auto"/>
                    <w:bottom w:val="none" w:sz="0" w:space="0" w:color="auto"/>
                    <w:right w:val="none" w:sz="0" w:space="0" w:color="auto"/>
                  </w:divBdr>
                </w:div>
                <w:div w:id="1056124212">
                  <w:marLeft w:val="0"/>
                  <w:marRight w:val="0"/>
                  <w:marTop w:val="0"/>
                  <w:marBottom w:val="0"/>
                  <w:divBdr>
                    <w:top w:val="none" w:sz="0" w:space="0" w:color="auto"/>
                    <w:left w:val="none" w:sz="0" w:space="0" w:color="auto"/>
                    <w:bottom w:val="none" w:sz="0" w:space="0" w:color="auto"/>
                    <w:right w:val="none" w:sz="0" w:space="0" w:color="auto"/>
                  </w:divBdr>
                </w:div>
                <w:div w:id="1066565446">
                  <w:marLeft w:val="0"/>
                  <w:marRight w:val="0"/>
                  <w:marTop w:val="0"/>
                  <w:marBottom w:val="0"/>
                  <w:divBdr>
                    <w:top w:val="none" w:sz="0" w:space="0" w:color="auto"/>
                    <w:left w:val="none" w:sz="0" w:space="0" w:color="auto"/>
                    <w:bottom w:val="none" w:sz="0" w:space="0" w:color="auto"/>
                    <w:right w:val="none" w:sz="0" w:space="0" w:color="auto"/>
                  </w:divBdr>
                </w:div>
                <w:div w:id="1104497347">
                  <w:marLeft w:val="0"/>
                  <w:marRight w:val="0"/>
                  <w:marTop w:val="0"/>
                  <w:marBottom w:val="0"/>
                  <w:divBdr>
                    <w:top w:val="none" w:sz="0" w:space="0" w:color="auto"/>
                    <w:left w:val="none" w:sz="0" w:space="0" w:color="auto"/>
                    <w:bottom w:val="none" w:sz="0" w:space="0" w:color="auto"/>
                    <w:right w:val="none" w:sz="0" w:space="0" w:color="auto"/>
                  </w:divBdr>
                </w:div>
                <w:div w:id="1111120614">
                  <w:marLeft w:val="0"/>
                  <w:marRight w:val="0"/>
                  <w:marTop w:val="0"/>
                  <w:marBottom w:val="0"/>
                  <w:divBdr>
                    <w:top w:val="none" w:sz="0" w:space="0" w:color="auto"/>
                    <w:left w:val="none" w:sz="0" w:space="0" w:color="auto"/>
                    <w:bottom w:val="none" w:sz="0" w:space="0" w:color="auto"/>
                    <w:right w:val="none" w:sz="0" w:space="0" w:color="auto"/>
                  </w:divBdr>
                </w:div>
                <w:div w:id="1142190439">
                  <w:marLeft w:val="0"/>
                  <w:marRight w:val="0"/>
                  <w:marTop w:val="0"/>
                  <w:marBottom w:val="0"/>
                  <w:divBdr>
                    <w:top w:val="none" w:sz="0" w:space="0" w:color="auto"/>
                    <w:left w:val="none" w:sz="0" w:space="0" w:color="auto"/>
                    <w:bottom w:val="none" w:sz="0" w:space="0" w:color="auto"/>
                    <w:right w:val="none" w:sz="0" w:space="0" w:color="auto"/>
                  </w:divBdr>
                </w:div>
                <w:div w:id="1191411139">
                  <w:marLeft w:val="0"/>
                  <w:marRight w:val="0"/>
                  <w:marTop w:val="0"/>
                  <w:marBottom w:val="0"/>
                  <w:divBdr>
                    <w:top w:val="none" w:sz="0" w:space="0" w:color="auto"/>
                    <w:left w:val="none" w:sz="0" w:space="0" w:color="auto"/>
                    <w:bottom w:val="none" w:sz="0" w:space="0" w:color="auto"/>
                    <w:right w:val="none" w:sz="0" w:space="0" w:color="auto"/>
                  </w:divBdr>
                </w:div>
                <w:div w:id="1209606781">
                  <w:marLeft w:val="0"/>
                  <w:marRight w:val="0"/>
                  <w:marTop w:val="0"/>
                  <w:marBottom w:val="0"/>
                  <w:divBdr>
                    <w:top w:val="none" w:sz="0" w:space="0" w:color="auto"/>
                    <w:left w:val="none" w:sz="0" w:space="0" w:color="auto"/>
                    <w:bottom w:val="none" w:sz="0" w:space="0" w:color="auto"/>
                    <w:right w:val="none" w:sz="0" w:space="0" w:color="auto"/>
                  </w:divBdr>
                </w:div>
                <w:div w:id="1211959536">
                  <w:marLeft w:val="0"/>
                  <w:marRight w:val="0"/>
                  <w:marTop w:val="0"/>
                  <w:marBottom w:val="0"/>
                  <w:divBdr>
                    <w:top w:val="none" w:sz="0" w:space="0" w:color="auto"/>
                    <w:left w:val="none" w:sz="0" w:space="0" w:color="auto"/>
                    <w:bottom w:val="none" w:sz="0" w:space="0" w:color="auto"/>
                    <w:right w:val="none" w:sz="0" w:space="0" w:color="auto"/>
                  </w:divBdr>
                </w:div>
                <w:div w:id="1235893009">
                  <w:marLeft w:val="0"/>
                  <w:marRight w:val="0"/>
                  <w:marTop w:val="0"/>
                  <w:marBottom w:val="0"/>
                  <w:divBdr>
                    <w:top w:val="none" w:sz="0" w:space="0" w:color="auto"/>
                    <w:left w:val="none" w:sz="0" w:space="0" w:color="auto"/>
                    <w:bottom w:val="none" w:sz="0" w:space="0" w:color="auto"/>
                    <w:right w:val="none" w:sz="0" w:space="0" w:color="auto"/>
                  </w:divBdr>
                </w:div>
                <w:div w:id="1274289642">
                  <w:marLeft w:val="0"/>
                  <w:marRight w:val="0"/>
                  <w:marTop w:val="0"/>
                  <w:marBottom w:val="0"/>
                  <w:divBdr>
                    <w:top w:val="none" w:sz="0" w:space="0" w:color="auto"/>
                    <w:left w:val="none" w:sz="0" w:space="0" w:color="auto"/>
                    <w:bottom w:val="none" w:sz="0" w:space="0" w:color="auto"/>
                    <w:right w:val="none" w:sz="0" w:space="0" w:color="auto"/>
                  </w:divBdr>
                </w:div>
                <w:div w:id="1310019199">
                  <w:marLeft w:val="0"/>
                  <w:marRight w:val="0"/>
                  <w:marTop w:val="0"/>
                  <w:marBottom w:val="0"/>
                  <w:divBdr>
                    <w:top w:val="none" w:sz="0" w:space="0" w:color="auto"/>
                    <w:left w:val="none" w:sz="0" w:space="0" w:color="auto"/>
                    <w:bottom w:val="none" w:sz="0" w:space="0" w:color="auto"/>
                    <w:right w:val="none" w:sz="0" w:space="0" w:color="auto"/>
                  </w:divBdr>
                </w:div>
                <w:div w:id="1332681507">
                  <w:marLeft w:val="0"/>
                  <w:marRight w:val="0"/>
                  <w:marTop w:val="0"/>
                  <w:marBottom w:val="0"/>
                  <w:divBdr>
                    <w:top w:val="none" w:sz="0" w:space="0" w:color="auto"/>
                    <w:left w:val="none" w:sz="0" w:space="0" w:color="auto"/>
                    <w:bottom w:val="none" w:sz="0" w:space="0" w:color="auto"/>
                    <w:right w:val="none" w:sz="0" w:space="0" w:color="auto"/>
                  </w:divBdr>
                </w:div>
                <w:div w:id="1338994390">
                  <w:marLeft w:val="0"/>
                  <w:marRight w:val="0"/>
                  <w:marTop w:val="0"/>
                  <w:marBottom w:val="0"/>
                  <w:divBdr>
                    <w:top w:val="none" w:sz="0" w:space="0" w:color="auto"/>
                    <w:left w:val="none" w:sz="0" w:space="0" w:color="auto"/>
                    <w:bottom w:val="none" w:sz="0" w:space="0" w:color="auto"/>
                    <w:right w:val="none" w:sz="0" w:space="0" w:color="auto"/>
                  </w:divBdr>
                </w:div>
                <w:div w:id="1343625725">
                  <w:marLeft w:val="0"/>
                  <w:marRight w:val="0"/>
                  <w:marTop w:val="0"/>
                  <w:marBottom w:val="0"/>
                  <w:divBdr>
                    <w:top w:val="none" w:sz="0" w:space="0" w:color="auto"/>
                    <w:left w:val="none" w:sz="0" w:space="0" w:color="auto"/>
                    <w:bottom w:val="none" w:sz="0" w:space="0" w:color="auto"/>
                    <w:right w:val="none" w:sz="0" w:space="0" w:color="auto"/>
                  </w:divBdr>
                </w:div>
                <w:div w:id="1366905531">
                  <w:marLeft w:val="0"/>
                  <w:marRight w:val="0"/>
                  <w:marTop w:val="0"/>
                  <w:marBottom w:val="0"/>
                  <w:divBdr>
                    <w:top w:val="none" w:sz="0" w:space="0" w:color="auto"/>
                    <w:left w:val="none" w:sz="0" w:space="0" w:color="auto"/>
                    <w:bottom w:val="none" w:sz="0" w:space="0" w:color="auto"/>
                    <w:right w:val="none" w:sz="0" w:space="0" w:color="auto"/>
                  </w:divBdr>
                </w:div>
                <w:div w:id="1432970786">
                  <w:marLeft w:val="0"/>
                  <w:marRight w:val="0"/>
                  <w:marTop w:val="0"/>
                  <w:marBottom w:val="0"/>
                  <w:divBdr>
                    <w:top w:val="none" w:sz="0" w:space="0" w:color="auto"/>
                    <w:left w:val="none" w:sz="0" w:space="0" w:color="auto"/>
                    <w:bottom w:val="none" w:sz="0" w:space="0" w:color="auto"/>
                    <w:right w:val="none" w:sz="0" w:space="0" w:color="auto"/>
                  </w:divBdr>
                </w:div>
                <w:div w:id="1452629133">
                  <w:marLeft w:val="0"/>
                  <w:marRight w:val="0"/>
                  <w:marTop w:val="0"/>
                  <w:marBottom w:val="0"/>
                  <w:divBdr>
                    <w:top w:val="none" w:sz="0" w:space="0" w:color="auto"/>
                    <w:left w:val="none" w:sz="0" w:space="0" w:color="auto"/>
                    <w:bottom w:val="none" w:sz="0" w:space="0" w:color="auto"/>
                    <w:right w:val="none" w:sz="0" w:space="0" w:color="auto"/>
                  </w:divBdr>
                </w:div>
                <w:div w:id="1504971858">
                  <w:marLeft w:val="0"/>
                  <w:marRight w:val="0"/>
                  <w:marTop w:val="0"/>
                  <w:marBottom w:val="0"/>
                  <w:divBdr>
                    <w:top w:val="none" w:sz="0" w:space="0" w:color="auto"/>
                    <w:left w:val="none" w:sz="0" w:space="0" w:color="auto"/>
                    <w:bottom w:val="none" w:sz="0" w:space="0" w:color="auto"/>
                    <w:right w:val="none" w:sz="0" w:space="0" w:color="auto"/>
                  </w:divBdr>
                </w:div>
                <w:div w:id="1511751413">
                  <w:marLeft w:val="0"/>
                  <w:marRight w:val="0"/>
                  <w:marTop w:val="0"/>
                  <w:marBottom w:val="0"/>
                  <w:divBdr>
                    <w:top w:val="none" w:sz="0" w:space="0" w:color="auto"/>
                    <w:left w:val="none" w:sz="0" w:space="0" w:color="auto"/>
                    <w:bottom w:val="none" w:sz="0" w:space="0" w:color="auto"/>
                    <w:right w:val="none" w:sz="0" w:space="0" w:color="auto"/>
                  </w:divBdr>
                </w:div>
                <w:div w:id="1516768799">
                  <w:marLeft w:val="0"/>
                  <w:marRight w:val="0"/>
                  <w:marTop w:val="0"/>
                  <w:marBottom w:val="0"/>
                  <w:divBdr>
                    <w:top w:val="none" w:sz="0" w:space="0" w:color="auto"/>
                    <w:left w:val="none" w:sz="0" w:space="0" w:color="auto"/>
                    <w:bottom w:val="none" w:sz="0" w:space="0" w:color="auto"/>
                    <w:right w:val="none" w:sz="0" w:space="0" w:color="auto"/>
                  </w:divBdr>
                </w:div>
                <w:div w:id="1524784441">
                  <w:marLeft w:val="0"/>
                  <w:marRight w:val="0"/>
                  <w:marTop w:val="0"/>
                  <w:marBottom w:val="0"/>
                  <w:divBdr>
                    <w:top w:val="none" w:sz="0" w:space="0" w:color="auto"/>
                    <w:left w:val="none" w:sz="0" w:space="0" w:color="auto"/>
                    <w:bottom w:val="none" w:sz="0" w:space="0" w:color="auto"/>
                    <w:right w:val="none" w:sz="0" w:space="0" w:color="auto"/>
                  </w:divBdr>
                </w:div>
                <w:div w:id="1529483785">
                  <w:marLeft w:val="0"/>
                  <w:marRight w:val="0"/>
                  <w:marTop w:val="0"/>
                  <w:marBottom w:val="0"/>
                  <w:divBdr>
                    <w:top w:val="none" w:sz="0" w:space="0" w:color="auto"/>
                    <w:left w:val="none" w:sz="0" w:space="0" w:color="auto"/>
                    <w:bottom w:val="none" w:sz="0" w:space="0" w:color="auto"/>
                    <w:right w:val="none" w:sz="0" w:space="0" w:color="auto"/>
                  </w:divBdr>
                </w:div>
                <w:div w:id="1535920920">
                  <w:marLeft w:val="0"/>
                  <w:marRight w:val="0"/>
                  <w:marTop w:val="0"/>
                  <w:marBottom w:val="0"/>
                  <w:divBdr>
                    <w:top w:val="none" w:sz="0" w:space="0" w:color="auto"/>
                    <w:left w:val="none" w:sz="0" w:space="0" w:color="auto"/>
                    <w:bottom w:val="none" w:sz="0" w:space="0" w:color="auto"/>
                    <w:right w:val="none" w:sz="0" w:space="0" w:color="auto"/>
                  </w:divBdr>
                </w:div>
                <w:div w:id="1558860052">
                  <w:marLeft w:val="0"/>
                  <w:marRight w:val="0"/>
                  <w:marTop w:val="0"/>
                  <w:marBottom w:val="0"/>
                  <w:divBdr>
                    <w:top w:val="none" w:sz="0" w:space="0" w:color="auto"/>
                    <w:left w:val="none" w:sz="0" w:space="0" w:color="auto"/>
                    <w:bottom w:val="none" w:sz="0" w:space="0" w:color="auto"/>
                    <w:right w:val="none" w:sz="0" w:space="0" w:color="auto"/>
                  </w:divBdr>
                </w:div>
                <w:div w:id="1580097629">
                  <w:marLeft w:val="0"/>
                  <w:marRight w:val="0"/>
                  <w:marTop w:val="0"/>
                  <w:marBottom w:val="0"/>
                  <w:divBdr>
                    <w:top w:val="none" w:sz="0" w:space="0" w:color="auto"/>
                    <w:left w:val="none" w:sz="0" w:space="0" w:color="auto"/>
                    <w:bottom w:val="none" w:sz="0" w:space="0" w:color="auto"/>
                    <w:right w:val="none" w:sz="0" w:space="0" w:color="auto"/>
                  </w:divBdr>
                </w:div>
                <w:div w:id="1638990668">
                  <w:marLeft w:val="0"/>
                  <w:marRight w:val="0"/>
                  <w:marTop w:val="0"/>
                  <w:marBottom w:val="0"/>
                  <w:divBdr>
                    <w:top w:val="none" w:sz="0" w:space="0" w:color="auto"/>
                    <w:left w:val="none" w:sz="0" w:space="0" w:color="auto"/>
                    <w:bottom w:val="none" w:sz="0" w:space="0" w:color="auto"/>
                    <w:right w:val="none" w:sz="0" w:space="0" w:color="auto"/>
                  </w:divBdr>
                </w:div>
                <w:div w:id="1651522269">
                  <w:marLeft w:val="0"/>
                  <w:marRight w:val="0"/>
                  <w:marTop w:val="0"/>
                  <w:marBottom w:val="0"/>
                  <w:divBdr>
                    <w:top w:val="none" w:sz="0" w:space="0" w:color="auto"/>
                    <w:left w:val="none" w:sz="0" w:space="0" w:color="auto"/>
                    <w:bottom w:val="none" w:sz="0" w:space="0" w:color="auto"/>
                    <w:right w:val="none" w:sz="0" w:space="0" w:color="auto"/>
                  </w:divBdr>
                </w:div>
                <w:div w:id="1655262023">
                  <w:marLeft w:val="0"/>
                  <w:marRight w:val="0"/>
                  <w:marTop w:val="0"/>
                  <w:marBottom w:val="0"/>
                  <w:divBdr>
                    <w:top w:val="none" w:sz="0" w:space="0" w:color="auto"/>
                    <w:left w:val="none" w:sz="0" w:space="0" w:color="auto"/>
                    <w:bottom w:val="none" w:sz="0" w:space="0" w:color="auto"/>
                    <w:right w:val="none" w:sz="0" w:space="0" w:color="auto"/>
                  </w:divBdr>
                </w:div>
                <w:div w:id="1666350688">
                  <w:marLeft w:val="0"/>
                  <w:marRight w:val="0"/>
                  <w:marTop w:val="0"/>
                  <w:marBottom w:val="0"/>
                  <w:divBdr>
                    <w:top w:val="none" w:sz="0" w:space="0" w:color="auto"/>
                    <w:left w:val="none" w:sz="0" w:space="0" w:color="auto"/>
                    <w:bottom w:val="none" w:sz="0" w:space="0" w:color="auto"/>
                    <w:right w:val="none" w:sz="0" w:space="0" w:color="auto"/>
                  </w:divBdr>
                </w:div>
                <w:div w:id="1708984789">
                  <w:marLeft w:val="0"/>
                  <w:marRight w:val="0"/>
                  <w:marTop w:val="0"/>
                  <w:marBottom w:val="0"/>
                  <w:divBdr>
                    <w:top w:val="none" w:sz="0" w:space="0" w:color="auto"/>
                    <w:left w:val="none" w:sz="0" w:space="0" w:color="auto"/>
                    <w:bottom w:val="none" w:sz="0" w:space="0" w:color="auto"/>
                    <w:right w:val="none" w:sz="0" w:space="0" w:color="auto"/>
                  </w:divBdr>
                </w:div>
                <w:div w:id="1711687414">
                  <w:marLeft w:val="0"/>
                  <w:marRight w:val="0"/>
                  <w:marTop w:val="0"/>
                  <w:marBottom w:val="0"/>
                  <w:divBdr>
                    <w:top w:val="none" w:sz="0" w:space="0" w:color="auto"/>
                    <w:left w:val="none" w:sz="0" w:space="0" w:color="auto"/>
                    <w:bottom w:val="none" w:sz="0" w:space="0" w:color="auto"/>
                    <w:right w:val="none" w:sz="0" w:space="0" w:color="auto"/>
                  </w:divBdr>
                </w:div>
                <w:div w:id="1731810204">
                  <w:marLeft w:val="0"/>
                  <w:marRight w:val="0"/>
                  <w:marTop w:val="0"/>
                  <w:marBottom w:val="0"/>
                  <w:divBdr>
                    <w:top w:val="none" w:sz="0" w:space="0" w:color="auto"/>
                    <w:left w:val="none" w:sz="0" w:space="0" w:color="auto"/>
                    <w:bottom w:val="none" w:sz="0" w:space="0" w:color="auto"/>
                    <w:right w:val="none" w:sz="0" w:space="0" w:color="auto"/>
                  </w:divBdr>
                </w:div>
                <w:div w:id="1743479931">
                  <w:marLeft w:val="0"/>
                  <w:marRight w:val="0"/>
                  <w:marTop w:val="0"/>
                  <w:marBottom w:val="0"/>
                  <w:divBdr>
                    <w:top w:val="none" w:sz="0" w:space="0" w:color="auto"/>
                    <w:left w:val="none" w:sz="0" w:space="0" w:color="auto"/>
                    <w:bottom w:val="none" w:sz="0" w:space="0" w:color="auto"/>
                    <w:right w:val="none" w:sz="0" w:space="0" w:color="auto"/>
                  </w:divBdr>
                </w:div>
                <w:div w:id="1761829687">
                  <w:marLeft w:val="0"/>
                  <w:marRight w:val="0"/>
                  <w:marTop w:val="0"/>
                  <w:marBottom w:val="0"/>
                  <w:divBdr>
                    <w:top w:val="none" w:sz="0" w:space="0" w:color="auto"/>
                    <w:left w:val="none" w:sz="0" w:space="0" w:color="auto"/>
                    <w:bottom w:val="none" w:sz="0" w:space="0" w:color="auto"/>
                    <w:right w:val="none" w:sz="0" w:space="0" w:color="auto"/>
                  </w:divBdr>
                </w:div>
                <w:div w:id="1843200612">
                  <w:marLeft w:val="0"/>
                  <w:marRight w:val="0"/>
                  <w:marTop w:val="0"/>
                  <w:marBottom w:val="0"/>
                  <w:divBdr>
                    <w:top w:val="none" w:sz="0" w:space="0" w:color="auto"/>
                    <w:left w:val="none" w:sz="0" w:space="0" w:color="auto"/>
                    <w:bottom w:val="none" w:sz="0" w:space="0" w:color="auto"/>
                    <w:right w:val="none" w:sz="0" w:space="0" w:color="auto"/>
                  </w:divBdr>
                </w:div>
                <w:div w:id="1843280971">
                  <w:marLeft w:val="0"/>
                  <w:marRight w:val="0"/>
                  <w:marTop w:val="0"/>
                  <w:marBottom w:val="0"/>
                  <w:divBdr>
                    <w:top w:val="none" w:sz="0" w:space="0" w:color="auto"/>
                    <w:left w:val="none" w:sz="0" w:space="0" w:color="auto"/>
                    <w:bottom w:val="none" w:sz="0" w:space="0" w:color="auto"/>
                    <w:right w:val="none" w:sz="0" w:space="0" w:color="auto"/>
                  </w:divBdr>
                </w:div>
                <w:div w:id="1848212333">
                  <w:marLeft w:val="0"/>
                  <w:marRight w:val="0"/>
                  <w:marTop w:val="0"/>
                  <w:marBottom w:val="0"/>
                  <w:divBdr>
                    <w:top w:val="none" w:sz="0" w:space="0" w:color="auto"/>
                    <w:left w:val="none" w:sz="0" w:space="0" w:color="auto"/>
                    <w:bottom w:val="none" w:sz="0" w:space="0" w:color="auto"/>
                    <w:right w:val="none" w:sz="0" w:space="0" w:color="auto"/>
                  </w:divBdr>
                </w:div>
                <w:div w:id="1854997699">
                  <w:marLeft w:val="0"/>
                  <w:marRight w:val="0"/>
                  <w:marTop w:val="0"/>
                  <w:marBottom w:val="0"/>
                  <w:divBdr>
                    <w:top w:val="none" w:sz="0" w:space="0" w:color="auto"/>
                    <w:left w:val="none" w:sz="0" w:space="0" w:color="auto"/>
                    <w:bottom w:val="none" w:sz="0" w:space="0" w:color="auto"/>
                    <w:right w:val="none" w:sz="0" w:space="0" w:color="auto"/>
                  </w:divBdr>
                </w:div>
                <w:div w:id="1869368387">
                  <w:marLeft w:val="0"/>
                  <w:marRight w:val="0"/>
                  <w:marTop w:val="0"/>
                  <w:marBottom w:val="0"/>
                  <w:divBdr>
                    <w:top w:val="none" w:sz="0" w:space="0" w:color="auto"/>
                    <w:left w:val="none" w:sz="0" w:space="0" w:color="auto"/>
                    <w:bottom w:val="none" w:sz="0" w:space="0" w:color="auto"/>
                    <w:right w:val="none" w:sz="0" w:space="0" w:color="auto"/>
                  </w:divBdr>
                </w:div>
                <w:div w:id="1872842646">
                  <w:marLeft w:val="0"/>
                  <w:marRight w:val="0"/>
                  <w:marTop w:val="0"/>
                  <w:marBottom w:val="0"/>
                  <w:divBdr>
                    <w:top w:val="none" w:sz="0" w:space="0" w:color="auto"/>
                    <w:left w:val="none" w:sz="0" w:space="0" w:color="auto"/>
                    <w:bottom w:val="none" w:sz="0" w:space="0" w:color="auto"/>
                    <w:right w:val="none" w:sz="0" w:space="0" w:color="auto"/>
                  </w:divBdr>
                </w:div>
                <w:div w:id="1874338459">
                  <w:marLeft w:val="0"/>
                  <w:marRight w:val="0"/>
                  <w:marTop w:val="0"/>
                  <w:marBottom w:val="0"/>
                  <w:divBdr>
                    <w:top w:val="none" w:sz="0" w:space="0" w:color="auto"/>
                    <w:left w:val="none" w:sz="0" w:space="0" w:color="auto"/>
                    <w:bottom w:val="none" w:sz="0" w:space="0" w:color="auto"/>
                    <w:right w:val="none" w:sz="0" w:space="0" w:color="auto"/>
                  </w:divBdr>
                </w:div>
                <w:div w:id="1889417549">
                  <w:marLeft w:val="0"/>
                  <w:marRight w:val="0"/>
                  <w:marTop w:val="0"/>
                  <w:marBottom w:val="0"/>
                  <w:divBdr>
                    <w:top w:val="none" w:sz="0" w:space="0" w:color="auto"/>
                    <w:left w:val="none" w:sz="0" w:space="0" w:color="auto"/>
                    <w:bottom w:val="none" w:sz="0" w:space="0" w:color="auto"/>
                    <w:right w:val="none" w:sz="0" w:space="0" w:color="auto"/>
                  </w:divBdr>
                </w:div>
                <w:div w:id="1922137976">
                  <w:marLeft w:val="0"/>
                  <w:marRight w:val="0"/>
                  <w:marTop w:val="0"/>
                  <w:marBottom w:val="0"/>
                  <w:divBdr>
                    <w:top w:val="none" w:sz="0" w:space="0" w:color="auto"/>
                    <w:left w:val="none" w:sz="0" w:space="0" w:color="auto"/>
                    <w:bottom w:val="none" w:sz="0" w:space="0" w:color="auto"/>
                    <w:right w:val="none" w:sz="0" w:space="0" w:color="auto"/>
                  </w:divBdr>
                </w:div>
                <w:div w:id="1933539443">
                  <w:marLeft w:val="0"/>
                  <w:marRight w:val="0"/>
                  <w:marTop w:val="0"/>
                  <w:marBottom w:val="0"/>
                  <w:divBdr>
                    <w:top w:val="none" w:sz="0" w:space="0" w:color="auto"/>
                    <w:left w:val="none" w:sz="0" w:space="0" w:color="auto"/>
                    <w:bottom w:val="none" w:sz="0" w:space="0" w:color="auto"/>
                    <w:right w:val="none" w:sz="0" w:space="0" w:color="auto"/>
                  </w:divBdr>
                </w:div>
                <w:div w:id="1974670722">
                  <w:marLeft w:val="0"/>
                  <w:marRight w:val="0"/>
                  <w:marTop w:val="0"/>
                  <w:marBottom w:val="0"/>
                  <w:divBdr>
                    <w:top w:val="none" w:sz="0" w:space="0" w:color="auto"/>
                    <w:left w:val="none" w:sz="0" w:space="0" w:color="auto"/>
                    <w:bottom w:val="none" w:sz="0" w:space="0" w:color="auto"/>
                    <w:right w:val="none" w:sz="0" w:space="0" w:color="auto"/>
                  </w:divBdr>
                </w:div>
                <w:div w:id="2002195341">
                  <w:marLeft w:val="0"/>
                  <w:marRight w:val="0"/>
                  <w:marTop w:val="0"/>
                  <w:marBottom w:val="0"/>
                  <w:divBdr>
                    <w:top w:val="none" w:sz="0" w:space="0" w:color="auto"/>
                    <w:left w:val="none" w:sz="0" w:space="0" w:color="auto"/>
                    <w:bottom w:val="none" w:sz="0" w:space="0" w:color="auto"/>
                    <w:right w:val="none" w:sz="0" w:space="0" w:color="auto"/>
                  </w:divBdr>
                </w:div>
                <w:div w:id="2010866375">
                  <w:marLeft w:val="0"/>
                  <w:marRight w:val="0"/>
                  <w:marTop w:val="0"/>
                  <w:marBottom w:val="0"/>
                  <w:divBdr>
                    <w:top w:val="none" w:sz="0" w:space="0" w:color="auto"/>
                    <w:left w:val="none" w:sz="0" w:space="0" w:color="auto"/>
                    <w:bottom w:val="none" w:sz="0" w:space="0" w:color="auto"/>
                    <w:right w:val="none" w:sz="0" w:space="0" w:color="auto"/>
                  </w:divBdr>
                </w:div>
                <w:div w:id="2026663653">
                  <w:marLeft w:val="0"/>
                  <w:marRight w:val="0"/>
                  <w:marTop w:val="0"/>
                  <w:marBottom w:val="0"/>
                  <w:divBdr>
                    <w:top w:val="none" w:sz="0" w:space="0" w:color="auto"/>
                    <w:left w:val="none" w:sz="0" w:space="0" w:color="auto"/>
                    <w:bottom w:val="none" w:sz="0" w:space="0" w:color="auto"/>
                    <w:right w:val="none" w:sz="0" w:space="0" w:color="auto"/>
                  </w:divBdr>
                </w:div>
                <w:div w:id="2027824357">
                  <w:marLeft w:val="0"/>
                  <w:marRight w:val="0"/>
                  <w:marTop w:val="0"/>
                  <w:marBottom w:val="0"/>
                  <w:divBdr>
                    <w:top w:val="none" w:sz="0" w:space="0" w:color="auto"/>
                    <w:left w:val="none" w:sz="0" w:space="0" w:color="auto"/>
                    <w:bottom w:val="none" w:sz="0" w:space="0" w:color="auto"/>
                    <w:right w:val="none" w:sz="0" w:space="0" w:color="auto"/>
                  </w:divBdr>
                </w:div>
                <w:div w:id="2030644866">
                  <w:marLeft w:val="0"/>
                  <w:marRight w:val="0"/>
                  <w:marTop w:val="0"/>
                  <w:marBottom w:val="0"/>
                  <w:divBdr>
                    <w:top w:val="none" w:sz="0" w:space="0" w:color="auto"/>
                    <w:left w:val="none" w:sz="0" w:space="0" w:color="auto"/>
                    <w:bottom w:val="none" w:sz="0" w:space="0" w:color="auto"/>
                    <w:right w:val="none" w:sz="0" w:space="0" w:color="auto"/>
                  </w:divBdr>
                </w:div>
                <w:div w:id="2033141520">
                  <w:marLeft w:val="0"/>
                  <w:marRight w:val="0"/>
                  <w:marTop w:val="0"/>
                  <w:marBottom w:val="0"/>
                  <w:divBdr>
                    <w:top w:val="none" w:sz="0" w:space="0" w:color="auto"/>
                    <w:left w:val="none" w:sz="0" w:space="0" w:color="auto"/>
                    <w:bottom w:val="none" w:sz="0" w:space="0" w:color="auto"/>
                    <w:right w:val="none" w:sz="0" w:space="0" w:color="auto"/>
                  </w:divBdr>
                </w:div>
                <w:div w:id="2063406006">
                  <w:marLeft w:val="0"/>
                  <w:marRight w:val="0"/>
                  <w:marTop w:val="0"/>
                  <w:marBottom w:val="0"/>
                  <w:divBdr>
                    <w:top w:val="none" w:sz="0" w:space="0" w:color="auto"/>
                    <w:left w:val="none" w:sz="0" w:space="0" w:color="auto"/>
                    <w:bottom w:val="none" w:sz="0" w:space="0" w:color="auto"/>
                    <w:right w:val="none" w:sz="0" w:space="0" w:color="auto"/>
                  </w:divBdr>
                </w:div>
                <w:div w:id="2077164654">
                  <w:marLeft w:val="0"/>
                  <w:marRight w:val="0"/>
                  <w:marTop w:val="0"/>
                  <w:marBottom w:val="0"/>
                  <w:divBdr>
                    <w:top w:val="none" w:sz="0" w:space="0" w:color="auto"/>
                    <w:left w:val="none" w:sz="0" w:space="0" w:color="auto"/>
                    <w:bottom w:val="none" w:sz="0" w:space="0" w:color="auto"/>
                    <w:right w:val="none" w:sz="0" w:space="0" w:color="auto"/>
                  </w:divBdr>
                </w:div>
                <w:div w:id="2078893628">
                  <w:marLeft w:val="0"/>
                  <w:marRight w:val="0"/>
                  <w:marTop w:val="0"/>
                  <w:marBottom w:val="0"/>
                  <w:divBdr>
                    <w:top w:val="none" w:sz="0" w:space="0" w:color="auto"/>
                    <w:left w:val="none" w:sz="0" w:space="0" w:color="auto"/>
                    <w:bottom w:val="none" w:sz="0" w:space="0" w:color="auto"/>
                    <w:right w:val="none" w:sz="0" w:space="0" w:color="auto"/>
                  </w:divBdr>
                </w:div>
                <w:div w:id="2091927617">
                  <w:marLeft w:val="0"/>
                  <w:marRight w:val="0"/>
                  <w:marTop w:val="0"/>
                  <w:marBottom w:val="0"/>
                  <w:divBdr>
                    <w:top w:val="none" w:sz="0" w:space="0" w:color="auto"/>
                    <w:left w:val="none" w:sz="0" w:space="0" w:color="auto"/>
                    <w:bottom w:val="none" w:sz="0" w:space="0" w:color="auto"/>
                    <w:right w:val="none" w:sz="0" w:space="0" w:color="auto"/>
                  </w:divBdr>
                </w:div>
                <w:div w:id="2105105261">
                  <w:marLeft w:val="0"/>
                  <w:marRight w:val="0"/>
                  <w:marTop w:val="0"/>
                  <w:marBottom w:val="0"/>
                  <w:divBdr>
                    <w:top w:val="none" w:sz="0" w:space="0" w:color="auto"/>
                    <w:left w:val="none" w:sz="0" w:space="0" w:color="auto"/>
                    <w:bottom w:val="none" w:sz="0" w:space="0" w:color="auto"/>
                    <w:right w:val="none" w:sz="0" w:space="0" w:color="auto"/>
                  </w:divBdr>
                </w:div>
                <w:div w:id="2117211705">
                  <w:marLeft w:val="0"/>
                  <w:marRight w:val="0"/>
                  <w:marTop w:val="0"/>
                  <w:marBottom w:val="0"/>
                  <w:divBdr>
                    <w:top w:val="none" w:sz="0" w:space="0" w:color="auto"/>
                    <w:left w:val="none" w:sz="0" w:space="0" w:color="auto"/>
                    <w:bottom w:val="none" w:sz="0" w:space="0" w:color="auto"/>
                    <w:right w:val="none" w:sz="0" w:space="0" w:color="auto"/>
                  </w:divBdr>
                </w:div>
                <w:div w:id="21233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8242">
          <w:marLeft w:val="0"/>
          <w:marRight w:val="0"/>
          <w:marTop w:val="0"/>
          <w:marBottom w:val="0"/>
          <w:divBdr>
            <w:top w:val="none" w:sz="0" w:space="0" w:color="auto"/>
            <w:left w:val="none" w:sz="0" w:space="0" w:color="auto"/>
            <w:bottom w:val="none" w:sz="0" w:space="0" w:color="auto"/>
            <w:right w:val="none" w:sz="0" w:space="0" w:color="auto"/>
          </w:divBdr>
        </w:div>
        <w:div w:id="974061695">
          <w:marLeft w:val="0"/>
          <w:marRight w:val="0"/>
          <w:marTop w:val="0"/>
          <w:marBottom w:val="0"/>
          <w:divBdr>
            <w:top w:val="none" w:sz="0" w:space="0" w:color="auto"/>
            <w:left w:val="none" w:sz="0" w:space="0" w:color="auto"/>
            <w:bottom w:val="none" w:sz="0" w:space="0" w:color="auto"/>
            <w:right w:val="none" w:sz="0" w:space="0" w:color="auto"/>
          </w:divBdr>
        </w:div>
        <w:div w:id="993486355">
          <w:marLeft w:val="0"/>
          <w:marRight w:val="0"/>
          <w:marTop w:val="0"/>
          <w:marBottom w:val="0"/>
          <w:divBdr>
            <w:top w:val="none" w:sz="0" w:space="0" w:color="auto"/>
            <w:left w:val="none" w:sz="0" w:space="0" w:color="auto"/>
            <w:bottom w:val="none" w:sz="0" w:space="0" w:color="auto"/>
            <w:right w:val="none" w:sz="0" w:space="0" w:color="auto"/>
          </w:divBdr>
        </w:div>
        <w:div w:id="1014652801">
          <w:marLeft w:val="0"/>
          <w:marRight w:val="0"/>
          <w:marTop w:val="0"/>
          <w:marBottom w:val="0"/>
          <w:divBdr>
            <w:top w:val="none" w:sz="0" w:space="0" w:color="auto"/>
            <w:left w:val="none" w:sz="0" w:space="0" w:color="auto"/>
            <w:bottom w:val="none" w:sz="0" w:space="0" w:color="auto"/>
            <w:right w:val="none" w:sz="0" w:space="0" w:color="auto"/>
          </w:divBdr>
        </w:div>
        <w:div w:id="1016734122">
          <w:marLeft w:val="0"/>
          <w:marRight w:val="0"/>
          <w:marTop w:val="0"/>
          <w:marBottom w:val="0"/>
          <w:divBdr>
            <w:top w:val="none" w:sz="0" w:space="0" w:color="auto"/>
            <w:left w:val="none" w:sz="0" w:space="0" w:color="auto"/>
            <w:bottom w:val="none" w:sz="0" w:space="0" w:color="auto"/>
            <w:right w:val="none" w:sz="0" w:space="0" w:color="auto"/>
          </w:divBdr>
        </w:div>
        <w:div w:id="1027104767">
          <w:marLeft w:val="0"/>
          <w:marRight w:val="0"/>
          <w:marTop w:val="0"/>
          <w:marBottom w:val="0"/>
          <w:divBdr>
            <w:top w:val="none" w:sz="0" w:space="0" w:color="auto"/>
            <w:left w:val="none" w:sz="0" w:space="0" w:color="auto"/>
            <w:bottom w:val="none" w:sz="0" w:space="0" w:color="auto"/>
            <w:right w:val="none" w:sz="0" w:space="0" w:color="auto"/>
          </w:divBdr>
        </w:div>
        <w:div w:id="1070737106">
          <w:marLeft w:val="0"/>
          <w:marRight w:val="0"/>
          <w:marTop w:val="0"/>
          <w:marBottom w:val="0"/>
          <w:divBdr>
            <w:top w:val="none" w:sz="0" w:space="0" w:color="auto"/>
            <w:left w:val="none" w:sz="0" w:space="0" w:color="auto"/>
            <w:bottom w:val="none" w:sz="0" w:space="0" w:color="auto"/>
            <w:right w:val="none" w:sz="0" w:space="0" w:color="auto"/>
          </w:divBdr>
        </w:div>
        <w:div w:id="1081803023">
          <w:marLeft w:val="0"/>
          <w:marRight w:val="0"/>
          <w:marTop w:val="0"/>
          <w:marBottom w:val="0"/>
          <w:divBdr>
            <w:top w:val="none" w:sz="0" w:space="0" w:color="auto"/>
            <w:left w:val="none" w:sz="0" w:space="0" w:color="auto"/>
            <w:bottom w:val="none" w:sz="0" w:space="0" w:color="auto"/>
            <w:right w:val="none" w:sz="0" w:space="0" w:color="auto"/>
          </w:divBdr>
        </w:div>
        <w:div w:id="1096362316">
          <w:marLeft w:val="0"/>
          <w:marRight w:val="0"/>
          <w:marTop w:val="0"/>
          <w:marBottom w:val="0"/>
          <w:divBdr>
            <w:top w:val="none" w:sz="0" w:space="0" w:color="auto"/>
            <w:left w:val="none" w:sz="0" w:space="0" w:color="auto"/>
            <w:bottom w:val="none" w:sz="0" w:space="0" w:color="auto"/>
            <w:right w:val="none" w:sz="0" w:space="0" w:color="auto"/>
          </w:divBdr>
        </w:div>
        <w:div w:id="1114130112">
          <w:marLeft w:val="0"/>
          <w:marRight w:val="0"/>
          <w:marTop w:val="0"/>
          <w:marBottom w:val="0"/>
          <w:divBdr>
            <w:top w:val="none" w:sz="0" w:space="0" w:color="auto"/>
            <w:left w:val="none" w:sz="0" w:space="0" w:color="auto"/>
            <w:bottom w:val="none" w:sz="0" w:space="0" w:color="auto"/>
            <w:right w:val="none" w:sz="0" w:space="0" w:color="auto"/>
          </w:divBdr>
        </w:div>
        <w:div w:id="1126971155">
          <w:marLeft w:val="0"/>
          <w:marRight w:val="0"/>
          <w:marTop w:val="0"/>
          <w:marBottom w:val="0"/>
          <w:divBdr>
            <w:top w:val="none" w:sz="0" w:space="0" w:color="auto"/>
            <w:left w:val="none" w:sz="0" w:space="0" w:color="auto"/>
            <w:bottom w:val="none" w:sz="0" w:space="0" w:color="auto"/>
            <w:right w:val="none" w:sz="0" w:space="0" w:color="auto"/>
          </w:divBdr>
        </w:div>
        <w:div w:id="1133135670">
          <w:marLeft w:val="0"/>
          <w:marRight w:val="0"/>
          <w:marTop w:val="0"/>
          <w:marBottom w:val="0"/>
          <w:divBdr>
            <w:top w:val="none" w:sz="0" w:space="0" w:color="auto"/>
            <w:left w:val="none" w:sz="0" w:space="0" w:color="auto"/>
            <w:bottom w:val="none" w:sz="0" w:space="0" w:color="auto"/>
            <w:right w:val="none" w:sz="0" w:space="0" w:color="auto"/>
          </w:divBdr>
        </w:div>
        <w:div w:id="1147937997">
          <w:marLeft w:val="0"/>
          <w:marRight w:val="0"/>
          <w:marTop w:val="0"/>
          <w:marBottom w:val="0"/>
          <w:divBdr>
            <w:top w:val="none" w:sz="0" w:space="0" w:color="auto"/>
            <w:left w:val="none" w:sz="0" w:space="0" w:color="auto"/>
            <w:bottom w:val="none" w:sz="0" w:space="0" w:color="auto"/>
            <w:right w:val="none" w:sz="0" w:space="0" w:color="auto"/>
          </w:divBdr>
        </w:div>
        <w:div w:id="1164709435">
          <w:marLeft w:val="0"/>
          <w:marRight w:val="0"/>
          <w:marTop w:val="0"/>
          <w:marBottom w:val="0"/>
          <w:divBdr>
            <w:top w:val="none" w:sz="0" w:space="0" w:color="auto"/>
            <w:left w:val="none" w:sz="0" w:space="0" w:color="auto"/>
            <w:bottom w:val="none" w:sz="0" w:space="0" w:color="auto"/>
            <w:right w:val="none" w:sz="0" w:space="0" w:color="auto"/>
          </w:divBdr>
        </w:div>
        <w:div w:id="1221286076">
          <w:marLeft w:val="0"/>
          <w:marRight w:val="0"/>
          <w:marTop w:val="0"/>
          <w:marBottom w:val="0"/>
          <w:divBdr>
            <w:top w:val="none" w:sz="0" w:space="0" w:color="auto"/>
            <w:left w:val="none" w:sz="0" w:space="0" w:color="auto"/>
            <w:bottom w:val="none" w:sz="0" w:space="0" w:color="auto"/>
            <w:right w:val="none" w:sz="0" w:space="0" w:color="auto"/>
          </w:divBdr>
        </w:div>
        <w:div w:id="1222403080">
          <w:marLeft w:val="0"/>
          <w:marRight w:val="0"/>
          <w:marTop w:val="0"/>
          <w:marBottom w:val="0"/>
          <w:divBdr>
            <w:top w:val="none" w:sz="0" w:space="0" w:color="auto"/>
            <w:left w:val="none" w:sz="0" w:space="0" w:color="auto"/>
            <w:bottom w:val="none" w:sz="0" w:space="0" w:color="auto"/>
            <w:right w:val="none" w:sz="0" w:space="0" w:color="auto"/>
          </w:divBdr>
        </w:div>
        <w:div w:id="1232541371">
          <w:marLeft w:val="0"/>
          <w:marRight w:val="0"/>
          <w:marTop w:val="0"/>
          <w:marBottom w:val="0"/>
          <w:divBdr>
            <w:top w:val="none" w:sz="0" w:space="0" w:color="auto"/>
            <w:left w:val="none" w:sz="0" w:space="0" w:color="auto"/>
            <w:bottom w:val="none" w:sz="0" w:space="0" w:color="auto"/>
            <w:right w:val="none" w:sz="0" w:space="0" w:color="auto"/>
          </w:divBdr>
        </w:div>
        <w:div w:id="1275361680">
          <w:marLeft w:val="0"/>
          <w:marRight w:val="0"/>
          <w:marTop w:val="0"/>
          <w:marBottom w:val="0"/>
          <w:divBdr>
            <w:top w:val="none" w:sz="0" w:space="0" w:color="auto"/>
            <w:left w:val="none" w:sz="0" w:space="0" w:color="auto"/>
            <w:bottom w:val="none" w:sz="0" w:space="0" w:color="auto"/>
            <w:right w:val="none" w:sz="0" w:space="0" w:color="auto"/>
          </w:divBdr>
        </w:div>
        <w:div w:id="1292591339">
          <w:marLeft w:val="0"/>
          <w:marRight w:val="0"/>
          <w:marTop w:val="0"/>
          <w:marBottom w:val="0"/>
          <w:divBdr>
            <w:top w:val="none" w:sz="0" w:space="0" w:color="auto"/>
            <w:left w:val="none" w:sz="0" w:space="0" w:color="auto"/>
            <w:bottom w:val="none" w:sz="0" w:space="0" w:color="auto"/>
            <w:right w:val="none" w:sz="0" w:space="0" w:color="auto"/>
          </w:divBdr>
        </w:div>
        <w:div w:id="1299989557">
          <w:marLeft w:val="0"/>
          <w:marRight w:val="0"/>
          <w:marTop w:val="0"/>
          <w:marBottom w:val="0"/>
          <w:divBdr>
            <w:top w:val="none" w:sz="0" w:space="0" w:color="auto"/>
            <w:left w:val="none" w:sz="0" w:space="0" w:color="auto"/>
            <w:bottom w:val="none" w:sz="0" w:space="0" w:color="auto"/>
            <w:right w:val="none" w:sz="0" w:space="0" w:color="auto"/>
          </w:divBdr>
        </w:div>
        <w:div w:id="1399744879">
          <w:marLeft w:val="0"/>
          <w:marRight w:val="0"/>
          <w:marTop w:val="0"/>
          <w:marBottom w:val="0"/>
          <w:divBdr>
            <w:top w:val="none" w:sz="0" w:space="0" w:color="auto"/>
            <w:left w:val="none" w:sz="0" w:space="0" w:color="auto"/>
            <w:bottom w:val="none" w:sz="0" w:space="0" w:color="auto"/>
            <w:right w:val="none" w:sz="0" w:space="0" w:color="auto"/>
          </w:divBdr>
        </w:div>
        <w:div w:id="1403723339">
          <w:marLeft w:val="0"/>
          <w:marRight w:val="0"/>
          <w:marTop w:val="0"/>
          <w:marBottom w:val="0"/>
          <w:divBdr>
            <w:top w:val="none" w:sz="0" w:space="0" w:color="auto"/>
            <w:left w:val="none" w:sz="0" w:space="0" w:color="auto"/>
            <w:bottom w:val="none" w:sz="0" w:space="0" w:color="auto"/>
            <w:right w:val="none" w:sz="0" w:space="0" w:color="auto"/>
          </w:divBdr>
        </w:div>
        <w:div w:id="1430395476">
          <w:marLeft w:val="0"/>
          <w:marRight w:val="0"/>
          <w:marTop w:val="0"/>
          <w:marBottom w:val="0"/>
          <w:divBdr>
            <w:top w:val="none" w:sz="0" w:space="0" w:color="auto"/>
            <w:left w:val="none" w:sz="0" w:space="0" w:color="auto"/>
            <w:bottom w:val="none" w:sz="0" w:space="0" w:color="auto"/>
            <w:right w:val="none" w:sz="0" w:space="0" w:color="auto"/>
          </w:divBdr>
        </w:div>
        <w:div w:id="1433284128">
          <w:marLeft w:val="0"/>
          <w:marRight w:val="0"/>
          <w:marTop w:val="0"/>
          <w:marBottom w:val="0"/>
          <w:divBdr>
            <w:top w:val="none" w:sz="0" w:space="0" w:color="auto"/>
            <w:left w:val="none" w:sz="0" w:space="0" w:color="auto"/>
            <w:bottom w:val="none" w:sz="0" w:space="0" w:color="auto"/>
            <w:right w:val="none" w:sz="0" w:space="0" w:color="auto"/>
          </w:divBdr>
        </w:div>
        <w:div w:id="1434015440">
          <w:marLeft w:val="0"/>
          <w:marRight w:val="0"/>
          <w:marTop w:val="0"/>
          <w:marBottom w:val="0"/>
          <w:divBdr>
            <w:top w:val="none" w:sz="0" w:space="0" w:color="auto"/>
            <w:left w:val="none" w:sz="0" w:space="0" w:color="auto"/>
            <w:bottom w:val="none" w:sz="0" w:space="0" w:color="auto"/>
            <w:right w:val="none" w:sz="0" w:space="0" w:color="auto"/>
          </w:divBdr>
        </w:div>
        <w:div w:id="1441759218">
          <w:marLeft w:val="0"/>
          <w:marRight w:val="0"/>
          <w:marTop w:val="0"/>
          <w:marBottom w:val="0"/>
          <w:divBdr>
            <w:top w:val="none" w:sz="0" w:space="0" w:color="auto"/>
            <w:left w:val="none" w:sz="0" w:space="0" w:color="auto"/>
            <w:bottom w:val="none" w:sz="0" w:space="0" w:color="auto"/>
            <w:right w:val="none" w:sz="0" w:space="0" w:color="auto"/>
          </w:divBdr>
        </w:div>
        <w:div w:id="1487552332">
          <w:marLeft w:val="0"/>
          <w:marRight w:val="0"/>
          <w:marTop w:val="0"/>
          <w:marBottom w:val="0"/>
          <w:divBdr>
            <w:top w:val="none" w:sz="0" w:space="0" w:color="auto"/>
            <w:left w:val="none" w:sz="0" w:space="0" w:color="auto"/>
            <w:bottom w:val="none" w:sz="0" w:space="0" w:color="auto"/>
            <w:right w:val="none" w:sz="0" w:space="0" w:color="auto"/>
          </w:divBdr>
        </w:div>
        <w:div w:id="1504129879">
          <w:marLeft w:val="0"/>
          <w:marRight w:val="0"/>
          <w:marTop w:val="0"/>
          <w:marBottom w:val="0"/>
          <w:divBdr>
            <w:top w:val="none" w:sz="0" w:space="0" w:color="auto"/>
            <w:left w:val="none" w:sz="0" w:space="0" w:color="auto"/>
            <w:bottom w:val="none" w:sz="0" w:space="0" w:color="auto"/>
            <w:right w:val="none" w:sz="0" w:space="0" w:color="auto"/>
          </w:divBdr>
        </w:div>
        <w:div w:id="1527478277">
          <w:marLeft w:val="0"/>
          <w:marRight w:val="0"/>
          <w:marTop w:val="0"/>
          <w:marBottom w:val="0"/>
          <w:divBdr>
            <w:top w:val="none" w:sz="0" w:space="0" w:color="auto"/>
            <w:left w:val="none" w:sz="0" w:space="0" w:color="auto"/>
            <w:bottom w:val="none" w:sz="0" w:space="0" w:color="auto"/>
            <w:right w:val="none" w:sz="0" w:space="0" w:color="auto"/>
          </w:divBdr>
        </w:div>
        <w:div w:id="1585259524">
          <w:marLeft w:val="0"/>
          <w:marRight w:val="0"/>
          <w:marTop w:val="0"/>
          <w:marBottom w:val="0"/>
          <w:divBdr>
            <w:top w:val="none" w:sz="0" w:space="0" w:color="auto"/>
            <w:left w:val="none" w:sz="0" w:space="0" w:color="auto"/>
            <w:bottom w:val="none" w:sz="0" w:space="0" w:color="auto"/>
            <w:right w:val="none" w:sz="0" w:space="0" w:color="auto"/>
          </w:divBdr>
        </w:div>
        <w:div w:id="1588735920">
          <w:marLeft w:val="0"/>
          <w:marRight w:val="0"/>
          <w:marTop w:val="0"/>
          <w:marBottom w:val="0"/>
          <w:divBdr>
            <w:top w:val="none" w:sz="0" w:space="0" w:color="auto"/>
            <w:left w:val="none" w:sz="0" w:space="0" w:color="auto"/>
            <w:bottom w:val="none" w:sz="0" w:space="0" w:color="auto"/>
            <w:right w:val="none" w:sz="0" w:space="0" w:color="auto"/>
          </w:divBdr>
        </w:div>
        <w:div w:id="1607467543">
          <w:marLeft w:val="0"/>
          <w:marRight w:val="0"/>
          <w:marTop w:val="0"/>
          <w:marBottom w:val="0"/>
          <w:divBdr>
            <w:top w:val="none" w:sz="0" w:space="0" w:color="auto"/>
            <w:left w:val="none" w:sz="0" w:space="0" w:color="auto"/>
            <w:bottom w:val="none" w:sz="0" w:space="0" w:color="auto"/>
            <w:right w:val="none" w:sz="0" w:space="0" w:color="auto"/>
          </w:divBdr>
        </w:div>
        <w:div w:id="1639454174">
          <w:marLeft w:val="0"/>
          <w:marRight w:val="0"/>
          <w:marTop w:val="0"/>
          <w:marBottom w:val="0"/>
          <w:divBdr>
            <w:top w:val="none" w:sz="0" w:space="0" w:color="auto"/>
            <w:left w:val="none" w:sz="0" w:space="0" w:color="auto"/>
            <w:bottom w:val="none" w:sz="0" w:space="0" w:color="auto"/>
            <w:right w:val="none" w:sz="0" w:space="0" w:color="auto"/>
          </w:divBdr>
          <w:divsChild>
            <w:div w:id="231548796">
              <w:marLeft w:val="0"/>
              <w:marRight w:val="0"/>
              <w:marTop w:val="0"/>
              <w:marBottom w:val="0"/>
              <w:divBdr>
                <w:top w:val="none" w:sz="0" w:space="0" w:color="auto"/>
                <w:left w:val="none" w:sz="0" w:space="0" w:color="auto"/>
                <w:bottom w:val="none" w:sz="0" w:space="0" w:color="auto"/>
                <w:right w:val="none" w:sz="0" w:space="0" w:color="auto"/>
              </w:divBdr>
              <w:divsChild>
                <w:div w:id="37827562">
                  <w:marLeft w:val="0"/>
                  <w:marRight w:val="0"/>
                  <w:marTop w:val="0"/>
                  <w:marBottom w:val="0"/>
                  <w:divBdr>
                    <w:top w:val="none" w:sz="0" w:space="0" w:color="auto"/>
                    <w:left w:val="none" w:sz="0" w:space="0" w:color="auto"/>
                    <w:bottom w:val="none" w:sz="0" w:space="0" w:color="auto"/>
                    <w:right w:val="none" w:sz="0" w:space="0" w:color="auto"/>
                  </w:divBdr>
                </w:div>
                <w:div w:id="43532895">
                  <w:marLeft w:val="0"/>
                  <w:marRight w:val="0"/>
                  <w:marTop w:val="0"/>
                  <w:marBottom w:val="0"/>
                  <w:divBdr>
                    <w:top w:val="none" w:sz="0" w:space="0" w:color="auto"/>
                    <w:left w:val="none" w:sz="0" w:space="0" w:color="auto"/>
                    <w:bottom w:val="none" w:sz="0" w:space="0" w:color="auto"/>
                    <w:right w:val="none" w:sz="0" w:space="0" w:color="auto"/>
                  </w:divBdr>
                </w:div>
                <w:div w:id="47657726">
                  <w:marLeft w:val="0"/>
                  <w:marRight w:val="0"/>
                  <w:marTop w:val="0"/>
                  <w:marBottom w:val="0"/>
                  <w:divBdr>
                    <w:top w:val="none" w:sz="0" w:space="0" w:color="auto"/>
                    <w:left w:val="none" w:sz="0" w:space="0" w:color="auto"/>
                    <w:bottom w:val="none" w:sz="0" w:space="0" w:color="auto"/>
                    <w:right w:val="none" w:sz="0" w:space="0" w:color="auto"/>
                  </w:divBdr>
                </w:div>
                <w:div w:id="50810068">
                  <w:marLeft w:val="0"/>
                  <w:marRight w:val="0"/>
                  <w:marTop w:val="0"/>
                  <w:marBottom w:val="0"/>
                  <w:divBdr>
                    <w:top w:val="none" w:sz="0" w:space="0" w:color="auto"/>
                    <w:left w:val="none" w:sz="0" w:space="0" w:color="auto"/>
                    <w:bottom w:val="none" w:sz="0" w:space="0" w:color="auto"/>
                    <w:right w:val="none" w:sz="0" w:space="0" w:color="auto"/>
                  </w:divBdr>
                </w:div>
                <w:div w:id="51542223">
                  <w:marLeft w:val="0"/>
                  <w:marRight w:val="0"/>
                  <w:marTop w:val="0"/>
                  <w:marBottom w:val="0"/>
                  <w:divBdr>
                    <w:top w:val="none" w:sz="0" w:space="0" w:color="auto"/>
                    <w:left w:val="none" w:sz="0" w:space="0" w:color="auto"/>
                    <w:bottom w:val="none" w:sz="0" w:space="0" w:color="auto"/>
                    <w:right w:val="none" w:sz="0" w:space="0" w:color="auto"/>
                  </w:divBdr>
                </w:div>
                <w:div w:id="54202960">
                  <w:marLeft w:val="0"/>
                  <w:marRight w:val="0"/>
                  <w:marTop w:val="0"/>
                  <w:marBottom w:val="0"/>
                  <w:divBdr>
                    <w:top w:val="none" w:sz="0" w:space="0" w:color="auto"/>
                    <w:left w:val="none" w:sz="0" w:space="0" w:color="auto"/>
                    <w:bottom w:val="none" w:sz="0" w:space="0" w:color="auto"/>
                    <w:right w:val="none" w:sz="0" w:space="0" w:color="auto"/>
                  </w:divBdr>
                </w:div>
                <w:div w:id="65343640">
                  <w:marLeft w:val="0"/>
                  <w:marRight w:val="0"/>
                  <w:marTop w:val="0"/>
                  <w:marBottom w:val="0"/>
                  <w:divBdr>
                    <w:top w:val="none" w:sz="0" w:space="0" w:color="auto"/>
                    <w:left w:val="none" w:sz="0" w:space="0" w:color="auto"/>
                    <w:bottom w:val="none" w:sz="0" w:space="0" w:color="auto"/>
                    <w:right w:val="none" w:sz="0" w:space="0" w:color="auto"/>
                  </w:divBdr>
                </w:div>
                <w:div w:id="84962368">
                  <w:marLeft w:val="0"/>
                  <w:marRight w:val="0"/>
                  <w:marTop w:val="0"/>
                  <w:marBottom w:val="0"/>
                  <w:divBdr>
                    <w:top w:val="none" w:sz="0" w:space="0" w:color="auto"/>
                    <w:left w:val="none" w:sz="0" w:space="0" w:color="auto"/>
                    <w:bottom w:val="none" w:sz="0" w:space="0" w:color="auto"/>
                    <w:right w:val="none" w:sz="0" w:space="0" w:color="auto"/>
                  </w:divBdr>
                </w:div>
                <w:div w:id="126899087">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82791293">
                  <w:marLeft w:val="0"/>
                  <w:marRight w:val="0"/>
                  <w:marTop w:val="0"/>
                  <w:marBottom w:val="0"/>
                  <w:divBdr>
                    <w:top w:val="none" w:sz="0" w:space="0" w:color="auto"/>
                    <w:left w:val="none" w:sz="0" w:space="0" w:color="auto"/>
                    <w:bottom w:val="none" w:sz="0" w:space="0" w:color="auto"/>
                    <w:right w:val="none" w:sz="0" w:space="0" w:color="auto"/>
                  </w:divBdr>
                </w:div>
                <w:div w:id="186411908">
                  <w:marLeft w:val="0"/>
                  <w:marRight w:val="0"/>
                  <w:marTop w:val="0"/>
                  <w:marBottom w:val="0"/>
                  <w:divBdr>
                    <w:top w:val="none" w:sz="0" w:space="0" w:color="auto"/>
                    <w:left w:val="none" w:sz="0" w:space="0" w:color="auto"/>
                    <w:bottom w:val="none" w:sz="0" w:space="0" w:color="auto"/>
                    <w:right w:val="none" w:sz="0" w:space="0" w:color="auto"/>
                  </w:divBdr>
                </w:div>
                <w:div w:id="193885290">
                  <w:marLeft w:val="0"/>
                  <w:marRight w:val="0"/>
                  <w:marTop w:val="0"/>
                  <w:marBottom w:val="0"/>
                  <w:divBdr>
                    <w:top w:val="none" w:sz="0" w:space="0" w:color="auto"/>
                    <w:left w:val="none" w:sz="0" w:space="0" w:color="auto"/>
                    <w:bottom w:val="none" w:sz="0" w:space="0" w:color="auto"/>
                    <w:right w:val="none" w:sz="0" w:space="0" w:color="auto"/>
                  </w:divBdr>
                </w:div>
                <w:div w:id="194851129">
                  <w:marLeft w:val="0"/>
                  <w:marRight w:val="0"/>
                  <w:marTop w:val="0"/>
                  <w:marBottom w:val="0"/>
                  <w:divBdr>
                    <w:top w:val="none" w:sz="0" w:space="0" w:color="auto"/>
                    <w:left w:val="none" w:sz="0" w:space="0" w:color="auto"/>
                    <w:bottom w:val="none" w:sz="0" w:space="0" w:color="auto"/>
                    <w:right w:val="none" w:sz="0" w:space="0" w:color="auto"/>
                  </w:divBdr>
                </w:div>
                <w:div w:id="199439044">
                  <w:marLeft w:val="0"/>
                  <w:marRight w:val="0"/>
                  <w:marTop w:val="0"/>
                  <w:marBottom w:val="0"/>
                  <w:divBdr>
                    <w:top w:val="none" w:sz="0" w:space="0" w:color="auto"/>
                    <w:left w:val="none" w:sz="0" w:space="0" w:color="auto"/>
                    <w:bottom w:val="none" w:sz="0" w:space="0" w:color="auto"/>
                    <w:right w:val="none" w:sz="0" w:space="0" w:color="auto"/>
                  </w:divBdr>
                </w:div>
                <w:div w:id="228543726">
                  <w:marLeft w:val="0"/>
                  <w:marRight w:val="0"/>
                  <w:marTop w:val="0"/>
                  <w:marBottom w:val="0"/>
                  <w:divBdr>
                    <w:top w:val="none" w:sz="0" w:space="0" w:color="auto"/>
                    <w:left w:val="none" w:sz="0" w:space="0" w:color="auto"/>
                    <w:bottom w:val="none" w:sz="0" w:space="0" w:color="auto"/>
                    <w:right w:val="none" w:sz="0" w:space="0" w:color="auto"/>
                  </w:divBdr>
                </w:div>
                <w:div w:id="242567781">
                  <w:marLeft w:val="0"/>
                  <w:marRight w:val="0"/>
                  <w:marTop w:val="0"/>
                  <w:marBottom w:val="0"/>
                  <w:divBdr>
                    <w:top w:val="none" w:sz="0" w:space="0" w:color="auto"/>
                    <w:left w:val="none" w:sz="0" w:space="0" w:color="auto"/>
                    <w:bottom w:val="none" w:sz="0" w:space="0" w:color="auto"/>
                    <w:right w:val="none" w:sz="0" w:space="0" w:color="auto"/>
                  </w:divBdr>
                </w:div>
                <w:div w:id="246114264">
                  <w:marLeft w:val="0"/>
                  <w:marRight w:val="0"/>
                  <w:marTop w:val="0"/>
                  <w:marBottom w:val="0"/>
                  <w:divBdr>
                    <w:top w:val="none" w:sz="0" w:space="0" w:color="auto"/>
                    <w:left w:val="none" w:sz="0" w:space="0" w:color="auto"/>
                    <w:bottom w:val="none" w:sz="0" w:space="0" w:color="auto"/>
                    <w:right w:val="none" w:sz="0" w:space="0" w:color="auto"/>
                  </w:divBdr>
                </w:div>
                <w:div w:id="326635567">
                  <w:marLeft w:val="0"/>
                  <w:marRight w:val="0"/>
                  <w:marTop w:val="0"/>
                  <w:marBottom w:val="0"/>
                  <w:divBdr>
                    <w:top w:val="none" w:sz="0" w:space="0" w:color="auto"/>
                    <w:left w:val="none" w:sz="0" w:space="0" w:color="auto"/>
                    <w:bottom w:val="none" w:sz="0" w:space="0" w:color="auto"/>
                    <w:right w:val="none" w:sz="0" w:space="0" w:color="auto"/>
                  </w:divBdr>
                </w:div>
                <w:div w:id="329063552">
                  <w:marLeft w:val="0"/>
                  <w:marRight w:val="0"/>
                  <w:marTop w:val="0"/>
                  <w:marBottom w:val="0"/>
                  <w:divBdr>
                    <w:top w:val="none" w:sz="0" w:space="0" w:color="auto"/>
                    <w:left w:val="none" w:sz="0" w:space="0" w:color="auto"/>
                    <w:bottom w:val="none" w:sz="0" w:space="0" w:color="auto"/>
                    <w:right w:val="none" w:sz="0" w:space="0" w:color="auto"/>
                  </w:divBdr>
                </w:div>
                <w:div w:id="336351436">
                  <w:marLeft w:val="0"/>
                  <w:marRight w:val="0"/>
                  <w:marTop w:val="0"/>
                  <w:marBottom w:val="0"/>
                  <w:divBdr>
                    <w:top w:val="none" w:sz="0" w:space="0" w:color="auto"/>
                    <w:left w:val="none" w:sz="0" w:space="0" w:color="auto"/>
                    <w:bottom w:val="none" w:sz="0" w:space="0" w:color="auto"/>
                    <w:right w:val="none" w:sz="0" w:space="0" w:color="auto"/>
                  </w:divBdr>
                </w:div>
                <w:div w:id="375661079">
                  <w:marLeft w:val="0"/>
                  <w:marRight w:val="0"/>
                  <w:marTop w:val="0"/>
                  <w:marBottom w:val="0"/>
                  <w:divBdr>
                    <w:top w:val="none" w:sz="0" w:space="0" w:color="auto"/>
                    <w:left w:val="none" w:sz="0" w:space="0" w:color="auto"/>
                    <w:bottom w:val="none" w:sz="0" w:space="0" w:color="auto"/>
                    <w:right w:val="none" w:sz="0" w:space="0" w:color="auto"/>
                  </w:divBdr>
                </w:div>
                <w:div w:id="397946663">
                  <w:marLeft w:val="0"/>
                  <w:marRight w:val="0"/>
                  <w:marTop w:val="0"/>
                  <w:marBottom w:val="0"/>
                  <w:divBdr>
                    <w:top w:val="none" w:sz="0" w:space="0" w:color="auto"/>
                    <w:left w:val="none" w:sz="0" w:space="0" w:color="auto"/>
                    <w:bottom w:val="none" w:sz="0" w:space="0" w:color="auto"/>
                    <w:right w:val="none" w:sz="0" w:space="0" w:color="auto"/>
                  </w:divBdr>
                </w:div>
                <w:div w:id="422149939">
                  <w:marLeft w:val="0"/>
                  <w:marRight w:val="0"/>
                  <w:marTop w:val="0"/>
                  <w:marBottom w:val="0"/>
                  <w:divBdr>
                    <w:top w:val="none" w:sz="0" w:space="0" w:color="auto"/>
                    <w:left w:val="none" w:sz="0" w:space="0" w:color="auto"/>
                    <w:bottom w:val="none" w:sz="0" w:space="0" w:color="auto"/>
                    <w:right w:val="none" w:sz="0" w:space="0" w:color="auto"/>
                  </w:divBdr>
                </w:div>
                <w:div w:id="433281051">
                  <w:marLeft w:val="0"/>
                  <w:marRight w:val="0"/>
                  <w:marTop w:val="0"/>
                  <w:marBottom w:val="0"/>
                  <w:divBdr>
                    <w:top w:val="none" w:sz="0" w:space="0" w:color="auto"/>
                    <w:left w:val="none" w:sz="0" w:space="0" w:color="auto"/>
                    <w:bottom w:val="none" w:sz="0" w:space="0" w:color="auto"/>
                    <w:right w:val="none" w:sz="0" w:space="0" w:color="auto"/>
                  </w:divBdr>
                </w:div>
                <w:div w:id="459299497">
                  <w:marLeft w:val="0"/>
                  <w:marRight w:val="0"/>
                  <w:marTop w:val="0"/>
                  <w:marBottom w:val="0"/>
                  <w:divBdr>
                    <w:top w:val="none" w:sz="0" w:space="0" w:color="auto"/>
                    <w:left w:val="none" w:sz="0" w:space="0" w:color="auto"/>
                    <w:bottom w:val="none" w:sz="0" w:space="0" w:color="auto"/>
                    <w:right w:val="none" w:sz="0" w:space="0" w:color="auto"/>
                  </w:divBdr>
                </w:div>
                <w:div w:id="475605198">
                  <w:marLeft w:val="0"/>
                  <w:marRight w:val="0"/>
                  <w:marTop w:val="0"/>
                  <w:marBottom w:val="0"/>
                  <w:divBdr>
                    <w:top w:val="none" w:sz="0" w:space="0" w:color="auto"/>
                    <w:left w:val="none" w:sz="0" w:space="0" w:color="auto"/>
                    <w:bottom w:val="none" w:sz="0" w:space="0" w:color="auto"/>
                    <w:right w:val="none" w:sz="0" w:space="0" w:color="auto"/>
                  </w:divBdr>
                </w:div>
                <w:div w:id="480125043">
                  <w:marLeft w:val="0"/>
                  <w:marRight w:val="0"/>
                  <w:marTop w:val="0"/>
                  <w:marBottom w:val="0"/>
                  <w:divBdr>
                    <w:top w:val="none" w:sz="0" w:space="0" w:color="auto"/>
                    <w:left w:val="none" w:sz="0" w:space="0" w:color="auto"/>
                    <w:bottom w:val="none" w:sz="0" w:space="0" w:color="auto"/>
                    <w:right w:val="none" w:sz="0" w:space="0" w:color="auto"/>
                  </w:divBdr>
                </w:div>
                <w:div w:id="489489425">
                  <w:marLeft w:val="0"/>
                  <w:marRight w:val="0"/>
                  <w:marTop w:val="0"/>
                  <w:marBottom w:val="0"/>
                  <w:divBdr>
                    <w:top w:val="none" w:sz="0" w:space="0" w:color="auto"/>
                    <w:left w:val="none" w:sz="0" w:space="0" w:color="auto"/>
                    <w:bottom w:val="none" w:sz="0" w:space="0" w:color="auto"/>
                    <w:right w:val="none" w:sz="0" w:space="0" w:color="auto"/>
                  </w:divBdr>
                </w:div>
                <w:div w:id="498665982">
                  <w:marLeft w:val="0"/>
                  <w:marRight w:val="0"/>
                  <w:marTop w:val="0"/>
                  <w:marBottom w:val="0"/>
                  <w:divBdr>
                    <w:top w:val="none" w:sz="0" w:space="0" w:color="auto"/>
                    <w:left w:val="none" w:sz="0" w:space="0" w:color="auto"/>
                    <w:bottom w:val="none" w:sz="0" w:space="0" w:color="auto"/>
                    <w:right w:val="none" w:sz="0" w:space="0" w:color="auto"/>
                  </w:divBdr>
                </w:div>
                <w:div w:id="544103771">
                  <w:marLeft w:val="0"/>
                  <w:marRight w:val="0"/>
                  <w:marTop w:val="0"/>
                  <w:marBottom w:val="0"/>
                  <w:divBdr>
                    <w:top w:val="none" w:sz="0" w:space="0" w:color="auto"/>
                    <w:left w:val="none" w:sz="0" w:space="0" w:color="auto"/>
                    <w:bottom w:val="none" w:sz="0" w:space="0" w:color="auto"/>
                    <w:right w:val="none" w:sz="0" w:space="0" w:color="auto"/>
                  </w:divBdr>
                </w:div>
                <w:div w:id="566108426">
                  <w:marLeft w:val="0"/>
                  <w:marRight w:val="0"/>
                  <w:marTop w:val="0"/>
                  <w:marBottom w:val="0"/>
                  <w:divBdr>
                    <w:top w:val="none" w:sz="0" w:space="0" w:color="auto"/>
                    <w:left w:val="none" w:sz="0" w:space="0" w:color="auto"/>
                    <w:bottom w:val="none" w:sz="0" w:space="0" w:color="auto"/>
                    <w:right w:val="none" w:sz="0" w:space="0" w:color="auto"/>
                  </w:divBdr>
                </w:div>
                <w:div w:id="582179475">
                  <w:marLeft w:val="0"/>
                  <w:marRight w:val="0"/>
                  <w:marTop w:val="0"/>
                  <w:marBottom w:val="0"/>
                  <w:divBdr>
                    <w:top w:val="none" w:sz="0" w:space="0" w:color="auto"/>
                    <w:left w:val="none" w:sz="0" w:space="0" w:color="auto"/>
                    <w:bottom w:val="none" w:sz="0" w:space="0" w:color="auto"/>
                    <w:right w:val="none" w:sz="0" w:space="0" w:color="auto"/>
                  </w:divBdr>
                </w:div>
                <w:div w:id="587614542">
                  <w:marLeft w:val="0"/>
                  <w:marRight w:val="0"/>
                  <w:marTop w:val="0"/>
                  <w:marBottom w:val="0"/>
                  <w:divBdr>
                    <w:top w:val="none" w:sz="0" w:space="0" w:color="auto"/>
                    <w:left w:val="none" w:sz="0" w:space="0" w:color="auto"/>
                    <w:bottom w:val="none" w:sz="0" w:space="0" w:color="auto"/>
                    <w:right w:val="none" w:sz="0" w:space="0" w:color="auto"/>
                  </w:divBdr>
                </w:div>
                <w:div w:id="604266545">
                  <w:marLeft w:val="0"/>
                  <w:marRight w:val="0"/>
                  <w:marTop w:val="0"/>
                  <w:marBottom w:val="0"/>
                  <w:divBdr>
                    <w:top w:val="none" w:sz="0" w:space="0" w:color="auto"/>
                    <w:left w:val="none" w:sz="0" w:space="0" w:color="auto"/>
                    <w:bottom w:val="none" w:sz="0" w:space="0" w:color="auto"/>
                    <w:right w:val="none" w:sz="0" w:space="0" w:color="auto"/>
                  </w:divBdr>
                </w:div>
                <w:div w:id="619268633">
                  <w:marLeft w:val="0"/>
                  <w:marRight w:val="0"/>
                  <w:marTop w:val="0"/>
                  <w:marBottom w:val="0"/>
                  <w:divBdr>
                    <w:top w:val="none" w:sz="0" w:space="0" w:color="auto"/>
                    <w:left w:val="none" w:sz="0" w:space="0" w:color="auto"/>
                    <w:bottom w:val="none" w:sz="0" w:space="0" w:color="auto"/>
                    <w:right w:val="none" w:sz="0" w:space="0" w:color="auto"/>
                  </w:divBdr>
                </w:div>
                <w:div w:id="625040387">
                  <w:marLeft w:val="0"/>
                  <w:marRight w:val="0"/>
                  <w:marTop w:val="0"/>
                  <w:marBottom w:val="0"/>
                  <w:divBdr>
                    <w:top w:val="none" w:sz="0" w:space="0" w:color="auto"/>
                    <w:left w:val="none" w:sz="0" w:space="0" w:color="auto"/>
                    <w:bottom w:val="none" w:sz="0" w:space="0" w:color="auto"/>
                    <w:right w:val="none" w:sz="0" w:space="0" w:color="auto"/>
                  </w:divBdr>
                </w:div>
                <w:div w:id="632636621">
                  <w:marLeft w:val="0"/>
                  <w:marRight w:val="0"/>
                  <w:marTop w:val="0"/>
                  <w:marBottom w:val="0"/>
                  <w:divBdr>
                    <w:top w:val="none" w:sz="0" w:space="0" w:color="auto"/>
                    <w:left w:val="none" w:sz="0" w:space="0" w:color="auto"/>
                    <w:bottom w:val="none" w:sz="0" w:space="0" w:color="auto"/>
                    <w:right w:val="none" w:sz="0" w:space="0" w:color="auto"/>
                  </w:divBdr>
                </w:div>
                <w:div w:id="653139791">
                  <w:marLeft w:val="0"/>
                  <w:marRight w:val="0"/>
                  <w:marTop w:val="0"/>
                  <w:marBottom w:val="0"/>
                  <w:divBdr>
                    <w:top w:val="none" w:sz="0" w:space="0" w:color="auto"/>
                    <w:left w:val="none" w:sz="0" w:space="0" w:color="auto"/>
                    <w:bottom w:val="none" w:sz="0" w:space="0" w:color="auto"/>
                    <w:right w:val="none" w:sz="0" w:space="0" w:color="auto"/>
                  </w:divBdr>
                </w:div>
                <w:div w:id="655651272">
                  <w:marLeft w:val="0"/>
                  <w:marRight w:val="0"/>
                  <w:marTop w:val="0"/>
                  <w:marBottom w:val="0"/>
                  <w:divBdr>
                    <w:top w:val="none" w:sz="0" w:space="0" w:color="auto"/>
                    <w:left w:val="none" w:sz="0" w:space="0" w:color="auto"/>
                    <w:bottom w:val="none" w:sz="0" w:space="0" w:color="auto"/>
                    <w:right w:val="none" w:sz="0" w:space="0" w:color="auto"/>
                  </w:divBdr>
                </w:div>
                <w:div w:id="667293401">
                  <w:marLeft w:val="0"/>
                  <w:marRight w:val="0"/>
                  <w:marTop w:val="0"/>
                  <w:marBottom w:val="0"/>
                  <w:divBdr>
                    <w:top w:val="none" w:sz="0" w:space="0" w:color="auto"/>
                    <w:left w:val="none" w:sz="0" w:space="0" w:color="auto"/>
                    <w:bottom w:val="none" w:sz="0" w:space="0" w:color="auto"/>
                    <w:right w:val="none" w:sz="0" w:space="0" w:color="auto"/>
                  </w:divBdr>
                </w:div>
                <w:div w:id="747700850">
                  <w:marLeft w:val="0"/>
                  <w:marRight w:val="0"/>
                  <w:marTop w:val="0"/>
                  <w:marBottom w:val="0"/>
                  <w:divBdr>
                    <w:top w:val="none" w:sz="0" w:space="0" w:color="auto"/>
                    <w:left w:val="none" w:sz="0" w:space="0" w:color="auto"/>
                    <w:bottom w:val="none" w:sz="0" w:space="0" w:color="auto"/>
                    <w:right w:val="none" w:sz="0" w:space="0" w:color="auto"/>
                  </w:divBdr>
                </w:div>
                <w:div w:id="775253423">
                  <w:marLeft w:val="0"/>
                  <w:marRight w:val="0"/>
                  <w:marTop w:val="0"/>
                  <w:marBottom w:val="0"/>
                  <w:divBdr>
                    <w:top w:val="none" w:sz="0" w:space="0" w:color="auto"/>
                    <w:left w:val="none" w:sz="0" w:space="0" w:color="auto"/>
                    <w:bottom w:val="none" w:sz="0" w:space="0" w:color="auto"/>
                    <w:right w:val="none" w:sz="0" w:space="0" w:color="auto"/>
                  </w:divBdr>
                </w:div>
                <w:div w:id="787551906">
                  <w:marLeft w:val="0"/>
                  <w:marRight w:val="0"/>
                  <w:marTop w:val="0"/>
                  <w:marBottom w:val="0"/>
                  <w:divBdr>
                    <w:top w:val="none" w:sz="0" w:space="0" w:color="auto"/>
                    <w:left w:val="none" w:sz="0" w:space="0" w:color="auto"/>
                    <w:bottom w:val="none" w:sz="0" w:space="0" w:color="auto"/>
                    <w:right w:val="none" w:sz="0" w:space="0" w:color="auto"/>
                  </w:divBdr>
                </w:div>
                <w:div w:id="797840169">
                  <w:marLeft w:val="0"/>
                  <w:marRight w:val="0"/>
                  <w:marTop w:val="0"/>
                  <w:marBottom w:val="0"/>
                  <w:divBdr>
                    <w:top w:val="none" w:sz="0" w:space="0" w:color="auto"/>
                    <w:left w:val="none" w:sz="0" w:space="0" w:color="auto"/>
                    <w:bottom w:val="none" w:sz="0" w:space="0" w:color="auto"/>
                    <w:right w:val="none" w:sz="0" w:space="0" w:color="auto"/>
                  </w:divBdr>
                </w:div>
                <w:div w:id="800076770">
                  <w:marLeft w:val="0"/>
                  <w:marRight w:val="0"/>
                  <w:marTop w:val="0"/>
                  <w:marBottom w:val="0"/>
                  <w:divBdr>
                    <w:top w:val="none" w:sz="0" w:space="0" w:color="auto"/>
                    <w:left w:val="none" w:sz="0" w:space="0" w:color="auto"/>
                    <w:bottom w:val="none" w:sz="0" w:space="0" w:color="auto"/>
                    <w:right w:val="none" w:sz="0" w:space="0" w:color="auto"/>
                  </w:divBdr>
                </w:div>
                <w:div w:id="844514594">
                  <w:marLeft w:val="0"/>
                  <w:marRight w:val="0"/>
                  <w:marTop w:val="0"/>
                  <w:marBottom w:val="0"/>
                  <w:divBdr>
                    <w:top w:val="none" w:sz="0" w:space="0" w:color="auto"/>
                    <w:left w:val="none" w:sz="0" w:space="0" w:color="auto"/>
                    <w:bottom w:val="none" w:sz="0" w:space="0" w:color="auto"/>
                    <w:right w:val="none" w:sz="0" w:space="0" w:color="auto"/>
                  </w:divBdr>
                </w:div>
                <w:div w:id="851451493">
                  <w:marLeft w:val="0"/>
                  <w:marRight w:val="0"/>
                  <w:marTop w:val="0"/>
                  <w:marBottom w:val="0"/>
                  <w:divBdr>
                    <w:top w:val="none" w:sz="0" w:space="0" w:color="auto"/>
                    <w:left w:val="none" w:sz="0" w:space="0" w:color="auto"/>
                    <w:bottom w:val="none" w:sz="0" w:space="0" w:color="auto"/>
                    <w:right w:val="none" w:sz="0" w:space="0" w:color="auto"/>
                  </w:divBdr>
                </w:div>
                <w:div w:id="854611185">
                  <w:marLeft w:val="0"/>
                  <w:marRight w:val="0"/>
                  <w:marTop w:val="0"/>
                  <w:marBottom w:val="0"/>
                  <w:divBdr>
                    <w:top w:val="none" w:sz="0" w:space="0" w:color="auto"/>
                    <w:left w:val="none" w:sz="0" w:space="0" w:color="auto"/>
                    <w:bottom w:val="none" w:sz="0" w:space="0" w:color="auto"/>
                    <w:right w:val="none" w:sz="0" w:space="0" w:color="auto"/>
                  </w:divBdr>
                </w:div>
                <w:div w:id="863134005">
                  <w:marLeft w:val="0"/>
                  <w:marRight w:val="0"/>
                  <w:marTop w:val="0"/>
                  <w:marBottom w:val="0"/>
                  <w:divBdr>
                    <w:top w:val="none" w:sz="0" w:space="0" w:color="auto"/>
                    <w:left w:val="none" w:sz="0" w:space="0" w:color="auto"/>
                    <w:bottom w:val="none" w:sz="0" w:space="0" w:color="auto"/>
                    <w:right w:val="none" w:sz="0" w:space="0" w:color="auto"/>
                  </w:divBdr>
                </w:div>
                <w:div w:id="863832961">
                  <w:marLeft w:val="0"/>
                  <w:marRight w:val="0"/>
                  <w:marTop w:val="0"/>
                  <w:marBottom w:val="0"/>
                  <w:divBdr>
                    <w:top w:val="none" w:sz="0" w:space="0" w:color="auto"/>
                    <w:left w:val="none" w:sz="0" w:space="0" w:color="auto"/>
                    <w:bottom w:val="none" w:sz="0" w:space="0" w:color="auto"/>
                    <w:right w:val="none" w:sz="0" w:space="0" w:color="auto"/>
                  </w:divBdr>
                </w:div>
                <w:div w:id="866991517">
                  <w:marLeft w:val="0"/>
                  <w:marRight w:val="0"/>
                  <w:marTop w:val="0"/>
                  <w:marBottom w:val="0"/>
                  <w:divBdr>
                    <w:top w:val="none" w:sz="0" w:space="0" w:color="auto"/>
                    <w:left w:val="none" w:sz="0" w:space="0" w:color="auto"/>
                    <w:bottom w:val="none" w:sz="0" w:space="0" w:color="auto"/>
                    <w:right w:val="none" w:sz="0" w:space="0" w:color="auto"/>
                  </w:divBdr>
                </w:div>
                <w:div w:id="872305092">
                  <w:marLeft w:val="0"/>
                  <w:marRight w:val="0"/>
                  <w:marTop w:val="0"/>
                  <w:marBottom w:val="0"/>
                  <w:divBdr>
                    <w:top w:val="none" w:sz="0" w:space="0" w:color="auto"/>
                    <w:left w:val="none" w:sz="0" w:space="0" w:color="auto"/>
                    <w:bottom w:val="none" w:sz="0" w:space="0" w:color="auto"/>
                    <w:right w:val="none" w:sz="0" w:space="0" w:color="auto"/>
                  </w:divBdr>
                </w:div>
                <w:div w:id="914630763">
                  <w:marLeft w:val="0"/>
                  <w:marRight w:val="0"/>
                  <w:marTop w:val="0"/>
                  <w:marBottom w:val="0"/>
                  <w:divBdr>
                    <w:top w:val="none" w:sz="0" w:space="0" w:color="auto"/>
                    <w:left w:val="none" w:sz="0" w:space="0" w:color="auto"/>
                    <w:bottom w:val="none" w:sz="0" w:space="0" w:color="auto"/>
                    <w:right w:val="none" w:sz="0" w:space="0" w:color="auto"/>
                  </w:divBdr>
                </w:div>
                <w:div w:id="925966005">
                  <w:marLeft w:val="0"/>
                  <w:marRight w:val="0"/>
                  <w:marTop w:val="0"/>
                  <w:marBottom w:val="0"/>
                  <w:divBdr>
                    <w:top w:val="none" w:sz="0" w:space="0" w:color="auto"/>
                    <w:left w:val="none" w:sz="0" w:space="0" w:color="auto"/>
                    <w:bottom w:val="none" w:sz="0" w:space="0" w:color="auto"/>
                    <w:right w:val="none" w:sz="0" w:space="0" w:color="auto"/>
                  </w:divBdr>
                </w:div>
                <w:div w:id="931166324">
                  <w:marLeft w:val="0"/>
                  <w:marRight w:val="0"/>
                  <w:marTop w:val="0"/>
                  <w:marBottom w:val="0"/>
                  <w:divBdr>
                    <w:top w:val="none" w:sz="0" w:space="0" w:color="auto"/>
                    <w:left w:val="none" w:sz="0" w:space="0" w:color="auto"/>
                    <w:bottom w:val="none" w:sz="0" w:space="0" w:color="auto"/>
                    <w:right w:val="none" w:sz="0" w:space="0" w:color="auto"/>
                  </w:divBdr>
                </w:div>
                <w:div w:id="939408011">
                  <w:marLeft w:val="0"/>
                  <w:marRight w:val="0"/>
                  <w:marTop w:val="0"/>
                  <w:marBottom w:val="0"/>
                  <w:divBdr>
                    <w:top w:val="none" w:sz="0" w:space="0" w:color="auto"/>
                    <w:left w:val="none" w:sz="0" w:space="0" w:color="auto"/>
                    <w:bottom w:val="none" w:sz="0" w:space="0" w:color="auto"/>
                    <w:right w:val="none" w:sz="0" w:space="0" w:color="auto"/>
                  </w:divBdr>
                </w:div>
                <w:div w:id="950863102">
                  <w:marLeft w:val="0"/>
                  <w:marRight w:val="0"/>
                  <w:marTop w:val="0"/>
                  <w:marBottom w:val="0"/>
                  <w:divBdr>
                    <w:top w:val="none" w:sz="0" w:space="0" w:color="auto"/>
                    <w:left w:val="none" w:sz="0" w:space="0" w:color="auto"/>
                    <w:bottom w:val="none" w:sz="0" w:space="0" w:color="auto"/>
                    <w:right w:val="none" w:sz="0" w:space="0" w:color="auto"/>
                  </w:divBdr>
                </w:div>
                <w:div w:id="951978000">
                  <w:marLeft w:val="0"/>
                  <w:marRight w:val="0"/>
                  <w:marTop w:val="0"/>
                  <w:marBottom w:val="0"/>
                  <w:divBdr>
                    <w:top w:val="none" w:sz="0" w:space="0" w:color="auto"/>
                    <w:left w:val="none" w:sz="0" w:space="0" w:color="auto"/>
                    <w:bottom w:val="none" w:sz="0" w:space="0" w:color="auto"/>
                    <w:right w:val="none" w:sz="0" w:space="0" w:color="auto"/>
                  </w:divBdr>
                </w:div>
                <w:div w:id="953439076">
                  <w:marLeft w:val="0"/>
                  <w:marRight w:val="0"/>
                  <w:marTop w:val="0"/>
                  <w:marBottom w:val="0"/>
                  <w:divBdr>
                    <w:top w:val="none" w:sz="0" w:space="0" w:color="auto"/>
                    <w:left w:val="none" w:sz="0" w:space="0" w:color="auto"/>
                    <w:bottom w:val="none" w:sz="0" w:space="0" w:color="auto"/>
                    <w:right w:val="none" w:sz="0" w:space="0" w:color="auto"/>
                  </w:divBdr>
                </w:div>
                <w:div w:id="959603525">
                  <w:marLeft w:val="0"/>
                  <w:marRight w:val="0"/>
                  <w:marTop w:val="0"/>
                  <w:marBottom w:val="0"/>
                  <w:divBdr>
                    <w:top w:val="none" w:sz="0" w:space="0" w:color="auto"/>
                    <w:left w:val="none" w:sz="0" w:space="0" w:color="auto"/>
                    <w:bottom w:val="none" w:sz="0" w:space="0" w:color="auto"/>
                    <w:right w:val="none" w:sz="0" w:space="0" w:color="auto"/>
                  </w:divBdr>
                </w:div>
                <w:div w:id="964391762">
                  <w:marLeft w:val="0"/>
                  <w:marRight w:val="0"/>
                  <w:marTop w:val="0"/>
                  <w:marBottom w:val="0"/>
                  <w:divBdr>
                    <w:top w:val="none" w:sz="0" w:space="0" w:color="auto"/>
                    <w:left w:val="none" w:sz="0" w:space="0" w:color="auto"/>
                    <w:bottom w:val="none" w:sz="0" w:space="0" w:color="auto"/>
                    <w:right w:val="none" w:sz="0" w:space="0" w:color="auto"/>
                  </w:divBdr>
                </w:div>
                <w:div w:id="979842465">
                  <w:marLeft w:val="0"/>
                  <w:marRight w:val="0"/>
                  <w:marTop w:val="0"/>
                  <w:marBottom w:val="0"/>
                  <w:divBdr>
                    <w:top w:val="none" w:sz="0" w:space="0" w:color="auto"/>
                    <w:left w:val="none" w:sz="0" w:space="0" w:color="auto"/>
                    <w:bottom w:val="none" w:sz="0" w:space="0" w:color="auto"/>
                    <w:right w:val="none" w:sz="0" w:space="0" w:color="auto"/>
                  </w:divBdr>
                </w:div>
                <w:div w:id="985354789">
                  <w:marLeft w:val="0"/>
                  <w:marRight w:val="0"/>
                  <w:marTop w:val="0"/>
                  <w:marBottom w:val="0"/>
                  <w:divBdr>
                    <w:top w:val="none" w:sz="0" w:space="0" w:color="auto"/>
                    <w:left w:val="none" w:sz="0" w:space="0" w:color="auto"/>
                    <w:bottom w:val="none" w:sz="0" w:space="0" w:color="auto"/>
                    <w:right w:val="none" w:sz="0" w:space="0" w:color="auto"/>
                  </w:divBdr>
                </w:div>
                <w:div w:id="987394010">
                  <w:marLeft w:val="0"/>
                  <w:marRight w:val="0"/>
                  <w:marTop w:val="0"/>
                  <w:marBottom w:val="0"/>
                  <w:divBdr>
                    <w:top w:val="none" w:sz="0" w:space="0" w:color="auto"/>
                    <w:left w:val="none" w:sz="0" w:space="0" w:color="auto"/>
                    <w:bottom w:val="none" w:sz="0" w:space="0" w:color="auto"/>
                    <w:right w:val="none" w:sz="0" w:space="0" w:color="auto"/>
                  </w:divBdr>
                </w:div>
                <w:div w:id="987444424">
                  <w:marLeft w:val="0"/>
                  <w:marRight w:val="0"/>
                  <w:marTop w:val="0"/>
                  <w:marBottom w:val="0"/>
                  <w:divBdr>
                    <w:top w:val="none" w:sz="0" w:space="0" w:color="auto"/>
                    <w:left w:val="none" w:sz="0" w:space="0" w:color="auto"/>
                    <w:bottom w:val="none" w:sz="0" w:space="0" w:color="auto"/>
                    <w:right w:val="none" w:sz="0" w:space="0" w:color="auto"/>
                  </w:divBdr>
                </w:div>
                <w:div w:id="1018002423">
                  <w:marLeft w:val="0"/>
                  <w:marRight w:val="0"/>
                  <w:marTop w:val="0"/>
                  <w:marBottom w:val="0"/>
                  <w:divBdr>
                    <w:top w:val="none" w:sz="0" w:space="0" w:color="auto"/>
                    <w:left w:val="none" w:sz="0" w:space="0" w:color="auto"/>
                    <w:bottom w:val="none" w:sz="0" w:space="0" w:color="auto"/>
                    <w:right w:val="none" w:sz="0" w:space="0" w:color="auto"/>
                  </w:divBdr>
                </w:div>
                <w:div w:id="1032071277">
                  <w:marLeft w:val="0"/>
                  <w:marRight w:val="0"/>
                  <w:marTop w:val="0"/>
                  <w:marBottom w:val="0"/>
                  <w:divBdr>
                    <w:top w:val="none" w:sz="0" w:space="0" w:color="auto"/>
                    <w:left w:val="none" w:sz="0" w:space="0" w:color="auto"/>
                    <w:bottom w:val="none" w:sz="0" w:space="0" w:color="auto"/>
                    <w:right w:val="none" w:sz="0" w:space="0" w:color="auto"/>
                  </w:divBdr>
                </w:div>
                <w:div w:id="1037467247">
                  <w:marLeft w:val="0"/>
                  <w:marRight w:val="0"/>
                  <w:marTop w:val="0"/>
                  <w:marBottom w:val="0"/>
                  <w:divBdr>
                    <w:top w:val="none" w:sz="0" w:space="0" w:color="auto"/>
                    <w:left w:val="none" w:sz="0" w:space="0" w:color="auto"/>
                    <w:bottom w:val="none" w:sz="0" w:space="0" w:color="auto"/>
                    <w:right w:val="none" w:sz="0" w:space="0" w:color="auto"/>
                  </w:divBdr>
                </w:div>
                <w:div w:id="1054040147">
                  <w:marLeft w:val="0"/>
                  <w:marRight w:val="0"/>
                  <w:marTop w:val="0"/>
                  <w:marBottom w:val="0"/>
                  <w:divBdr>
                    <w:top w:val="none" w:sz="0" w:space="0" w:color="auto"/>
                    <w:left w:val="none" w:sz="0" w:space="0" w:color="auto"/>
                    <w:bottom w:val="none" w:sz="0" w:space="0" w:color="auto"/>
                    <w:right w:val="none" w:sz="0" w:space="0" w:color="auto"/>
                  </w:divBdr>
                </w:div>
                <w:div w:id="1102992995">
                  <w:marLeft w:val="0"/>
                  <w:marRight w:val="0"/>
                  <w:marTop w:val="0"/>
                  <w:marBottom w:val="0"/>
                  <w:divBdr>
                    <w:top w:val="none" w:sz="0" w:space="0" w:color="auto"/>
                    <w:left w:val="none" w:sz="0" w:space="0" w:color="auto"/>
                    <w:bottom w:val="none" w:sz="0" w:space="0" w:color="auto"/>
                    <w:right w:val="none" w:sz="0" w:space="0" w:color="auto"/>
                  </w:divBdr>
                </w:div>
                <w:div w:id="1110857926">
                  <w:marLeft w:val="0"/>
                  <w:marRight w:val="0"/>
                  <w:marTop w:val="0"/>
                  <w:marBottom w:val="0"/>
                  <w:divBdr>
                    <w:top w:val="none" w:sz="0" w:space="0" w:color="auto"/>
                    <w:left w:val="none" w:sz="0" w:space="0" w:color="auto"/>
                    <w:bottom w:val="none" w:sz="0" w:space="0" w:color="auto"/>
                    <w:right w:val="none" w:sz="0" w:space="0" w:color="auto"/>
                  </w:divBdr>
                </w:div>
                <w:div w:id="1118989987">
                  <w:marLeft w:val="0"/>
                  <w:marRight w:val="0"/>
                  <w:marTop w:val="0"/>
                  <w:marBottom w:val="0"/>
                  <w:divBdr>
                    <w:top w:val="none" w:sz="0" w:space="0" w:color="auto"/>
                    <w:left w:val="none" w:sz="0" w:space="0" w:color="auto"/>
                    <w:bottom w:val="none" w:sz="0" w:space="0" w:color="auto"/>
                    <w:right w:val="none" w:sz="0" w:space="0" w:color="auto"/>
                  </w:divBdr>
                </w:div>
                <w:div w:id="1136415965">
                  <w:marLeft w:val="0"/>
                  <w:marRight w:val="0"/>
                  <w:marTop w:val="0"/>
                  <w:marBottom w:val="0"/>
                  <w:divBdr>
                    <w:top w:val="none" w:sz="0" w:space="0" w:color="auto"/>
                    <w:left w:val="none" w:sz="0" w:space="0" w:color="auto"/>
                    <w:bottom w:val="none" w:sz="0" w:space="0" w:color="auto"/>
                    <w:right w:val="none" w:sz="0" w:space="0" w:color="auto"/>
                  </w:divBdr>
                </w:div>
                <w:div w:id="1139304529">
                  <w:marLeft w:val="0"/>
                  <w:marRight w:val="0"/>
                  <w:marTop w:val="0"/>
                  <w:marBottom w:val="0"/>
                  <w:divBdr>
                    <w:top w:val="none" w:sz="0" w:space="0" w:color="auto"/>
                    <w:left w:val="none" w:sz="0" w:space="0" w:color="auto"/>
                    <w:bottom w:val="none" w:sz="0" w:space="0" w:color="auto"/>
                    <w:right w:val="none" w:sz="0" w:space="0" w:color="auto"/>
                  </w:divBdr>
                </w:div>
                <w:div w:id="1150632176">
                  <w:marLeft w:val="0"/>
                  <w:marRight w:val="0"/>
                  <w:marTop w:val="0"/>
                  <w:marBottom w:val="0"/>
                  <w:divBdr>
                    <w:top w:val="none" w:sz="0" w:space="0" w:color="auto"/>
                    <w:left w:val="none" w:sz="0" w:space="0" w:color="auto"/>
                    <w:bottom w:val="none" w:sz="0" w:space="0" w:color="auto"/>
                    <w:right w:val="none" w:sz="0" w:space="0" w:color="auto"/>
                  </w:divBdr>
                </w:div>
                <w:div w:id="1172838279">
                  <w:marLeft w:val="0"/>
                  <w:marRight w:val="0"/>
                  <w:marTop w:val="0"/>
                  <w:marBottom w:val="0"/>
                  <w:divBdr>
                    <w:top w:val="none" w:sz="0" w:space="0" w:color="auto"/>
                    <w:left w:val="none" w:sz="0" w:space="0" w:color="auto"/>
                    <w:bottom w:val="none" w:sz="0" w:space="0" w:color="auto"/>
                    <w:right w:val="none" w:sz="0" w:space="0" w:color="auto"/>
                  </w:divBdr>
                </w:div>
                <w:div w:id="1197505765">
                  <w:marLeft w:val="0"/>
                  <w:marRight w:val="0"/>
                  <w:marTop w:val="0"/>
                  <w:marBottom w:val="0"/>
                  <w:divBdr>
                    <w:top w:val="none" w:sz="0" w:space="0" w:color="auto"/>
                    <w:left w:val="none" w:sz="0" w:space="0" w:color="auto"/>
                    <w:bottom w:val="none" w:sz="0" w:space="0" w:color="auto"/>
                    <w:right w:val="none" w:sz="0" w:space="0" w:color="auto"/>
                  </w:divBdr>
                </w:div>
                <w:div w:id="1208103137">
                  <w:marLeft w:val="0"/>
                  <w:marRight w:val="0"/>
                  <w:marTop w:val="0"/>
                  <w:marBottom w:val="0"/>
                  <w:divBdr>
                    <w:top w:val="none" w:sz="0" w:space="0" w:color="auto"/>
                    <w:left w:val="none" w:sz="0" w:space="0" w:color="auto"/>
                    <w:bottom w:val="none" w:sz="0" w:space="0" w:color="auto"/>
                    <w:right w:val="none" w:sz="0" w:space="0" w:color="auto"/>
                  </w:divBdr>
                </w:div>
                <w:div w:id="1208644964">
                  <w:marLeft w:val="0"/>
                  <w:marRight w:val="0"/>
                  <w:marTop w:val="0"/>
                  <w:marBottom w:val="0"/>
                  <w:divBdr>
                    <w:top w:val="none" w:sz="0" w:space="0" w:color="auto"/>
                    <w:left w:val="none" w:sz="0" w:space="0" w:color="auto"/>
                    <w:bottom w:val="none" w:sz="0" w:space="0" w:color="auto"/>
                    <w:right w:val="none" w:sz="0" w:space="0" w:color="auto"/>
                  </w:divBdr>
                </w:div>
                <w:div w:id="1241448481">
                  <w:marLeft w:val="0"/>
                  <w:marRight w:val="0"/>
                  <w:marTop w:val="0"/>
                  <w:marBottom w:val="0"/>
                  <w:divBdr>
                    <w:top w:val="none" w:sz="0" w:space="0" w:color="auto"/>
                    <w:left w:val="none" w:sz="0" w:space="0" w:color="auto"/>
                    <w:bottom w:val="none" w:sz="0" w:space="0" w:color="auto"/>
                    <w:right w:val="none" w:sz="0" w:space="0" w:color="auto"/>
                  </w:divBdr>
                </w:div>
                <w:div w:id="1250886101">
                  <w:marLeft w:val="0"/>
                  <w:marRight w:val="0"/>
                  <w:marTop w:val="0"/>
                  <w:marBottom w:val="0"/>
                  <w:divBdr>
                    <w:top w:val="none" w:sz="0" w:space="0" w:color="auto"/>
                    <w:left w:val="none" w:sz="0" w:space="0" w:color="auto"/>
                    <w:bottom w:val="none" w:sz="0" w:space="0" w:color="auto"/>
                    <w:right w:val="none" w:sz="0" w:space="0" w:color="auto"/>
                  </w:divBdr>
                </w:div>
                <w:div w:id="1256209337">
                  <w:marLeft w:val="0"/>
                  <w:marRight w:val="0"/>
                  <w:marTop w:val="0"/>
                  <w:marBottom w:val="0"/>
                  <w:divBdr>
                    <w:top w:val="none" w:sz="0" w:space="0" w:color="auto"/>
                    <w:left w:val="none" w:sz="0" w:space="0" w:color="auto"/>
                    <w:bottom w:val="none" w:sz="0" w:space="0" w:color="auto"/>
                    <w:right w:val="none" w:sz="0" w:space="0" w:color="auto"/>
                  </w:divBdr>
                </w:div>
                <w:div w:id="1257596172">
                  <w:marLeft w:val="0"/>
                  <w:marRight w:val="0"/>
                  <w:marTop w:val="0"/>
                  <w:marBottom w:val="0"/>
                  <w:divBdr>
                    <w:top w:val="none" w:sz="0" w:space="0" w:color="auto"/>
                    <w:left w:val="none" w:sz="0" w:space="0" w:color="auto"/>
                    <w:bottom w:val="none" w:sz="0" w:space="0" w:color="auto"/>
                    <w:right w:val="none" w:sz="0" w:space="0" w:color="auto"/>
                  </w:divBdr>
                </w:div>
                <w:div w:id="1271232270">
                  <w:marLeft w:val="0"/>
                  <w:marRight w:val="0"/>
                  <w:marTop w:val="0"/>
                  <w:marBottom w:val="0"/>
                  <w:divBdr>
                    <w:top w:val="none" w:sz="0" w:space="0" w:color="auto"/>
                    <w:left w:val="none" w:sz="0" w:space="0" w:color="auto"/>
                    <w:bottom w:val="none" w:sz="0" w:space="0" w:color="auto"/>
                    <w:right w:val="none" w:sz="0" w:space="0" w:color="auto"/>
                  </w:divBdr>
                </w:div>
                <w:div w:id="1305086761">
                  <w:marLeft w:val="0"/>
                  <w:marRight w:val="0"/>
                  <w:marTop w:val="0"/>
                  <w:marBottom w:val="0"/>
                  <w:divBdr>
                    <w:top w:val="none" w:sz="0" w:space="0" w:color="auto"/>
                    <w:left w:val="none" w:sz="0" w:space="0" w:color="auto"/>
                    <w:bottom w:val="none" w:sz="0" w:space="0" w:color="auto"/>
                    <w:right w:val="none" w:sz="0" w:space="0" w:color="auto"/>
                  </w:divBdr>
                </w:div>
                <w:div w:id="1307514106">
                  <w:marLeft w:val="0"/>
                  <w:marRight w:val="0"/>
                  <w:marTop w:val="0"/>
                  <w:marBottom w:val="0"/>
                  <w:divBdr>
                    <w:top w:val="none" w:sz="0" w:space="0" w:color="auto"/>
                    <w:left w:val="none" w:sz="0" w:space="0" w:color="auto"/>
                    <w:bottom w:val="none" w:sz="0" w:space="0" w:color="auto"/>
                    <w:right w:val="none" w:sz="0" w:space="0" w:color="auto"/>
                  </w:divBdr>
                </w:div>
                <w:div w:id="1334410164">
                  <w:marLeft w:val="0"/>
                  <w:marRight w:val="0"/>
                  <w:marTop w:val="0"/>
                  <w:marBottom w:val="0"/>
                  <w:divBdr>
                    <w:top w:val="none" w:sz="0" w:space="0" w:color="auto"/>
                    <w:left w:val="none" w:sz="0" w:space="0" w:color="auto"/>
                    <w:bottom w:val="none" w:sz="0" w:space="0" w:color="auto"/>
                    <w:right w:val="none" w:sz="0" w:space="0" w:color="auto"/>
                  </w:divBdr>
                </w:div>
                <w:div w:id="1373072266">
                  <w:marLeft w:val="0"/>
                  <w:marRight w:val="0"/>
                  <w:marTop w:val="0"/>
                  <w:marBottom w:val="0"/>
                  <w:divBdr>
                    <w:top w:val="none" w:sz="0" w:space="0" w:color="auto"/>
                    <w:left w:val="none" w:sz="0" w:space="0" w:color="auto"/>
                    <w:bottom w:val="none" w:sz="0" w:space="0" w:color="auto"/>
                    <w:right w:val="none" w:sz="0" w:space="0" w:color="auto"/>
                  </w:divBdr>
                </w:div>
                <w:div w:id="1376664557">
                  <w:marLeft w:val="0"/>
                  <w:marRight w:val="0"/>
                  <w:marTop w:val="0"/>
                  <w:marBottom w:val="0"/>
                  <w:divBdr>
                    <w:top w:val="none" w:sz="0" w:space="0" w:color="auto"/>
                    <w:left w:val="none" w:sz="0" w:space="0" w:color="auto"/>
                    <w:bottom w:val="none" w:sz="0" w:space="0" w:color="auto"/>
                    <w:right w:val="none" w:sz="0" w:space="0" w:color="auto"/>
                  </w:divBdr>
                </w:div>
                <w:div w:id="1383747315">
                  <w:marLeft w:val="0"/>
                  <w:marRight w:val="0"/>
                  <w:marTop w:val="0"/>
                  <w:marBottom w:val="0"/>
                  <w:divBdr>
                    <w:top w:val="none" w:sz="0" w:space="0" w:color="auto"/>
                    <w:left w:val="none" w:sz="0" w:space="0" w:color="auto"/>
                    <w:bottom w:val="none" w:sz="0" w:space="0" w:color="auto"/>
                    <w:right w:val="none" w:sz="0" w:space="0" w:color="auto"/>
                  </w:divBdr>
                </w:div>
                <w:div w:id="1384020100">
                  <w:marLeft w:val="0"/>
                  <w:marRight w:val="0"/>
                  <w:marTop w:val="0"/>
                  <w:marBottom w:val="0"/>
                  <w:divBdr>
                    <w:top w:val="none" w:sz="0" w:space="0" w:color="auto"/>
                    <w:left w:val="none" w:sz="0" w:space="0" w:color="auto"/>
                    <w:bottom w:val="none" w:sz="0" w:space="0" w:color="auto"/>
                    <w:right w:val="none" w:sz="0" w:space="0" w:color="auto"/>
                  </w:divBdr>
                </w:div>
                <w:div w:id="1396129318">
                  <w:marLeft w:val="0"/>
                  <w:marRight w:val="0"/>
                  <w:marTop w:val="0"/>
                  <w:marBottom w:val="0"/>
                  <w:divBdr>
                    <w:top w:val="none" w:sz="0" w:space="0" w:color="auto"/>
                    <w:left w:val="none" w:sz="0" w:space="0" w:color="auto"/>
                    <w:bottom w:val="none" w:sz="0" w:space="0" w:color="auto"/>
                    <w:right w:val="none" w:sz="0" w:space="0" w:color="auto"/>
                  </w:divBdr>
                </w:div>
                <w:div w:id="1416896190">
                  <w:marLeft w:val="0"/>
                  <w:marRight w:val="0"/>
                  <w:marTop w:val="0"/>
                  <w:marBottom w:val="0"/>
                  <w:divBdr>
                    <w:top w:val="none" w:sz="0" w:space="0" w:color="auto"/>
                    <w:left w:val="none" w:sz="0" w:space="0" w:color="auto"/>
                    <w:bottom w:val="none" w:sz="0" w:space="0" w:color="auto"/>
                    <w:right w:val="none" w:sz="0" w:space="0" w:color="auto"/>
                  </w:divBdr>
                </w:div>
                <w:div w:id="1423987547">
                  <w:marLeft w:val="0"/>
                  <w:marRight w:val="0"/>
                  <w:marTop w:val="0"/>
                  <w:marBottom w:val="0"/>
                  <w:divBdr>
                    <w:top w:val="none" w:sz="0" w:space="0" w:color="auto"/>
                    <w:left w:val="none" w:sz="0" w:space="0" w:color="auto"/>
                    <w:bottom w:val="none" w:sz="0" w:space="0" w:color="auto"/>
                    <w:right w:val="none" w:sz="0" w:space="0" w:color="auto"/>
                  </w:divBdr>
                </w:div>
                <w:div w:id="1434008751">
                  <w:marLeft w:val="0"/>
                  <w:marRight w:val="0"/>
                  <w:marTop w:val="0"/>
                  <w:marBottom w:val="0"/>
                  <w:divBdr>
                    <w:top w:val="none" w:sz="0" w:space="0" w:color="auto"/>
                    <w:left w:val="none" w:sz="0" w:space="0" w:color="auto"/>
                    <w:bottom w:val="none" w:sz="0" w:space="0" w:color="auto"/>
                    <w:right w:val="none" w:sz="0" w:space="0" w:color="auto"/>
                  </w:divBdr>
                </w:div>
                <w:div w:id="1434981472">
                  <w:marLeft w:val="0"/>
                  <w:marRight w:val="0"/>
                  <w:marTop w:val="0"/>
                  <w:marBottom w:val="0"/>
                  <w:divBdr>
                    <w:top w:val="none" w:sz="0" w:space="0" w:color="auto"/>
                    <w:left w:val="none" w:sz="0" w:space="0" w:color="auto"/>
                    <w:bottom w:val="none" w:sz="0" w:space="0" w:color="auto"/>
                    <w:right w:val="none" w:sz="0" w:space="0" w:color="auto"/>
                  </w:divBdr>
                </w:div>
                <w:div w:id="1444494709">
                  <w:marLeft w:val="0"/>
                  <w:marRight w:val="0"/>
                  <w:marTop w:val="0"/>
                  <w:marBottom w:val="0"/>
                  <w:divBdr>
                    <w:top w:val="none" w:sz="0" w:space="0" w:color="auto"/>
                    <w:left w:val="none" w:sz="0" w:space="0" w:color="auto"/>
                    <w:bottom w:val="none" w:sz="0" w:space="0" w:color="auto"/>
                    <w:right w:val="none" w:sz="0" w:space="0" w:color="auto"/>
                  </w:divBdr>
                </w:div>
                <w:div w:id="1444571658">
                  <w:marLeft w:val="0"/>
                  <w:marRight w:val="0"/>
                  <w:marTop w:val="0"/>
                  <w:marBottom w:val="0"/>
                  <w:divBdr>
                    <w:top w:val="none" w:sz="0" w:space="0" w:color="auto"/>
                    <w:left w:val="none" w:sz="0" w:space="0" w:color="auto"/>
                    <w:bottom w:val="none" w:sz="0" w:space="0" w:color="auto"/>
                    <w:right w:val="none" w:sz="0" w:space="0" w:color="auto"/>
                  </w:divBdr>
                </w:div>
                <w:div w:id="1468738454">
                  <w:marLeft w:val="0"/>
                  <w:marRight w:val="0"/>
                  <w:marTop w:val="0"/>
                  <w:marBottom w:val="0"/>
                  <w:divBdr>
                    <w:top w:val="none" w:sz="0" w:space="0" w:color="auto"/>
                    <w:left w:val="none" w:sz="0" w:space="0" w:color="auto"/>
                    <w:bottom w:val="none" w:sz="0" w:space="0" w:color="auto"/>
                    <w:right w:val="none" w:sz="0" w:space="0" w:color="auto"/>
                  </w:divBdr>
                </w:div>
                <w:div w:id="1471943203">
                  <w:marLeft w:val="0"/>
                  <w:marRight w:val="0"/>
                  <w:marTop w:val="0"/>
                  <w:marBottom w:val="0"/>
                  <w:divBdr>
                    <w:top w:val="none" w:sz="0" w:space="0" w:color="auto"/>
                    <w:left w:val="none" w:sz="0" w:space="0" w:color="auto"/>
                    <w:bottom w:val="none" w:sz="0" w:space="0" w:color="auto"/>
                    <w:right w:val="none" w:sz="0" w:space="0" w:color="auto"/>
                  </w:divBdr>
                </w:div>
                <w:div w:id="1473208940">
                  <w:marLeft w:val="0"/>
                  <w:marRight w:val="0"/>
                  <w:marTop w:val="0"/>
                  <w:marBottom w:val="0"/>
                  <w:divBdr>
                    <w:top w:val="none" w:sz="0" w:space="0" w:color="auto"/>
                    <w:left w:val="none" w:sz="0" w:space="0" w:color="auto"/>
                    <w:bottom w:val="none" w:sz="0" w:space="0" w:color="auto"/>
                    <w:right w:val="none" w:sz="0" w:space="0" w:color="auto"/>
                  </w:divBdr>
                </w:div>
                <w:div w:id="1487935185">
                  <w:marLeft w:val="0"/>
                  <w:marRight w:val="0"/>
                  <w:marTop w:val="0"/>
                  <w:marBottom w:val="0"/>
                  <w:divBdr>
                    <w:top w:val="none" w:sz="0" w:space="0" w:color="auto"/>
                    <w:left w:val="none" w:sz="0" w:space="0" w:color="auto"/>
                    <w:bottom w:val="none" w:sz="0" w:space="0" w:color="auto"/>
                    <w:right w:val="none" w:sz="0" w:space="0" w:color="auto"/>
                  </w:divBdr>
                </w:div>
                <w:div w:id="1521776675">
                  <w:marLeft w:val="0"/>
                  <w:marRight w:val="0"/>
                  <w:marTop w:val="0"/>
                  <w:marBottom w:val="0"/>
                  <w:divBdr>
                    <w:top w:val="none" w:sz="0" w:space="0" w:color="auto"/>
                    <w:left w:val="none" w:sz="0" w:space="0" w:color="auto"/>
                    <w:bottom w:val="none" w:sz="0" w:space="0" w:color="auto"/>
                    <w:right w:val="none" w:sz="0" w:space="0" w:color="auto"/>
                  </w:divBdr>
                </w:div>
                <w:div w:id="1525753481">
                  <w:marLeft w:val="0"/>
                  <w:marRight w:val="0"/>
                  <w:marTop w:val="0"/>
                  <w:marBottom w:val="0"/>
                  <w:divBdr>
                    <w:top w:val="none" w:sz="0" w:space="0" w:color="auto"/>
                    <w:left w:val="none" w:sz="0" w:space="0" w:color="auto"/>
                    <w:bottom w:val="none" w:sz="0" w:space="0" w:color="auto"/>
                    <w:right w:val="none" w:sz="0" w:space="0" w:color="auto"/>
                  </w:divBdr>
                </w:div>
                <w:div w:id="1527675310">
                  <w:marLeft w:val="0"/>
                  <w:marRight w:val="0"/>
                  <w:marTop w:val="0"/>
                  <w:marBottom w:val="0"/>
                  <w:divBdr>
                    <w:top w:val="none" w:sz="0" w:space="0" w:color="auto"/>
                    <w:left w:val="none" w:sz="0" w:space="0" w:color="auto"/>
                    <w:bottom w:val="none" w:sz="0" w:space="0" w:color="auto"/>
                    <w:right w:val="none" w:sz="0" w:space="0" w:color="auto"/>
                  </w:divBdr>
                </w:div>
                <w:div w:id="1528761225">
                  <w:marLeft w:val="0"/>
                  <w:marRight w:val="0"/>
                  <w:marTop w:val="0"/>
                  <w:marBottom w:val="0"/>
                  <w:divBdr>
                    <w:top w:val="none" w:sz="0" w:space="0" w:color="auto"/>
                    <w:left w:val="none" w:sz="0" w:space="0" w:color="auto"/>
                    <w:bottom w:val="none" w:sz="0" w:space="0" w:color="auto"/>
                    <w:right w:val="none" w:sz="0" w:space="0" w:color="auto"/>
                  </w:divBdr>
                </w:div>
                <w:div w:id="1530876401">
                  <w:marLeft w:val="0"/>
                  <w:marRight w:val="0"/>
                  <w:marTop w:val="0"/>
                  <w:marBottom w:val="0"/>
                  <w:divBdr>
                    <w:top w:val="none" w:sz="0" w:space="0" w:color="auto"/>
                    <w:left w:val="none" w:sz="0" w:space="0" w:color="auto"/>
                    <w:bottom w:val="none" w:sz="0" w:space="0" w:color="auto"/>
                    <w:right w:val="none" w:sz="0" w:space="0" w:color="auto"/>
                  </w:divBdr>
                </w:div>
                <w:div w:id="1559895042">
                  <w:marLeft w:val="0"/>
                  <w:marRight w:val="0"/>
                  <w:marTop w:val="0"/>
                  <w:marBottom w:val="0"/>
                  <w:divBdr>
                    <w:top w:val="none" w:sz="0" w:space="0" w:color="auto"/>
                    <w:left w:val="none" w:sz="0" w:space="0" w:color="auto"/>
                    <w:bottom w:val="none" w:sz="0" w:space="0" w:color="auto"/>
                    <w:right w:val="none" w:sz="0" w:space="0" w:color="auto"/>
                  </w:divBdr>
                </w:div>
                <w:div w:id="1619292778">
                  <w:marLeft w:val="0"/>
                  <w:marRight w:val="0"/>
                  <w:marTop w:val="0"/>
                  <w:marBottom w:val="0"/>
                  <w:divBdr>
                    <w:top w:val="none" w:sz="0" w:space="0" w:color="auto"/>
                    <w:left w:val="none" w:sz="0" w:space="0" w:color="auto"/>
                    <w:bottom w:val="none" w:sz="0" w:space="0" w:color="auto"/>
                    <w:right w:val="none" w:sz="0" w:space="0" w:color="auto"/>
                  </w:divBdr>
                </w:div>
                <w:div w:id="1634478608">
                  <w:marLeft w:val="0"/>
                  <w:marRight w:val="0"/>
                  <w:marTop w:val="0"/>
                  <w:marBottom w:val="0"/>
                  <w:divBdr>
                    <w:top w:val="none" w:sz="0" w:space="0" w:color="auto"/>
                    <w:left w:val="none" w:sz="0" w:space="0" w:color="auto"/>
                    <w:bottom w:val="none" w:sz="0" w:space="0" w:color="auto"/>
                    <w:right w:val="none" w:sz="0" w:space="0" w:color="auto"/>
                  </w:divBdr>
                </w:div>
                <w:div w:id="1654800203">
                  <w:marLeft w:val="0"/>
                  <w:marRight w:val="0"/>
                  <w:marTop w:val="0"/>
                  <w:marBottom w:val="0"/>
                  <w:divBdr>
                    <w:top w:val="none" w:sz="0" w:space="0" w:color="auto"/>
                    <w:left w:val="none" w:sz="0" w:space="0" w:color="auto"/>
                    <w:bottom w:val="none" w:sz="0" w:space="0" w:color="auto"/>
                    <w:right w:val="none" w:sz="0" w:space="0" w:color="auto"/>
                  </w:divBdr>
                </w:div>
                <w:div w:id="1668829552">
                  <w:marLeft w:val="0"/>
                  <w:marRight w:val="0"/>
                  <w:marTop w:val="0"/>
                  <w:marBottom w:val="0"/>
                  <w:divBdr>
                    <w:top w:val="none" w:sz="0" w:space="0" w:color="auto"/>
                    <w:left w:val="none" w:sz="0" w:space="0" w:color="auto"/>
                    <w:bottom w:val="none" w:sz="0" w:space="0" w:color="auto"/>
                    <w:right w:val="none" w:sz="0" w:space="0" w:color="auto"/>
                  </w:divBdr>
                </w:div>
                <w:div w:id="1689016407">
                  <w:marLeft w:val="0"/>
                  <w:marRight w:val="0"/>
                  <w:marTop w:val="0"/>
                  <w:marBottom w:val="0"/>
                  <w:divBdr>
                    <w:top w:val="none" w:sz="0" w:space="0" w:color="auto"/>
                    <w:left w:val="none" w:sz="0" w:space="0" w:color="auto"/>
                    <w:bottom w:val="none" w:sz="0" w:space="0" w:color="auto"/>
                    <w:right w:val="none" w:sz="0" w:space="0" w:color="auto"/>
                  </w:divBdr>
                </w:div>
                <w:div w:id="1690640736">
                  <w:marLeft w:val="0"/>
                  <w:marRight w:val="0"/>
                  <w:marTop w:val="0"/>
                  <w:marBottom w:val="0"/>
                  <w:divBdr>
                    <w:top w:val="none" w:sz="0" w:space="0" w:color="auto"/>
                    <w:left w:val="none" w:sz="0" w:space="0" w:color="auto"/>
                    <w:bottom w:val="none" w:sz="0" w:space="0" w:color="auto"/>
                    <w:right w:val="none" w:sz="0" w:space="0" w:color="auto"/>
                  </w:divBdr>
                </w:div>
                <w:div w:id="1710497809">
                  <w:marLeft w:val="0"/>
                  <w:marRight w:val="0"/>
                  <w:marTop w:val="0"/>
                  <w:marBottom w:val="0"/>
                  <w:divBdr>
                    <w:top w:val="none" w:sz="0" w:space="0" w:color="auto"/>
                    <w:left w:val="none" w:sz="0" w:space="0" w:color="auto"/>
                    <w:bottom w:val="none" w:sz="0" w:space="0" w:color="auto"/>
                    <w:right w:val="none" w:sz="0" w:space="0" w:color="auto"/>
                  </w:divBdr>
                </w:div>
                <w:div w:id="1727874702">
                  <w:marLeft w:val="0"/>
                  <w:marRight w:val="0"/>
                  <w:marTop w:val="0"/>
                  <w:marBottom w:val="0"/>
                  <w:divBdr>
                    <w:top w:val="none" w:sz="0" w:space="0" w:color="auto"/>
                    <w:left w:val="none" w:sz="0" w:space="0" w:color="auto"/>
                    <w:bottom w:val="none" w:sz="0" w:space="0" w:color="auto"/>
                    <w:right w:val="none" w:sz="0" w:space="0" w:color="auto"/>
                  </w:divBdr>
                </w:div>
                <w:div w:id="1731423083">
                  <w:marLeft w:val="0"/>
                  <w:marRight w:val="0"/>
                  <w:marTop w:val="0"/>
                  <w:marBottom w:val="0"/>
                  <w:divBdr>
                    <w:top w:val="none" w:sz="0" w:space="0" w:color="auto"/>
                    <w:left w:val="none" w:sz="0" w:space="0" w:color="auto"/>
                    <w:bottom w:val="none" w:sz="0" w:space="0" w:color="auto"/>
                    <w:right w:val="none" w:sz="0" w:space="0" w:color="auto"/>
                  </w:divBdr>
                </w:div>
                <w:div w:id="1732344440">
                  <w:marLeft w:val="0"/>
                  <w:marRight w:val="0"/>
                  <w:marTop w:val="0"/>
                  <w:marBottom w:val="0"/>
                  <w:divBdr>
                    <w:top w:val="none" w:sz="0" w:space="0" w:color="auto"/>
                    <w:left w:val="none" w:sz="0" w:space="0" w:color="auto"/>
                    <w:bottom w:val="none" w:sz="0" w:space="0" w:color="auto"/>
                    <w:right w:val="none" w:sz="0" w:space="0" w:color="auto"/>
                  </w:divBdr>
                </w:div>
                <w:div w:id="1758090691">
                  <w:marLeft w:val="0"/>
                  <w:marRight w:val="0"/>
                  <w:marTop w:val="0"/>
                  <w:marBottom w:val="0"/>
                  <w:divBdr>
                    <w:top w:val="none" w:sz="0" w:space="0" w:color="auto"/>
                    <w:left w:val="none" w:sz="0" w:space="0" w:color="auto"/>
                    <w:bottom w:val="none" w:sz="0" w:space="0" w:color="auto"/>
                    <w:right w:val="none" w:sz="0" w:space="0" w:color="auto"/>
                  </w:divBdr>
                </w:div>
                <w:div w:id="1766077228">
                  <w:marLeft w:val="0"/>
                  <w:marRight w:val="0"/>
                  <w:marTop w:val="0"/>
                  <w:marBottom w:val="0"/>
                  <w:divBdr>
                    <w:top w:val="none" w:sz="0" w:space="0" w:color="auto"/>
                    <w:left w:val="none" w:sz="0" w:space="0" w:color="auto"/>
                    <w:bottom w:val="none" w:sz="0" w:space="0" w:color="auto"/>
                    <w:right w:val="none" w:sz="0" w:space="0" w:color="auto"/>
                  </w:divBdr>
                </w:div>
                <w:div w:id="1772622244">
                  <w:marLeft w:val="0"/>
                  <w:marRight w:val="0"/>
                  <w:marTop w:val="0"/>
                  <w:marBottom w:val="0"/>
                  <w:divBdr>
                    <w:top w:val="none" w:sz="0" w:space="0" w:color="auto"/>
                    <w:left w:val="none" w:sz="0" w:space="0" w:color="auto"/>
                    <w:bottom w:val="none" w:sz="0" w:space="0" w:color="auto"/>
                    <w:right w:val="none" w:sz="0" w:space="0" w:color="auto"/>
                  </w:divBdr>
                </w:div>
                <w:div w:id="1774399429">
                  <w:marLeft w:val="0"/>
                  <w:marRight w:val="0"/>
                  <w:marTop w:val="0"/>
                  <w:marBottom w:val="0"/>
                  <w:divBdr>
                    <w:top w:val="none" w:sz="0" w:space="0" w:color="auto"/>
                    <w:left w:val="none" w:sz="0" w:space="0" w:color="auto"/>
                    <w:bottom w:val="none" w:sz="0" w:space="0" w:color="auto"/>
                    <w:right w:val="none" w:sz="0" w:space="0" w:color="auto"/>
                  </w:divBdr>
                </w:div>
                <w:div w:id="1791777720">
                  <w:marLeft w:val="0"/>
                  <w:marRight w:val="0"/>
                  <w:marTop w:val="0"/>
                  <w:marBottom w:val="0"/>
                  <w:divBdr>
                    <w:top w:val="none" w:sz="0" w:space="0" w:color="auto"/>
                    <w:left w:val="none" w:sz="0" w:space="0" w:color="auto"/>
                    <w:bottom w:val="none" w:sz="0" w:space="0" w:color="auto"/>
                    <w:right w:val="none" w:sz="0" w:space="0" w:color="auto"/>
                  </w:divBdr>
                </w:div>
                <w:div w:id="1798065290">
                  <w:marLeft w:val="0"/>
                  <w:marRight w:val="0"/>
                  <w:marTop w:val="0"/>
                  <w:marBottom w:val="0"/>
                  <w:divBdr>
                    <w:top w:val="none" w:sz="0" w:space="0" w:color="auto"/>
                    <w:left w:val="none" w:sz="0" w:space="0" w:color="auto"/>
                    <w:bottom w:val="none" w:sz="0" w:space="0" w:color="auto"/>
                    <w:right w:val="none" w:sz="0" w:space="0" w:color="auto"/>
                  </w:divBdr>
                </w:div>
                <w:div w:id="1811247909">
                  <w:marLeft w:val="0"/>
                  <w:marRight w:val="0"/>
                  <w:marTop w:val="0"/>
                  <w:marBottom w:val="0"/>
                  <w:divBdr>
                    <w:top w:val="none" w:sz="0" w:space="0" w:color="auto"/>
                    <w:left w:val="none" w:sz="0" w:space="0" w:color="auto"/>
                    <w:bottom w:val="none" w:sz="0" w:space="0" w:color="auto"/>
                    <w:right w:val="none" w:sz="0" w:space="0" w:color="auto"/>
                  </w:divBdr>
                </w:div>
                <w:div w:id="1814712760">
                  <w:marLeft w:val="0"/>
                  <w:marRight w:val="0"/>
                  <w:marTop w:val="0"/>
                  <w:marBottom w:val="0"/>
                  <w:divBdr>
                    <w:top w:val="none" w:sz="0" w:space="0" w:color="auto"/>
                    <w:left w:val="none" w:sz="0" w:space="0" w:color="auto"/>
                    <w:bottom w:val="none" w:sz="0" w:space="0" w:color="auto"/>
                    <w:right w:val="none" w:sz="0" w:space="0" w:color="auto"/>
                  </w:divBdr>
                </w:div>
                <w:div w:id="1822695058">
                  <w:marLeft w:val="0"/>
                  <w:marRight w:val="0"/>
                  <w:marTop w:val="0"/>
                  <w:marBottom w:val="0"/>
                  <w:divBdr>
                    <w:top w:val="none" w:sz="0" w:space="0" w:color="auto"/>
                    <w:left w:val="none" w:sz="0" w:space="0" w:color="auto"/>
                    <w:bottom w:val="none" w:sz="0" w:space="0" w:color="auto"/>
                    <w:right w:val="none" w:sz="0" w:space="0" w:color="auto"/>
                  </w:divBdr>
                </w:div>
                <w:div w:id="1861696985">
                  <w:marLeft w:val="0"/>
                  <w:marRight w:val="0"/>
                  <w:marTop w:val="0"/>
                  <w:marBottom w:val="0"/>
                  <w:divBdr>
                    <w:top w:val="none" w:sz="0" w:space="0" w:color="auto"/>
                    <w:left w:val="none" w:sz="0" w:space="0" w:color="auto"/>
                    <w:bottom w:val="none" w:sz="0" w:space="0" w:color="auto"/>
                    <w:right w:val="none" w:sz="0" w:space="0" w:color="auto"/>
                  </w:divBdr>
                </w:div>
                <w:div w:id="1886599421">
                  <w:marLeft w:val="0"/>
                  <w:marRight w:val="0"/>
                  <w:marTop w:val="0"/>
                  <w:marBottom w:val="0"/>
                  <w:divBdr>
                    <w:top w:val="none" w:sz="0" w:space="0" w:color="auto"/>
                    <w:left w:val="none" w:sz="0" w:space="0" w:color="auto"/>
                    <w:bottom w:val="none" w:sz="0" w:space="0" w:color="auto"/>
                    <w:right w:val="none" w:sz="0" w:space="0" w:color="auto"/>
                  </w:divBdr>
                </w:div>
                <w:div w:id="1888374641">
                  <w:marLeft w:val="0"/>
                  <w:marRight w:val="0"/>
                  <w:marTop w:val="0"/>
                  <w:marBottom w:val="0"/>
                  <w:divBdr>
                    <w:top w:val="none" w:sz="0" w:space="0" w:color="auto"/>
                    <w:left w:val="none" w:sz="0" w:space="0" w:color="auto"/>
                    <w:bottom w:val="none" w:sz="0" w:space="0" w:color="auto"/>
                    <w:right w:val="none" w:sz="0" w:space="0" w:color="auto"/>
                  </w:divBdr>
                </w:div>
                <w:div w:id="1895584151">
                  <w:marLeft w:val="0"/>
                  <w:marRight w:val="0"/>
                  <w:marTop w:val="0"/>
                  <w:marBottom w:val="0"/>
                  <w:divBdr>
                    <w:top w:val="none" w:sz="0" w:space="0" w:color="auto"/>
                    <w:left w:val="none" w:sz="0" w:space="0" w:color="auto"/>
                    <w:bottom w:val="none" w:sz="0" w:space="0" w:color="auto"/>
                    <w:right w:val="none" w:sz="0" w:space="0" w:color="auto"/>
                  </w:divBdr>
                </w:div>
                <w:div w:id="1933782824">
                  <w:marLeft w:val="0"/>
                  <w:marRight w:val="0"/>
                  <w:marTop w:val="0"/>
                  <w:marBottom w:val="0"/>
                  <w:divBdr>
                    <w:top w:val="none" w:sz="0" w:space="0" w:color="auto"/>
                    <w:left w:val="none" w:sz="0" w:space="0" w:color="auto"/>
                    <w:bottom w:val="none" w:sz="0" w:space="0" w:color="auto"/>
                    <w:right w:val="none" w:sz="0" w:space="0" w:color="auto"/>
                  </w:divBdr>
                </w:div>
                <w:div w:id="1971202281">
                  <w:marLeft w:val="0"/>
                  <w:marRight w:val="0"/>
                  <w:marTop w:val="0"/>
                  <w:marBottom w:val="0"/>
                  <w:divBdr>
                    <w:top w:val="none" w:sz="0" w:space="0" w:color="auto"/>
                    <w:left w:val="none" w:sz="0" w:space="0" w:color="auto"/>
                    <w:bottom w:val="none" w:sz="0" w:space="0" w:color="auto"/>
                    <w:right w:val="none" w:sz="0" w:space="0" w:color="auto"/>
                  </w:divBdr>
                </w:div>
                <w:div w:id="1998607553">
                  <w:marLeft w:val="0"/>
                  <w:marRight w:val="0"/>
                  <w:marTop w:val="0"/>
                  <w:marBottom w:val="0"/>
                  <w:divBdr>
                    <w:top w:val="none" w:sz="0" w:space="0" w:color="auto"/>
                    <w:left w:val="none" w:sz="0" w:space="0" w:color="auto"/>
                    <w:bottom w:val="none" w:sz="0" w:space="0" w:color="auto"/>
                    <w:right w:val="none" w:sz="0" w:space="0" w:color="auto"/>
                  </w:divBdr>
                </w:div>
                <w:div w:id="2001541413">
                  <w:marLeft w:val="0"/>
                  <w:marRight w:val="0"/>
                  <w:marTop w:val="0"/>
                  <w:marBottom w:val="0"/>
                  <w:divBdr>
                    <w:top w:val="none" w:sz="0" w:space="0" w:color="auto"/>
                    <w:left w:val="none" w:sz="0" w:space="0" w:color="auto"/>
                    <w:bottom w:val="none" w:sz="0" w:space="0" w:color="auto"/>
                    <w:right w:val="none" w:sz="0" w:space="0" w:color="auto"/>
                  </w:divBdr>
                </w:div>
                <w:div w:id="2013029239">
                  <w:marLeft w:val="0"/>
                  <w:marRight w:val="0"/>
                  <w:marTop w:val="0"/>
                  <w:marBottom w:val="0"/>
                  <w:divBdr>
                    <w:top w:val="none" w:sz="0" w:space="0" w:color="auto"/>
                    <w:left w:val="none" w:sz="0" w:space="0" w:color="auto"/>
                    <w:bottom w:val="none" w:sz="0" w:space="0" w:color="auto"/>
                    <w:right w:val="none" w:sz="0" w:space="0" w:color="auto"/>
                  </w:divBdr>
                </w:div>
                <w:div w:id="2014187706">
                  <w:marLeft w:val="0"/>
                  <w:marRight w:val="0"/>
                  <w:marTop w:val="0"/>
                  <w:marBottom w:val="0"/>
                  <w:divBdr>
                    <w:top w:val="none" w:sz="0" w:space="0" w:color="auto"/>
                    <w:left w:val="none" w:sz="0" w:space="0" w:color="auto"/>
                    <w:bottom w:val="none" w:sz="0" w:space="0" w:color="auto"/>
                    <w:right w:val="none" w:sz="0" w:space="0" w:color="auto"/>
                  </w:divBdr>
                </w:div>
                <w:div w:id="2014214920">
                  <w:marLeft w:val="0"/>
                  <w:marRight w:val="0"/>
                  <w:marTop w:val="0"/>
                  <w:marBottom w:val="0"/>
                  <w:divBdr>
                    <w:top w:val="none" w:sz="0" w:space="0" w:color="auto"/>
                    <w:left w:val="none" w:sz="0" w:space="0" w:color="auto"/>
                    <w:bottom w:val="none" w:sz="0" w:space="0" w:color="auto"/>
                    <w:right w:val="none" w:sz="0" w:space="0" w:color="auto"/>
                  </w:divBdr>
                </w:div>
                <w:div w:id="2016571156">
                  <w:marLeft w:val="0"/>
                  <w:marRight w:val="0"/>
                  <w:marTop w:val="0"/>
                  <w:marBottom w:val="0"/>
                  <w:divBdr>
                    <w:top w:val="none" w:sz="0" w:space="0" w:color="auto"/>
                    <w:left w:val="none" w:sz="0" w:space="0" w:color="auto"/>
                    <w:bottom w:val="none" w:sz="0" w:space="0" w:color="auto"/>
                    <w:right w:val="none" w:sz="0" w:space="0" w:color="auto"/>
                  </w:divBdr>
                </w:div>
                <w:div w:id="2027904101">
                  <w:marLeft w:val="0"/>
                  <w:marRight w:val="0"/>
                  <w:marTop w:val="0"/>
                  <w:marBottom w:val="0"/>
                  <w:divBdr>
                    <w:top w:val="none" w:sz="0" w:space="0" w:color="auto"/>
                    <w:left w:val="none" w:sz="0" w:space="0" w:color="auto"/>
                    <w:bottom w:val="none" w:sz="0" w:space="0" w:color="auto"/>
                    <w:right w:val="none" w:sz="0" w:space="0" w:color="auto"/>
                  </w:divBdr>
                </w:div>
                <w:div w:id="2046441959">
                  <w:marLeft w:val="0"/>
                  <w:marRight w:val="0"/>
                  <w:marTop w:val="0"/>
                  <w:marBottom w:val="0"/>
                  <w:divBdr>
                    <w:top w:val="none" w:sz="0" w:space="0" w:color="auto"/>
                    <w:left w:val="none" w:sz="0" w:space="0" w:color="auto"/>
                    <w:bottom w:val="none" w:sz="0" w:space="0" w:color="auto"/>
                    <w:right w:val="none" w:sz="0" w:space="0" w:color="auto"/>
                  </w:divBdr>
                </w:div>
                <w:div w:id="2052222232">
                  <w:marLeft w:val="0"/>
                  <w:marRight w:val="0"/>
                  <w:marTop w:val="0"/>
                  <w:marBottom w:val="0"/>
                  <w:divBdr>
                    <w:top w:val="none" w:sz="0" w:space="0" w:color="auto"/>
                    <w:left w:val="none" w:sz="0" w:space="0" w:color="auto"/>
                    <w:bottom w:val="none" w:sz="0" w:space="0" w:color="auto"/>
                    <w:right w:val="none" w:sz="0" w:space="0" w:color="auto"/>
                  </w:divBdr>
                </w:div>
                <w:div w:id="2055888965">
                  <w:marLeft w:val="0"/>
                  <w:marRight w:val="0"/>
                  <w:marTop w:val="0"/>
                  <w:marBottom w:val="0"/>
                  <w:divBdr>
                    <w:top w:val="none" w:sz="0" w:space="0" w:color="auto"/>
                    <w:left w:val="none" w:sz="0" w:space="0" w:color="auto"/>
                    <w:bottom w:val="none" w:sz="0" w:space="0" w:color="auto"/>
                    <w:right w:val="none" w:sz="0" w:space="0" w:color="auto"/>
                  </w:divBdr>
                </w:div>
                <w:div w:id="2056200148">
                  <w:marLeft w:val="0"/>
                  <w:marRight w:val="0"/>
                  <w:marTop w:val="0"/>
                  <w:marBottom w:val="0"/>
                  <w:divBdr>
                    <w:top w:val="none" w:sz="0" w:space="0" w:color="auto"/>
                    <w:left w:val="none" w:sz="0" w:space="0" w:color="auto"/>
                    <w:bottom w:val="none" w:sz="0" w:space="0" w:color="auto"/>
                    <w:right w:val="none" w:sz="0" w:space="0" w:color="auto"/>
                  </w:divBdr>
                </w:div>
                <w:div w:id="2065373090">
                  <w:marLeft w:val="0"/>
                  <w:marRight w:val="0"/>
                  <w:marTop w:val="0"/>
                  <w:marBottom w:val="0"/>
                  <w:divBdr>
                    <w:top w:val="none" w:sz="0" w:space="0" w:color="auto"/>
                    <w:left w:val="none" w:sz="0" w:space="0" w:color="auto"/>
                    <w:bottom w:val="none" w:sz="0" w:space="0" w:color="auto"/>
                    <w:right w:val="none" w:sz="0" w:space="0" w:color="auto"/>
                  </w:divBdr>
                </w:div>
                <w:div w:id="2080706618">
                  <w:marLeft w:val="0"/>
                  <w:marRight w:val="0"/>
                  <w:marTop w:val="0"/>
                  <w:marBottom w:val="0"/>
                  <w:divBdr>
                    <w:top w:val="none" w:sz="0" w:space="0" w:color="auto"/>
                    <w:left w:val="none" w:sz="0" w:space="0" w:color="auto"/>
                    <w:bottom w:val="none" w:sz="0" w:space="0" w:color="auto"/>
                    <w:right w:val="none" w:sz="0" w:space="0" w:color="auto"/>
                  </w:divBdr>
                </w:div>
                <w:div w:id="2106612100">
                  <w:marLeft w:val="0"/>
                  <w:marRight w:val="0"/>
                  <w:marTop w:val="0"/>
                  <w:marBottom w:val="0"/>
                  <w:divBdr>
                    <w:top w:val="none" w:sz="0" w:space="0" w:color="auto"/>
                    <w:left w:val="none" w:sz="0" w:space="0" w:color="auto"/>
                    <w:bottom w:val="none" w:sz="0" w:space="0" w:color="auto"/>
                    <w:right w:val="none" w:sz="0" w:space="0" w:color="auto"/>
                  </w:divBdr>
                </w:div>
                <w:div w:id="2126193046">
                  <w:marLeft w:val="0"/>
                  <w:marRight w:val="0"/>
                  <w:marTop w:val="0"/>
                  <w:marBottom w:val="0"/>
                  <w:divBdr>
                    <w:top w:val="none" w:sz="0" w:space="0" w:color="auto"/>
                    <w:left w:val="none" w:sz="0" w:space="0" w:color="auto"/>
                    <w:bottom w:val="none" w:sz="0" w:space="0" w:color="auto"/>
                    <w:right w:val="none" w:sz="0" w:space="0" w:color="auto"/>
                  </w:divBdr>
                </w:div>
                <w:div w:id="21462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8095">
          <w:marLeft w:val="0"/>
          <w:marRight w:val="0"/>
          <w:marTop w:val="0"/>
          <w:marBottom w:val="0"/>
          <w:divBdr>
            <w:top w:val="none" w:sz="0" w:space="0" w:color="auto"/>
            <w:left w:val="none" w:sz="0" w:space="0" w:color="auto"/>
            <w:bottom w:val="none" w:sz="0" w:space="0" w:color="auto"/>
            <w:right w:val="none" w:sz="0" w:space="0" w:color="auto"/>
          </w:divBdr>
        </w:div>
        <w:div w:id="1700163212">
          <w:marLeft w:val="0"/>
          <w:marRight w:val="0"/>
          <w:marTop w:val="0"/>
          <w:marBottom w:val="0"/>
          <w:divBdr>
            <w:top w:val="none" w:sz="0" w:space="0" w:color="auto"/>
            <w:left w:val="none" w:sz="0" w:space="0" w:color="auto"/>
            <w:bottom w:val="none" w:sz="0" w:space="0" w:color="auto"/>
            <w:right w:val="none" w:sz="0" w:space="0" w:color="auto"/>
          </w:divBdr>
        </w:div>
        <w:div w:id="1738236721">
          <w:marLeft w:val="0"/>
          <w:marRight w:val="0"/>
          <w:marTop w:val="0"/>
          <w:marBottom w:val="0"/>
          <w:divBdr>
            <w:top w:val="none" w:sz="0" w:space="0" w:color="auto"/>
            <w:left w:val="none" w:sz="0" w:space="0" w:color="auto"/>
            <w:bottom w:val="none" w:sz="0" w:space="0" w:color="auto"/>
            <w:right w:val="none" w:sz="0" w:space="0" w:color="auto"/>
          </w:divBdr>
        </w:div>
        <w:div w:id="1749231730">
          <w:marLeft w:val="0"/>
          <w:marRight w:val="0"/>
          <w:marTop w:val="0"/>
          <w:marBottom w:val="0"/>
          <w:divBdr>
            <w:top w:val="none" w:sz="0" w:space="0" w:color="auto"/>
            <w:left w:val="none" w:sz="0" w:space="0" w:color="auto"/>
            <w:bottom w:val="none" w:sz="0" w:space="0" w:color="auto"/>
            <w:right w:val="none" w:sz="0" w:space="0" w:color="auto"/>
          </w:divBdr>
        </w:div>
        <w:div w:id="1749883722">
          <w:marLeft w:val="0"/>
          <w:marRight w:val="0"/>
          <w:marTop w:val="0"/>
          <w:marBottom w:val="0"/>
          <w:divBdr>
            <w:top w:val="none" w:sz="0" w:space="0" w:color="auto"/>
            <w:left w:val="none" w:sz="0" w:space="0" w:color="auto"/>
            <w:bottom w:val="none" w:sz="0" w:space="0" w:color="auto"/>
            <w:right w:val="none" w:sz="0" w:space="0" w:color="auto"/>
          </w:divBdr>
        </w:div>
        <w:div w:id="1764259177">
          <w:marLeft w:val="0"/>
          <w:marRight w:val="0"/>
          <w:marTop w:val="0"/>
          <w:marBottom w:val="0"/>
          <w:divBdr>
            <w:top w:val="none" w:sz="0" w:space="0" w:color="auto"/>
            <w:left w:val="none" w:sz="0" w:space="0" w:color="auto"/>
            <w:bottom w:val="none" w:sz="0" w:space="0" w:color="auto"/>
            <w:right w:val="none" w:sz="0" w:space="0" w:color="auto"/>
          </w:divBdr>
        </w:div>
        <w:div w:id="1786657883">
          <w:marLeft w:val="0"/>
          <w:marRight w:val="0"/>
          <w:marTop w:val="0"/>
          <w:marBottom w:val="0"/>
          <w:divBdr>
            <w:top w:val="none" w:sz="0" w:space="0" w:color="auto"/>
            <w:left w:val="none" w:sz="0" w:space="0" w:color="auto"/>
            <w:bottom w:val="none" w:sz="0" w:space="0" w:color="auto"/>
            <w:right w:val="none" w:sz="0" w:space="0" w:color="auto"/>
          </w:divBdr>
        </w:div>
        <w:div w:id="1826123355">
          <w:marLeft w:val="0"/>
          <w:marRight w:val="0"/>
          <w:marTop w:val="0"/>
          <w:marBottom w:val="0"/>
          <w:divBdr>
            <w:top w:val="none" w:sz="0" w:space="0" w:color="auto"/>
            <w:left w:val="none" w:sz="0" w:space="0" w:color="auto"/>
            <w:bottom w:val="none" w:sz="0" w:space="0" w:color="auto"/>
            <w:right w:val="none" w:sz="0" w:space="0" w:color="auto"/>
          </w:divBdr>
        </w:div>
        <w:div w:id="1890337983">
          <w:marLeft w:val="0"/>
          <w:marRight w:val="0"/>
          <w:marTop w:val="0"/>
          <w:marBottom w:val="0"/>
          <w:divBdr>
            <w:top w:val="none" w:sz="0" w:space="0" w:color="auto"/>
            <w:left w:val="none" w:sz="0" w:space="0" w:color="auto"/>
            <w:bottom w:val="none" w:sz="0" w:space="0" w:color="auto"/>
            <w:right w:val="none" w:sz="0" w:space="0" w:color="auto"/>
          </w:divBdr>
        </w:div>
        <w:div w:id="1907640906">
          <w:marLeft w:val="0"/>
          <w:marRight w:val="0"/>
          <w:marTop w:val="0"/>
          <w:marBottom w:val="0"/>
          <w:divBdr>
            <w:top w:val="none" w:sz="0" w:space="0" w:color="auto"/>
            <w:left w:val="none" w:sz="0" w:space="0" w:color="auto"/>
            <w:bottom w:val="none" w:sz="0" w:space="0" w:color="auto"/>
            <w:right w:val="none" w:sz="0" w:space="0" w:color="auto"/>
          </w:divBdr>
        </w:div>
        <w:div w:id="1917590852">
          <w:marLeft w:val="0"/>
          <w:marRight w:val="0"/>
          <w:marTop w:val="0"/>
          <w:marBottom w:val="0"/>
          <w:divBdr>
            <w:top w:val="none" w:sz="0" w:space="0" w:color="auto"/>
            <w:left w:val="none" w:sz="0" w:space="0" w:color="auto"/>
            <w:bottom w:val="none" w:sz="0" w:space="0" w:color="auto"/>
            <w:right w:val="none" w:sz="0" w:space="0" w:color="auto"/>
          </w:divBdr>
        </w:div>
        <w:div w:id="1942294586">
          <w:marLeft w:val="0"/>
          <w:marRight w:val="0"/>
          <w:marTop w:val="0"/>
          <w:marBottom w:val="0"/>
          <w:divBdr>
            <w:top w:val="none" w:sz="0" w:space="0" w:color="auto"/>
            <w:left w:val="none" w:sz="0" w:space="0" w:color="auto"/>
            <w:bottom w:val="none" w:sz="0" w:space="0" w:color="auto"/>
            <w:right w:val="none" w:sz="0" w:space="0" w:color="auto"/>
          </w:divBdr>
        </w:div>
        <w:div w:id="1946115598">
          <w:marLeft w:val="0"/>
          <w:marRight w:val="0"/>
          <w:marTop w:val="0"/>
          <w:marBottom w:val="0"/>
          <w:divBdr>
            <w:top w:val="none" w:sz="0" w:space="0" w:color="auto"/>
            <w:left w:val="none" w:sz="0" w:space="0" w:color="auto"/>
            <w:bottom w:val="none" w:sz="0" w:space="0" w:color="auto"/>
            <w:right w:val="none" w:sz="0" w:space="0" w:color="auto"/>
          </w:divBdr>
          <w:divsChild>
            <w:div w:id="329867540">
              <w:marLeft w:val="0"/>
              <w:marRight w:val="0"/>
              <w:marTop w:val="0"/>
              <w:marBottom w:val="0"/>
              <w:divBdr>
                <w:top w:val="none" w:sz="0" w:space="0" w:color="auto"/>
                <w:left w:val="none" w:sz="0" w:space="0" w:color="auto"/>
                <w:bottom w:val="none" w:sz="0" w:space="0" w:color="auto"/>
                <w:right w:val="none" w:sz="0" w:space="0" w:color="auto"/>
              </w:divBdr>
              <w:divsChild>
                <w:div w:id="23410965">
                  <w:marLeft w:val="0"/>
                  <w:marRight w:val="0"/>
                  <w:marTop w:val="0"/>
                  <w:marBottom w:val="0"/>
                  <w:divBdr>
                    <w:top w:val="none" w:sz="0" w:space="0" w:color="auto"/>
                    <w:left w:val="none" w:sz="0" w:space="0" w:color="auto"/>
                    <w:bottom w:val="none" w:sz="0" w:space="0" w:color="auto"/>
                    <w:right w:val="none" w:sz="0" w:space="0" w:color="auto"/>
                  </w:divBdr>
                </w:div>
                <w:div w:id="35863040">
                  <w:marLeft w:val="0"/>
                  <w:marRight w:val="0"/>
                  <w:marTop w:val="0"/>
                  <w:marBottom w:val="0"/>
                  <w:divBdr>
                    <w:top w:val="none" w:sz="0" w:space="0" w:color="auto"/>
                    <w:left w:val="none" w:sz="0" w:space="0" w:color="auto"/>
                    <w:bottom w:val="none" w:sz="0" w:space="0" w:color="auto"/>
                    <w:right w:val="none" w:sz="0" w:space="0" w:color="auto"/>
                  </w:divBdr>
                </w:div>
                <w:div w:id="50543435">
                  <w:marLeft w:val="0"/>
                  <w:marRight w:val="0"/>
                  <w:marTop w:val="0"/>
                  <w:marBottom w:val="0"/>
                  <w:divBdr>
                    <w:top w:val="none" w:sz="0" w:space="0" w:color="auto"/>
                    <w:left w:val="none" w:sz="0" w:space="0" w:color="auto"/>
                    <w:bottom w:val="none" w:sz="0" w:space="0" w:color="auto"/>
                    <w:right w:val="none" w:sz="0" w:space="0" w:color="auto"/>
                  </w:divBdr>
                </w:div>
                <w:div w:id="108594862">
                  <w:marLeft w:val="0"/>
                  <w:marRight w:val="0"/>
                  <w:marTop w:val="0"/>
                  <w:marBottom w:val="0"/>
                  <w:divBdr>
                    <w:top w:val="none" w:sz="0" w:space="0" w:color="auto"/>
                    <w:left w:val="none" w:sz="0" w:space="0" w:color="auto"/>
                    <w:bottom w:val="none" w:sz="0" w:space="0" w:color="auto"/>
                    <w:right w:val="none" w:sz="0" w:space="0" w:color="auto"/>
                  </w:divBdr>
                </w:div>
                <w:div w:id="111092948">
                  <w:marLeft w:val="0"/>
                  <w:marRight w:val="0"/>
                  <w:marTop w:val="0"/>
                  <w:marBottom w:val="0"/>
                  <w:divBdr>
                    <w:top w:val="none" w:sz="0" w:space="0" w:color="auto"/>
                    <w:left w:val="none" w:sz="0" w:space="0" w:color="auto"/>
                    <w:bottom w:val="none" w:sz="0" w:space="0" w:color="auto"/>
                    <w:right w:val="none" w:sz="0" w:space="0" w:color="auto"/>
                  </w:divBdr>
                </w:div>
                <w:div w:id="125122358">
                  <w:marLeft w:val="0"/>
                  <w:marRight w:val="0"/>
                  <w:marTop w:val="0"/>
                  <w:marBottom w:val="0"/>
                  <w:divBdr>
                    <w:top w:val="none" w:sz="0" w:space="0" w:color="auto"/>
                    <w:left w:val="none" w:sz="0" w:space="0" w:color="auto"/>
                    <w:bottom w:val="none" w:sz="0" w:space="0" w:color="auto"/>
                    <w:right w:val="none" w:sz="0" w:space="0" w:color="auto"/>
                  </w:divBdr>
                </w:div>
                <w:div w:id="201327406">
                  <w:marLeft w:val="0"/>
                  <w:marRight w:val="0"/>
                  <w:marTop w:val="0"/>
                  <w:marBottom w:val="0"/>
                  <w:divBdr>
                    <w:top w:val="none" w:sz="0" w:space="0" w:color="auto"/>
                    <w:left w:val="none" w:sz="0" w:space="0" w:color="auto"/>
                    <w:bottom w:val="none" w:sz="0" w:space="0" w:color="auto"/>
                    <w:right w:val="none" w:sz="0" w:space="0" w:color="auto"/>
                  </w:divBdr>
                </w:div>
                <w:div w:id="209730914">
                  <w:marLeft w:val="0"/>
                  <w:marRight w:val="0"/>
                  <w:marTop w:val="0"/>
                  <w:marBottom w:val="0"/>
                  <w:divBdr>
                    <w:top w:val="none" w:sz="0" w:space="0" w:color="auto"/>
                    <w:left w:val="none" w:sz="0" w:space="0" w:color="auto"/>
                    <w:bottom w:val="none" w:sz="0" w:space="0" w:color="auto"/>
                    <w:right w:val="none" w:sz="0" w:space="0" w:color="auto"/>
                  </w:divBdr>
                </w:div>
                <w:div w:id="221675194">
                  <w:marLeft w:val="0"/>
                  <w:marRight w:val="0"/>
                  <w:marTop w:val="0"/>
                  <w:marBottom w:val="0"/>
                  <w:divBdr>
                    <w:top w:val="none" w:sz="0" w:space="0" w:color="auto"/>
                    <w:left w:val="none" w:sz="0" w:space="0" w:color="auto"/>
                    <w:bottom w:val="none" w:sz="0" w:space="0" w:color="auto"/>
                    <w:right w:val="none" w:sz="0" w:space="0" w:color="auto"/>
                  </w:divBdr>
                </w:div>
                <w:div w:id="234974246">
                  <w:marLeft w:val="0"/>
                  <w:marRight w:val="0"/>
                  <w:marTop w:val="0"/>
                  <w:marBottom w:val="0"/>
                  <w:divBdr>
                    <w:top w:val="none" w:sz="0" w:space="0" w:color="auto"/>
                    <w:left w:val="none" w:sz="0" w:space="0" w:color="auto"/>
                    <w:bottom w:val="none" w:sz="0" w:space="0" w:color="auto"/>
                    <w:right w:val="none" w:sz="0" w:space="0" w:color="auto"/>
                  </w:divBdr>
                </w:div>
                <w:div w:id="245382945">
                  <w:marLeft w:val="0"/>
                  <w:marRight w:val="0"/>
                  <w:marTop w:val="0"/>
                  <w:marBottom w:val="0"/>
                  <w:divBdr>
                    <w:top w:val="none" w:sz="0" w:space="0" w:color="auto"/>
                    <w:left w:val="none" w:sz="0" w:space="0" w:color="auto"/>
                    <w:bottom w:val="none" w:sz="0" w:space="0" w:color="auto"/>
                    <w:right w:val="none" w:sz="0" w:space="0" w:color="auto"/>
                  </w:divBdr>
                </w:div>
                <w:div w:id="258569494">
                  <w:marLeft w:val="0"/>
                  <w:marRight w:val="0"/>
                  <w:marTop w:val="0"/>
                  <w:marBottom w:val="0"/>
                  <w:divBdr>
                    <w:top w:val="none" w:sz="0" w:space="0" w:color="auto"/>
                    <w:left w:val="none" w:sz="0" w:space="0" w:color="auto"/>
                    <w:bottom w:val="none" w:sz="0" w:space="0" w:color="auto"/>
                    <w:right w:val="none" w:sz="0" w:space="0" w:color="auto"/>
                  </w:divBdr>
                </w:div>
                <w:div w:id="289626497">
                  <w:marLeft w:val="0"/>
                  <w:marRight w:val="0"/>
                  <w:marTop w:val="0"/>
                  <w:marBottom w:val="0"/>
                  <w:divBdr>
                    <w:top w:val="none" w:sz="0" w:space="0" w:color="auto"/>
                    <w:left w:val="none" w:sz="0" w:space="0" w:color="auto"/>
                    <w:bottom w:val="none" w:sz="0" w:space="0" w:color="auto"/>
                    <w:right w:val="none" w:sz="0" w:space="0" w:color="auto"/>
                  </w:divBdr>
                </w:div>
                <w:div w:id="323289444">
                  <w:marLeft w:val="0"/>
                  <w:marRight w:val="0"/>
                  <w:marTop w:val="0"/>
                  <w:marBottom w:val="0"/>
                  <w:divBdr>
                    <w:top w:val="none" w:sz="0" w:space="0" w:color="auto"/>
                    <w:left w:val="none" w:sz="0" w:space="0" w:color="auto"/>
                    <w:bottom w:val="none" w:sz="0" w:space="0" w:color="auto"/>
                    <w:right w:val="none" w:sz="0" w:space="0" w:color="auto"/>
                  </w:divBdr>
                </w:div>
                <w:div w:id="327245563">
                  <w:marLeft w:val="0"/>
                  <w:marRight w:val="0"/>
                  <w:marTop w:val="0"/>
                  <w:marBottom w:val="0"/>
                  <w:divBdr>
                    <w:top w:val="none" w:sz="0" w:space="0" w:color="auto"/>
                    <w:left w:val="none" w:sz="0" w:space="0" w:color="auto"/>
                    <w:bottom w:val="none" w:sz="0" w:space="0" w:color="auto"/>
                    <w:right w:val="none" w:sz="0" w:space="0" w:color="auto"/>
                  </w:divBdr>
                </w:div>
                <w:div w:id="372003001">
                  <w:marLeft w:val="0"/>
                  <w:marRight w:val="0"/>
                  <w:marTop w:val="0"/>
                  <w:marBottom w:val="0"/>
                  <w:divBdr>
                    <w:top w:val="none" w:sz="0" w:space="0" w:color="auto"/>
                    <w:left w:val="none" w:sz="0" w:space="0" w:color="auto"/>
                    <w:bottom w:val="none" w:sz="0" w:space="0" w:color="auto"/>
                    <w:right w:val="none" w:sz="0" w:space="0" w:color="auto"/>
                  </w:divBdr>
                </w:div>
                <w:div w:id="378750968">
                  <w:marLeft w:val="0"/>
                  <w:marRight w:val="0"/>
                  <w:marTop w:val="0"/>
                  <w:marBottom w:val="0"/>
                  <w:divBdr>
                    <w:top w:val="none" w:sz="0" w:space="0" w:color="auto"/>
                    <w:left w:val="none" w:sz="0" w:space="0" w:color="auto"/>
                    <w:bottom w:val="none" w:sz="0" w:space="0" w:color="auto"/>
                    <w:right w:val="none" w:sz="0" w:space="0" w:color="auto"/>
                  </w:divBdr>
                </w:div>
                <w:div w:id="385565955">
                  <w:marLeft w:val="0"/>
                  <w:marRight w:val="0"/>
                  <w:marTop w:val="0"/>
                  <w:marBottom w:val="0"/>
                  <w:divBdr>
                    <w:top w:val="none" w:sz="0" w:space="0" w:color="auto"/>
                    <w:left w:val="none" w:sz="0" w:space="0" w:color="auto"/>
                    <w:bottom w:val="none" w:sz="0" w:space="0" w:color="auto"/>
                    <w:right w:val="none" w:sz="0" w:space="0" w:color="auto"/>
                  </w:divBdr>
                </w:div>
                <w:div w:id="387612078">
                  <w:marLeft w:val="0"/>
                  <w:marRight w:val="0"/>
                  <w:marTop w:val="0"/>
                  <w:marBottom w:val="0"/>
                  <w:divBdr>
                    <w:top w:val="none" w:sz="0" w:space="0" w:color="auto"/>
                    <w:left w:val="none" w:sz="0" w:space="0" w:color="auto"/>
                    <w:bottom w:val="none" w:sz="0" w:space="0" w:color="auto"/>
                    <w:right w:val="none" w:sz="0" w:space="0" w:color="auto"/>
                  </w:divBdr>
                </w:div>
                <w:div w:id="410085899">
                  <w:marLeft w:val="0"/>
                  <w:marRight w:val="0"/>
                  <w:marTop w:val="0"/>
                  <w:marBottom w:val="0"/>
                  <w:divBdr>
                    <w:top w:val="none" w:sz="0" w:space="0" w:color="auto"/>
                    <w:left w:val="none" w:sz="0" w:space="0" w:color="auto"/>
                    <w:bottom w:val="none" w:sz="0" w:space="0" w:color="auto"/>
                    <w:right w:val="none" w:sz="0" w:space="0" w:color="auto"/>
                  </w:divBdr>
                </w:div>
                <w:div w:id="423503754">
                  <w:marLeft w:val="0"/>
                  <w:marRight w:val="0"/>
                  <w:marTop w:val="0"/>
                  <w:marBottom w:val="0"/>
                  <w:divBdr>
                    <w:top w:val="none" w:sz="0" w:space="0" w:color="auto"/>
                    <w:left w:val="none" w:sz="0" w:space="0" w:color="auto"/>
                    <w:bottom w:val="none" w:sz="0" w:space="0" w:color="auto"/>
                    <w:right w:val="none" w:sz="0" w:space="0" w:color="auto"/>
                  </w:divBdr>
                </w:div>
                <w:div w:id="461970369">
                  <w:marLeft w:val="0"/>
                  <w:marRight w:val="0"/>
                  <w:marTop w:val="0"/>
                  <w:marBottom w:val="0"/>
                  <w:divBdr>
                    <w:top w:val="none" w:sz="0" w:space="0" w:color="auto"/>
                    <w:left w:val="none" w:sz="0" w:space="0" w:color="auto"/>
                    <w:bottom w:val="none" w:sz="0" w:space="0" w:color="auto"/>
                    <w:right w:val="none" w:sz="0" w:space="0" w:color="auto"/>
                  </w:divBdr>
                </w:div>
                <w:div w:id="480538627">
                  <w:marLeft w:val="0"/>
                  <w:marRight w:val="0"/>
                  <w:marTop w:val="0"/>
                  <w:marBottom w:val="0"/>
                  <w:divBdr>
                    <w:top w:val="none" w:sz="0" w:space="0" w:color="auto"/>
                    <w:left w:val="none" w:sz="0" w:space="0" w:color="auto"/>
                    <w:bottom w:val="none" w:sz="0" w:space="0" w:color="auto"/>
                    <w:right w:val="none" w:sz="0" w:space="0" w:color="auto"/>
                  </w:divBdr>
                </w:div>
                <w:div w:id="493376128">
                  <w:marLeft w:val="0"/>
                  <w:marRight w:val="0"/>
                  <w:marTop w:val="0"/>
                  <w:marBottom w:val="0"/>
                  <w:divBdr>
                    <w:top w:val="none" w:sz="0" w:space="0" w:color="auto"/>
                    <w:left w:val="none" w:sz="0" w:space="0" w:color="auto"/>
                    <w:bottom w:val="none" w:sz="0" w:space="0" w:color="auto"/>
                    <w:right w:val="none" w:sz="0" w:space="0" w:color="auto"/>
                  </w:divBdr>
                </w:div>
                <w:div w:id="534543989">
                  <w:marLeft w:val="0"/>
                  <w:marRight w:val="0"/>
                  <w:marTop w:val="0"/>
                  <w:marBottom w:val="0"/>
                  <w:divBdr>
                    <w:top w:val="none" w:sz="0" w:space="0" w:color="auto"/>
                    <w:left w:val="none" w:sz="0" w:space="0" w:color="auto"/>
                    <w:bottom w:val="none" w:sz="0" w:space="0" w:color="auto"/>
                    <w:right w:val="none" w:sz="0" w:space="0" w:color="auto"/>
                  </w:divBdr>
                </w:div>
                <w:div w:id="592320909">
                  <w:marLeft w:val="0"/>
                  <w:marRight w:val="0"/>
                  <w:marTop w:val="0"/>
                  <w:marBottom w:val="0"/>
                  <w:divBdr>
                    <w:top w:val="none" w:sz="0" w:space="0" w:color="auto"/>
                    <w:left w:val="none" w:sz="0" w:space="0" w:color="auto"/>
                    <w:bottom w:val="none" w:sz="0" w:space="0" w:color="auto"/>
                    <w:right w:val="none" w:sz="0" w:space="0" w:color="auto"/>
                  </w:divBdr>
                </w:div>
                <w:div w:id="634068002">
                  <w:marLeft w:val="0"/>
                  <w:marRight w:val="0"/>
                  <w:marTop w:val="0"/>
                  <w:marBottom w:val="0"/>
                  <w:divBdr>
                    <w:top w:val="none" w:sz="0" w:space="0" w:color="auto"/>
                    <w:left w:val="none" w:sz="0" w:space="0" w:color="auto"/>
                    <w:bottom w:val="none" w:sz="0" w:space="0" w:color="auto"/>
                    <w:right w:val="none" w:sz="0" w:space="0" w:color="auto"/>
                  </w:divBdr>
                </w:div>
                <w:div w:id="654652650">
                  <w:marLeft w:val="0"/>
                  <w:marRight w:val="0"/>
                  <w:marTop w:val="0"/>
                  <w:marBottom w:val="0"/>
                  <w:divBdr>
                    <w:top w:val="none" w:sz="0" w:space="0" w:color="auto"/>
                    <w:left w:val="none" w:sz="0" w:space="0" w:color="auto"/>
                    <w:bottom w:val="none" w:sz="0" w:space="0" w:color="auto"/>
                    <w:right w:val="none" w:sz="0" w:space="0" w:color="auto"/>
                  </w:divBdr>
                </w:div>
                <w:div w:id="655885627">
                  <w:marLeft w:val="0"/>
                  <w:marRight w:val="0"/>
                  <w:marTop w:val="0"/>
                  <w:marBottom w:val="0"/>
                  <w:divBdr>
                    <w:top w:val="none" w:sz="0" w:space="0" w:color="auto"/>
                    <w:left w:val="none" w:sz="0" w:space="0" w:color="auto"/>
                    <w:bottom w:val="none" w:sz="0" w:space="0" w:color="auto"/>
                    <w:right w:val="none" w:sz="0" w:space="0" w:color="auto"/>
                  </w:divBdr>
                </w:div>
                <w:div w:id="684400550">
                  <w:marLeft w:val="0"/>
                  <w:marRight w:val="0"/>
                  <w:marTop w:val="0"/>
                  <w:marBottom w:val="0"/>
                  <w:divBdr>
                    <w:top w:val="none" w:sz="0" w:space="0" w:color="auto"/>
                    <w:left w:val="none" w:sz="0" w:space="0" w:color="auto"/>
                    <w:bottom w:val="none" w:sz="0" w:space="0" w:color="auto"/>
                    <w:right w:val="none" w:sz="0" w:space="0" w:color="auto"/>
                  </w:divBdr>
                </w:div>
                <w:div w:id="690453268">
                  <w:marLeft w:val="0"/>
                  <w:marRight w:val="0"/>
                  <w:marTop w:val="0"/>
                  <w:marBottom w:val="0"/>
                  <w:divBdr>
                    <w:top w:val="none" w:sz="0" w:space="0" w:color="auto"/>
                    <w:left w:val="none" w:sz="0" w:space="0" w:color="auto"/>
                    <w:bottom w:val="none" w:sz="0" w:space="0" w:color="auto"/>
                    <w:right w:val="none" w:sz="0" w:space="0" w:color="auto"/>
                  </w:divBdr>
                </w:div>
                <w:div w:id="700326182">
                  <w:marLeft w:val="0"/>
                  <w:marRight w:val="0"/>
                  <w:marTop w:val="0"/>
                  <w:marBottom w:val="0"/>
                  <w:divBdr>
                    <w:top w:val="none" w:sz="0" w:space="0" w:color="auto"/>
                    <w:left w:val="none" w:sz="0" w:space="0" w:color="auto"/>
                    <w:bottom w:val="none" w:sz="0" w:space="0" w:color="auto"/>
                    <w:right w:val="none" w:sz="0" w:space="0" w:color="auto"/>
                  </w:divBdr>
                </w:div>
                <w:div w:id="731974438">
                  <w:marLeft w:val="0"/>
                  <w:marRight w:val="0"/>
                  <w:marTop w:val="0"/>
                  <w:marBottom w:val="0"/>
                  <w:divBdr>
                    <w:top w:val="none" w:sz="0" w:space="0" w:color="auto"/>
                    <w:left w:val="none" w:sz="0" w:space="0" w:color="auto"/>
                    <w:bottom w:val="none" w:sz="0" w:space="0" w:color="auto"/>
                    <w:right w:val="none" w:sz="0" w:space="0" w:color="auto"/>
                  </w:divBdr>
                </w:div>
                <w:div w:id="740638659">
                  <w:marLeft w:val="0"/>
                  <w:marRight w:val="0"/>
                  <w:marTop w:val="0"/>
                  <w:marBottom w:val="0"/>
                  <w:divBdr>
                    <w:top w:val="none" w:sz="0" w:space="0" w:color="auto"/>
                    <w:left w:val="none" w:sz="0" w:space="0" w:color="auto"/>
                    <w:bottom w:val="none" w:sz="0" w:space="0" w:color="auto"/>
                    <w:right w:val="none" w:sz="0" w:space="0" w:color="auto"/>
                  </w:divBdr>
                </w:div>
                <w:div w:id="745033285">
                  <w:marLeft w:val="0"/>
                  <w:marRight w:val="0"/>
                  <w:marTop w:val="0"/>
                  <w:marBottom w:val="0"/>
                  <w:divBdr>
                    <w:top w:val="none" w:sz="0" w:space="0" w:color="auto"/>
                    <w:left w:val="none" w:sz="0" w:space="0" w:color="auto"/>
                    <w:bottom w:val="none" w:sz="0" w:space="0" w:color="auto"/>
                    <w:right w:val="none" w:sz="0" w:space="0" w:color="auto"/>
                  </w:divBdr>
                </w:div>
                <w:div w:id="766659368">
                  <w:marLeft w:val="0"/>
                  <w:marRight w:val="0"/>
                  <w:marTop w:val="0"/>
                  <w:marBottom w:val="0"/>
                  <w:divBdr>
                    <w:top w:val="none" w:sz="0" w:space="0" w:color="auto"/>
                    <w:left w:val="none" w:sz="0" w:space="0" w:color="auto"/>
                    <w:bottom w:val="none" w:sz="0" w:space="0" w:color="auto"/>
                    <w:right w:val="none" w:sz="0" w:space="0" w:color="auto"/>
                  </w:divBdr>
                </w:div>
                <w:div w:id="770778631">
                  <w:marLeft w:val="0"/>
                  <w:marRight w:val="0"/>
                  <w:marTop w:val="0"/>
                  <w:marBottom w:val="0"/>
                  <w:divBdr>
                    <w:top w:val="none" w:sz="0" w:space="0" w:color="auto"/>
                    <w:left w:val="none" w:sz="0" w:space="0" w:color="auto"/>
                    <w:bottom w:val="none" w:sz="0" w:space="0" w:color="auto"/>
                    <w:right w:val="none" w:sz="0" w:space="0" w:color="auto"/>
                  </w:divBdr>
                </w:div>
                <w:div w:id="776753802">
                  <w:marLeft w:val="0"/>
                  <w:marRight w:val="0"/>
                  <w:marTop w:val="0"/>
                  <w:marBottom w:val="0"/>
                  <w:divBdr>
                    <w:top w:val="none" w:sz="0" w:space="0" w:color="auto"/>
                    <w:left w:val="none" w:sz="0" w:space="0" w:color="auto"/>
                    <w:bottom w:val="none" w:sz="0" w:space="0" w:color="auto"/>
                    <w:right w:val="none" w:sz="0" w:space="0" w:color="auto"/>
                  </w:divBdr>
                </w:div>
                <w:div w:id="810485458">
                  <w:marLeft w:val="0"/>
                  <w:marRight w:val="0"/>
                  <w:marTop w:val="0"/>
                  <w:marBottom w:val="0"/>
                  <w:divBdr>
                    <w:top w:val="none" w:sz="0" w:space="0" w:color="auto"/>
                    <w:left w:val="none" w:sz="0" w:space="0" w:color="auto"/>
                    <w:bottom w:val="none" w:sz="0" w:space="0" w:color="auto"/>
                    <w:right w:val="none" w:sz="0" w:space="0" w:color="auto"/>
                  </w:divBdr>
                </w:div>
                <w:div w:id="822894001">
                  <w:marLeft w:val="0"/>
                  <w:marRight w:val="0"/>
                  <w:marTop w:val="0"/>
                  <w:marBottom w:val="0"/>
                  <w:divBdr>
                    <w:top w:val="none" w:sz="0" w:space="0" w:color="auto"/>
                    <w:left w:val="none" w:sz="0" w:space="0" w:color="auto"/>
                    <w:bottom w:val="none" w:sz="0" w:space="0" w:color="auto"/>
                    <w:right w:val="none" w:sz="0" w:space="0" w:color="auto"/>
                  </w:divBdr>
                </w:div>
                <w:div w:id="828788193">
                  <w:marLeft w:val="0"/>
                  <w:marRight w:val="0"/>
                  <w:marTop w:val="0"/>
                  <w:marBottom w:val="0"/>
                  <w:divBdr>
                    <w:top w:val="none" w:sz="0" w:space="0" w:color="auto"/>
                    <w:left w:val="none" w:sz="0" w:space="0" w:color="auto"/>
                    <w:bottom w:val="none" w:sz="0" w:space="0" w:color="auto"/>
                    <w:right w:val="none" w:sz="0" w:space="0" w:color="auto"/>
                  </w:divBdr>
                </w:div>
                <w:div w:id="857505250">
                  <w:marLeft w:val="0"/>
                  <w:marRight w:val="0"/>
                  <w:marTop w:val="0"/>
                  <w:marBottom w:val="0"/>
                  <w:divBdr>
                    <w:top w:val="none" w:sz="0" w:space="0" w:color="auto"/>
                    <w:left w:val="none" w:sz="0" w:space="0" w:color="auto"/>
                    <w:bottom w:val="none" w:sz="0" w:space="0" w:color="auto"/>
                    <w:right w:val="none" w:sz="0" w:space="0" w:color="auto"/>
                  </w:divBdr>
                </w:div>
                <w:div w:id="858474803">
                  <w:marLeft w:val="0"/>
                  <w:marRight w:val="0"/>
                  <w:marTop w:val="0"/>
                  <w:marBottom w:val="0"/>
                  <w:divBdr>
                    <w:top w:val="none" w:sz="0" w:space="0" w:color="auto"/>
                    <w:left w:val="none" w:sz="0" w:space="0" w:color="auto"/>
                    <w:bottom w:val="none" w:sz="0" w:space="0" w:color="auto"/>
                    <w:right w:val="none" w:sz="0" w:space="0" w:color="auto"/>
                  </w:divBdr>
                </w:div>
                <w:div w:id="861630913">
                  <w:marLeft w:val="0"/>
                  <w:marRight w:val="0"/>
                  <w:marTop w:val="0"/>
                  <w:marBottom w:val="0"/>
                  <w:divBdr>
                    <w:top w:val="none" w:sz="0" w:space="0" w:color="auto"/>
                    <w:left w:val="none" w:sz="0" w:space="0" w:color="auto"/>
                    <w:bottom w:val="none" w:sz="0" w:space="0" w:color="auto"/>
                    <w:right w:val="none" w:sz="0" w:space="0" w:color="auto"/>
                  </w:divBdr>
                </w:div>
                <w:div w:id="870725520">
                  <w:marLeft w:val="0"/>
                  <w:marRight w:val="0"/>
                  <w:marTop w:val="0"/>
                  <w:marBottom w:val="0"/>
                  <w:divBdr>
                    <w:top w:val="none" w:sz="0" w:space="0" w:color="auto"/>
                    <w:left w:val="none" w:sz="0" w:space="0" w:color="auto"/>
                    <w:bottom w:val="none" w:sz="0" w:space="0" w:color="auto"/>
                    <w:right w:val="none" w:sz="0" w:space="0" w:color="auto"/>
                  </w:divBdr>
                </w:div>
                <w:div w:id="878857107">
                  <w:marLeft w:val="0"/>
                  <w:marRight w:val="0"/>
                  <w:marTop w:val="0"/>
                  <w:marBottom w:val="0"/>
                  <w:divBdr>
                    <w:top w:val="none" w:sz="0" w:space="0" w:color="auto"/>
                    <w:left w:val="none" w:sz="0" w:space="0" w:color="auto"/>
                    <w:bottom w:val="none" w:sz="0" w:space="0" w:color="auto"/>
                    <w:right w:val="none" w:sz="0" w:space="0" w:color="auto"/>
                  </w:divBdr>
                </w:div>
                <w:div w:id="913470676">
                  <w:marLeft w:val="0"/>
                  <w:marRight w:val="0"/>
                  <w:marTop w:val="0"/>
                  <w:marBottom w:val="0"/>
                  <w:divBdr>
                    <w:top w:val="none" w:sz="0" w:space="0" w:color="auto"/>
                    <w:left w:val="none" w:sz="0" w:space="0" w:color="auto"/>
                    <w:bottom w:val="none" w:sz="0" w:space="0" w:color="auto"/>
                    <w:right w:val="none" w:sz="0" w:space="0" w:color="auto"/>
                  </w:divBdr>
                </w:div>
                <w:div w:id="916400455">
                  <w:marLeft w:val="0"/>
                  <w:marRight w:val="0"/>
                  <w:marTop w:val="0"/>
                  <w:marBottom w:val="0"/>
                  <w:divBdr>
                    <w:top w:val="none" w:sz="0" w:space="0" w:color="auto"/>
                    <w:left w:val="none" w:sz="0" w:space="0" w:color="auto"/>
                    <w:bottom w:val="none" w:sz="0" w:space="0" w:color="auto"/>
                    <w:right w:val="none" w:sz="0" w:space="0" w:color="auto"/>
                  </w:divBdr>
                </w:div>
                <w:div w:id="979457365">
                  <w:marLeft w:val="0"/>
                  <w:marRight w:val="0"/>
                  <w:marTop w:val="0"/>
                  <w:marBottom w:val="0"/>
                  <w:divBdr>
                    <w:top w:val="none" w:sz="0" w:space="0" w:color="auto"/>
                    <w:left w:val="none" w:sz="0" w:space="0" w:color="auto"/>
                    <w:bottom w:val="none" w:sz="0" w:space="0" w:color="auto"/>
                    <w:right w:val="none" w:sz="0" w:space="0" w:color="auto"/>
                  </w:divBdr>
                </w:div>
                <w:div w:id="1022438838">
                  <w:marLeft w:val="0"/>
                  <w:marRight w:val="0"/>
                  <w:marTop w:val="0"/>
                  <w:marBottom w:val="0"/>
                  <w:divBdr>
                    <w:top w:val="none" w:sz="0" w:space="0" w:color="auto"/>
                    <w:left w:val="none" w:sz="0" w:space="0" w:color="auto"/>
                    <w:bottom w:val="none" w:sz="0" w:space="0" w:color="auto"/>
                    <w:right w:val="none" w:sz="0" w:space="0" w:color="auto"/>
                  </w:divBdr>
                </w:div>
                <w:div w:id="1030644573">
                  <w:marLeft w:val="0"/>
                  <w:marRight w:val="0"/>
                  <w:marTop w:val="0"/>
                  <w:marBottom w:val="0"/>
                  <w:divBdr>
                    <w:top w:val="none" w:sz="0" w:space="0" w:color="auto"/>
                    <w:left w:val="none" w:sz="0" w:space="0" w:color="auto"/>
                    <w:bottom w:val="none" w:sz="0" w:space="0" w:color="auto"/>
                    <w:right w:val="none" w:sz="0" w:space="0" w:color="auto"/>
                  </w:divBdr>
                </w:div>
                <w:div w:id="1096554589">
                  <w:marLeft w:val="0"/>
                  <w:marRight w:val="0"/>
                  <w:marTop w:val="0"/>
                  <w:marBottom w:val="0"/>
                  <w:divBdr>
                    <w:top w:val="none" w:sz="0" w:space="0" w:color="auto"/>
                    <w:left w:val="none" w:sz="0" w:space="0" w:color="auto"/>
                    <w:bottom w:val="none" w:sz="0" w:space="0" w:color="auto"/>
                    <w:right w:val="none" w:sz="0" w:space="0" w:color="auto"/>
                  </w:divBdr>
                </w:div>
                <w:div w:id="1131898887">
                  <w:marLeft w:val="0"/>
                  <w:marRight w:val="0"/>
                  <w:marTop w:val="0"/>
                  <w:marBottom w:val="0"/>
                  <w:divBdr>
                    <w:top w:val="none" w:sz="0" w:space="0" w:color="auto"/>
                    <w:left w:val="none" w:sz="0" w:space="0" w:color="auto"/>
                    <w:bottom w:val="none" w:sz="0" w:space="0" w:color="auto"/>
                    <w:right w:val="none" w:sz="0" w:space="0" w:color="auto"/>
                  </w:divBdr>
                </w:div>
                <w:div w:id="1170869759">
                  <w:marLeft w:val="0"/>
                  <w:marRight w:val="0"/>
                  <w:marTop w:val="0"/>
                  <w:marBottom w:val="0"/>
                  <w:divBdr>
                    <w:top w:val="none" w:sz="0" w:space="0" w:color="auto"/>
                    <w:left w:val="none" w:sz="0" w:space="0" w:color="auto"/>
                    <w:bottom w:val="none" w:sz="0" w:space="0" w:color="auto"/>
                    <w:right w:val="none" w:sz="0" w:space="0" w:color="auto"/>
                  </w:divBdr>
                </w:div>
                <w:div w:id="1181965939">
                  <w:marLeft w:val="0"/>
                  <w:marRight w:val="0"/>
                  <w:marTop w:val="0"/>
                  <w:marBottom w:val="0"/>
                  <w:divBdr>
                    <w:top w:val="none" w:sz="0" w:space="0" w:color="auto"/>
                    <w:left w:val="none" w:sz="0" w:space="0" w:color="auto"/>
                    <w:bottom w:val="none" w:sz="0" w:space="0" w:color="auto"/>
                    <w:right w:val="none" w:sz="0" w:space="0" w:color="auto"/>
                  </w:divBdr>
                </w:div>
                <w:div w:id="1188056364">
                  <w:marLeft w:val="0"/>
                  <w:marRight w:val="0"/>
                  <w:marTop w:val="0"/>
                  <w:marBottom w:val="0"/>
                  <w:divBdr>
                    <w:top w:val="none" w:sz="0" w:space="0" w:color="auto"/>
                    <w:left w:val="none" w:sz="0" w:space="0" w:color="auto"/>
                    <w:bottom w:val="none" w:sz="0" w:space="0" w:color="auto"/>
                    <w:right w:val="none" w:sz="0" w:space="0" w:color="auto"/>
                  </w:divBdr>
                </w:div>
                <w:div w:id="1191335210">
                  <w:marLeft w:val="0"/>
                  <w:marRight w:val="0"/>
                  <w:marTop w:val="0"/>
                  <w:marBottom w:val="0"/>
                  <w:divBdr>
                    <w:top w:val="none" w:sz="0" w:space="0" w:color="auto"/>
                    <w:left w:val="none" w:sz="0" w:space="0" w:color="auto"/>
                    <w:bottom w:val="none" w:sz="0" w:space="0" w:color="auto"/>
                    <w:right w:val="none" w:sz="0" w:space="0" w:color="auto"/>
                  </w:divBdr>
                </w:div>
                <w:div w:id="1212186059">
                  <w:marLeft w:val="0"/>
                  <w:marRight w:val="0"/>
                  <w:marTop w:val="0"/>
                  <w:marBottom w:val="0"/>
                  <w:divBdr>
                    <w:top w:val="none" w:sz="0" w:space="0" w:color="auto"/>
                    <w:left w:val="none" w:sz="0" w:space="0" w:color="auto"/>
                    <w:bottom w:val="none" w:sz="0" w:space="0" w:color="auto"/>
                    <w:right w:val="none" w:sz="0" w:space="0" w:color="auto"/>
                  </w:divBdr>
                </w:div>
                <w:div w:id="1232886726">
                  <w:marLeft w:val="0"/>
                  <w:marRight w:val="0"/>
                  <w:marTop w:val="0"/>
                  <w:marBottom w:val="0"/>
                  <w:divBdr>
                    <w:top w:val="none" w:sz="0" w:space="0" w:color="auto"/>
                    <w:left w:val="none" w:sz="0" w:space="0" w:color="auto"/>
                    <w:bottom w:val="none" w:sz="0" w:space="0" w:color="auto"/>
                    <w:right w:val="none" w:sz="0" w:space="0" w:color="auto"/>
                  </w:divBdr>
                </w:div>
                <w:div w:id="1234315853">
                  <w:marLeft w:val="0"/>
                  <w:marRight w:val="0"/>
                  <w:marTop w:val="0"/>
                  <w:marBottom w:val="0"/>
                  <w:divBdr>
                    <w:top w:val="none" w:sz="0" w:space="0" w:color="auto"/>
                    <w:left w:val="none" w:sz="0" w:space="0" w:color="auto"/>
                    <w:bottom w:val="none" w:sz="0" w:space="0" w:color="auto"/>
                    <w:right w:val="none" w:sz="0" w:space="0" w:color="auto"/>
                  </w:divBdr>
                </w:div>
                <w:div w:id="1274282871">
                  <w:marLeft w:val="0"/>
                  <w:marRight w:val="0"/>
                  <w:marTop w:val="0"/>
                  <w:marBottom w:val="0"/>
                  <w:divBdr>
                    <w:top w:val="none" w:sz="0" w:space="0" w:color="auto"/>
                    <w:left w:val="none" w:sz="0" w:space="0" w:color="auto"/>
                    <w:bottom w:val="none" w:sz="0" w:space="0" w:color="auto"/>
                    <w:right w:val="none" w:sz="0" w:space="0" w:color="auto"/>
                  </w:divBdr>
                </w:div>
                <w:div w:id="1324358303">
                  <w:marLeft w:val="0"/>
                  <w:marRight w:val="0"/>
                  <w:marTop w:val="0"/>
                  <w:marBottom w:val="0"/>
                  <w:divBdr>
                    <w:top w:val="none" w:sz="0" w:space="0" w:color="auto"/>
                    <w:left w:val="none" w:sz="0" w:space="0" w:color="auto"/>
                    <w:bottom w:val="none" w:sz="0" w:space="0" w:color="auto"/>
                    <w:right w:val="none" w:sz="0" w:space="0" w:color="auto"/>
                  </w:divBdr>
                </w:div>
                <w:div w:id="1342048038">
                  <w:marLeft w:val="0"/>
                  <w:marRight w:val="0"/>
                  <w:marTop w:val="0"/>
                  <w:marBottom w:val="0"/>
                  <w:divBdr>
                    <w:top w:val="none" w:sz="0" w:space="0" w:color="auto"/>
                    <w:left w:val="none" w:sz="0" w:space="0" w:color="auto"/>
                    <w:bottom w:val="none" w:sz="0" w:space="0" w:color="auto"/>
                    <w:right w:val="none" w:sz="0" w:space="0" w:color="auto"/>
                  </w:divBdr>
                </w:div>
                <w:div w:id="1348945647">
                  <w:marLeft w:val="0"/>
                  <w:marRight w:val="0"/>
                  <w:marTop w:val="0"/>
                  <w:marBottom w:val="0"/>
                  <w:divBdr>
                    <w:top w:val="none" w:sz="0" w:space="0" w:color="auto"/>
                    <w:left w:val="none" w:sz="0" w:space="0" w:color="auto"/>
                    <w:bottom w:val="none" w:sz="0" w:space="0" w:color="auto"/>
                    <w:right w:val="none" w:sz="0" w:space="0" w:color="auto"/>
                  </w:divBdr>
                </w:div>
                <w:div w:id="1351057268">
                  <w:marLeft w:val="0"/>
                  <w:marRight w:val="0"/>
                  <w:marTop w:val="0"/>
                  <w:marBottom w:val="0"/>
                  <w:divBdr>
                    <w:top w:val="none" w:sz="0" w:space="0" w:color="auto"/>
                    <w:left w:val="none" w:sz="0" w:space="0" w:color="auto"/>
                    <w:bottom w:val="none" w:sz="0" w:space="0" w:color="auto"/>
                    <w:right w:val="none" w:sz="0" w:space="0" w:color="auto"/>
                  </w:divBdr>
                </w:div>
                <w:div w:id="1384326045">
                  <w:marLeft w:val="0"/>
                  <w:marRight w:val="0"/>
                  <w:marTop w:val="0"/>
                  <w:marBottom w:val="0"/>
                  <w:divBdr>
                    <w:top w:val="none" w:sz="0" w:space="0" w:color="auto"/>
                    <w:left w:val="none" w:sz="0" w:space="0" w:color="auto"/>
                    <w:bottom w:val="none" w:sz="0" w:space="0" w:color="auto"/>
                    <w:right w:val="none" w:sz="0" w:space="0" w:color="auto"/>
                  </w:divBdr>
                </w:div>
                <w:div w:id="1390610573">
                  <w:marLeft w:val="0"/>
                  <w:marRight w:val="0"/>
                  <w:marTop w:val="0"/>
                  <w:marBottom w:val="0"/>
                  <w:divBdr>
                    <w:top w:val="none" w:sz="0" w:space="0" w:color="auto"/>
                    <w:left w:val="none" w:sz="0" w:space="0" w:color="auto"/>
                    <w:bottom w:val="none" w:sz="0" w:space="0" w:color="auto"/>
                    <w:right w:val="none" w:sz="0" w:space="0" w:color="auto"/>
                  </w:divBdr>
                </w:div>
                <w:div w:id="1392002725">
                  <w:marLeft w:val="0"/>
                  <w:marRight w:val="0"/>
                  <w:marTop w:val="0"/>
                  <w:marBottom w:val="0"/>
                  <w:divBdr>
                    <w:top w:val="none" w:sz="0" w:space="0" w:color="auto"/>
                    <w:left w:val="none" w:sz="0" w:space="0" w:color="auto"/>
                    <w:bottom w:val="none" w:sz="0" w:space="0" w:color="auto"/>
                    <w:right w:val="none" w:sz="0" w:space="0" w:color="auto"/>
                  </w:divBdr>
                </w:div>
                <w:div w:id="1400785654">
                  <w:marLeft w:val="0"/>
                  <w:marRight w:val="0"/>
                  <w:marTop w:val="0"/>
                  <w:marBottom w:val="0"/>
                  <w:divBdr>
                    <w:top w:val="none" w:sz="0" w:space="0" w:color="auto"/>
                    <w:left w:val="none" w:sz="0" w:space="0" w:color="auto"/>
                    <w:bottom w:val="none" w:sz="0" w:space="0" w:color="auto"/>
                    <w:right w:val="none" w:sz="0" w:space="0" w:color="auto"/>
                  </w:divBdr>
                </w:div>
                <w:div w:id="1403213333">
                  <w:marLeft w:val="0"/>
                  <w:marRight w:val="0"/>
                  <w:marTop w:val="0"/>
                  <w:marBottom w:val="0"/>
                  <w:divBdr>
                    <w:top w:val="none" w:sz="0" w:space="0" w:color="auto"/>
                    <w:left w:val="none" w:sz="0" w:space="0" w:color="auto"/>
                    <w:bottom w:val="none" w:sz="0" w:space="0" w:color="auto"/>
                    <w:right w:val="none" w:sz="0" w:space="0" w:color="auto"/>
                  </w:divBdr>
                </w:div>
                <w:div w:id="1420179869">
                  <w:marLeft w:val="0"/>
                  <w:marRight w:val="0"/>
                  <w:marTop w:val="0"/>
                  <w:marBottom w:val="0"/>
                  <w:divBdr>
                    <w:top w:val="none" w:sz="0" w:space="0" w:color="auto"/>
                    <w:left w:val="none" w:sz="0" w:space="0" w:color="auto"/>
                    <w:bottom w:val="none" w:sz="0" w:space="0" w:color="auto"/>
                    <w:right w:val="none" w:sz="0" w:space="0" w:color="auto"/>
                  </w:divBdr>
                </w:div>
                <w:div w:id="1427537531">
                  <w:marLeft w:val="0"/>
                  <w:marRight w:val="0"/>
                  <w:marTop w:val="0"/>
                  <w:marBottom w:val="0"/>
                  <w:divBdr>
                    <w:top w:val="none" w:sz="0" w:space="0" w:color="auto"/>
                    <w:left w:val="none" w:sz="0" w:space="0" w:color="auto"/>
                    <w:bottom w:val="none" w:sz="0" w:space="0" w:color="auto"/>
                    <w:right w:val="none" w:sz="0" w:space="0" w:color="auto"/>
                  </w:divBdr>
                </w:div>
                <w:div w:id="1467776307">
                  <w:marLeft w:val="0"/>
                  <w:marRight w:val="0"/>
                  <w:marTop w:val="0"/>
                  <w:marBottom w:val="0"/>
                  <w:divBdr>
                    <w:top w:val="none" w:sz="0" w:space="0" w:color="auto"/>
                    <w:left w:val="none" w:sz="0" w:space="0" w:color="auto"/>
                    <w:bottom w:val="none" w:sz="0" w:space="0" w:color="auto"/>
                    <w:right w:val="none" w:sz="0" w:space="0" w:color="auto"/>
                  </w:divBdr>
                </w:div>
                <w:div w:id="1486389114">
                  <w:marLeft w:val="0"/>
                  <w:marRight w:val="0"/>
                  <w:marTop w:val="0"/>
                  <w:marBottom w:val="0"/>
                  <w:divBdr>
                    <w:top w:val="none" w:sz="0" w:space="0" w:color="auto"/>
                    <w:left w:val="none" w:sz="0" w:space="0" w:color="auto"/>
                    <w:bottom w:val="none" w:sz="0" w:space="0" w:color="auto"/>
                    <w:right w:val="none" w:sz="0" w:space="0" w:color="auto"/>
                  </w:divBdr>
                </w:div>
                <w:div w:id="1535532299">
                  <w:marLeft w:val="0"/>
                  <w:marRight w:val="0"/>
                  <w:marTop w:val="0"/>
                  <w:marBottom w:val="0"/>
                  <w:divBdr>
                    <w:top w:val="none" w:sz="0" w:space="0" w:color="auto"/>
                    <w:left w:val="none" w:sz="0" w:space="0" w:color="auto"/>
                    <w:bottom w:val="none" w:sz="0" w:space="0" w:color="auto"/>
                    <w:right w:val="none" w:sz="0" w:space="0" w:color="auto"/>
                  </w:divBdr>
                </w:div>
                <w:div w:id="1539732712">
                  <w:marLeft w:val="0"/>
                  <w:marRight w:val="0"/>
                  <w:marTop w:val="0"/>
                  <w:marBottom w:val="0"/>
                  <w:divBdr>
                    <w:top w:val="none" w:sz="0" w:space="0" w:color="auto"/>
                    <w:left w:val="none" w:sz="0" w:space="0" w:color="auto"/>
                    <w:bottom w:val="none" w:sz="0" w:space="0" w:color="auto"/>
                    <w:right w:val="none" w:sz="0" w:space="0" w:color="auto"/>
                  </w:divBdr>
                </w:div>
                <w:div w:id="1593970780">
                  <w:marLeft w:val="0"/>
                  <w:marRight w:val="0"/>
                  <w:marTop w:val="0"/>
                  <w:marBottom w:val="0"/>
                  <w:divBdr>
                    <w:top w:val="none" w:sz="0" w:space="0" w:color="auto"/>
                    <w:left w:val="none" w:sz="0" w:space="0" w:color="auto"/>
                    <w:bottom w:val="none" w:sz="0" w:space="0" w:color="auto"/>
                    <w:right w:val="none" w:sz="0" w:space="0" w:color="auto"/>
                  </w:divBdr>
                </w:div>
                <w:div w:id="1640498093">
                  <w:marLeft w:val="0"/>
                  <w:marRight w:val="0"/>
                  <w:marTop w:val="0"/>
                  <w:marBottom w:val="0"/>
                  <w:divBdr>
                    <w:top w:val="none" w:sz="0" w:space="0" w:color="auto"/>
                    <w:left w:val="none" w:sz="0" w:space="0" w:color="auto"/>
                    <w:bottom w:val="none" w:sz="0" w:space="0" w:color="auto"/>
                    <w:right w:val="none" w:sz="0" w:space="0" w:color="auto"/>
                  </w:divBdr>
                </w:div>
                <w:div w:id="1641029942">
                  <w:marLeft w:val="0"/>
                  <w:marRight w:val="0"/>
                  <w:marTop w:val="0"/>
                  <w:marBottom w:val="0"/>
                  <w:divBdr>
                    <w:top w:val="none" w:sz="0" w:space="0" w:color="auto"/>
                    <w:left w:val="none" w:sz="0" w:space="0" w:color="auto"/>
                    <w:bottom w:val="none" w:sz="0" w:space="0" w:color="auto"/>
                    <w:right w:val="none" w:sz="0" w:space="0" w:color="auto"/>
                  </w:divBdr>
                </w:div>
                <w:div w:id="1642421829">
                  <w:marLeft w:val="0"/>
                  <w:marRight w:val="0"/>
                  <w:marTop w:val="0"/>
                  <w:marBottom w:val="0"/>
                  <w:divBdr>
                    <w:top w:val="none" w:sz="0" w:space="0" w:color="auto"/>
                    <w:left w:val="none" w:sz="0" w:space="0" w:color="auto"/>
                    <w:bottom w:val="none" w:sz="0" w:space="0" w:color="auto"/>
                    <w:right w:val="none" w:sz="0" w:space="0" w:color="auto"/>
                  </w:divBdr>
                </w:div>
                <w:div w:id="1644114472">
                  <w:marLeft w:val="0"/>
                  <w:marRight w:val="0"/>
                  <w:marTop w:val="0"/>
                  <w:marBottom w:val="0"/>
                  <w:divBdr>
                    <w:top w:val="none" w:sz="0" w:space="0" w:color="auto"/>
                    <w:left w:val="none" w:sz="0" w:space="0" w:color="auto"/>
                    <w:bottom w:val="none" w:sz="0" w:space="0" w:color="auto"/>
                    <w:right w:val="none" w:sz="0" w:space="0" w:color="auto"/>
                  </w:divBdr>
                </w:div>
                <w:div w:id="1648168973">
                  <w:marLeft w:val="0"/>
                  <w:marRight w:val="0"/>
                  <w:marTop w:val="0"/>
                  <w:marBottom w:val="0"/>
                  <w:divBdr>
                    <w:top w:val="none" w:sz="0" w:space="0" w:color="auto"/>
                    <w:left w:val="none" w:sz="0" w:space="0" w:color="auto"/>
                    <w:bottom w:val="none" w:sz="0" w:space="0" w:color="auto"/>
                    <w:right w:val="none" w:sz="0" w:space="0" w:color="auto"/>
                  </w:divBdr>
                </w:div>
                <w:div w:id="1652909833">
                  <w:marLeft w:val="0"/>
                  <w:marRight w:val="0"/>
                  <w:marTop w:val="0"/>
                  <w:marBottom w:val="0"/>
                  <w:divBdr>
                    <w:top w:val="none" w:sz="0" w:space="0" w:color="auto"/>
                    <w:left w:val="none" w:sz="0" w:space="0" w:color="auto"/>
                    <w:bottom w:val="none" w:sz="0" w:space="0" w:color="auto"/>
                    <w:right w:val="none" w:sz="0" w:space="0" w:color="auto"/>
                  </w:divBdr>
                </w:div>
                <w:div w:id="1668049448">
                  <w:marLeft w:val="0"/>
                  <w:marRight w:val="0"/>
                  <w:marTop w:val="0"/>
                  <w:marBottom w:val="0"/>
                  <w:divBdr>
                    <w:top w:val="none" w:sz="0" w:space="0" w:color="auto"/>
                    <w:left w:val="none" w:sz="0" w:space="0" w:color="auto"/>
                    <w:bottom w:val="none" w:sz="0" w:space="0" w:color="auto"/>
                    <w:right w:val="none" w:sz="0" w:space="0" w:color="auto"/>
                  </w:divBdr>
                </w:div>
                <w:div w:id="1694652350">
                  <w:marLeft w:val="0"/>
                  <w:marRight w:val="0"/>
                  <w:marTop w:val="0"/>
                  <w:marBottom w:val="0"/>
                  <w:divBdr>
                    <w:top w:val="none" w:sz="0" w:space="0" w:color="auto"/>
                    <w:left w:val="none" w:sz="0" w:space="0" w:color="auto"/>
                    <w:bottom w:val="none" w:sz="0" w:space="0" w:color="auto"/>
                    <w:right w:val="none" w:sz="0" w:space="0" w:color="auto"/>
                  </w:divBdr>
                </w:div>
                <w:div w:id="1715034831">
                  <w:marLeft w:val="0"/>
                  <w:marRight w:val="0"/>
                  <w:marTop w:val="0"/>
                  <w:marBottom w:val="0"/>
                  <w:divBdr>
                    <w:top w:val="none" w:sz="0" w:space="0" w:color="auto"/>
                    <w:left w:val="none" w:sz="0" w:space="0" w:color="auto"/>
                    <w:bottom w:val="none" w:sz="0" w:space="0" w:color="auto"/>
                    <w:right w:val="none" w:sz="0" w:space="0" w:color="auto"/>
                  </w:divBdr>
                </w:div>
                <w:div w:id="1747798764">
                  <w:marLeft w:val="0"/>
                  <w:marRight w:val="0"/>
                  <w:marTop w:val="0"/>
                  <w:marBottom w:val="0"/>
                  <w:divBdr>
                    <w:top w:val="none" w:sz="0" w:space="0" w:color="auto"/>
                    <w:left w:val="none" w:sz="0" w:space="0" w:color="auto"/>
                    <w:bottom w:val="none" w:sz="0" w:space="0" w:color="auto"/>
                    <w:right w:val="none" w:sz="0" w:space="0" w:color="auto"/>
                  </w:divBdr>
                </w:div>
                <w:div w:id="1760442174">
                  <w:marLeft w:val="0"/>
                  <w:marRight w:val="0"/>
                  <w:marTop w:val="0"/>
                  <w:marBottom w:val="0"/>
                  <w:divBdr>
                    <w:top w:val="none" w:sz="0" w:space="0" w:color="auto"/>
                    <w:left w:val="none" w:sz="0" w:space="0" w:color="auto"/>
                    <w:bottom w:val="none" w:sz="0" w:space="0" w:color="auto"/>
                    <w:right w:val="none" w:sz="0" w:space="0" w:color="auto"/>
                  </w:divBdr>
                </w:div>
                <w:div w:id="1778792148">
                  <w:marLeft w:val="0"/>
                  <w:marRight w:val="0"/>
                  <w:marTop w:val="0"/>
                  <w:marBottom w:val="0"/>
                  <w:divBdr>
                    <w:top w:val="none" w:sz="0" w:space="0" w:color="auto"/>
                    <w:left w:val="none" w:sz="0" w:space="0" w:color="auto"/>
                    <w:bottom w:val="none" w:sz="0" w:space="0" w:color="auto"/>
                    <w:right w:val="none" w:sz="0" w:space="0" w:color="auto"/>
                  </w:divBdr>
                </w:div>
                <w:div w:id="1823817094">
                  <w:marLeft w:val="0"/>
                  <w:marRight w:val="0"/>
                  <w:marTop w:val="0"/>
                  <w:marBottom w:val="0"/>
                  <w:divBdr>
                    <w:top w:val="none" w:sz="0" w:space="0" w:color="auto"/>
                    <w:left w:val="none" w:sz="0" w:space="0" w:color="auto"/>
                    <w:bottom w:val="none" w:sz="0" w:space="0" w:color="auto"/>
                    <w:right w:val="none" w:sz="0" w:space="0" w:color="auto"/>
                  </w:divBdr>
                </w:div>
                <w:div w:id="1844926953">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858351930">
                  <w:marLeft w:val="0"/>
                  <w:marRight w:val="0"/>
                  <w:marTop w:val="0"/>
                  <w:marBottom w:val="0"/>
                  <w:divBdr>
                    <w:top w:val="none" w:sz="0" w:space="0" w:color="auto"/>
                    <w:left w:val="none" w:sz="0" w:space="0" w:color="auto"/>
                    <w:bottom w:val="none" w:sz="0" w:space="0" w:color="auto"/>
                    <w:right w:val="none" w:sz="0" w:space="0" w:color="auto"/>
                  </w:divBdr>
                </w:div>
                <w:div w:id="1861623146">
                  <w:marLeft w:val="0"/>
                  <w:marRight w:val="0"/>
                  <w:marTop w:val="0"/>
                  <w:marBottom w:val="0"/>
                  <w:divBdr>
                    <w:top w:val="none" w:sz="0" w:space="0" w:color="auto"/>
                    <w:left w:val="none" w:sz="0" w:space="0" w:color="auto"/>
                    <w:bottom w:val="none" w:sz="0" w:space="0" w:color="auto"/>
                    <w:right w:val="none" w:sz="0" w:space="0" w:color="auto"/>
                  </w:divBdr>
                </w:div>
                <w:div w:id="1885869506">
                  <w:marLeft w:val="0"/>
                  <w:marRight w:val="0"/>
                  <w:marTop w:val="0"/>
                  <w:marBottom w:val="0"/>
                  <w:divBdr>
                    <w:top w:val="none" w:sz="0" w:space="0" w:color="auto"/>
                    <w:left w:val="none" w:sz="0" w:space="0" w:color="auto"/>
                    <w:bottom w:val="none" w:sz="0" w:space="0" w:color="auto"/>
                    <w:right w:val="none" w:sz="0" w:space="0" w:color="auto"/>
                  </w:divBdr>
                </w:div>
                <w:div w:id="1936938164">
                  <w:marLeft w:val="0"/>
                  <w:marRight w:val="0"/>
                  <w:marTop w:val="0"/>
                  <w:marBottom w:val="0"/>
                  <w:divBdr>
                    <w:top w:val="none" w:sz="0" w:space="0" w:color="auto"/>
                    <w:left w:val="none" w:sz="0" w:space="0" w:color="auto"/>
                    <w:bottom w:val="none" w:sz="0" w:space="0" w:color="auto"/>
                    <w:right w:val="none" w:sz="0" w:space="0" w:color="auto"/>
                  </w:divBdr>
                </w:div>
                <w:div w:id="1943610008">
                  <w:marLeft w:val="0"/>
                  <w:marRight w:val="0"/>
                  <w:marTop w:val="0"/>
                  <w:marBottom w:val="0"/>
                  <w:divBdr>
                    <w:top w:val="none" w:sz="0" w:space="0" w:color="auto"/>
                    <w:left w:val="none" w:sz="0" w:space="0" w:color="auto"/>
                    <w:bottom w:val="none" w:sz="0" w:space="0" w:color="auto"/>
                    <w:right w:val="none" w:sz="0" w:space="0" w:color="auto"/>
                  </w:divBdr>
                </w:div>
                <w:div w:id="1966347770">
                  <w:marLeft w:val="0"/>
                  <w:marRight w:val="0"/>
                  <w:marTop w:val="0"/>
                  <w:marBottom w:val="0"/>
                  <w:divBdr>
                    <w:top w:val="none" w:sz="0" w:space="0" w:color="auto"/>
                    <w:left w:val="none" w:sz="0" w:space="0" w:color="auto"/>
                    <w:bottom w:val="none" w:sz="0" w:space="0" w:color="auto"/>
                    <w:right w:val="none" w:sz="0" w:space="0" w:color="auto"/>
                  </w:divBdr>
                </w:div>
                <w:div w:id="2015723312">
                  <w:marLeft w:val="0"/>
                  <w:marRight w:val="0"/>
                  <w:marTop w:val="0"/>
                  <w:marBottom w:val="0"/>
                  <w:divBdr>
                    <w:top w:val="none" w:sz="0" w:space="0" w:color="auto"/>
                    <w:left w:val="none" w:sz="0" w:space="0" w:color="auto"/>
                    <w:bottom w:val="none" w:sz="0" w:space="0" w:color="auto"/>
                    <w:right w:val="none" w:sz="0" w:space="0" w:color="auto"/>
                  </w:divBdr>
                </w:div>
                <w:div w:id="2040889179">
                  <w:marLeft w:val="0"/>
                  <w:marRight w:val="0"/>
                  <w:marTop w:val="0"/>
                  <w:marBottom w:val="0"/>
                  <w:divBdr>
                    <w:top w:val="none" w:sz="0" w:space="0" w:color="auto"/>
                    <w:left w:val="none" w:sz="0" w:space="0" w:color="auto"/>
                    <w:bottom w:val="none" w:sz="0" w:space="0" w:color="auto"/>
                    <w:right w:val="none" w:sz="0" w:space="0" w:color="auto"/>
                  </w:divBdr>
                </w:div>
                <w:div w:id="2049408062">
                  <w:marLeft w:val="0"/>
                  <w:marRight w:val="0"/>
                  <w:marTop w:val="0"/>
                  <w:marBottom w:val="0"/>
                  <w:divBdr>
                    <w:top w:val="none" w:sz="0" w:space="0" w:color="auto"/>
                    <w:left w:val="none" w:sz="0" w:space="0" w:color="auto"/>
                    <w:bottom w:val="none" w:sz="0" w:space="0" w:color="auto"/>
                    <w:right w:val="none" w:sz="0" w:space="0" w:color="auto"/>
                  </w:divBdr>
                </w:div>
                <w:div w:id="2073847266">
                  <w:marLeft w:val="0"/>
                  <w:marRight w:val="0"/>
                  <w:marTop w:val="0"/>
                  <w:marBottom w:val="0"/>
                  <w:divBdr>
                    <w:top w:val="none" w:sz="0" w:space="0" w:color="auto"/>
                    <w:left w:val="none" w:sz="0" w:space="0" w:color="auto"/>
                    <w:bottom w:val="none" w:sz="0" w:space="0" w:color="auto"/>
                    <w:right w:val="none" w:sz="0" w:space="0" w:color="auto"/>
                  </w:divBdr>
                </w:div>
                <w:div w:id="2096780755">
                  <w:marLeft w:val="0"/>
                  <w:marRight w:val="0"/>
                  <w:marTop w:val="0"/>
                  <w:marBottom w:val="0"/>
                  <w:divBdr>
                    <w:top w:val="none" w:sz="0" w:space="0" w:color="auto"/>
                    <w:left w:val="none" w:sz="0" w:space="0" w:color="auto"/>
                    <w:bottom w:val="none" w:sz="0" w:space="0" w:color="auto"/>
                    <w:right w:val="none" w:sz="0" w:space="0" w:color="auto"/>
                  </w:divBdr>
                </w:div>
                <w:div w:id="2129082049">
                  <w:marLeft w:val="0"/>
                  <w:marRight w:val="0"/>
                  <w:marTop w:val="0"/>
                  <w:marBottom w:val="0"/>
                  <w:divBdr>
                    <w:top w:val="none" w:sz="0" w:space="0" w:color="auto"/>
                    <w:left w:val="none" w:sz="0" w:space="0" w:color="auto"/>
                    <w:bottom w:val="none" w:sz="0" w:space="0" w:color="auto"/>
                    <w:right w:val="none" w:sz="0" w:space="0" w:color="auto"/>
                  </w:divBdr>
                </w:div>
                <w:div w:id="2136361425">
                  <w:marLeft w:val="0"/>
                  <w:marRight w:val="0"/>
                  <w:marTop w:val="0"/>
                  <w:marBottom w:val="0"/>
                  <w:divBdr>
                    <w:top w:val="none" w:sz="0" w:space="0" w:color="auto"/>
                    <w:left w:val="none" w:sz="0" w:space="0" w:color="auto"/>
                    <w:bottom w:val="none" w:sz="0" w:space="0" w:color="auto"/>
                    <w:right w:val="none" w:sz="0" w:space="0" w:color="auto"/>
                  </w:divBdr>
                </w:div>
                <w:div w:id="21461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3879">
          <w:marLeft w:val="0"/>
          <w:marRight w:val="0"/>
          <w:marTop w:val="0"/>
          <w:marBottom w:val="0"/>
          <w:divBdr>
            <w:top w:val="none" w:sz="0" w:space="0" w:color="auto"/>
            <w:left w:val="none" w:sz="0" w:space="0" w:color="auto"/>
            <w:bottom w:val="none" w:sz="0" w:space="0" w:color="auto"/>
            <w:right w:val="none" w:sz="0" w:space="0" w:color="auto"/>
          </w:divBdr>
        </w:div>
        <w:div w:id="1968506700">
          <w:marLeft w:val="0"/>
          <w:marRight w:val="0"/>
          <w:marTop w:val="0"/>
          <w:marBottom w:val="0"/>
          <w:divBdr>
            <w:top w:val="none" w:sz="0" w:space="0" w:color="auto"/>
            <w:left w:val="none" w:sz="0" w:space="0" w:color="auto"/>
            <w:bottom w:val="none" w:sz="0" w:space="0" w:color="auto"/>
            <w:right w:val="none" w:sz="0" w:space="0" w:color="auto"/>
          </w:divBdr>
        </w:div>
        <w:div w:id="1970091839">
          <w:marLeft w:val="0"/>
          <w:marRight w:val="0"/>
          <w:marTop w:val="0"/>
          <w:marBottom w:val="0"/>
          <w:divBdr>
            <w:top w:val="none" w:sz="0" w:space="0" w:color="auto"/>
            <w:left w:val="none" w:sz="0" w:space="0" w:color="auto"/>
            <w:bottom w:val="none" w:sz="0" w:space="0" w:color="auto"/>
            <w:right w:val="none" w:sz="0" w:space="0" w:color="auto"/>
          </w:divBdr>
        </w:div>
        <w:div w:id="1985155645">
          <w:marLeft w:val="0"/>
          <w:marRight w:val="0"/>
          <w:marTop w:val="0"/>
          <w:marBottom w:val="0"/>
          <w:divBdr>
            <w:top w:val="none" w:sz="0" w:space="0" w:color="auto"/>
            <w:left w:val="none" w:sz="0" w:space="0" w:color="auto"/>
            <w:bottom w:val="none" w:sz="0" w:space="0" w:color="auto"/>
            <w:right w:val="none" w:sz="0" w:space="0" w:color="auto"/>
          </w:divBdr>
        </w:div>
        <w:div w:id="1991326979">
          <w:marLeft w:val="0"/>
          <w:marRight w:val="0"/>
          <w:marTop w:val="0"/>
          <w:marBottom w:val="0"/>
          <w:divBdr>
            <w:top w:val="none" w:sz="0" w:space="0" w:color="auto"/>
            <w:left w:val="none" w:sz="0" w:space="0" w:color="auto"/>
            <w:bottom w:val="none" w:sz="0" w:space="0" w:color="auto"/>
            <w:right w:val="none" w:sz="0" w:space="0" w:color="auto"/>
          </w:divBdr>
        </w:div>
        <w:div w:id="2000383599">
          <w:marLeft w:val="0"/>
          <w:marRight w:val="0"/>
          <w:marTop w:val="0"/>
          <w:marBottom w:val="0"/>
          <w:divBdr>
            <w:top w:val="none" w:sz="0" w:space="0" w:color="auto"/>
            <w:left w:val="none" w:sz="0" w:space="0" w:color="auto"/>
            <w:bottom w:val="none" w:sz="0" w:space="0" w:color="auto"/>
            <w:right w:val="none" w:sz="0" w:space="0" w:color="auto"/>
          </w:divBdr>
        </w:div>
        <w:div w:id="2002342090">
          <w:marLeft w:val="0"/>
          <w:marRight w:val="0"/>
          <w:marTop w:val="0"/>
          <w:marBottom w:val="0"/>
          <w:divBdr>
            <w:top w:val="none" w:sz="0" w:space="0" w:color="auto"/>
            <w:left w:val="none" w:sz="0" w:space="0" w:color="auto"/>
            <w:bottom w:val="none" w:sz="0" w:space="0" w:color="auto"/>
            <w:right w:val="none" w:sz="0" w:space="0" w:color="auto"/>
          </w:divBdr>
        </w:div>
        <w:div w:id="2008631504">
          <w:marLeft w:val="0"/>
          <w:marRight w:val="0"/>
          <w:marTop w:val="0"/>
          <w:marBottom w:val="0"/>
          <w:divBdr>
            <w:top w:val="none" w:sz="0" w:space="0" w:color="auto"/>
            <w:left w:val="none" w:sz="0" w:space="0" w:color="auto"/>
            <w:bottom w:val="none" w:sz="0" w:space="0" w:color="auto"/>
            <w:right w:val="none" w:sz="0" w:space="0" w:color="auto"/>
          </w:divBdr>
        </w:div>
        <w:div w:id="2039547503">
          <w:marLeft w:val="0"/>
          <w:marRight w:val="0"/>
          <w:marTop w:val="0"/>
          <w:marBottom w:val="0"/>
          <w:divBdr>
            <w:top w:val="none" w:sz="0" w:space="0" w:color="auto"/>
            <w:left w:val="none" w:sz="0" w:space="0" w:color="auto"/>
            <w:bottom w:val="none" w:sz="0" w:space="0" w:color="auto"/>
            <w:right w:val="none" w:sz="0" w:space="0" w:color="auto"/>
          </w:divBdr>
        </w:div>
        <w:div w:id="2041781840">
          <w:marLeft w:val="0"/>
          <w:marRight w:val="0"/>
          <w:marTop w:val="0"/>
          <w:marBottom w:val="0"/>
          <w:divBdr>
            <w:top w:val="none" w:sz="0" w:space="0" w:color="auto"/>
            <w:left w:val="none" w:sz="0" w:space="0" w:color="auto"/>
            <w:bottom w:val="none" w:sz="0" w:space="0" w:color="auto"/>
            <w:right w:val="none" w:sz="0" w:space="0" w:color="auto"/>
          </w:divBdr>
        </w:div>
        <w:div w:id="2047950580">
          <w:marLeft w:val="0"/>
          <w:marRight w:val="0"/>
          <w:marTop w:val="0"/>
          <w:marBottom w:val="0"/>
          <w:divBdr>
            <w:top w:val="none" w:sz="0" w:space="0" w:color="auto"/>
            <w:left w:val="none" w:sz="0" w:space="0" w:color="auto"/>
            <w:bottom w:val="none" w:sz="0" w:space="0" w:color="auto"/>
            <w:right w:val="none" w:sz="0" w:space="0" w:color="auto"/>
          </w:divBdr>
        </w:div>
        <w:div w:id="2048947515">
          <w:marLeft w:val="0"/>
          <w:marRight w:val="0"/>
          <w:marTop w:val="0"/>
          <w:marBottom w:val="0"/>
          <w:divBdr>
            <w:top w:val="none" w:sz="0" w:space="0" w:color="auto"/>
            <w:left w:val="none" w:sz="0" w:space="0" w:color="auto"/>
            <w:bottom w:val="none" w:sz="0" w:space="0" w:color="auto"/>
            <w:right w:val="none" w:sz="0" w:space="0" w:color="auto"/>
          </w:divBdr>
        </w:div>
        <w:div w:id="2073851247">
          <w:marLeft w:val="0"/>
          <w:marRight w:val="0"/>
          <w:marTop w:val="0"/>
          <w:marBottom w:val="0"/>
          <w:divBdr>
            <w:top w:val="none" w:sz="0" w:space="0" w:color="auto"/>
            <w:left w:val="none" w:sz="0" w:space="0" w:color="auto"/>
            <w:bottom w:val="none" w:sz="0" w:space="0" w:color="auto"/>
            <w:right w:val="none" w:sz="0" w:space="0" w:color="auto"/>
          </w:divBdr>
        </w:div>
        <w:div w:id="2085637474">
          <w:marLeft w:val="0"/>
          <w:marRight w:val="0"/>
          <w:marTop w:val="0"/>
          <w:marBottom w:val="0"/>
          <w:divBdr>
            <w:top w:val="none" w:sz="0" w:space="0" w:color="auto"/>
            <w:left w:val="none" w:sz="0" w:space="0" w:color="auto"/>
            <w:bottom w:val="none" w:sz="0" w:space="0" w:color="auto"/>
            <w:right w:val="none" w:sz="0" w:space="0" w:color="auto"/>
          </w:divBdr>
        </w:div>
        <w:div w:id="2115633964">
          <w:marLeft w:val="0"/>
          <w:marRight w:val="0"/>
          <w:marTop w:val="0"/>
          <w:marBottom w:val="0"/>
          <w:divBdr>
            <w:top w:val="none" w:sz="0" w:space="0" w:color="auto"/>
            <w:left w:val="none" w:sz="0" w:space="0" w:color="auto"/>
            <w:bottom w:val="none" w:sz="0" w:space="0" w:color="auto"/>
            <w:right w:val="none" w:sz="0" w:space="0" w:color="auto"/>
          </w:divBdr>
        </w:div>
        <w:div w:id="2125613992">
          <w:marLeft w:val="0"/>
          <w:marRight w:val="0"/>
          <w:marTop w:val="0"/>
          <w:marBottom w:val="0"/>
          <w:divBdr>
            <w:top w:val="none" w:sz="0" w:space="0" w:color="auto"/>
            <w:left w:val="none" w:sz="0" w:space="0" w:color="auto"/>
            <w:bottom w:val="none" w:sz="0" w:space="0" w:color="auto"/>
            <w:right w:val="none" w:sz="0" w:space="0" w:color="auto"/>
          </w:divBdr>
        </w:div>
        <w:div w:id="2127849813">
          <w:marLeft w:val="0"/>
          <w:marRight w:val="0"/>
          <w:marTop w:val="0"/>
          <w:marBottom w:val="0"/>
          <w:divBdr>
            <w:top w:val="none" w:sz="0" w:space="0" w:color="auto"/>
            <w:left w:val="none" w:sz="0" w:space="0" w:color="auto"/>
            <w:bottom w:val="none" w:sz="0" w:space="0" w:color="auto"/>
            <w:right w:val="none" w:sz="0" w:space="0" w:color="auto"/>
          </w:divBdr>
        </w:div>
        <w:div w:id="2130976688">
          <w:marLeft w:val="0"/>
          <w:marRight w:val="0"/>
          <w:marTop w:val="0"/>
          <w:marBottom w:val="0"/>
          <w:divBdr>
            <w:top w:val="none" w:sz="0" w:space="0" w:color="auto"/>
            <w:left w:val="none" w:sz="0" w:space="0" w:color="auto"/>
            <w:bottom w:val="none" w:sz="0" w:space="0" w:color="auto"/>
            <w:right w:val="none" w:sz="0" w:space="0" w:color="auto"/>
          </w:divBdr>
        </w:div>
        <w:div w:id="2146582787">
          <w:marLeft w:val="0"/>
          <w:marRight w:val="0"/>
          <w:marTop w:val="0"/>
          <w:marBottom w:val="0"/>
          <w:divBdr>
            <w:top w:val="none" w:sz="0" w:space="0" w:color="auto"/>
            <w:left w:val="none" w:sz="0" w:space="0" w:color="auto"/>
            <w:bottom w:val="none" w:sz="0" w:space="0" w:color="auto"/>
            <w:right w:val="none" w:sz="0" w:space="0" w:color="auto"/>
          </w:divBdr>
        </w:div>
      </w:divsChild>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58093556">
      <w:bodyDiv w:val="1"/>
      <w:marLeft w:val="0"/>
      <w:marRight w:val="0"/>
      <w:marTop w:val="0"/>
      <w:marBottom w:val="0"/>
      <w:divBdr>
        <w:top w:val="none" w:sz="0" w:space="0" w:color="auto"/>
        <w:left w:val="none" w:sz="0" w:space="0" w:color="auto"/>
        <w:bottom w:val="none" w:sz="0" w:space="0" w:color="auto"/>
        <w:right w:val="none" w:sz="0" w:space="0" w:color="auto"/>
      </w:divBdr>
      <w:divsChild>
        <w:div w:id="881526370">
          <w:marLeft w:val="547"/>
          <w:marRight w:val="0"/>
          <w:marTop w:val="0"/>
          <w:marBottom w:val="0"/>
          <w:divBdr>
            <w:top w:val="none" w:sz="0" w:space="0" w:color="auto"/>
            <w:left w:val="none" w:sz="0" w:space="0" w:color="auto"/>
            <w:bottom w:val="none" w:sz="0" w:space="0" w:color="auto"/>
            <w:right w:val="none" w:sz="0" w:space="0" w:color="auto"/>
          </w:divBdr>
        </w:div>
      </w:divsChild>
    </w:div>
    <w:div w:id="1794013784">
      <w:bodyDiv w:val="1"/>
      <w:marLeft w:val="0"/>
      <w:marRight w:val="0"/>
      <w:marTop w:val="0"/>
      <w:marBottom w:val="0"/>
      <w:divBdr>
        <w:top w:val="none" w:sz="0" w:space="0" w:color="auto"/>
        <w:left w:val="none" w:sz="0" w:space="0" w:color="auto"/>
        <w:bottom w:val="none" w:sz="0" w:space="0" w:color="auto"/>
        <w:right w:val="none" w:sz="0" w:space="0" w:color="auto"/>
      </w:divBdr>
    </w:div>
    <w:div w:id="1804226457">
      <w:bodyDiv w:val="1"/>
      <w:marLeft w:val="0"/>
      <w:marRight w:val="0"/>
      <w:marTop w:val="0"/>
      <w:marBottom w:val="0"/>
      <w:divBdr>
        <w:top w:val="none" w:sz="0" w:space="0" w:color="auto"/>
        <w:left w:val="none" w:sz="0" w:space="0" w:color="auto"/>
        <w:bottom w:val="none" w:sz="0" w:space="0" w:color="auto"/>
        <w:right w:val="none" w:sz="0" w:space="0" w:color="auto"/>
      </w:divBdr>
      <w:divsChild>
        <w:div w:id="555553566">
          <w:marLeft w:val="547"/>
          <w:marRight w:val="0"/>
          <w:marTop w:val="0"/>
          <w:marBottom w:val="0"/>
          <w:divBdr>
            <w:top w:val="none" w:sz="0" w:space="0" w:color="auto"/>
            <w:left w:val="none" w:sz="0" w:space="0" w:color="auto"/>
            <w:bottom w:val="none" w:sz="0" w:space="0" w:color="auto"/>
            <w:right w:val="none" w:sz="0" w:space="0" w:color="auto"/>
          </w:divBdr>
        </w:div>
      </w:divsChild>
    </w:div>
    <w:div w:id="1999528908">
      <w:bodyDiv w:val="1"/>
      <w:marLeft w:val="0"/>
      <w:marRight w:val="0"/>
      <w:marTop w:val="0"/>
      <w:marBottom w:val="0"/>
      <w:divBdr>
        <w:top w:val="none" w:sz="0" w:space="0" w:color="auto"/>
        <w:left w:val="none" w:sz="0" w:space="0" w:color="auto"/>
        <w:bottom w:val="none" w:sz="0" w:space="0" w:color="auto"/>
        <w:right w:val="none" w:sz="0" w:space="0" w:color="auto"/>
      </w:divBdr>
      <w:divsChild>
        <w:div w:id="70271651">
          <w:marLeft w:val="0"/>
          <w:marRight w:val="0"/>
          <w:marTop w:val="0"/>
          <w:marBottom w:val="0"/>
          <w:divBdr>
            <w:top w:val="none" w:sz="0" w:space="0" w:color="auto"/>
            <w:left w:val="none" w:sz="0" w:space="0" w:color="auto"/>
            <w:bottom w:val="none" w:sz="0" w:space="0" w:color="auto"/>
            <w:right w:val="none" w:sz="0" w:space="0" w:color="auto"/>
          </w:divBdr>
        </w:div>
        <w:div w:id="132066167">
          <w:marLeft w:val="0"/>
          <w:marRight w:val="0"/>
          <w:marTop w:val="0"/>
          <w:marBottom w:val="0"/>
          <w:divBdr>
            <w:top w:val="none" w:sz="0" w:space="0" w:color="auto"/>
            <w:left w:val="none" w:sz="0" w:space="0" w:color="auto"/>
            <w:bottom w:val="none" w:sz="0" w:space="0" w:color="auto"/>
            <w:right w:val="none" w:sz="0" w:space="0" w:color="auto"/>
          </w:divBdr>
        </w:div>
        <w:div w:id="473645451">
          <w:marLeft w:val="0"/>
          <w:marRight w:val="0"/>
          <w:marTop w:val="0"/>
          <w:marBottom w:val="0"/>
          <w:divBdr>
            <w:top w:val="none" w:sz="0" w:space="0" w:color="auto"/>
            <w:left w:val="none" w:sz="0" w:space="0" w:color="auto"/>
            <w:bottom w:val="none" w:sz="0" w:space="0" w:color="auto"/>
            <w:right w:val="none" w:sz="0" w:space="0" w:color="auto"/>
          </w:divBdr>
        </w:div>
        <w:div w:id="625934785">
          <w:marLeft w:val="0"/>
          <w:marRight w:val="0"/>
          <w:marTop w:val="0"/>
          <w:marBottom w:val="0"/>
          <w:divBdr>
            <w:top w:val="none" w:sz="0" w:space="0" w:color="auto"/>
            <w:left w:val="none" w:sz="0" w:space="0" w:color="auto"/>
            <w:bottom w:val="none" w:sz="0" w:space="0" w:color="auto"/>
            <w:right w:val="none" w:sz="0" w:space="0" w:color="auto"/>
          </w:divBdr>
        </w:div>
        <w:div w:id="992291710">
          <w:marLeft w:val="0"/>
          <w:marRight w:val="0"/>
          <w:marTop w:val="0"/>
          <w:marBottom w:val="0"/>
          <w:divBdr>
            <w:top w:val="none" w:sz="0" w:space="0" w:color="auto"/>
            <w:left w:val="none" w:sz="0" w:space="0" w:color="auto"/>
            <w:bottom w:val="none" w:sz="0" w:space="0" w:color="auto"/>
            <w:right w:val="none" w:sz="0" w:space="0" w:color="auto"/>
          </w:divBdr>
        </w:div>
        <w:div w:id="1588421381">
          <w:marLeft w:val="0"/>
          <w:marRight w:val="0"/>
          <w:marTop w:val="0"/>
          <w:marBottom w:val="0"/>
          <w:divBdr>
            <w:top w:val="none" w:sz="0" w:space="0" w:color="auto"/>
            <w:left w:val="none" w:sz="0" w:space="0" w:color="auto"/>
            <w:bottom w:val="none" w:sz="0" w:space="0" w:color="auto"/>
            <w:right w:val="none" w:sz="0" w:space="0" w:color="auto"/>
          </w:divBdr>
        </w:div>
        <w:div w:id="1773281117">
          <w:marLeft w:val="0"/>
          <w:marRight w:val="0"/>
          <w:marTop w:val="0"/>
          <w:marBottom w:val="0"/>
          <w:divBdr>
            <w:top w:val="none" w:sz="0" w:space="0" w:color="auto"/>
            <w:left w:val="none" w:sz="0" w:space="0" w:color="auto"/>
            <w:bottom w:val="none" w:sz="0" w:space="0" w:color="auto"/>
            <w:right w:val="none" w:sz="0" w:space="0" w:color="auto"/>
          </w:divBdr>
        </w:div>
      </w:divsChild>
    </w:div>
    <w:div w:id="2017029786">
      <w:bodyDiv w:val="1"/>
      <w:marLeft w:val="0"/>
      <w:marRight w:val="0"/>
      <w:marTop w:val="0"/>
      <w:marBottom w:val="0"/>
      <w:divBdr>
        <w:top w:val="none" w:sz="0" w:space="0" w:color="auto"/>
        <w:left w:val="none" w:sz="0" w:space="0" w:color="auto"/>
        <w:bottom w:val="none" w:sz="0" w:space="0" w:color="auto"/>
        <w:right w:val="none" w:sz="0" w:space="0" w:color="auto"/>
      </w:divBdr>
      <w:divsChild>
        <w:div w:id="1952736323">
          <w:marLeft w:val="0"/>
          <w:marRight w:val="0"/>
          <w:marTop w:val="0"/>
          <w:marBottom w:val="0"/>
          <w:divBdr>
            <w:top w:val="none" w:sz="0" w:space="0" w:color="auto"/>
            <w:left w:val="none" w:sz="0" w:space="0" w:color="auto"/>
            <w:bottom w:val="none" w:sz="0" w:space="0" w:color="auto"/>
            <w:right w:val="none" w:sz="0" w:space="0" w:color="auto"/>
          </w:divBdr>
          <w:divsChild>
            <w:div w:id="3872721">
              <w:marLeft w:val="0"/>
              <w:marRight w:val="0"/>
              <w:marTop w:val="0"/>
              <w:marBottom w:val="0"/>
              <w:divBdr>
                <w:top w:val="none" w:sz="0" w:space="0" w:color="auto"/>
                <w:left w:val="none" w:sz="0" w:space="0" w:color="auto"/>
                <w:bottom w:val="none" w:sz="0" w:space="0" w:color="auto"/>
                <w:right w:val="none" w:sz="0" w:space="0" w:color="auto"/>
              </w:divBdr>
            </w:div>
            <w:div w:id="26301147">
              <w:marLeft w:val="0"/>
              <w:marRight w:val="0"/>
              <w:marTop w:val="0"/>
              <w:marBottom w:val="0"/>
              <w:divBdr>
                <w:top w:val="none" w:sz="0" w:space="0" w:color="auto"/>
                <w:left w:val="none" w:sz="0" w:space="0" w:color="auto"/>
                <w:bottom w:val="none" w:sz="0" w:space="0" w:color="auto"/>
                <w:right w:val="none" w:sz="0" w:space="0" w:color="auto"/>
              </w:divBdr>
            </w:div>
            <w:div w:id="28723425">
              <w:marLeft w:val="0"/>
              <w:marRight w:val="0"/>
              <w:marTop w:val="0"/>
              <w:marBottom w:val="0"/>
              <w:divBdr>
                <w:top w:val="none" w:sz="0" w:space="0" w:color="auto"/>
                <w:left w:val="none" w:sz="0" w:space="0" w:color="auto"/>
                <w:bottom w:val="none" w:sz="0" w:space="0" w:color="auto"/>
                <w:right w:val="none" w:sz="0" w:space="0" w:color="auto"/>
              </w:divBdr>
            </w:div>
            <w:div w:id="69936479">
              <w:marLeft w:val="0"/>
              <w:marRight w:val="0"/>
              <w:marTop w:val="0"/>
              <w:marBottom w:val="0"/>
              <w:divBdr>
                <w:top w:val="none" w:sz="0" w:space="0" w:color="auto"/>
                <w:left w:val="none" w:sz="0" w:space="0" w:color="auto"/>
                <w:bottom w:val="none" w:sz="0" w:space="0" w:color="auto"/>
                <w:right w:val="none" w:sz="0" w:space="0" w:color="auto"/>
              </w:divBdr>
            </w:div>
            <w:div w:id="85224788">
              <w:marLeft w:val="0"/>
              <w:marRight w:val="0"/>
              <w:marTop w:val="0"/>
              <w:marBottom w:val="0"/>
              <w:divBdr>
                <w:top w:val="none" w:sz="0" w:space="0" w:color="auto"/>
                <w:left w:val="none" w:sz="0" w:space="0" w:color="auto"/>
                <w:bottom w:val="none" w:sz="0" w:space="0" w:color="auto"/>
                <w:right w:val="none" w:sz="0" w:space="0" w:color="auto"/>
              </w:divBdr>
            </w:div>
            <w:div w:id="125853513">
              <w:marLeft w:val="0"/>
              <w:marRight w:val="0"/>
              <w:marTop w:val="0"/>
              <w:marBottom w:val="0"/>
              <w:divBdr>
                <w:top w:val="none" w:sz="0" w:space="0" w:color="auto"/>
                <w:left w:val="none" w:sz="0" w:space="0" w:color="auto"/>
                <w:bottom w:val="none" w:sz="0" w:space="0" w:color="auto"/>
                <w:right w:val="none" w:sz="0" w:space="0" w:color="auto"/>
              </w:divBdr>
            </w:div>
            <w:div w:id="128785828">
              <w:marLeft w:val="0"/>
              <w:marRight w:val="0"/>
              <w:marTop w:val="0"/>
              <w:marBottom w:val="0"/>
              <w:divBdr>
                <w:top w:val="none" w:sz="0" w:space="0" w:color="auto"/>
                <w:left w:val="none" w:sz="0" w:space="0" w:color="auto"/>
                <w:bottom w:val="none" w:sz="0" w:space="0" w:color="auto"/>
                <w:right w:val="none" w:sz="0" w:space="0" w:color="auto"/>
              </w:divBdr>
            </w:div>
            <w:div w:id="141391221">
              <w:marLeft w:val="0"/>
              <w:marRight w:val="0"/>
              <w:marTop w:val="0"/>
              <w:marBottom w:val="0"/>
              <w:divBdr>
                <w:top w:val="none" w:sz="0" w:space="0" w:color="auto"/>
                <w:left w:val="none" w:sz="0" w:space="0" w:color="auto"/>
                <w:bottom w:val="none" w:sz="0" w:space="0" w:color="auto"/>
                <w:right w:val="none" w:sz="0" w:space="0" w:color="auto"/>
              </w:divBdr>
            </w:div>
            <w:div w:id="142695648">
              <w:marLeft w:val="0"/>
              <w:marRight w:val="0"/>
              <w:marTop w:val="0"/>
              <w:marBottom w:val="0"/>
              <w:divBdr>
                <w:top w:val="none" w:sz="0" w:space="0" w:color="auto"/>
                <w:left w:val="none" w:sz="0" w:space="0" w:color="auto"/>
                <w:bottom w:val="none" w:sz="0" w:space="0" w:color="auto"/>
                <w:right w:val="none" w:sz="0" w:space="0" w:color="auto"/>
              </w:divBdr>
            </w:div>
            <w:div w:id="174153226">
              <w:marLeft w:val="0"/>
              <w:marRight w:val="0"/>
              <w:marTop w:val="0"/>
              <w:marBottom w:val="0"/>
              <w:divBdr>
                <w:top w:val="none" w:sz="0" w:space="0" w:color="auto"/>
                <w:left w:val="none" w:sz="0" w:space="0" w:color="auto"/>
                <w:bottom w:val="none" w:sz="0" w:space="0" w:color="auto"/>
                <w:right w:val="none" w:sz="0" w:space="0" w:color="auto"/>
              </w:divBdr>
            </w:div>
            <w:div w:id="222107005">
              <w:marLeft w:val="0"/>
              <w:marRight w:val="0"/>
              <w:marTop w:val="0"/>
              <w:marBottom w:val="0"/>
              <w:divBdr>
                <w:top w:val="none" w:sz="0" w:space="0" w:color="auto"/>
                <w:left w:val="none" w:sz="0" w:space="0" w:color="auto"/>
                <w:bottom w:val="none" w:sz="0" w:space="0" w:color="auto"/>
                <w:right w:val="none" w:sz="0" w:space="0" w:color="auto"/>
              </w:divBdr>
            </w:div>
            <w:div w:id="223491625">
              <w:marLeft w:val="0"/>
              <w:marRight w:val="0"/>
              <w:marTop w:val="0"/>
              <w:marBottom w:val="0"/>
              <w:divBdr>
                <w:top w:val="none" w:sz="0" w:space="0" w:color="auto"/>
                <w:left w:val="none" w:sz="0" w:space="0" w:color="auto"/>
                <w:bottom w:val="none" w:sz="0" w:space="0" w:color="auto"/>
                <w:right w:val="none" w:sz="0" w:space="0" w:color="auto"/>
              </w:divBdr>
            </w:div>
            <w:div w:id="227739060">
              <w:marLeft w:val="0"/>
              <w:marRight w:val="0"/>
              <w:marTop w:val="0"/>
              <w:marBottom w:val="0"/>
              <w:divBdr>
                <w:top w:val="none" w:sz="0" w:space="0" w:color="auto"/>
                <w:left w:val="none" w:sz="0" w:space="0" w:color="auto"/>
                <w:bottom w:val="none" w:sz="0" w:space="0" w:color="auto"/>
                <w:right w:val="none" w:sz="0" w:space="0" w:color="auto"/>
              </w:divBdr>
            </w:div>
            <w:div w:id="232665827">
              <w:marLeft w:val="0"/>
              <w:marRight w:val="0"/>
              <w:marTop w:val="0"/>
              <w:marBottom w:val="0"/>
              <w:divBdr>
                <w:top w:val="none" w:sz="0" w:space="0" w:color="auto"/>
                <w:left w:val="none" w:sz="0" w:space="0" w:color="auto"/>
                <w:bottom w:val="none" w:sz="0" w:space="0" w:color="auto"/>
                <w:right w:val="none" w:sz="0" w:space="0" w:color="auto"/>
              </w:divBdr>
            </w:div>
            <w:div w:id="239566623">
              <w:marLeft w:val="0"/>
              <w:marRight w:val="0"/>
              <w:marTop w:val="0"/>
              <w:marBottom w:val="0"/>
              <w:divBdr>
                <w:top w:val="none" w:sz="0" w:space="0" w:color="auto"/>
                <w:left w:val="none" w:sz="0" w:space="0" w:color="auto"/>
                <w:bottom w:val="none" w:sz="0" w:space="0" w:color="auto"/>
                <w:right w:val="none" w:sz="0" w:space="0" w:color="auto"/>
              </w:divBdr>
            </w:div>
            <w:div w:id="241449338">
              <w:marLeft w:val="0"/>
              <w:marRight w:val="0"/>
              <w:marTop w:val="0"/>
              <w:marBottom w:val="0"/>
              <w:divBdr>
                <w:top w:val="none" w:sz="0" w:space="0" w:color="auto"/>
                <w:left w:val="none" w:sz="0" w:space="0" w:color="auto"/>
                <w:bottom w:val="none" w:sz="0" w:space="0" w:color="auto"/>
                <w:right w:val="none" w:sz="0" w:space="0" w:color="auto"/>
              </w:divBdr>
            </w:div>
            <w:div w:id="279073408">
              <w:marLeft w:val="0"/>
              <w:marRight w:val="0"/>
              <w:marTop w:val="0"/>
              <w:marBottom w:val="0"/>
              <w:divBdr>
                <w:top w:val="none" w:sz="0" w:space="0" w:color="auto"/>
                <w:left w:val="none" w:sz="0" w:space="0" w:color="auto"/>
                <w:bottom w:val="none" w:sz="0" w:space="0" w:color="auto"/>
                <w:right w:val="none" w:sz="0" w:space="0" w:color="auto"/>
              </w:divBdr>
            </w:div>
            <w:div w:id="291133783">
              <w:marLeft w:val="0"/>
              <w:marRight w:val="0"/>
              <w:marTop w:val="0"/>
              <w:marBottom w:val="0"/>
              <w:divBdr>
                <w:top w:val="none" w:sz="0" w:space="0" w:color="auto"/>
                <w:left w:val="none" w:sz="0" w:space="0" w:color="auto"/>
                <w:bottom w:val="none" w:sz="0" w:space="0" w:color="auto"/>
                <w:right w:val="none" w:sz="0" w:space="0" w:color="auto"/>
              </w:divBdr>
            </w:div>
            <w:div w:id="299922254">
              <w:marLeft w:val="0"/>
              <w:marRight w:val="0"/>
              <w:marTop w:val="0"/>
              <w:marBottom w:val="0"/>
              <w:divBdr>
                <w:top w:val="none" w:sz="0" w:space="0" w:color="auto"/>
                <w:left w:val="none" w:sz="0" w:space="0" w:color="auto"/>
                <w:bottom w:val="none" w:sz="0" w:space="0" w:color="auto"/>
                <w:right w:val="none" w:sz="0" w:space="0" w:color="auto"/>
              </w:divBdr>
            </w:div>
            <w:div w:id="310981566">
              <w:marLeft w:val="0"/>
              <w:marRight w:val="0"/>
              <w:marTop w:val="0"/>
              <w:marBottom w:val="0"/>
              <w:divBdr>
                <w:top w:val="none" w:sz="0" w:space="0" w:color="auto"/>
                <w:left w:val="none" w:sz="0" w:space="0" w:color="auto"/>
                <w:bottom w:val="none" w:sz="0" w:space="0" w:color="auto"/>
                <w:right w:val="none" w:sz="0" w:space="0" w:color="auto"/>
              </w:divBdr>
            </w:div>
            <w:div w:id="343825627">
              <w:marLeft w:val="0"/>
              <w:marRight w:val="0"/>
              <w:marTop w:val="0"/>
              <w:marBottom w:val="0"/>
              <w:divBdr>
                <w:top w:val="none" w:sz="0" w:space="0" w:color="auto"/>
                <w:left w:val="none" w:sz="0" w:space="0" w:color="auto"/>
                <w:bottom w:val="none" w:sz="0" w:space="0" w:color="auto"/>
                <w:right w:val="none" w:sz="0" w:space="0" w:color="auto"/>
              </w:divBdr>
            </w:div>
            <w:div w:id="405687624">
              <w:marLeft w:val="0"/>
              <w:marRight w:val="0"/>
              <w:marTop w:val="0"/>
              <w:marBottom w:val="0"/>
              <w:divBdr>
                <w:top w:val="none" w:sz="0" w:space="0" w:color="auto"/>
                <w:left w:val="none" w:sz="0" w:space="0" w:color="auto"/>
                <w:bottom w:val="none" w:sz="0" w:space="0" w:color="auto"/>
                <w:right w:val="none" w:sz="0" w:space="0" w:color="auto"/>
              </w:divBdr>
            </w:div>
            <w:div w:id="417018507">
              <w:marLeft w:val="0"/>
              <w:marRight w:val="0"/>
              <w:marTop w:val="0"/>
              <w:marBottom w:val="0"/>
              <w:divBdr>
                <w:top w:val="none" w:sz="0" w:space="0" w:color="auto"/>
                <w:left w:val="none" w:sz="0" w:space="0" w:color="auto"/>
                <w:bottom w:val="none" w:sz="0" w:space="0" w:color="auto"/>
                <w:right w:val="none" w:sz="0" w:space="0" w:color="auto"/>
              </w:divBdr>
            </w:div>
            <w:div w:id="420807525">
              <w:marLeft w:val="0"/>
              <w:marRight w:val="0"/>
              <w:marTop w:val="0"/>
              <w:marBottom w:val="0"/>
              <w:divBdr>
                <w:top w:val="none" w:sz="0" w:space="0" w:color="auto"/>
                <w:left w:val="none" w:sz="0" w:space="0" w:color="auto"/>
                <w:bottom w:val="none" w:sz="0" w:space="0" w:color="auto"/>
                <w:right w:val="none" w:sz="0" w:space="0" w:color="auto"/>
              </w:divBdr>
            </w:div>
            <w:div w:id="431900303">
              <w:marLeft w:val="0"/>
              <w:marRight w:val="0"/>
              <w:marTop w:val="0"/>
              <w:marBottom w:val="0"/>
              <w:divBdr>
                <w:top w:val="none" w:sz="0" w:space="0" w:color="auto"/>
                <w:left w:val="none" w:sz="0" w:space="0" w:color="auto"/>
                <w:bottom w:val="none" w:sz="0" w:space="0" w:color="auto"/>
                <w:right w:val="none" w:sz="0" w:space="0" w:color="auto"/>
              </w:divBdr>
            </w:div>
            <w:div w:id="452946533">
              <w:marLeft w:val="0"/>
              <w:marRight w:val="0"/>
              <w:marTop w:val="0"/>
              <w:marBottom w:val="0"/>
              <w:divBdr>
                <w:top w:val="none" w:sz="0" w:space="0" w:color="auto"/>
                <w:left w:val="none" w:sz="0" w:space="0" w:color="auto"/>
                <w:bottom w:val="none" w:sz="0" w:space="0" w:color="auto"/>
                <w:right w:val="none" w:sz="0" w:space="0" w:color="auto"/>
              </w:divBdr>
            </w:div>
            <w:div w:id="459803743">
              <w:marLeft w:val="0"/>
              <w:marRight w:val="0"/>
              <w:marTop w:val="0"/>
              <w:marBottom w:val="0"/>
              <w:divBdr>
                <w:top w:val="none" w:sz="0" w:space="0" w:color="auto"/>
                <w:left w:val="none" w:sz="0" w:space="0" w:color="auto"/>
                <w:bottom w:val="none" w:sz="0" w:space="0" w:color="auto"/>
                <w:right w:val="none" w:sz="0" w:space="0" w:color="auto"/>
              </w:divBdr>
            </w:div>
            <w:div w:id="462773866">
              <w:marLeft w:val="0"/>
              <w:marRight w:val="0"/>
              <w:marTop w:val="0"/>
              <w:marBottom w:val="0"/>
              <w:divBdr>
                <w:top w:val="none" w:sz="0" w:space="0" w:color="auto"/>
                <w:left w:val="none" w:sz="0" w:space="0" w:color="auto"/>
                <w:bottom w:val="none" w:sz="0" w:space="0" w:color="auto"/>
                <w:right w:val="none" w:sz="0" w:space="0" w:color="auto"/>
              </w:divBdr>
            </w:div>
            <w:div w:id="475924882">
              <w:marLeft w:val="0"/>
              <w:marRight w:val="0"/>
              <w:marTop w:val="0"/>
              <w:marBottom w:val="0"/>
              <w:divBdr>
                <w:top w:val="none" w:sz="0" w:space="0" w:color="auto"/>
                <w:left w:val="none" w:sz="0" w:space="0" w:color="auto"/>
                <w:bottom w:val="none" w:sz="0" w:space="0" w:color="auto"/>
                <w:right w:val="none" w:sz="0" w:space="0" w:color="auto"/>
              </w:divBdr>
            </w:div>
            <w:div w:id="492524775">
              <w:marLeft w:val="0"/>
              <w:marRight w:val="0"/>
              <w:marTop w:val="0"/>
              <w:marBottom w:val="0"/>
              <w:divBdr>
                <w:top w:val="none" w:sz="0" w:space="0" w:color="auto"/>
                <w:left w:val="none" w:sz="0" w:space="0" w:color="auto"/>
                <w:bottom w:val="none" w:sz="0" w:space="0" w:color="auto"/>
                <w:right w:val="none" w:sz="0" w:space="0" w:color="auto"/>
              </w:divBdr>
            </w:div>
            <w:div w:id="519203145">
              <w:marLeft w:val="0"/>
              <w:marRight w:val="0"/>
              <w:marTop w:val="0"/>
              <w:marBottom w:val="0"/>
              <w:divBdr>
                <w:top w:val="none" w:sz="0" w:space="0" w:color="auto"/>
                <w:left w:val="none" w:sz="0" w:space="0" w:color="auto"/>
                <w:bottom w:val="none" w:sz="0" w:space="0" w:color="auto"/>
                <w:right w:val="none" w:sz="0" w:space="0" w:color="auto"/>
              </w:divBdr>
            </w:div>
            <w:div w:id="581139037">
              <w:marLeft w:val="0"/>
              <w:marRight w:val="0"/>
              <w:marTop w:val="0"/>
              <w:marBottom w:val="0"/>
              <w:divBdr>
                <w:top w:val="none" w:sz="0" w:space="0" w:color="auto"/>
                <w:left w:val="none" w:sz="0" w:space="0" w:color="auto"/>
                <w:bottom w:val="none" w:sz="0" w:space="0" w:color="auto"/>
                <w:right w:val="none" w:sz="0" w:space="0" w:color="auto"/>
              </w:divBdr>
            </w:div>
            <w:div w:id="644823526">
              <w:marLeft w:val="0"/>
              <w:marRight w:val="0"/>
              <w:marTop w:val="0"/>
              <w:marBottom w:val="0"/>
              <w:divBdr>
                <w:top w:val="none" w:sz="0" w:space="0" w:color="auto"/>
                <w:left w:val="none" w:sz="0" w:space="0" w:color="auto"/>
                <w:bottom w:val="none" w:sz="0" w:space="0" w:color="auto"/>
                <w:right w:val="none" w:sz="0" w:space="0" w:color="auto"/>
              </w:divBdr>
            </w:div>
            <w:div w:id="671838263">
              <w:marLeft w:val="0"/>
              <w:marRight w:val="0"/>
              <w:marTop w:val="0"/>
              <w:marBottom w:val="0"/>
              <w:divBdr>
                <w:top w:val="none" w:sz="0" w:space="0" w:color="auto"/>
                <w:left w:val="none" w:sz="0" w:space="0" w:color="auto"/>
                <w:bottom w:val="none" w:sz="0" w:space="0" w:color="auto"/>
                <w:right w:val="none" w:sz="0" w:space="0" w:color="auto"/>
              </w:divBdr>
            </w:div>
            <w:div w:id="717437193">
              <w:marLeft w:val="0"/>
              <w:marRight w:val="0"/>
              <w:marTop w:val="0"/>
              <w:marBottom w:val="0"/>
              <w:divBdr>
                <w:top w:val="none" w:sz="0" w:space="0" w:color="auto"/>
                <w:left w:val="none" w:sz="0" w:space="0" w:color="auto"/>
                <w:bottom w:val="none" w:sz="0" w:space="0" w:color="auto"/>
                <w:right w:val="none" w:sz="0" w:space="0" w:color="auto"/>
              </w:divBdr>
            </w:div>
            <w:div w:id="719591992">
              <w:marLeft w:val="0"/>
              <w:marRight w:val="0"/>
              <w:marTop w:val="0"/>
              <w:marBottom w:val="0"/>
              <w:divBdr>
                <w:top w:val="none" w:sz="0" w:space="0" w:color="auto"/>
                <w:left w:val="none" w:sz="0" w:space="0" w:color="auto"/>
                <w:bottom w:val="none" w:sz="0" w:space="0" w:color="auto"/>
                <w:right w:val="none" w:sz="0" w:space="0" w:color="auto"/>
              </w:divBdr>
            </w:div>
            <w:div w:id="735278988">
              <w:marLeft w:val="0"/>
              <w:marRight w:val="0"/>
              <w:marTop w:val="0"/>
              <w:marBottom w:val="0"/>
              <w:divBdr>
                <w:top w:val="none" w:sz="0" w:space="0" w:color="auto"/>
                <w:left w:val="none" w:sz="0" w:space="0" w:color="auto"/>
                <w:bottom w:val="none" w:sz="0" w:space="0" w:color="auto"/>
                <w:right w:val="none" w:sz="0" w:space="0" w:color="auto"/>
              </w:divBdr>
            </w:div>
            <w:div w:id="744186431">
              <w:marLeft w:val="0"/>
              <w:marRight w:val="0"/>
              <w:marTop w:val="0"/>
              <w:marBottom w:val="0"/>
              <w:divBdr>
                <w:top w:val="none" w:sz="0" w:space="0" w:color="auto"/>
                <w:left w:val="none" w:sz="0" w:space="0" w:color="auto"/>
                <w:bottom w:val="none" w:sz="0" w:space="0" w:color="auto"/>
                <w:right w:val="none" w:sz="0" w:space="0" w:color="auto"/>
              </w:divBdr>
            </w:div>
            <w:div w:id="745688278">
              <w:marLeft w:val="0"/>
              <w:marRight w:val="0"/>
              <w:marTop w:val="0"/>
              <w:marBottom w:val="0"/>
              <w:divBdr>
                <w:top w:val="none" w:sz="0" w:space="0" w:color="auto"/>
                <w:left w:val="none" w:sz="0" w:space="0" w:color="auto"/>
                <w:bottom w:val="none" w:sz="0" w:space="0" w:color="auto"/>
                <w:right w:val="none" w:sz="0" w:space="0" w:color="auto"/>
              </w:divBdr>
            </w:div>
            <w:div w:id="763454057">
              <w:marLeft w:val="0"/>
              <w:marRight w:val="0"/>
              <w:marTop w:val="0"/>
              <w:marBottom w:val="0"/>
              <w:divBdr>
                <w:top w:val="none" w:sz="0" w:space="0" w:color="auto"/>
                <w:left w:val="none" w:sz="0" w:space="0" w:color="auto"/>
                <w:bottom w:val="none" w:sz="0" w:space="0" w:color="auto"/>
                <w:right w:val="none" w:sz="0" w:space="0" w:color="auto"/>
              </w:divBdr>
            </w:div>
            <w:div w:id="765809753">
              <w:marLeft w:val="0"/>
              <w:marRight w:val="0"/>
              <w:marTop w:val="0"/>
              <w:marBottom w:val="0"/>
              <w:divBdr>
                <w:top w:val="none" w:sz="0" w:space="0" w:color="auto"/>
                <w:left w:val="none" w:sz="0" w:space="0" w:color="auto"/>
                <w:bottom w:val="none" w:sz="0" w:space="0" w:color="auto"/>
                <w:right w:val="none" w:sz="0" w:space="0" w:color="auto"/>
              </w:divBdr>
            </w:div>
            <w:div w:id="770127585">
              <w:marLeft w:val="0"/>
              <w:marRight w:val="0"/>
              <w:marTop w:val="0"/>
              <w:marBottom w:val="0"/>
              <w:divBdr>
                <w:top w:val="none" w:sz="0" w:space="0" w:color="auto"/>
                <w:left w:val="none" w:sz="0" w:space="0" w:color="auto"/>
                <w:bottom w:val="none" w:sz="0" w:space="0" w:color="auto"/>
                <w:right w:val="none" w:sz="0" w:space="0" w:color="auto"/>
              </w:divBdr>
            </w:div>
            <w:div w:id="794257248">
              <w:marLeft w:val="0"/>
              <w:marRight w:val="0"/>
              <w:marTop w:val="0"/>
              <w:marBottom w:val="0"/>
              <w:divBdr>
                <w:top w:val="none" w:sz="0" w:space="0" w:color="auto"/>
                <w:left w:val="none" w:sz="0" w:space="0" w:color="auto"/>
                <w:bottom w:val="none" w:sz="0" w:space="0" w:color="auto"/>
                <w:right w:val="none" w:sz="0" w:space="0" w:color="auto"/>
              </w:divBdr>
            </w:div>
            <w:div w:id="810831538">
              <w:marLeft w:val="0"/>
              <w:marRight w:val="0"/>
              <w:marTop w:val="0"/>
              <w:marBottom w:val="0"/>
              <w:divBdr>
                <w:top w:val="none" w:sz="0" w:space="0" w:color="auto"/>
                <w:left w:val="none" w:sz="0" w:space="0" w:color="auto"/>
                <w:bottom w:val="none" w:sz="0" w:space="0" w:color="auto"/>
                <w:right w:val="none" w:sz="0" w:space="0" w:color="auto"/>
              </w:divBdr>
            </w:div>
            <w:div w:id="830682252">
              <w:marLeft w:val="0"/>
              <w:marRight w:val="0"/>
              <w:marTop w:val="0"/>
              <w:marBottom w:val="0"/>
              <w:divBdr>
                <w:top w:val="none" w:sz="0" w:space="0" w:color="auto"/>
                <w:left w:val="none" w:sz="0" w:space="0" w:color="auto"/>
                <w:bottom w:val="none" w:sz="0" w:space="0" w:color="auto"/>
                <w:right w:val="none" w:sz="0" w:space="0" w:color="auto"/>
              </w:divBdr>
            </w:div>
            <w:div w:id="831722269">
              <w:marLeft w:val="0"/>
              <w:marRight w:val="0"/>
              <w:marTop w:val="0"/>
              <w:marBottom w:val="0"/>
              <w:divBdr>
                <w:top w:val="none" w:sz="0" w:space="0" w:color="auto"/>
                <w:left w:val="none" w:sz="0" w:space="0" w:color="auto"/>
                <w:bottom w:val="none" w:sz="0" w:space="0" w:color="auto"/>
                <w:right w:val="none" w:sz="0" w:space="0" w:color="auto"/>
              </w:divBdr>
            </w:div>
            <w:div w:id="862522565">
              <w:marLeft w:val="0"/>
              <w:marRight w:val="0"/>
              <w:marTop w:val="0"/>
              <w:marBottom w:val="0"/>
              <w:divBdr>
                <w:top w:val="none" w:sz="0" w:space="0" w:color="auto"/>
                <w:left w:val="none" w:sz="0" w:space="0" w:color="auto"/>
                <w:bottom w:val="none" w:sz="0" w:space="0" w:color="auto"/>
                <w:right w:val="none" w:sz="0" w:space="0" w:color="auto"/>
              </w:divBdr>
            </w:div>
            <w:div w:id="869882007">
              <w:marLeft w:val="0"/>
              <w:marRight w:val="0"/>
              <w:marTop w:val="0"/>
              <w:marBottom w:val="0"/>
              <w:divBdr>
                <w:top w:val="none" w:sz="0" w:space="0" w:color="auto"/>
                <w:left w:val="none" w:sz="0" w:space="0" w:color="auto"/>
                <w:bottom w:val="none" w:sz="0" w:space="0" w:color="auto"/>
                <w:right w:val="none" w:sz="0" w:space="0" w:color="auto"/>
              </w:divBdr>
            </w:div>
            <w:div w:id="907770266">
              <w:marLeft w:val="0"/>
              <w:marRight w:val="0"/>
              <w:marTop w:val="0"/>
              <w:marBottom w:val="0"/>
              <w:divBdr>
                <w:top w:val="none" w:sz="0" w:space="0" w:color="auto"/>
                <w:left w:val="none" w:sz="0" w:space="0" w:color="auto"/>
                <w:bottom w:val="none" w:sz="0" w:space="0" w:color="auto"/>
                <w:right w:val="none" w:sz="0" w:space="0" w:color="auto"/>
              </w:divBdr>
            </w:div>
            <w:div w:id="908417506">
              <w:marLeft w:val="0"/>
              <w:marRight w:val="0"/>
              <w:marTop w:val="0"/>
              <w:marBottom w:val="0"/>
              <w:divBdr>
                <w:top w:val="none" w:sz="0" w:space="0" w:color="auto"/>
                <w:left w:val="none" w:sz="0" w:space="0" w:color="auto"/>
                <w:bottom w:val="none" w:sz="0" w:space="0" w:color="auto"/>
                <w:right w:val="none" w:sz="0" w:space="0" w:color="auto"/>
              </w:divBdr>
            </w:div>
            <w:div w:id="912813346">
              <w:marLeft w:val="0"/>
              <w:marRight w:val="0"/>
              <w:marTop w:val="0"/>
              <w:marBottom w:val="0"/>
              <w:divBdr>
                <w:top w:val="none" w:sz="0" w:space="0" w:color="auto"/>
                <w:left w:val="none" w:sz="0" w:space="0" w:color="auto"/>
                <w:bottom w:val="none" w:sz="0" w:space="0" w:color="auto"/>
                <w:right w:val="none" w:sz="0" w:space="0" w:color="auto"/>
              </w:divBdr>
            </w:div>
            <w:div w:id="920214829">
              <w:marLeft w:val="0"/>
              <w:marRight w:val="0"/>
              <w:marTop w:val="0"/>
              <w:marBottom w:val="0"/>
              <w:divBdr>
                <w:top w:val="none" w:sz="0" w:space="0" w:color="auto"/>
                <w:left w:val="none" w:sz="0" w:space="0" w:color="auto"/>
                <w:bottom w:val="none" w:sz="0" w:space="0" w:color="auto"/>
                <w:right w:val="none" w:sz="0" w:space="0" w:color="auto"/>
              </w:divBdr>
            </w:div>
            <w:div w:id="946086261">
              <w:marLeft w:val="0"/>
              <w:marRight w:val="0"/>
              <w:marTop w:val="0"/>
              <w:marBottom w:val="0"/>
              <w:divBdr>
                <w:top w:val="none" w:sz="0" w:space="0" w:color="auto"/>
                <w:left w:val="none" w:sz="0" w:space="0" w:color="auto"/>
                <w:bottom w:val="none" w:sz="0" w:space="0" w:color="auto"/>
                <w:right w:val="none" w:sz="0" w:space="0" w:color="auto"/>
              </w:divBdr>
            </w:div>
            <w:div w:id="950626307">
              <w:marLeft w:val="0"/>
              <w:marRight w:val="0"/>
              <w:marTop w:val="0"/>
              <w:marBottom w:val="0"/>
              <w:divBdr>
                <w:top w:val="none" w:sz="0" w:space="0" w:color="auto"/>
                <w:left w:val="none" w:sz="0" w:space="0" w:color="auto"/>
                <w:bottom w:val="none" w:sz="0" w:space="0" w:color="auto"/>
                <w:right w:val="none" w:sz="0" w:space="0" w:color="auto"/>
              </w:divBdr>
            </w:div>
            <w:div w:id="1009332852">
              <w:marLeft w:val="0"/>
              <w:marRight w:val="0"/>
              <w:marTop w:val="0"/>
              <w:marBottom w:val="0"/>
              <w:divBdr>
                <w:top w:val="none" w:sz="0" w:space="0" w:color="auto"/>
                <w:left w:val="none" w:sz="0" w:space="0" w:color="auto"/>
                <w:bottom w:val="none" w:sz="0" w:space="0" w:color="auto"/>
                <w:right w:val="none" w:sz="0" w:space="0" w:color="auto"/>
              </w:divBdr>
            </w:div>
            <w:div w:id="1028796907">
              <w:marLeft w:val="0"/>
              <w:marRight w:val="0"/>
              <w:marTop w:val="0"/>
              <w:marBottom w:val="0"/>
              <w:divBdr>
                <w:top w:val="none" w:sz="0" w:space="0" w:color="auto"/>
                <w:left w:val="none" w:sz="0" w:space="0" w:color="auto"/>
                <w:bottom w:val="none" w:sz="0" w:space="0" w:color="auto"/>
                <w:right w:val="none" w:sz="0" w:space="0" w:color="auto"/>
              </w:divBdr>
            </w:div>
            <w:div w:id="1035429840">
              <w:marLeft w:val="0"/>
              <w:marRight w:val="0"/>
              <w:marTop w:val="0"/>
              <w:marBottom w:val="0"/>
              <w:divBdr>
                <w:top w:val="none" w:sz="0" w:space="0" w:color="auto"/>
                <w:left w:val="none" w:sz="0" w:space="0" w:color="auto"/>
                <w:bottom w:val="none" w:sz="0" w:space="0" w:color="auto"/>
                <w:right w:val="none" w:sz="0" w:space="0" w:color="auto"/>
              </w:divBdr>
            </w:div>
            <w:div w:id="1036852180">
              <w:marLeft w:val="0"/>
              <w:marRight w:val="0"/>
              <w:marTop w:val="0"/>
              <w:marBottom w:val="0"/>
              <w:divBdr>
                <w:top w:val="none" w:sz="0" w:space="0" w:color="auto"/>
                <w:left w:val="none" w:sz="0" w:space="0" w:color="auto"/>
                <w:bottom w:val="none" w:sz="0" w:space="0" w:color="auto"/>
                <w:right w:val="none" w:sz="0" w:space="0" w:color="auto"/>
              </w:divBdr>
            </w:div>
            <w:div w:id="1040712056">
              <w:marLeft w:val="0"/>
              <w:marRight w:val="0"/>
              <w:marTop w:val="0"/>
              <w:marBottom w:val="0"/>
              <w:divBdr>
                <w:top w:val="none" w:sz="0" w:space="0" w:color="auto"/>
                <w:left w:val="none" w:sz="0" w:space="0" w:color="auto"/>
                <w:bottom w:val="none" w:sz="0" w:space="0" w:color="auto"/>
                <w:right w:val="none" w:sz="0" w:space="0" w:color="auto"/>
              </w:divBdr>
            </w:div>
            <w:div w:id="1054155133">
              <w:marLeft w:val="0"/>
              <w:marRight w:val="0"/>
              <w:marTop w:val="0"/>
              <w:marBottom w:val="0"/>
              <w:divBdr>
                <w:top w:val="none" w:sz="0" w:space="0" w:color="auto"/>
                <w:left w:val="none" w:sz="0" w:space="0" w:color="auto"/>
                <w:bottom w:val="none" w:sz="0" w:space="0" w:color="auto"/>
                <w:right w:val="none" w:sz="0" w:space="0" w:color="auto"/>
              </w:divBdr>
            </w:div>
            <w:div w:id="1140345116">
              <w:marLeft w:val="0"/>
              <w:marRight w:val="0"/>
              <w:marTop w:val="0"/>
              <w:marBottom w:val="0"/>
              <w:divBdr>
                <w:top w:val="none" w:sz="0" w:space="0" w:color="auto"/>
                <w:left w:val="none" w:sz="0" w:space="0" w:color="auto"/>
                <w:bottom w:val="none" w:sz="0" w:space="0" w:color="auto"/>
                <w:right w:val="none" w:sz="0" w:space="0" w:color="auto"/>
              </w:divBdr>
            </w:div>
            <w:div w:id="1162887571">
              <w:marLeft w:val="0"/>
              <w:marRight w:val="0"/>
              <w:marTop w:val="0"/>
              <w:marBottom w:val="0"/>
              <w:divBdr>
                <w:top w:val="none" w:sz="0" w:space="0" w:color="auto"/>
                <w:left w:val="none" w:sz="0" w:space="0" w:color="auto"/>
                <w:bottom w:val="none" w:sz="0" w:space="0" w:color="auto"/>
                <w:right w:val="none" w:sz="0" w:space="0" w:color="auto"/>
              </w:divBdr>
            </w:div>
            <w:div w:id="1165047698">
              <w:marLeft w:val="0"/>
              <w:marRight w:val="0"/>
              <w:marTop w:val="0"/>
              <w:marBottom w:val="0"/>
              <w:divBdr>
                <w:top w:val="none" w:sz="0" w:space="0" w:color="auto"/>
                <w:left w:val="none" w:sz="0" w:space="0" w:color="auto"/>
                <w:bottom w:val="none" w:sz="0" w:space="0" w:color="auto"/>
                <w:right w:val="none" w:sz="0" w:space="0" w:color="auto"/>
              </w:divBdr>
            </w:div>
            <w:div w:id="1169709424">
              <w:marLeft w:val="0"/>
              <w:marRight w:val="0"/>
              <w:marTop w:val="0"/>
              <w:marBottom w:val="0"/>
              <w:divBdr>
                <w:top w:val="none" w:sz="0" w:space="0" w:color="auto"/>
                <w:left w:val="none" w:sz="0" w:space="0" w:color="auto"/>
                <w:bottom w:val="none" w:sz="0" w:space="0" w:color="auto"/>
                <w:right w:val="none" w:sz="0" w:space="0" w:color="auto"/>
              </w:divBdr>
            </w:div>
            <w:div w:id="1178547475">
              <w:marLeft w:val="0"/>
              <w:marRight w:val="0"/>
              <w:marTop w:val="0"/>
              <w:marBottom w:val="0"/>
              <w:divBdr>
                <w:top w:val="none" w:sz="0" w:space="0" w:color="auto"/>
                <w:left w:val="none" w:sz="0" w:space="0" w:color="auto"/>
                <w:bottom w:val="none" w:sz="0" w:space="0" w:color="auto"/>
                <w:right w:val="none" w:sz="0" w:space="0" w:color="auto"/>
              </w:divBdr>
            </w:div>
            <w:div w:id="1188329260">
              <w:marLeft w:val="0"/>
              <w:marRight w:val="0"/>
              <w:marTop w:val="0"/>
              <w:marBottom w:val="0"/>
              <w:divBdr>
                <w:top w:val="none" w:sz="0" w:space="0" w:color="auto"/>
                <w:left w:val="none" w:sz="0" w:space="0" w:color="auto"/>
                <w:bottom w:val="none" w:sz="0" w:space="0" w:color="auto"/>
                <w:right w:val="none" w:sz="0" w:space="0" w:color="auto"/>
              </w:divBdr>
            </w:div>
            <w:div w:id="1188374240">
              <w:marLeft w:val="0"/>
              <w:marRight w:val="0"/>
              <w:marTop w:val="0"/>
              <w:marBottom w:val="0"/>
              <w:divBdr>
                <w:top w:val="none" w:sz="0" w:space="0" w:color="auto"/>
                <w:left w:val="none" w:sz="0" w:space="0" w:color="auto"/>
                <w:bottom w:val="none" w:sz="0" w:space="0" w:color="auto"/>
                <w:right w:val="none" w:sz="0" w:space="0" w:color="auto"/>
              </w:divBdr>
            </w:div>
            <w:div w:id="1190296412">
              <w:marLeft w:val="0"/>
              <w:marRight w:val="0"/>
              <w:marTop w:val="0"/>
              <w:marBottom w:val="0"/>
              <w:divBdr>
                <w:top w:val="none" w:sz="0" w:space="0" w:color="auto"/>
                <w:left w:val="none" w:sz="0" w:space="0" w:color="auto"/>
                <w:bottom w:val="none" w:sz="0" w:space="0" w:color="auto"/>
                <w:right w:val="none" w:sz="0" w:space="0" w:color="auto"/>
              </w:divBdr>
            </w:div>
            <w:div w:id="1193686017">
              <w:marLeft w:val="0"/>
              <w:marRight w:val="0"/>
              <w:marTop w:val="0"/>
              <w:marBottom w:val="0"/>
              <w:divBdr>
                <w:top w:val="none" w:sz="0" w:space="0" w:color="auto"/>
                <w:left w:val="none" w:sz="0" w:space="0" w:color="auto"/>
                <w:bottom w:val="none" w:sz="0" w:space="0" w:color="auto"/>
                <w:right w:val="none" w:sz="0" w:space="0" w:color="auto"/>
              </w:divBdr>
            </w:div>
            <w:div w:id="1229999319">
              <w:marLeft w:val="0"/>
              <w:marRight w:val="0"/>
              <w:marTop w:val="0"/>
              <w:marBottom w:val="0"/>
              <w:divBdr>
                <w:top w:val="none" w:sz="0" w:space="0" w:color="auto"/>
                <w:left w:val="none" w:sz="0" w:space="0" w:color="auto"/>
                <w:bottom w:val="none" w:sz="0" w:space="0" w:color="auto"/>
                <w:right w:val="none" w:sz="0" w:space="0" w:color="auto"/>
              </w:divBdr>
            </w:div>
            <w:div w:id="1232958719">
              <w:marLeft w:val="0"/>
              <w:marRight w:val="0"/>
              <w:marTop w:val="0"/>
              <w:marBottom w:val="0"/>
              <w:divBdr>
                <w:top w:val="none" w:sz="0" w:space="0" w:color="auto"/>
                <w:left w:val="none" w:sz="0" w:space="0" w:color="auto"/>
                <w:bottom w:val="none" w:sz="0" w:space="0" w:color="auto"/>
                <w:right w:val="none" w:sz="0" w:space="0" w:color="auto"/>
              </w:divBdr>
            </w:div>
            <w:div w:id="1262179703">
              <w:marLeft w:val="0"/>
              <w:marRight w:val="0"/>
              <w:marTop w:val="0"/>
              <w:marBottom w:val="0"/>
              <w:divBdr>
                <w:top w:val="none" w:sz="0" w:space="0" w:color="auto"/>
                <w:left w:val="none" w:sz="0" w:space="0" w:color="auto"/>
                <w:bottom w:val="none" w:sz="0" w:space="0" w:color="auto"/>
                <w:right w:val="none" w:sz="0" w:space="0" w:color="auto"/>
              </w:divBdr>
            </w:div>
            <w:div w:id="1291937654">
              <w:marLeft w:val="0"/>
              <w:marRight w:val="0"/>
              <w:marTop w:val="0"/>
              <w:marBottom w:val="0"/>
              <w:divBdr>
                <w:top w:val="none" w:sz="0" w:space="0" w:color="auto"/>
                <w:left w:val="none" w:sz="0" w:space="0" w:color="auto"/>
                <w:bottom w:val="none" w:sz="0" w:space="0" w:color="auto"/>
                <w:right w:val="none" w:sz="0" w:space="0" w:color="auto"/>
              </w:divBdr>
            </w:div>
            <w:div w:id="1329753289">
              <w:marLeft w:val="0"/>
              <w:marRight w:val="0"/>
              <w:marTop w:val="0"/>
              <w:marBottom w:val="0"/>
              <w:divBdr>
                <w:top w:val="none" w:sz="0" w:space="0" w:color="auto"/>
                <w:left w:val="none" w:sz="0" w:space="0" w:color="auto"/>
                <w:bottom w:val="none" w:sz="0" w:space="0" w:color="auto"/>
                <w:right w:val="none" w:sz="0" w:space="0" w:color="auto"/>
              </w:divBdr>
            </w:div>
            <w:div w:id="1332027883">
              <w:marLeft w:val="0"/>
              <w:marRight w:val="0"/>
              <w:marTop w:val="0"/>
              <w:marBottom w:val="0"/>
              <w:divBdr>
                <w:top w:val="none" w:sz="0" w:space="0" w:color="auto"/>
                <w:left w:val="none" w:sz="0" w:space="0" w:color="auto"/>
                <w:bottom w:val="none" w:sz="0" w:space="0" w:color="auto"/>
                <w:right w:val="none" w:sz="0" w:space="0" w:color="auto"/>
              </w:divBdr>
            </w:div>
            <w:div w:id="1332220946">
              <w:marLeft w:val="0"/>
              <w:marRight w:val="0"/>
              <w:marTop w:val="0"/>
              <w:marBottom w:val="0"/>
              <w:divBdr>
                <w:top w:val="none" w:sz="0" w:space="0" w:color="auto"/>
                <w:left w:val="none" w:sz="0" w:space="0" w:color="auto"/>
                <w:bottom w:val="none" w:sz="0" w:space="0" w:color="auto"/>
                <w:right w:val="none" w:sz="0" w:space="0" w:color="auto"/>
              </w:divBdr>
            </w:div>
            <w:div w:id="1346133593">
              <w:marLeft w:val="0"/>
              <w:marRight w:val="0"/>
              <w:marTop w:val="0"/>
              <w:marBottom w:val="0"/>
              <w:divBdr>
                <w:top w:val="none" w:sz="0" w:space="0" w:color="auto"/>
                <w:left w:val="none" w:sz="0" w:space="0" w:color="auto"/>
                <w:bottom w:val="none" w:sz="0" w:space="0" w:color="auto"/>
                <w:right w:val="none" w:sz="0" w:space="0" w:color="auto"/>
              </w:divBdr>
            </w:div>
            <w:div w:id="1384208444">
              <w:marLeft w:val="0"/>
              <w:marRight w:val="0"/>
              <w:marTop w:val="0"/>
              <w:marBottom w:val="0"/>
              <w:divBdr>
                <w:top w:val="none" w:sz="0" w:space="0" w:color="auto"/>
                <w:left w:val="none" w:sz="0" w:space="0" w:color="auto"/>
                <w:bottom w:val="none" w:sz="0" w:space="0" w:color="auto"/>
                <w:right w:val="none" w:sz="0" w:space="0" w:color="auto"/>
              </w:divBdr>
            </w:div>
            <w:div w:id="1405298271">
              <w:marLeft w:val="0"/>
              <w:marRight w:val="0"/>
              <w:marTop w:val="0"/>
              <w:marBottom w:val="0"/>
              <w:divBdr>
                <w:top w:val="none" w:sz="0" w:space="0" w:color="auto"/>
                <w:left w:val="none" w:sz="0" w:space="0" w:color="auto"/>
                <w:bottom w:val="none" w:sz="0" w:space="0" w:color="auto"/>
                <w:right w:val="none" w:sz="0" w:space="0" w:color="auto"/>
              </w:divBdr>
            </w:div>
            <w:div w:id="1454401578">
              <w:marLeft w:val="0"/>
              <w:marRight w:val="0"/>
              <w:marTop w:val="0"/>
              <w:marBottom w:val="0"/>
              <w:divBdr>
                <w:top w:val="none" w:sz="0" w:space="0" w:color="auto"/>
                <w:left w:val="none" w:sz="0" w:space="0" w:color="auto"/>
                <w:bottom w:val="none" w:sz="0" w:space="0" w:color="auto"/>
                <w:right w:val="none" w:sz="0" w:space="0" w:color="auto"/>
              </w:divBdr>
            </w:div>
            <w:div w:id="1479421850">
              <w:marLeft w:val="0"/>
              <w:marRight w:val="0"/>
              <w:marTop w:val="0"/>
              <w:marBottom w:val="0"/>
              <w:divBdr>
                <w:top w:val="none" w:sz="0" w:space="0" w:color="auto"/>
                <w:left w:val="none" w:sz="0" w:space="0" w:color="auto"/>
                <w:bottom w:val="none" w:sz="0" w:space="0" w:color="auto"/>
                <w:right w:val="none" w:sz="0" w:space="0" w:color="auto"/>
              </w:divBdr>
            </w:div>
            <w:div w:id="1491482968">
              <w:marLeft w:val="0"/>
              <w:marRight w:val="0"/>
              <w:marTop w:val="0"/>
              <w:marBottom w:val="0"/>
              <w:divBdr>
                <w:top w:val="none" w:sz="0" w:space="0" w:color="auto"/>
                <w:left w:val="none" w:sz="0" w:space="0" w:color="auto"/>
                <w:bottom w:val="none" w:sz="0" w:space="0" w:color="auto"/>
                <w:right w:val="none" w:sz="0" w:space="0" w:color="auto"/>
              </w:divBdr>
            </w:div>
            <w:div w:id="1513491266">
              <w:marLeft w:val="0"/>
              <w:marRight w:val="0"/>
              <w:marTop w:val="0"/>
              <w:marBottom w:val="0"/>
              <w:divBdr>
                <w:top w:val="none" w:sz="0" w:space="0" w:color="auto"/>
                <w:left w:val="none" w:sz="0" w:space="0" w:color="auto"/>
                <w:bottom w:val="none" w:sz="0" w:space="0" w:color="auto"/>
                <w:right w:val="none" w:sz="0" w:space="0" w:color="auto"/>
              </w:divBdr>
            </w:div>
            <w:div w:id="1547714271">
              <w:marLeft w:val="0"/>
              <w:marRight w:val="0"/>
              <w:marTop w:val="0"/>
              <w:marBottom w:val="0"/>
              <w:divBdr>
                <w:top w:val="none" w:sz="0" w:space="0" w:color="auto"/>
                <w:left w:val="none" w:sz="0" w:space="0" w:color="auto"/>
                <w:bottom w:val="none" w:sz="0" w:space="0" w:color="auto"/>
                <w:right w:val="none" w:sz="0" w:space="0" w:color="auto"/>
              </w:divBdr>
            </w:div>
            <w:div w:id="1562907924">
              <w:marLeft w:val="0"/>
              <w:marRight w:val="0"/>
              <w:marTop w:val="0"/>
              <w:marBottom w:val="0"/>
              <w:divBdr>
                <w:top w:val="none" w:sz="0" w:space="0" w:color="auto"/>
                <w:left w:val="none" w:sz="0" w:space="0" w:color="auto"/>
                <w:bottom w:val="none" w:sz="0" w:space="0" w:color="auto"/>
                <w:right w:val="none" w:sz="0" w:space="0" w:color="auto"/>
              </w:divBdr>
            </w:div>
            <w:div w:id="1603102685">
              <w:marLeft w:val="0"/>
              <w:marRight w:val="0"/>
              <w:marTop w:val="0"/>
              <w:marBottom w:val="0"/>
              <w:divBdr>
                <w:top w:val="none" w:sz="0" w:space="0" w:color="auto"/>
                <w:left w:val="none" w:sz="0" w:space="0" w:color="auto"/>
                <w:bottom w:val="none" w:sz="0" w:space="0" w:color="auto"/>
                <w:right w:val="none" w:sz="0" w:space="0" w:color="auto"/>
              </w:divBdr>
            </w:div>
            <w:div w:id="1608460098">
              <w:marLeft w:val="0"/>
              <w:marRight w:val="0"/>
              <w:marTop w:val="0"/>
              <w:marBottom w:val="0"/>
              <w:divBdr>
                <w:top w:val="none" w:sz="0" w:space="0" w:color="auto"/>
                <w:left w:val="none" w:sz="0" w:space="0" w:color="auto"/>
                <w:bottom w:val="none" w:sz="0" w:space="0" w:color="auto"/>
                <w:right w:val="none" w:sz="0" w:space="0" w:color="auto"/>
              </w:divBdr>
            </w:div>
            <w:div w:id="1619682231">
              <w:marLeft w:val="0"/>
              <w:marRight w:val="0"/>
              <w:marTop w:val="0"/>
              <w:marBottom w:val="0"/>
              <w:divBdr>
                <w:top w:val="none" w:sz="0" w:space="0" w:color="auto"/>
                <w:left w:val="none" w:sz="0" w:space="0" w:color="auto"/>
                <w:bottom w:val="none" w:sz="0" w:space="0" w:color="auto"/>
                <w:right w:val="none" w:sz="0" w:space="0" w:color="auto"/>
              </w:divBdr>
            </w:div>
            <w:div w:id="1620142386">
              <w:marLeft w:val="0"/>
              <w:marRight w:val="0"/>
              <w:marTop w:val="0"/>
              <w:marBottom w:val="0"/>
              <w:divBdr>
                <w:top w:val="none" w:sz="0" w:space="0" w:color="auto"/>
                <w:left w:val="none" w:sz="0" w:space="0" w:color="auto"/>
                <w:bottom w:val="none" w:sz="0" w:space="0" w:color="auto"/>
                <w:right w:val="none" w:sz="0" w:space="0" w:color="auto"/>
              </w:divBdr>
            </w:div>
            <w:div w:id="1628200122">
              <w:marLeft w:val="0"/>
              <w:marRight w:val="0"/>
              <w:marTop w:val="0"/>
              <w:marBottom w:val="0"/>
              <w:divBdr>
                <w:top w:val="none" w:sz="0" w:space="0" w:color="auto"/>
                <w:left w:val="none" w:sz="0" w:space="0" w:color="auto"/>
                <w:bottom w:val="none" w:sz="0" w:space="0" w:color="auto"/>
                <w:right w:val="none" w:sz="0" w:space="0" w:color="auto"/>
              </w:divBdr>
            </w:div>
            <w:div w:id="1717047195">
              <w:marLeft w:val="0"/>
              <w:marRight w:val="0"/>
              <w:marTop w:val="0"/>
              <w:marBottom w:val="0"/>
              <w:divBdr>
                <w:top w:val="none" w:sz="0" w:space="0" w:color="auto"/>
                <w:left w:val="none" w:sz="0" w:space="0" w:color="auto"/>
                <w:bottom w:val="none" w:sz="0" w:space="0" w:color="auto"/>
                <w:right w:val="none" w:sz="0" w:space="0" w:color="auto"/>
              </w:divBdr>
            </w:div>
            <w:div w:id="1747915696">
              <w:marLeft w:val="0"/>
              <w:marRight w:val="0"/>
              <w:marTop w:val="0"/>
              <w:marBottom w:val="0"/>
              <w:divBdr>
                <w:top w:val="none" w:sz="0" w:space="0" w:color="auto"/>
                <w:left w:val="none" w:sz="0" w:space="0" w:color="auto"/>
                <w:bottom w:val="none" w:sz="0" w:space="0" w:color="auto"/>
                <w:right w:val="none" w:sz="0" w:space="0" w:color="auto"/>
              </w:divBdr>
            </w:div>
            <w:div w:id="1783645288">
              <w:marLeft w:val="0"/>
              <w:marRight w:val="0"/>
              <w:marTop w:val="0"/>
              <w:marBottom w:val="0"/>
              <w:divBdr>
                <w:top w:val="none" w:sz="0" w:space="0" w:color="auto"/>
                <w:left w:val="none" w:sz="0" w:space="0" w:color="auto"/>
                <w:bottom w:val="none" w:sz="0" w:space="0" w:color="auto"/>
                <w:right w:val="none" w:sz="0" w:space="0" w:color="auto"/>
              </w:divBdr>
            </w:div>
            <w:div w:id="1784376701">
              <w:marLeft w:val="0"/>
              <w:marRight w:val="0"/>
              <w:marTop w:val="0"/>
              <w:marBottom w:val="0"/>
              <w:divBdr>
                <w:top w:val="none" w:sz="0" w:space="0" w:color="auto"/>
                <w:left w:val="none" w:sz="0" w:space="0" w:color="auto"/>
                <w:bottom w:val="none" w:sz="0" w:space="0" w:color="auto"/>
                <w:right w:val="none" w:sz="0" w:space="0" w:color="auto"/>
              </w:divBdr>
            </w:div>
            <w:div w:id="1785727845">
              <w:marLeft w:val="0"/>
              <w:marRight w:val="0"/>
              <w:marTop w:val="0"/>
              <w:marBottom w:val="0"/>
              <w:divBdr>
                <w:top w:val="none" w:sz="0" w:space="0" w:color="auto"/>
                <w:left w:val="none" w:sz="0" w:space="0" w:color="auto"/>
                <w:bottom w:val="none" w:sz="0" w:space="0" w:color="auto"/>
                <w:right w:val="none" w:sz="0" w:space="0" w:color="auto"/>
              </w:divBdr>
            </w:div>
            <w:div w:id="1853564877">
              <w:marLeft w:val="0"/>
              <w:marRight w:val="0"/>
              <w:marTop w:val="0"/>
              <w:marBottom w:val="0"/>
              <w:divBdr>
                <w:top w:val="none" w:sz="0" w:space="0" w:color="auto"/>
                <w:left w:val="none" w:sz="0" w:space="0" w:color="auto"/>
                <w:bottom w:val="none" w:sz="0" w:space="0" w:color="auto"/>
                <w:right w:val="none" w:sz="0" w:space="0" w:color="auto"/>
              </w:divBdr>
            </w:div>
            <w:div w:id="1871335566">
              <w:marLeft w:val="0"/>
              <w:marRight w:val="0"/>
              <w:marTop w:val="0"/>
              <w:marBottom w:val="0"/>
              <w:divBdr>
                <w:top w:val="none" w:sz="0" w:space="0" w:color="auto"/>
                <w:left w:val="none" w:sz="0" w:space="0" w:color="auto"/>
                <w:bottom w:val="none" w:sz="0" w:space="0" w:color="auto"/>
                <w:right w:val="none" w:sz="0" w:space="0" w:color="auto"/>
              </w:divBdr>
            </w:div>
            <w:div w:id="1875464387">
              <w:marLeft w:val="0"/>
              <w:marRight w:val="0"/>
              <w:marTop w:val="0"/>
              <w:marBottom w:val="0"/>
              <w:divBdr>
                <w:top w:val="none" w:sz="0" w:space="0" w:color="auto"/>
                <w:left w:val="none" w:sz="0" w:space="0" w:color="auto"/>
                <w:bottom w:val="none" w:sz="0" w:space="0" w:color="auto"/>
                <w:right w:val="none" w:sz="0" w:space="0" w:color="auto"/>
              </w:divBdr>
            </w:div>
            <w:div w:id="1887134437">
              <w:marLeft w:val="0"/>
              <w:marRight w:val="0"/>
              <w:marTop w:val="0"/>
              <w:marBottom w:val="0"/>
              <w:divBdr>
                <w:top w:val="none" w:sz="0" w:space="0" w:color="auto"/>
                <w:left w:val="none" w:sz="0" w:space="0" w:color="auto"/>
                <w:bottom w:val="none" w:sz="0" w:space="0" w:color="auto"/>
                <w:right w:val="none" w:sz="0" w:space="0" w:color="auto"/>
              </w:divBdr>
            </w:div>
            <w:div w:id="1919169456">
              <w:marLeft w:val="0"/>
              <w:marRight w:val="0"/>
              <w:marTop w:val="0"/>
              <w:marBottom w:val="0"/>
              <w:divBdr>
                <w:top w:val="none" w:sz="0" w:space="0" w:color="auto"/>
                <w:left w:val="none" w:sz="0" w:space="0" w:color="auto"/>
                <w:bottom w:val="none" w:sz="0" w:space="0" w:color="auto"/>
                <w:right w:val="none" w:sz="0" w:space="0" w:color="auto"/>
              </w:divBdr>
            </w:div>
            <w:div w:id="1977178145">
              <w:marLeft w:val="0"/>
              <w:marRight w:val="0"/>
              <w:marTop w:val="0"/>
              <w:marBottom w:val="0"/>
              <w:divBdr>
                <w:top w:val="none" w:sz="0" w:space="0" w:color="auto"/>
                <w:left w:val="none" w:sz="0" w:space="0" w:color="auto"/>
                <w:bottom w:val="none" w:sz="0" w:space="0" w:color="auto"/>
                <w:right w:val="none" w:sz="0" w:space="0" w:color="auto"/>
              </w:divBdr>
            </w:div>
            <w:div w:id="1978292230">
              <w:marLeft w:val="0"/>
              <w:marRight w:val="0"/>
              <w:marTop w:val="0"/>
              <w:marBottom w:val="0"/>
              <w:divBdr>
                <w:top w:val="none" w:sz="0" w:space="0" w:color="auto"/>
                <w:left w:val="none" w:sz="0" w:space="0" w:color="auto"/>
                <w:bottom w:val="none" w:sz="0" w:space="0" w:color="auto"/>
                <w:right w:val="none" w:sz="0" w:space="0" w:color="auto"/>
              </w:divBdr>
            </w:div>
            <w:div w:id="1998142222">
              <w:marLeft w:val="0"/>
              <w:marRight w:val="0"/>
              <w:marTop w:val="0"/>
              <w:marBottom w:val="0"/>
              <w:divBdr>
                <w:top w:val="none" w:sz="0" w:space="0" w:color="auto"/>
                <w:left w:val="none" w:sz="0" w:space="0" w:color="auto"/>
                <w:bottom w:val="none" w:sz="0" w:space="0" w:color="auto"/>
                <w:right w:val="none" w:sz="0" w:space="0" w:color="auto"/>
              </w:divBdr>
            </w:div>
            <w:div w:id="2051343823">
              <w:marLeft w:val="0"/>
              <w:marRight w:val="0"/>
              <w:marTop w:val="0"/>
              <w:marBottom w:val="0"/>
              <w:divBdr>
                <w:top w:val="none" w:sz="0" w:space="0" w:color="auto"/>
                <w:left w:val="none" w:sz="0" w:space="0" w:color="auto"/>
                <w:bottom w:val="none" w:sz="0" w:space="0" w:color="auto"/>
                <w:right w:val="none" w:sz="0" w:space="0" w:color="auto"/>
              </w:divBdr>
            </w:div>
            <w:div w:id="2088914727">
              <w:marLeft w:val="0"/>
              <w:marRight w:val="0"/>
              <w:marTop w:val="0"/>
              <w:marBottom w:val="0"/>
              <w:divBdr>
                <w:top w:val="none" w:sz="0" w:space="0" w:color="auto"/>
                <w:left w:val="none" w:sz="0" w:space="0" w:color="auto"/>
                <w:bottom w:val="none" w:sz="0" w:space="0" w:color="auto"/>
                <w:right w:val="none" w:sz="0" w:space="0" w:color="auto"/>
              </w:divBdr>
            </w:div>
            <w:div w:id="2089114949">
              <w:marLeft w:val="0"/>
              <w:marRight w:val="0"/>
              <w:marTop w:val="0"/>
              <w:marBottom w:val="0"/>
              <w:divBdr>
                <w:top w:val="none" w:sz="0" w:space="0" w:color="auto"/>
                <w:left w:val="none" w:sz="0" w:space="0" w:color="auto"/>
                <w:bottom w:val="none" w:sz="0" w:space="0" w:color="auto"/>
                <w:right w:val="none" w:sz="0" w:space="0" w:color="auto"/>
              </w:divBdr>
            </w:div>
            <w:div w:id="2110155353">
              <w:marLeft w:val="0"/>
              <w:marRight w:val="0"/>
              <w:marTop w:val="0"/>
              <w:marBottom w:val="0"/>
              <w:divBdr>
                <w:top w:val="none" w:sz="0" w:space="0" w:color="auto"/>
                <w:left w:val="none" w:sz="0" w:space="0" w:color="auto"/>
                <w:bottom w:val="none" w:sz="0" w:space="0" w:color="auto"/>
                <w:right w:val="none" w:sz="0" w:space="0" w:color="auto"/>
              </w:divBdr>
            </w:div>
            <w:div w:id="2114014136">
              <w:marLeft w:val="0"/>
              <w:marRight w:val="0"/>
              <w:marTop w:val="0"/>
              <w:marBottom w:val="0"/>
              <w:divBdr>
                <w:top w:val="none" w:sz="0" w:space="0" w:color="auto"/>
                <w:left w:val="none" w:sz="0" w:space="0" w:color="auto"/>
                <w:bottom w:val="none" w:sz="0" w:space="0" w:color="auto"/>
                <w:right w:val="none" w:sz="0" w:space="0" w:color="auto"/>
              </w:divBdr>
            </w:div>
            <w:div w:id="2132823831">
              <w:marLeft w:val="0"/>
              <w:marRight w:val="0"/>
              <w:marTop w:val="0"/>
              <w:marBottom w:val="0"/>
              <w:divBdr>
                <w:top w:val="none" w:sz="0" w:space="0" w:color="auto"/>
                <w:left w:val="none" w:sz="0" w:space="0" w:color="auto"/>
                <w:bottom w:val="none" w:sz="0" w:space="0" w:color="auto"/>
                <w:right w:val="none" w:sz="0" w:space="0" w:color="auto"/>
              </w:divBdr>
            </w:div>
            <w:div w:id="21338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8470">
      <w:bodyDiv w:val="1"/>
      <w:marLeft w:val="0"/>
      <w:marRight w:val="0"/>
      <w:marTop w:val="0"/>
      <w:marBottom w:val="0"/>
      <w:divBdr>
        <w:top w:val="none" w:sz="0" w:space="0" w:color="auto"/>
        <w:left w:val="none" w:sz="0" w:space="0" w:color="auto"/>
        <w:bottom w:val="none" w:sz="0" w:space="0" w:color="auto"/>
        <w:right w:val="none" w:sz="0" w:space="0" w:color="auto"/>
      </w:divBdr>
      <w:divsChild>
        <w:div w:id="1042249176">
          <w:marLeft w:val="547"/>
          <w:marRight w:val="0"/>
          <w:marTop w:val="0"/>
          <w:marBottom w:val="0"/>
          <w:divBdr>
            <w:top w:val="none" w:sz="0" w:space="0" w:color="auto"/>
            <w:left w:val="none" w:sz="0" w:space="0" w:color="auto"/>
            <w:bottom w:val="none" w:sz="0" w:space="0" w:color="auto"/>
            <w:right w:val="none" w:sz="0" w:space="0" w:color="auto"/>
          </w:divBdr>
        </w:div>
      </w:divsChild>
    </w:div>
    <w:div w:id="2143423440">
      <w:bodyDiv w:val="1"/>
      <w:marLeft w:val="0"/>
      <w:marRight w:val="0"/>
      <w:marTop w:val="0"/>
      <w:marBottom w:val="0"/>
      <w:divBdr>
        <w:top w:val="none" w:sz="0" w:space="0" w:color="auto"/>
        <w:left w:val="none" w:sz="0" w:space="0" w:color="auto"/>
        <w:bottom w:val="none" w:sz="0" w:space="0" w:color="auto"/>
        <w:right w:val="none" w:sz="0" w:space="0" w:color="auto"/>
      </w:divBdr>
      <w:divsChild>
        <w:div w:id="9694765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wa.efs.gov.pl/Pomoc" TargetMode="External"/><Relationship Id="rId117" Type="http://schemas.microsoft.com/office/2007/relationships/diagramDrawing" Target="diagrams/drawing19.xml"/><Relationship Id="rId21" Type="http://schemas.openxmlformats.org/officeDocument/2006/relationships/diagramLayout" Target="diagrams/layout1.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hyperlink" Target="http://www.sowa.efs.gov.pl/Pomoc" TargetMode="External"/><Relationship Id="rId133" Type="http://schemas.microsoft.com/office/2007/relationships/diagramDrawing" Target="diagrams/drawing22.xml"/><Relationship Id="rId138" Type="http://schemas.microsoft.com/office/2007/relationships/diagramDrawing" Target="diagrams/drawing23.xml"/><Relationship Id="rId16" Type="http://schemas.openxmlformats.org/officeDocument/2006/relationships/hyperlink" Target="http://www.power.gov.pl" TargetMode="External"/><Relationship Id="rId107" Type="http://schemas.openxmlformats.org/officeDocument/2006/relationships/diagramData" Target="diagrams/data18.xml"/><Relationship Id="rId11" Type="http://schemas.openxmlformats.org/officeDocument/2006/relationships/header" Target="header2.xml"/><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openxmlformats.org/officeDocument/2006/relationships/hyperlink" Target="http://www.power.gov.pl" TargetMode="External"/><Relationship Id="rId128" Type="http://schemas.microsoft.com/office/2007/relationships/diagramDrawing" Target="diagrams/drawing21.xml"/><Relationship Id="rId144" Type="http://schemas.openxmlformats.org/officeDocument/2006/relationships/diagramData" Target="diagrams/data25.xm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QuickStyle" Target="diagrams/quickStyle1.xml"/><Relationship Id="rId27" Type="http://schemas.openxmlformats.org/officeDocument/2006/relationships/diagramData" Target="diagrams/data2.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openxmlformats.org/officeDocument/2006/relationships/diagramData" Target="diagrams/data19.xml"/><Relationship Id="rId118" Type="http://schemas.openxmlformats.org/officeDocument/2006/relationships/diagramData" Target="diagrams/data20.xml"/><Relationship Id="rId134" Type="http://schemas.openxmlformats.org/officeDocument/2006/relationships/diagramData" Target="diagrams/data23.xml"/><Relationship Id="rId139" Type="http://schemas.openxmlformats.org/officeDocument/2006/relationships/diagramData" Target="diagrams/data24.xml"/><Relationship Id="rId80" Type="http://schemas.openxmlformats.org/officeDocument/2006/relationships/diagramColors" Target="diagrams/colors12.xml"/><Relationship Id="rId85" Type="http://schemas.openxmlformats.org/officeDocument/2006/relationships/diagramColors" Target="diagrams/colors13.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hyperlink" Target="http://www.sowa.efs.gov.pl" TargetMode="Externa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diagramQuickStyle" Target="diagrams/quickStyle8.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openxmlformats.org/officeDocument/2006/relationships/diagramColors" Target="diagrams/colors19.xml"/><Relationship Id="rId124" Type="http://schemas.openxmlformats.org/officeDocument/2006/relationships/diagramData" Target="diagrams/data21.xml"/><Relationship Id="rId129" Type="http://schemas.openxmlformats.org/officeDocument/2006/relationships/diagramData" Target="diagrams/data22.xml"/><Relationship Id="rId137" Type="http://schemas.openxmlformats.org/officeDocument/2006/relationships/diagramColors" Target="diagrams/colors23.xml"/><Relationship Id="rId20" Type="http://schemas.openxmlformats.org/officeDocument/2006/relationships/diagramData" Target="diagrams/data1.xml"/><Relationship Id="rId41" Type="http://schemas.microsoft.com/office/2007/relationships/diagramDrawing" Target="diagrams/drawing4.xml"/><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microsoft.com/office/2007/relationships/diagramDrawing" Target="diagrams/drawing18.xml"/><Relationship Id="rId132" Type="http://schemas.openxmlformats.org/officeDocument/2006/relationships/diagramColors" Target="diagrams/colors22.xml"/><Relationship Id="rId140" Type="http://schemas.openxmlformats.org/officeDocument/2006/relationships/diagramLayout" Target="diagrams/layout24.xml"/><Relationship Id="rId145" Type="http://schemas.openxmlformats.org/officeDocument/2006/relationships/diagramLayout" Target="diagrams/layout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openxmlformats.org/officeDocument/2006/relationships/diagramColors" Target="diagrams/colors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diagramQuickStyle" Target="diagrams/quickStyle6.xml"/><Relationship Id="rId57" Type="http://schemas.openxmlformats.org/officeDocument/2006/relationships/diagramData" Target="diagrams/data8.xml"/><Relationship Id="rId106" Type="http://schemas.microsoft.com/office/2007/relationships/diagramDrawing" Target="diagrams/drawing17.xml"/><Relationship Id="rId114" Type="http://schemas.openxmlformats.org/officeDocument/2006/relationships/diagramLayout" Target="diagrams/layout19.xml"/><Relationship Id="rId119" Type="http://schemas.openxmlformats.org/officeDocument/2006/relationships/diagramLayout" Target="diagrams/layout20.xml"/><Relationship Id="rId127" Type="http://schemas.openxmlformats.org/officeDocument/2006/relationships/diagramColors" Target="diagrams/colors21.xml"/><Relationship Id="rId10" Type="http://schemas.openxmlformats.org/officeDocument/2006/relationships/footer" Target="footer1.xml"/><Relationship Id="rId31" Type="http://schemas.microsoft.com/office/2007/relationships/diagramDrawing" Target="diagrams/drawing2.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microsoft.com/office/2007/relationships/diagramDrawing" Target="diagrams/drawing20.xml"/><Relationship Id="rId130" Type="http://schemas.openxmlformats.org/officeDocument/2006/relationships/diagramLayout" Target="diagrams/layout22.xml"/><Relationship Id="rId135" Type="http://schemas.openxmlformats.org/officeDocument/2006/relationships/diagramLayout" Target="diagrams/layout23.xml"/><Relationship Id="rId143" Type="http://schemas.microsoft.com/office/2007/relationships/diagramDrawing" Target="diagrams/drawing24.xml"/><Relationship Id="rId148" Type="http://schemas.microsoft.com/office/2007/relationships/diagramDrawing" Target="diagrams/drawing2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Tango\DZF\Wydzia&#322;y\WMP\Mobilni%20terapeuci\regulamin\www.funduszeeuropejskie.gov.pl" TargetMode="External"/><Relationship Id="rId18" Type="http://schemas.openxmlformats.org/officeDocument/2006/relationships/hyperlink" Target="mailto:konkurs.ida@mr.gov.pl" TargetMode="External"/><Relationship Id="rId39" Type="http://schemas.openxmlformats.org/officeDocument/2006/relationships/diagramQuickStyle" Target="diagrams/quickStyle4.xml"/><Relationship Id="rId109" Type="http://schemas.openxmlformats.org/officeDocument/2006/relationships/diagramQuickStyle" Target="diagrams/quickStyle18.xml"/><Relationship Id="rId34" Type="http://schemas.openxmlformats.org/officeDocument/2006/relationships/diagramQuickStyle" Target="diagrams/quickStyle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openxmlformats.org/officeDocument/2006/relationships/diagramQuickStyle" Target="diagrams/quickStyle20.xml"/><Relationship Id="rId125" Type="http://schemas.openxmlformats.org/officeDocument/2006/relationships/diagramLayout" Target="diagrams/layout21.xml"/><Relationship Id="rId141" Type="http://schemas.openxmlformats.org/officeDocument/2006/relationships/diagramQuickStyle" Target="diagrams/quickStyle24.xml"/><Relationship Id="rId146" Type="http://schemas.openxmlformats.org/officeDocument/2006/relationships/diagramQuickStyle" Target="diagrams/quickStyle25.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QuickStyle" Target="diagrams/quickStyle2.xml"/><Relationship Id="rId24" Type="http://schemas.microsoft.com/office/2007/relationships/diagramDrawing" Target="diagrams/drawing1.xm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QuickStyle" Target="diagrams/quickStyle19.xml"/><Relationship Id="rId131" Type="http://schemas.openxmlformats.org/officeDocument/2006/relationships/diagramQuickStyle" Target="diagrams/quickStyle22.xml"/><Relationship Id="rId136" Type="http://schemas.openxmlformats.org/officeDocument/2006/relationships/diagramQuickStyle" Target="diagrams/quickStyle23.xml"/><Relationship Id="rId61" Type="http://schemas.microsoft.com/office/2007/relationships/diagramDrawing" Target="diagrams/drawing8.xml"/><Relationship Id="rId82" Type="http://schemas.openxmlformats.org/officeDocument/2006/relationships/diagramData" Target="diagrams/data13.xml"/><Relationship Id="rId19" Type="http://schemas.openxmlformats.org/officeDocument/2006/relationships/hyperlink" Target="http://www.power.gov.pl" TargetMode="External"/><Relationship Id="rId14" Type="http://schemas.openxmlformats.org/officeDocument/2006/relationships/hyperlink" Target="file:///\\Tango\DZF\Wydzia&#322;y\WMP\Mobilni%20terapeuci\regulamin\www.power.gov.pl" TargetMode="External"/><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26" Type="http://schemas.openxmlformats.org/officeDocument/2006/relationships/diagramQuickStyle" Target="diagrams/quickStyle21.xml"/><Relationship Id="rId147" Type="http://schemas.openxmlformats.org/officeDocument/2006/relationships/diagramColors" Target="diagrams/colors25.xml"/><Relationship Id="rId8" Type="http://schemas.openxmlformats.org/officeDocument/2006/relationships/endnotes" Target="endnotes.xml"/><Relationship Id="rId51" Type="http://schemas.microsoft.com/office/2007/relationships/diagramDrawing" Target="diagrams/drawing6.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openxmlformats.org/officeDocument/2006/relationships/diagramColors" Target="diagrams/colors20.xml"/><Relationship Id="rId142" Type="http://schemas.openxmlformats.org/officeDocument/2006/relationships/diagramColors" Target="diagrams/colors2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custT="1"/>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600">
              <a:solidFill>
                <a:sysClr val="window" lastClr="FFFFFF"/>
              </a:solidFill>
              <a:latin typeface="Calibri"/>
              <a:ea typeface="+mn-ea"/>
              <a:cs typeface="+mn-cs"/>
            </a:rPr>
            <a:t>patrz  pkt 1.4</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94F12FE1-AA0C-4DB9-9E87-5D848F841C45}" type="presOf" srcId="{3C365FBE-2FBE-497E-A589-06F22838212F}" destId="{8533473C-D6E2-4369-B0BB-1BD55BB513A9}" srcOrd="0" destOrd="0" presId="urn:microsoft.com/office/officeart/2005/8/layout/chevron1"/>
    <dgm:cxn modelId="{2902B970-B969-4B44-A7CA-8E0C67577C3C}"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F3C5E630-858D-4D07-909E-499B83609E61}"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2.3.1</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0A1612D9-F16F-4ACC-B43C-F790766FFC26}" type="presOf" srcId="{AE1C444F-7A76-41DF-84D2-473465FE51ED}" destId="{7C5C6672-E672-46F6-8A32-AA71A61E1CB6}" srcOrd="0" destOrd="0" presId="urn:microsoft.com/office/officeart/2005/8/layout/chevron1"/>
    <dgm:cxn modelId="{98427BDB-1CAF-4E39-A755-22EA0A2EC006}"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8FCEA7E8-34E4-4AD4-AA9E-BDD2FD63DDF5}"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2.9</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custLinFactNeighborX="-49" custLinFactNeighborY="29322">
        <dgm:presLayoutVars>
          <dgm:chMax val="0"/>
          <dgm:chPref val="0"/>
          <dgm:bulletEnabled val="1"/>
        </dgm:presLayoutVars>
      </dgm:prSet>
      <dgm:spPr>
        <a:prstGeom prst="chevron">
          <a:avLst/>
        </a:prstGeom>
      </dgm:spPr>
      <dgm:t>
        <a:bodyPr/>
        <a:lstStyle/>
        <a:p>
          <a:endParaRPr lang="pl-PL"/>
        </a:p>
      </dgm:t>
    </dgm:pt>
  </dgm:ptLst>
  <dgm:cxnLst>
    <dgm:cxn modelId="{BD3031F0-D3B1-441F-8DA5-1ED8B57D3CB1}"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954FCE2C-792C-4F42-A877-310B385AE052}" type="presOf" srcId="{3C365FBE-2FBE-497E-A589-06F22838212F}" destId="{8533473C-D6E2-4369-B0BB-1BD55BB513A9}" srcOrd="0" destOrd="0" presId="urn:microsoft.com/office/officeart/2005/8/layout/chevron1"/>
    <dgm:cxn modelId="{96D7D01C-CB26-45B2-BEBA-B92B16847E0C}"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2.9</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custLinFactNeighborX="-1293" custLinFactNeighborY="-96973">
        <dgm:presLayoutVars>
          <dgm:chMax val="0"/>
          <dgm:chPref val="0"/>
          <dgm:bulletEnabled val="1"/>
        </dgm:presLayoutVars>
      </dgm:prSet>
      <dgm:spPr>
        <a:prstGeom prst="chevron">
          <a:avLst/>
        </a:prstGeom>
      </dgm:spPr>
      <dgm:t>
        <a:bodyPr/>
        <a:lstStyle/>
        <a:p>
          <a:endParaRPr lang="pl-PL"/>
        </a:p>
      </dgm:t>
    </dgm:pt>
  </dgm:ptLst>
  <dgm:cxnLst>
    <dgm:cxn modelId="{DCAC1704-1CB3-4F85-9BDF-6750BF6A52B7}" type="presOf" srcId="{AE1C444F-7A76-41DF-84D2-473465FE51ED}" destId="{7C5C6672-E672-46F6-8A32-AA71A61E1CB6}" srcOrd="0" destOrd="0" presId="urn:microsoft.com/office/officeart/2005/8/layout/chevron1"/>
    <dgm:cxn modelId="{F0703155-9B6B-45E7-AE05-B2DC5B17AD50}"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FA5025B7-0659-472C-9B5A-7F030AA41718}"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2.9</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custLinFactNeighborX="-49" custLinFactNeighborY="29322">
        <dgm:presLayoutVars>
          <dgm:chMax val="0"/>
          <dgm:chPref val="0"/>
          <dgm:bulletEnabled val="1"/>
        </dgm:presLayoutVars>
      </dgm:prSet>
      <dgm:spPr>
        <a:prstGeom prst="chevron">
          <a:avLst/>
        </a:prstGeom>
      </dgm:spPr>
      <dgm:t>
        <a:bodyPr/>
        <a:lstStyle/>
        <a:p>
          <a:endParaRPr lang="pl-PL"/>
        </a:p>
      </dgm:t>
    </dgm:pt>
  </dgm:ptLst>
  <dgm:cxnLst>
    <dgm:cxn modelId="{69C1F191-46C7-415D-9C24-31F3FB10AAAB}"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57202FB9-17C8-4DC6-817C-4714CF6774C9}" type="presOf" srcId="{3C365FBE-2FBE-497E-A589-06F22838212F}" destId="{8533473C-D6E2-4369-B0BB-1BD55BB513A9}" srcOrd="0" destOrd="0" presId="urn:microsoft.com/office/officeart/2005/8/layout/chevron1"/>
    <dgm:cxn modelId="{2ED58639-66C9-4ED7-8F30-59C36AD8B5F6}"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załącznik nr 13</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custLinFactNeighborX="-49" custLinFactNeighborY="29322">
        <dgm:presLayoutVars>
          <dgm:chMax val="0"/>
          <dgm:chPref val="0"/>
          <dgm:bulletEnabled val="1"/>
        </dgm:presLayoutVars>
      </dgm:prSet>
      <dgm:spPr>
        <a:prstGeom prst="chevron">
          <a:avLst/>
        </a:prstGeom>
      </dgm:spPr>
      <dgm:t>
        <a:bodyPr/>
        <a:lstStyle/>
        <a:p>
          <a:endParaRPr lang="pl-PL"/>
        </a:p>
      </dgm:t>
    </dgm:pt>
  </dgm:ptLst>
  <dgm:cxnLst>
    <dgm:cxn modelId="{CDDC9CA8-A5DF-43BD-BB29-2CE35E116F03}" type="presOf" srcId="{AE1C444F-7A76-41DF-84D2-473465FE51ED}" destId="{7C5C6672-E672-46F6-8A32-AA71A61E1CB6}" srcOrd="0" destOrd="0" presId="urn:microsoft.com/office/officeart/2005/8/layout/chevron1"/>
    <dgm:cxn modelId="{76942DB5-5A92-4C77-BCCD-406D534E7ADA}"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EFB35ADE-BEE3-4258-B3D7-8ECBE5BA07D0}"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załącznik nr 13</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custLinFactNeighborX="-49" custLinFactNeighborY="29322">
        <dgm:presLayoutVars>
          <dgm:chMax val="0"/>
          <dgm:chPref val="0"/>
          <dgm:bulletEnabled val="1"/>
        </dgm:presLayoutVars>
      </dgm:prSet>
      <dgm:spPr>
        <a:prstGeom prst="chevron">
          <a:avLst/>
        </a:prstGeom>
      </dgm:spPr>
      <dgm:t>
        <a:bodyPr/>
        <a:lstStyle/>
        <a:p>
          <a:endParaRPr lang="pl-PL"/>
        </a:p>
      </dgm:t>
    </dgm:pt>
  </dgm:ptLst>
  <dgm:cxnLst>
    <dgm:cxn modelId="{E5F778CC-E7B6-4E5F-927D-18278EB1809B}" type="presOf" srcId="{3C365FBE-2FBE-497E-A589-06F22838212F}" destId="{8533473C-D6E2-4369-B0BB-1BD55BB513A9}" srcOrd="0" destOrd="0" presId="urn:microsoft.com/office/officeart/2005/8/layout/chevron1"/>
    <dgm:cxn modelId="{4DAAE226-3114-4692-AF0D-79047E4D1ECF}"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35B18402-3522-4BAC-BC4A-75AF58259D22}"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2.2 i 2.9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BD8030E1-6AC3-4E2A-AC24-36B4D61AB829}"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3EB92500-AB16-4799-B038-578D2000C4BF}" type="presOf" srcId="{AE1C444F-7A76-41DF-84D2-473465FE51ED}" destId="{7C5C6672-E672-46F6-8A32-AA71A61E1CB6}" srcOrd="0" destOrd="0" presId="urn:microsoft.com/office/officeart/2005/8/layout/chevron1"/>
    <dgm:cxn modelId="{4A783673-7C86-47A2-8729-F1152F47C010}"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2.2.2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9AA32F10-1961-466A-B62B-971237CA12CA}"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7EA76113-06D0-462B-80DA-FC749BC41842}" type="presOf" srcId="{AE1C444F-7A76-41DF-84D2-473465FE51ED}" destId="{7C5C6672-E672-46F6-8A32-AA71A61E1CB6}" srcOrd="0" destOrd="0" presId="urn:microsoft.com/office/officeart/2005/8/layout/chevron1"/>
    <dgm:cxn modelId="{47FD581B-CA4B-45D7-AC22-EE9995602999}"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2.2.2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34C8CF04-E735-421C-AA61-5E37FB9982F0}" type="presOf" srcId="{AE1C444F-7A76-41DF-84D2-473465FE51ED}" destId="{7C5C6672-E672-46F6-8A32-AA71A61E1CB6}" srcOrd="0" destOrd="0" presId="urn:microsoft.com/office/officeart/2005/8/layout/chevron1"/>
    <dgm:cxn modelId="{C2C75718-F5AE-451A-892F-A9A3F19F98EE}"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9C914CD0-DAE1-4A3B-9A52-5C6266061781}"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9B7503F-F52A-4E00-B37A-D390F411DDA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0A6125A7-F8C7-4D4D-BD5B-F9557020DFEB}">
      <dgm:prSet phldrT="[Tekst]" custT="1"/>
      <dgm:spPr>
        <a:xfrm>
          <a:off x="2330412" y="111740"/>
          <a:ext cx="1058211" cy="671964"/>
        </a:xfrm>
      </dgm:spPr>
      <dgm:t>
        <a:bodyPr/>
        <a:lstStyle/>
        <a:p>
          <a:r>
            <a:rPr lang="pl-PL" sz="1100">
              <a:latin typeface="Calibri"/>
              <a:ea typeface="+mn-ea"/>
              <a:cs typeface="+mn-cs"/>
            </a:rPr>
            <a:t>Ogólne kryterium formalne dotyczące terminu złożenia wniosku</a:t>
          </a:r>
        </a:p>
      </dgm:t>
    </dgm:pt>
    <dgm:pt modelId="{27AE380A-B622-4F48-8418-D977BA850D59}" type="parTrans" cxnId="{64F97007-E9AA-4500-8C6F-50611D02D0F4}">
      <dgm:prSet/>
      <dgm:spPr/>
      <dgm:t>
        <a:bodyPr/>
        <a:lstStyle/>
        <a:p>
          <a:endParaRPr lang="pl-PL"/>
        </a:p>
      </dgm:t>
    </dgm:pt>
    <dgm:pt modelId="{E75EF364-E17C-4ABA-A7DF-D8E97BDF0674}" type="sibTrans" cxnId="{64F97007-E9AA-4500-8C6F-50611D02D0F4}">
      <dgm:prSet/>
      <dgm:spPr/>
      <dgm:t>
        <a:bodyPr/>
        <a:lstStyle/>
        <a:p>
          <a:endParaRPr lang="pl-PL"/>
        </a:p>
      </dgm:t>
    </dgm:pt>
    <dgm:pt modelId="{E806C55E-BEA3-456C-AAD4-BED39CC99B08}">
      <dgm:prSet phldrT="[Tekst]" custT="1"/>
      <dgm:spPr>
        <a:xfrm>
          <a:off x="1360385" y="1091467"/>
          <a:ext cx="1058211" cy="671964"/>
        </a:xfrm>
      </dgm:spPr>
      <dgm:t>
        <a:bodyPr/>
        <a:lstStyle/>
        <a:p>
          <a:r>
            <a:rPr lang="pl-PL" sz="1100">
              <a:latin typeface="Calibri"/>
              <a:ea typeface="+mn-ea"/>
              <a:cs typeface="+mn-cs"/>
            </a:rPr>
            <a:t>Niespełnione</a:t>
          </a:r>
        </a:p>
      </dgm:t>
    </dgm:pt>
    <dgm:pt modelId="{C4409CAF-F394-4C2E-B3CD-0A598A13EA86}" type="parTrans" cxnId="{0585FE29-8406-405B-A3C6-BEAE6B1D40E4}">
      <dgm:prSet/>
      <dgm:spPr>
        <a:xfrm>
          <a:off x="1771911" y="672004"/>
          <a:ext cx="970027" cy="307763"/>
        </a:xfrm>
      </dgm:spPr>
      <dgm:t>
        <a:bodyPr/>
        <a:lstStyle/>
        <a:p>
          <a:endParaRPr lang="pl-PL"/>
        </a:p>
      </dgm:t>
    </dgm:pt>
    <dgm:pt modelId="{340FDF44-0B00-4653-9ECC-DB78D8DE3742}" type="sibTrans" cxnId="{0585FE29-8406-405B-A3C6-BEAE6B1D40E4}">
      <dgm:prSet/>
      <dgm:spPr/>
      <dgm:t>
        <a:bodyPr/>
        <a:lstStyle/>
        <a:p>
          <a:endParaRPr lang="pl-PL"/>
        </a:p>
      </dgm:t>
    </dgm:pt>
    <dgm:pt modelId="{8B214210-B728-4308-A348-108AD8222A82}">
      <dgm:prSet phldrT="[Tekst]" custT="1"/>
      <dgm:spPr>
        <a:xfrm>
          <a:off x="3300440" y="1091467"/>
          <a:ext cx="1058211" cy="671964"/>
        </a:xfrm>
      </dgm:spPr>
      <dgm:t>
        <a:bodyPr/>
        <a:lstStyle/>
        <a:p>
          <a:r>
            <a:rPr lang="pl-PL" sz="1100">
              <a:latin typeface="Calibri"/>
              <a:ea typeface="+mn-ea"/>
              <a:cs typeface="+mn-cs"/>
            </a:rPr>
            <a:t>Spełnione</a:t>
          </a:r>
        </a:p>
      </dgm:t>
    </dgm:pt>
    <dgm:pt modelId="{EC8452CF-71D5-40BD-B92B-7C8DFDD7A064}" type="parTrans" cxnId="{389A711C-96B4-45AA-B126-2ECF543EB138}">
      <dgm:prSet/>
      <dgm:spPr>
        <a:xfrm>
          <a:off x="2741939" y="672004"/>
          <a:ext cx="970027" cy="307763"/>
        </a:xfrm>
      </dgm:spPr>
      <dgm:t>
        <a:bodyPr/>
        <a:lstStyle/>
        <a:p>
          <a:endParaRPr lang="pl-PL"/>
        </a:p>
      </dgm:t>
    </dgm:pt>
    <dgm:pt modelId="{7A06AF26-968D-403F-841B-AAC1C55E4793}" type="sibTrans" cxnId="{389A711C-96B4-45AA-B126-2ECF543EB138}">
      <dgm:prSet/>
      <dgm:spPr/>
      <dgm:t>
        <a:bodyPr/>
        <a:lstStyle/>
        <a:p>
          <a:endParaRPr lang="pl-PL"/>
        </a:p>
      </dgm:t>
    </dgm:pt>
    <dgm:pt modelId="{DB56AA5C-5CE7-4C97-9C9F-493FEC92F37B}">
      <dgm:prSet phldrT="[Tekst]" custT="1"/>
      <dgm:spPr>
        <a:xfrm>
          <a:off x="3300440" y="2071195"/>
          <a:ext cx="1058211" cy="671964"/>
        </a:xfrm>
      </dgm:spPr>
      <dgm:t>
        <a:bodyPr/>
        <a:lstStyle/>
        <a:p>
          <a:r>
            <a:rPr lang="pl-PL" sz="1100">
              <a:latin typeface="Calibri"/>
              <a:ea typeface="+mn-ea"/>
              <a:cs typeface="+mn-cs"/>
            </a:rPr>
            <a:t>Kontynuowanie oceny</a:t>
          </a:r>
        </a:p>
      </dgm:t>
    </dgm:pt>
    <dgm:pt modelId="{34E0F58C-8DFE-4CFC-8A35-04AEA5EB4A02}" type="parTrans" cxnId="{0669D37C-A012-48D8-B409-4CD7346E971A}">
      <dgm:prSet/>
      <dgm:spPr>
        <a:xfrm>
          <a:off x="3666246" y="1651732"/>
          <a:ext cx="91440" cy="307763"/>
        </a:xfrm>
      </dgm:spPr>
      <dgm:t>
        <a:bodyPr/>
        <a:lstStyle/>
        <a:p>
          <a:endParaRPr lang="pl-PL"/>
        </a:p>
      </dgm:t>
    </dgm:pt>
    <dgm:pt modelId="{B0860834-9B1B-4017-A9DD-73129F707379}" type="sibTrans" cxnId="{0669D37C-A012-48D8-B409-4CD7346E971A}">
      <dgm:prSet/>
      <dgm:spPr/>
      <dgm:t>
        <a:bodyPr/>
        <a:lstStyle/>
        <a:p>
          <a:endParaRPr lang="pl-PL"/>
        </a:p>
      </dgm:t>
    </dgm:pt>
    <dgm:pt modelId="{7D43FCA8-71C9-4E5D-AE7E-62365B5F167A}">
      <dgm:prSet custT="1"/>
      <dgm:spPr/>
      <dgm:t>
        <a:bodyPr/>
        <a:lstStyle/>
        <a:p>
          <a:r>
            <a:rPr lang="pl-PL" sz="1100"/>
            <a:t>Wniosek zostaje odrzucony i nie podlega dalszej ocenie. Uzasadnienie w karcie oceny formalnej</a:t>
          </a:r>
        </a:p>
      </dgm:t>
    </dgm:pt>
    <dgm:pt modelId="{FAC93E16-66A7-486F-B415-9733DEB4F103}" type="parTrans" cxnId="{06489A0E-0A41-4C9A-BF12-7E33C5C66AF3}">
      <dgm:prSet/>
      <dgm:spPr/>
      <dgm:t>
        <a:bodyPr/>
        <a:lstStyle/>
        <a:p>
          <a:endParaRPr lang="pl-PL"/>
        </a:p>
      </dgm:t>
    </dgm:pt>
    <dgm:pt modelId="{F23B3141-9457-4198-9B7D-F5871FED1F00}" type="sibTrans" cxnId="{06489A0E-0A41-4C9A-BF12-7E33C5C66AF3}">
      <dgm:prSet/>
      <dgm:spPr/>
      <dgm:t>
        <a:bodyPr/>
        <a:lstStyle/>
        <a:p>
          <a:endParaRPr lang="pl-PL"/>
        </a:p>
      </dgm:t>
    </dgm:pt>
    <dgm:pt modelId="{EA08D231-407C-4F59-8A3B-DF7EE0299079}" type="pres">
      <dgm:prSet presAssocID="{D9B7503F-F52A-4E00-B37A-D390F411DDA3}" presName="hierChild1" presStyleCnt="0">
        <dgm:presLayoutVars>
          <dgm:chPref val="1"/>
          <dgm:dir/>
          <dgm:animOne val="branch"/>
          <dgm:animLvl val="lvl"/>
          <dgm:resizeHandles/>
        </dgm:presLayoutVars>
      </dgm:prSet>
      <dgm:spPr/>
      <dgm:t>
        <a:bodyPr/>
        <a:lstStyle/>
        <a:p>
          <a:endParaRPr lang="pl-PL"/>
        </a:p>
      </dgm:t>
    </dgm:pt>
    <dgm:pt modelId="{E0924108-7EF1-4EB2-9270-6BAD88B0AA42}" type="pres">
      <dgm:prSet presAssocID="{0A6125A7-F8C7-4D4D-BD5B-F9557020DFEB}" presName="hierRoot1" presStyleCnt="0"/>
      <dgm:spPr/>
      <dgm:t>
        <a:bodyPr/>
        <a:lstStyle/>
        <a:p>
          <a:endParaRPr lang="pl-PL"/>
        </a:p>
      </dgm:t>
    </dgm:pt>
    <dgm:pt modelId="{24A67898-114A-41A5-863D-C9CC0BE70912}" type="pres">
      <dgm:prSet presAssocID="{0A6125A7-F8C7-4D4D-BD5B-F9557020DFEB}" presName="composite" presStyleCnt="0"/>
      <dgm:spPr/>
      <dgm:t>
        <a:bodyPr/>
        <a:lstStyle/>
        <a:p>
          <a:endParaRPr lang="pl-PL"/>
        </a:p>
      </dgm:t>
    </dgm:pt>
    <dgm:pt modelId="{D3111F3C-F0CD-445C-A528-D3289F049E89}" type="pres">
      <dgm:prSet presAssocID="{0A6125A7-F8C7-4D4D-BD5B-F9557020DFEB}" presName="background" presStyleLbl="node0" presStyleIdx="0" presStyleCnt="1"/>
      <dgm:spPr>
        <a:xfrm>
          <a:off x="2212833" y="39"/>
          <a:ext cx="1058211" cy="671964"/>
        </a:xfrm>
        <a:prstGeom prst="roundRect">
          <a:avLst>
            <a:gd name="adj" fmla="val 10000"/>
          </a:avLst>
        </a:prstGeom>
      </dgm:spPr>
      <dgm:t>
        <a:bodyPr/>
        <a:lstStyle/>
        <a:p>
          <a:endParaRPr lang="pl-PL"/>
        </a:p>
      </dgm:t>
    </dgm:pt>
    <dgm:pt modelId="{FE7E53EC-13EE-4BE2-978E-2D23B9A1B387}" type="pres">
      <dgm:prSet presAssocID="{0A6125A7-F8C7-4D4D-BD5B-F9557020DFEB}" presName="text" presStyleLbl="fgAcc0" presStyleIdx="0" presStyleCnt="1" custScaleX="258995">
        <dgm:presLayoutVars>
          <dgm:chPref val="3"/>
        </dgm:presLayoutVars>
      </dgm:prSet>
      <dgm:spPr>
        <a:prstGeom prst="roundRect">
          <a:avLst>
            <a:gd name="adj" fmla="val 10000"/>
          </a:avLst>
        </a:prstGeom>
      </dgm:spPr>
      <dgm:t>
        <a:bodyPr/>
        <a:lstStyle/>
        <a:p>
          <a:endParaRPr lang="pl-PL"/>
        </a:p>
      </dgm:t>
    </dgm:pt>
    <dgm:pt modelId="{1166CC92-90DF-49EB-9228-FEDB8C4F84E3}" type="pres">
      <dgm:prSet presAssocID="{0A6125A7-F8C7-4D4D-BD5B-F9557020DFEB}" presName="hierChild2" presStyleCnt="0"/>
      <dgm:spPr/>
      <dgm:t>
        <a:bodyPr/>
        <a:lstStyle/>
        <a:p>
          <a:endParaRPr lang="pl-PL"/>
        </a:p>
      </dgm:t>
    </dgm:pt>
    <dgm:pt modelId="{B528B2D4-0C9E-48FB-B099-913114276181}" type="pres">
      <dgm:prSet presAssocID="{C4409CAF-F394-4C2E-B3CD-0A598A13EA86}" presName="Name10" presStyleLbl="parChTrans1D2" presStyleIdx="0" presStyleCnt="2"/>
      <dgm:spPr>
        <a:custGeom>
          <a:avLst/>
          <a:gdLst/>
          <a:ahLst/>
          <a:cxnLst/>
          <a:rect l="0" t="0" r="0" b="0"/>
          <a:pathLst>
            <a:path>
              <a:moveTo>
                <a:pt x="970027" y="0"/>
              </a:moveTo>
              <a:lnTo>
                <a:pt x="970027" y="209731"/>
              </a:lnTo>
              <a:lnTo>
                <a:pt x="0" y="209731"/>
              </a:lnTo>
              <a:lnTo>
                <a:pt x="0" y="307763"/>
              </a:lnTo>
            </a:path>
          </a:pathLst>
        </a:custGeom>
      </dgm:spPr>
      <dgm:t>
        <a:bodyPr/>
        <a:lstStyle/>
        <a:p>
          <a:endParaRPr lang="pl-PL"/>
        </a:p>
      </dgm:t>
    </dgm:pt>
    <dgm:pt modelId="{153C25A5-3DB8-4F42-9251-E1B14594BE65}" type="pres">
      <dgm:prSet presAssocID="{E806C55E-BEA3-456C-AAD4-BED39CC99B08}" presName="hierRoot2" presStyleCnt="0"/>
      <dgm:spPr/>
      <dgm:t>
        <a:bodyPr/>
        <a:lstStyle/>
        <a:p>
          <a:endParaRPr lang="pl-PL"/>
        </a:p>
      </dgm:t>
    </dgm:pt>
    <dgm:pt modelId="{6083E79E-8440-42F4-AD2A-8615CC4F8467}" type="pres">
      <dgm:prSet presAssocID="{E806C55E-BEA3-456C-AAD4-BED39CC99B08}" presName="composite2" presStyleCnt="0"/>
      <dgm:spPr/>
      <dgm:t>
        <a:bodyPr/>
        <a:lstStyle/>
        <a:p>
          <a:endParaRPr lang="pl-PL"/>
        </a:p>
      </dgm:t>
    </dgm:pt>
    <dgm:pt modelId="{C6D7CB54-E38B-4B36-AA57-A867FE0AC3D5}" type="pres">
      <dgm:prSet presAssocID="{E806C55E-BEA3-456C-AAD4-BED39CC99B08}" presName="background2" presStyleLbl="node2" presStyleIdx="0" presStyleCnt="2"/>
      <dgm:spPr>
        <a:xfrm>
          <a:off x="1242806" y="979767"/>
          <a:ext cx="1058211" cy="671964"/>
        </a:xfrm>
        <a:prstGeom prst="roundRect">
          <a:avLst>
            <a:gd name="adj" fmla="val 10000"/>
          </a:avLst>
        </a:prstGeom>
      </dgm:spPr>
      <dgm:t>
        <a:bodyPr/>
        <a:lstStyle/>
        <a:p>
          <a:endParaRPr lang="pl-PL"/>
        </a:p>
      </dgm:t>
    </dgm:pt>
    <dgm:pt modelId="{EB82217A-9810-44AF-8FCD-D42BCD86F9FB}" type="pres">
      <dgm:prSet presAssocID="{E806C55E-BEA3-456C-AAD4-BED39CC99B08}" presName="text2" presStyleLbl="fgAcc2" presStyleIdx="0" presStyleCnt="2">
        <dgm:presLayoutVars>
          <dgm:chPref val="3"/>
        </dgm:presLayoutVars>
      </dgm:prSet>
      <dgm:spPr>
        <a:prstGeom prst="roundRect">
          <a:avLst>
            <a:gd name="adj" fmla="val 10000"/>
          </a:avLst>
        </a:prstGeom>
      </dgm:spPr>
      <dgm:t>
        <a:bodyPr/>
        <a:lstStyle/>
        <a:p>
          <a:endParaRPr lang="pl-PL"/>
        </a:p>
      </dgm:t>
    </dgm:pt>
    <dgm:pt modelId="{AF0F033F-87BA-48A2-AFF3-65A8134F8200}" type="pres">
      <dgm:prSet presAssocID="{E806C55E-BEA3-456C-AAD4-BED39CC99B08}" presName="hierChild3" presStyleCnt="0"/>
      <dgm:spPr/>
      <dgm:t>
        <a:bodyPr/>
        <a:lstStyle/>
        <a:p>
          <a:endParaRPr lang="pl-PL"/>
        </a:p>
      </dgm:t>
    </dgm:pt>
    <dgm:pt modelId="{CEEFDAA9-59E7-41C6-892B-D75CC9696CF4}" type="pres">
      <dgm:prSet presAssocID="{FAC93E16-66A7-486F-B415-9733DEB4F103}" presName="Name17" presStyleLbl="parChTrans1D3" presStyleIdx="0" presStyleCnt="2"/>
      <dgm:spPr/>
      <dgm:t>
        <a:bodyPr/>
        <a:lstStyle/>
        <a:p>
          <a:endParaRPr lang="pl-PL"/>
        </a:p>
      </dgm:t>
    </dgm:pt>
    <dgm:pt modelId="{56CAC54A-BD9E-46D5-98BA-AC994EB77213}" type="pres">
      <dgm:prSet presAssocID="{7D43FCA8-71C9-4E5D-AE7E-62365B5F167A}" presName="hierRoot3" presStyleCnt="0"/>
      <dgm:spPr/>
    </dgm:pt>
    <dgm:pt modelId="{2998BCDB-D9CE-49B5-985E-9603A774F69B}" type="pres">
      <dgm:prSet presAssocID="{7D43FCA8-71C9-4E5D-AE7E-62365B5F167A}" presName="composite3" presStyleCnt="0"/>
      <dgm:spPr/>
    </dgm:pt>
    <dgm:pt modelId="{DE593DC2-572C-4AD1-972E-C0D7DE505488}" type="pres">
      <dgm:prSet presAssocID="{7D43FCA8-71C9-4E5D-AE7E-62365B5F167A}" presName="background3" presStyleLbl="node3" presStyleIdx="0" presStyleCnt="2"/>
      <dgm:spPr/>
    </dgm:pt>
    <dgm:pt modelId="{B4BC138E-B00E-4E5B-9689-A8AAAC49BD72}" type="pres">
      <dgm:prSet presAssocID="{7D43FCA8-71C9-4E5D-AE7E-62365B5F167A}" presName="text3" presStyleLbl="fgAcc3" presStyleIdx="0" presStyleCnt="2" custScaleX="230500">
        <dgm:presLayoutVars>
          <dgm:chPref val="3"/>
        </dgm:presLayoutVars>
      </dgm:prSet>
      <dgm:spPr/>
      <dgm:t>
        <a:bodyPr/>
        <a:lstStyle/>
        <a:p>
          <a:endParaRPr lang="pl-PL"/>
        </a:p>
      </dgm:t>
    </dgm:pt>
    <dgm:pt modelId="{1D60CEE6-8746-412A-8A4D-88E0B83D802D}" type="pres">
      <dgm:prSet presAssocID="{7D43FCA8-71C9-4E5D-AE7E-62365B5F167A}" presName="hierChild4" presStyleCnt="0"/>
      <dgm:spPr/>
    </dgm:pt>
    <dgm:pt modelId="{102F5B0C-C5A4-4E31-A914-A331DC030183}" type="pres">
      <dgm:prSet presAssocID="{EC8452CF-71D5-40BD-B92B-7C8DFDD7A064}" presName="Name10" presStyleLbl="parChTrans1D2" presStyleIdx="1" presStyleCnt="2"/>
      <dgm:spPr>
        <a:custGeom>
          <a:avLst/>
          <a:gdLst/>
          <a:ahLst/>
          <a:cxnLst/>
          <a:rect l="0" t="0" r="0" b="0"/>
          <a:pathLst>
            <a:path>
              <a:moveTo>
                <a:pt x="0" y="0"/>
              </a:moveTo>
              <a:lnTo>
                <a:pt x="0" y="209731"/>
              </a:lnTo>
              <a:lnTo>
                <a:pt x="970027" y="209731"/>
              </a:lnTo>
              <a:lnTo>
                <a:pt x="970027" y="307763"/>
              </a:lnTo>
            </a:path>
          </a:pathLst>
        </a:custGeom>
      </dgm:spPr>
      <dgm:t>
        <a:bodyPr/>
        <a:lstStyle/>
        <a:p>
          <a:endParaRPr lang="pl-PL"/>
        </a:p>
      </dgm:t>
    </dgm:pt>
    <dgm:pt modelId="{6187E055-F96E-4DAB-BBE2-BCFBE1B6038C}" type="pres">
      <dgm:prSet presAssocID="{8B214210-B728-4308-A348-108AD8222A82}" presName="hierRoot2" presStyleCnt="0"/>
      <dgm:spPr/>
      <dgm:t>
        <a:bodyPr/>
        <a:lstStyle/>
        <a:p>
          <a:endParaRPr lang="pl-PL"/>
        </a:p>
      </dgm:t>
    </dgm:pt>
    <dgm:pt modelId="{FCFCAA6C-D342-4873-8D1F-5558A87944D6}" type="pres">
      <dgm:prSet presAssocID="{8B214210-B728-4308-A348-108AD8222A82}" presName="composite2" presStyleCnt="0"/>
      <dgm:spPr/>
      <dgm:t>
        <a:bodyPr/>
        <a:lstStyle/>
        <a:p>
          <a:endParaRPr lang="pl-PL"/>
        </a:p>
      </dgm:t>
    </dgm:pt>
    <dgm:pt modelId="{71F414D2-D6C9-48A0-B1E2-260ECE0CBE0C}" type="pres">
      <dgm:prSet presAssocID="{8B214210-B728-4308-A348-108AD8222A82}" presName="background2" presStyleLbl="node2" presStyleIdx="1" presStyleCnt="2"/>
      <dgm:spPr>
        <a:xfrm>
          <a:off x="3182861" y="979767"/>
          <a:ext cx="1058211" cy="671964"/>
        </a:xfrm>
        <a:prstGeom prst="roundRect">
          <a:avLst>
            <a:gd name="adj" fmla="val 10000"/>
          </a:avLst>
        </a:prstGeom>
      </dgm:spPr>
      <dgm:t>
        <a:bodyPr/>
        <a:lstStyle/>
        <a:p>
          <a:endParaRPr lang="pl-PL"/>
        </a:p>
      </dgm:t>
    </dgm:pt>
    <dgm:pt modelId="{CB0E764C-E915-470E-B0FF-D5E980A3A7F0}" type="pres">
      <dgm:prSet presAssocID="{8B214210-B728-4308-A348-108AD8222A82}" presName="text2" presStyleLbl="fgAcc2" presStyleIdx="1" presStyleCnt="2">
        <dgm:presLayoutVars>
          <dgm:chPref val="3"/>
        </dgm:presLayoutVars>
      </dgm:prSet>
      <dgm:spPr>
        <a:prstGeom prst="roundRect">
          <a:avLst>
            <a:gd name="adj" fmla="val 10000"/>
          </a:avLst>
        </a:prstGeom>
      </dgm:spPr>
      <dgm:t>
        <a:bodyPr/>
        <a:lstStyle/>
        <a:p>
          <a:endParaRPr lang="pl-PL"/>
        </a:p>
      </dgm:t>
    </dgm:pt>
    <dgm:pt modelId="{1B7307E3-5F86-43C8-92A2-A9C626393BD2}" type="pres">
      <dgm:prSet presAssocID="{8B214210-B728-4308-A348-108AD8222A82}" presName="hierChild3" presStyleCnt="0"/>
      <dgm:spPr/>
      <dgm:t>
        <a:bodyPr/>
        <a:lstStyle/>
        <a:p>
          <a:endParaRPr lang="pl-PL"/>
        </a:p>
      </dgm:t>
    </dgm:pt>
    <dgm:pt modelId="{28E86BDD-11D3-4FC2-BB73-57B07071AF1F}" type="pres">
      <dgm:prSet presAssocID="{34E0F58C-8DFE-4CFC-8A35-04AEA5EB4A02}" presName="Name17" presStyleLbl="parChTrans1D3" presStyleIdx="1" presStyleCnt="2"/>
      <dgm:spPr>
        <a:custGeom>
          <a:avLst/>
          <a:gdLst/>
          <a:ahLst/>
          <a:cxnLst/>
          <a:rect l="0" t="0" r="0" b="0"/>
          <a:pathLst>
            <a:path>
              <a:moveTo>
                <a:pt x="45720" y="0"/>
              </a:moveTo>
              <a:lnTo>
                <a:pt x="45720" y="307763"/>
              </a:lnTo>
            </a:path>
          </a:pathLst>
        </a:custGeom>
      </dgm:spPr>
      <dgm:t>
        <a:bodyPr/>
        <a:lstStyle/>
        <a:p>
          <a:endParaRPr lang="pl-PL"/>
        </a:p>
      </dgm:t>
    </dgm:pt>
    <dgm:pt modelId="{15F4E491-3364-4F19-857D-E72756834786}" type="pres">
      <dgm:prSet presAssocID="{DB56AA5C-5CE7-4C97-9C9F-493FEC92F37B}" presName="hierRoot3" presStyleCnt="0"/>
      <dgm:spPr/>
      <dgm:t>
        <a:bodyPr/>
        <a:lstStyle/>
        <a:p>
          <a:endParaRPr lang="pl-PL"/>
        </a:p>
      </dgm:t>
    </dgm:pt>
    <dgm:pt modelId="{115E698C-2185-460E-96B0-18E33739BFEC}" type="pres">
      <dgm:prSet presAssocID="{DB56AA5C-5CE7-4C97-9C9F-493FEC92F37B}" presName="composite3" presStyleCnt="0"/>
      <dgm:spPr/>
      <dgm:t>
        <a:bodyPr/>
        <a:lstStyle/>
        <a:p>
          <a:endParaRPr lang="pl-PL"/>
        </a:p>
      </dgm:t>
    </dgm:pt>
    <dgm:pt modelId="{736DDC85-E8D5-4E9F-976C-AC7E975BFDE3}" type="pres">
      <dgm:prSet presAssocID="{DB56AA5C-5CE7-4C97-9C9F-493FEC92F37B}" presName="background3" presStyleLbl="node3" presStyleIdx="1" presStyleCnt="2"/>
      <dgm:spPr>
        <a:xfrm>
          <a:off x="3182861" y="1959495"/>
          <a:ext cx="1058211" cy="671964"/>
        </a:xfrm>
        <a:prstGeom prst="roundRect">
          <a:avLst>
            <a:gd name="adj" fmla="val 10000"/>
          </a:avLst>
        </a:prstGeom>
      </dgm:spPr>
      <dgm:t>
        <a:bodyPr/>
        <a:lstStyle/>
        <a:p>
          <a:endParaRPr lang="pl-PL"/>
        </a:p>
      </dgm:t>
    </dgm:pt>
    <dgm:pt modelId="{37F597F7-2BA5-4E3C-A776-E40EF4ACE002}" type="pres">
      <dgm:prSet presAssocID="{DB56AA5C-5CE7-4C97-9C9F-493FEC92F37B}" presName="text3" presStyleLbl="fgAcc3" presStyleIdx="1" presStyleCnt="2" custScaleX="140268">
        <dgm:presLayoutVars>
          <dgm:chPref val="3"/>
        </dgm:presLayoutVars>
      </dgm:prSet>
      <dgm:spPr>
        <a:prstGeom prst="roundRect">
          <a:avLst>
            <a:gd name="adj" fmla="val 10000"/>
          </a:avLst>
        </a:prstGeom>
      </dgm:spPr>
      <dgm:t>
        <a:bodyPr/>
        <a:lstStyle/>
        <a:p>
          <a:endParaRPr lang="pl-PL"/>
        </a:p>
      </dgm:t>
    </dgm:pt>
    <dgm:pt modelId="{FD990669-37C1-41C2-BE8A-DE8FD53E1BC8}" type="pres">
      <dgm:prSet presAssocID="{DB56AA5C-5CE7-4C97-9C9F-493FEC92F37B}" presName="hierChild4" presStyleCnt="0"/>
      <dgm:spPr/>
      <dgm:t>
        <a:bodyPr/>
        <a:lstStyle/>
        <a:p>
          <a:endParaRPr lang="pl-PL"/>
        </a:p>
      </dgm:t>
    </dgm:pt>
  </dgm:ptLst>
  <dgm:cxnLst>
    <dgm:cxn modelId="{AC5DF0E7-E2D3-44FE-BD4B-5E9CB8C7A633}" type="presOf" srcId="{E806C55E-BEA3-456C-AAD4-BED39CC99B08}" destId="{EB82217A-9810-44AF-8FCD-D42BCD86F9FB}" srcOrd="0" destOrd="0" presId="urn:microsoft.com/office/officeart/2005/8/layout/hierarchy1"/>
    <dgm:cxn modelId="{FB4B97AA-B882-4BB6-9181-87D2EE84B544}" type="presOf" srcId="{0A6125A7-F8C7-4D4D-BD5B-F9557020DFEB}" destId="{FE7E53EC-13EE-4BE2-978E-2D23B9A1B387}" srcOrd="0" destOrd="0" presId="urn:microsoft.com/office/officeart/2005/8/layout/hierarchy1"/>
    <dgm:cxn modelId="{0FABF1BA-DF80-4329-808A-728167AB68F4}" type="presOf" srcId="{D9B7503F-F52A-4E00-B37A-D390F411DDA3}" destId="{EA08D231-407C-4F59-8A3B-DF7EE0299079}" srcOrd="0" destOrd="0" presId="urn:microsoft.com/office/officeart/2005/8/layout/hierarchy1"/>
    <dgm:cxn modelId="{389A711C-96B4-45AA-B126-2ECF543EB138}" srcId="{0A6125A7-F8C7-4D4D-BD5B-F9557020DFEB}" destId="{8B214210-B728-4308-A348-108AD8222A82}" srcOrd="1" destOrd="0" parTransId="{EC8452CF-71D5-40BD-B92B-7C8DFDD7A064}" sibTransId="{7A06AF26-968D-403F-841B-AAC1C55E4793}"/>
    <dgm:cxn modelId="{A075E229-019D-4BB0-AB41-3F329B8EBF6E}" type="presOf" srcId="{7D43FCA8-71C9-4E5D-AE7E-62365B5F167A}" destId="{B4BC138E-B00E-4E5B-9689-A8AAAC49BD72}" srcOrd="0" destOrd="0" presId="urn:microsoft.com/office/officeart/2005/8/layout/hierarchy1"/>
    <dgm:cxn modelId="{0585FE29-8406-405B-A3C6-BEAE6B1D40E4}" srcId="{0A6125A7-F8C7-4D4D-BD5B-F9557020DFEB}" destId="{E806C55E-BEA3-456C-AAD4-BED39CC99B08}" srcOrd="0" destOrd="0" parTransId="{C4409CAF-F394-4C2E-B3CD-0A598A13EA86}" sibTransId="{340FDF44-0B00-4653-9ECC-DB78D8DE3742}"/>
    <dgm:cxn modelId="{64F97007-E9AA-4500-8C6F-50611D02D0F4}" srcId="{D9B7503F-F52A-4E00-B37A-D390F411DDA3}" destId="{0A6125A7-F8C7-4D4D-BD5B-F9557020DFEB}" srcOrd="0" destOrd="0" parTransId="{27AE380A-B622-4F48-8418-D977BA850D59}" sibTransId="{E75EF364-E17C-4ABA-A7DF-D8E97BDF0674}"/>
    <dgm:cxn modelId="{F86A28D4-32C7-4DAB-9732-F57FEE3F818C}" type="presOf" srcId="{FAC93E16-66A7-486F-B415-9733DEB4F103}" destId="{CEEFDAA9-59E7-41C6-892B-D75CC9696CF4}" srcOrd="0" destOrd="0" presId="urn:microsoft.com/office/officeart/2005/8/layout/hierarchy1"/>
    <dgm:cxn modelId="{983DAFB8-FEB2-4A6F-8B54-2E17A29D4311}" type="presOf" srcId="{C4409CAF-F394-4C2E-B3CD-0A598A13EA86}" destId="{B528B2D4-0C9E-48FB-B099-913114276181}" srcOrd="0" destOrd="0" presId="urn:microsoft.com/office/officeart/2005/8/layout/hierarchy1"/>
    <dgm:cxn modelId="{06489A0E-0A41-4C9A-BF12-7E33C5C66AF3}" srcId="{E806C55E-BEA3-456C-AAD4-BED39CC99B08}" destId="{7D43FCA8-71C9-4E5D-AE7E-62365B5F167A}" srcOrd="0" destOrd="0" parTransId="{FAC93E16-66A7-486F-B415-9733DEB4F103}" sibTransId="{F23B3141-9457-4198-9B7D-F5871FED1F00}"/>
    <dgm:cxn modelId="{388977CC-6A5B-40EF-9105-92D54B146EA1}" type="presOf" srcId="{34E0F58C-8DFE-4CFC-8A35-04AEA5EB4A02}" destId="{28E86BDD-11D3-4FC2-BB73-57B07071AF1F}" srcOrd="0" destOrd="0" presId="urn:microsoft.com/office/officeart/2005/8/layout/hierarchy1"/>
    <dgm:cxn modelId="{99CC75D8-0FB9-4DD2-A012-E5282F006CD2}" type="presOf" srcId="{DB56AA5C-5CE7-4C97-9C9F-493FEC92F37B}" destId="{37F597F7-2BA5-4E3C-A776-E40EF4ACE002}" srcOrd="0" destOrd="0" presId="urn:microsoft.com/office/officeart/2005/8/layout/hierarchy1"/>
    <dgm:cxn modelId="{0669D37C-A012-48D8-B409-4CD7346E971A}" srcId="{8B214210-B728-4308-A348-108AD8222A82}" destId="{DB56AA5C-5CE7-4C97-9C9F-493FEC92F37B}" srcOrd="0" destOrd="0" parTransId="{34E0F58C-8DFE-4CFC-8A35-04AEA5EB4A02}" sibTransId="{B0860834-9B1B-4017-A9DD-73129F707379}"/>
    <dgm:cxn modelId="{D366CF40-7E72-44AF-8D22-51BEEF79F0F6}" type="presOf" srcId="{8B214210-B728-4308-A348-108AD8222A82}" destId="{CB0E764C-E915-470E-B0FF-D5E980A3A7F0}" srcOrd="0" destOrd="0" presId="urn:microsoft.com/office/officeart/2005/8/layout/hierarchy1"/>
    <dgm:cxn modelId="{DA61C522-E15E-4816-A84E-8A83C429DA17}" type="presOf" srcId="{EC8452CF-71D5-40BD-B92B-7C8DFDD7A064}" destId="{102F5B0C-C5A4-4E31-A914-A331DC030183}" srcOrd="0" destOrd="0" presId="urn:microsoft.com/office/officeart/2005/8/layout/hierarchy1"/>
    <dgm:cxn modelId="{3F0F2DD6-C87A-4ABB-BD68-AB0A18AFAB3C}" type="presParOf" srcId="{EA08D231-407C-4F59-8A3B-DF7EE0299079}" destId="{E0924108-7EF1-4EB2-9270-6BAD88B0AA42}" srcOrd="0" destOrd="0" presId="urn:microsoft.com/office/officeart/2005/8/layout/hierarchy1"/>
    <dgm:cxn modelId="{AA10ABE5-4CFC-448E-B13E-47F0EE70D82E}" type="presParOf" srcId="{E0924108-7EF1-4EB2-9270-6BAD88B0AA42}" destId="{24A67898-114A-41A5-863D-C9CC0BE70912}" srcOrd="0" destOrd="0" presId="urn:microsoft.com/office/officeart/2005/8/layout/hierarchy1"/>
    <dgm:cxn modelId="{720A7F24-0A1D-4926-8FAC-72507E99ECE0}" type="presParOf" srcId="{24A67898-114A-41A5-863D-C9CC0BE70912}" destId="{D3111F3C-F0CD-445C-A528-D3289F049E89}" srcOrd="0" destOrd="0" presId="urn:microsoft.com/office/officeart/2005/8/layout/hierarchy1"/>
    <dgm:cxn modelId="{E80ED5A7-5ABD-420F-A401-DE2906977C82}" type="presParOf" srcId="{24A67898-114A-41A5-863D-C9CC0BE70912}" destId="{FE7E53EC-13EE-4BE2-978E-2D23B9A1B387}" srcOrd="1" destOrd="0" presId="urn:microsoft.com/office/officeart/2005/8/layout/hierarchy1"/>
    <dgm:cxn modelId="{07C7D656-DD4E-4FD4-B7FB-E715F9D3E3DB}" type="presParOf" srcId="{E0924108-7EF1-4EB2-9270-6BAD88B0AA42}" destId="{1166CC92-90DF-49EB-9228-FEDB8C4F84E3}" srcOrd="1" destOrd="0" presId="urn:microsoft.com/office/officeart/2005/8/layout/hierarchy1"/>
    <dgm:cxn modelId="{D459A196-ACB9-4581-B875-D985E9AA57F4}" type="presParOf" srcId="{1166CC92-90DF-49EB-9228-FEDB8C4F84E3}" destId="{B528B2D4-0C9E-48FB-B099-913114276181}" srcOrd="0" destOrd="0" presId="urn:microsoft.com/office/officeart/2005/8/layout/hierarchy1"/>
    <dgm:cxn modelId="{B0D826B9-667B-4FF6-9316-9A01F4E568B6}" type="presParOf" srcId="{1166CC92-90DF-49EB-9228-FEDB8C4F84E3}" destId="{153C25A5-3DB8-4F42-9251-E1B14594BE65}" srcOrd="1" destOrd="0" presId="urn:microsoft.com/office/officeart/2005/8/layout/hierarchy1"/>
    <dgm:cxn modelId="{CBD1156B-9D4D-4FC9-919A-02CD63C1E8AC}" type="presParOf" srcId="{153C25A5-3DB8-4F42-9251-E1B14594BE65}" destId="{6083E79E-8440-42F4-AD2A-8615CC4F8467}" srcOrd="0" destOrd="0" presId="urn:microsoft.com/office/officeart/2005/8/layout/hierarchy1"/>
    <dgm:cxn modelId="{542CAE08-CE5A-4E89-B1C3-2F70BCC7B751}" type="presParOf" srcId="{6083E79E-8440-42F4-AD2A-8615CC4F8467}" destId="{C6D7CB54-E38B-4B36-AA57-A867FE0AC3D5}" srcOrd="0" destOrd="0" presId="urn:microsoft.com/office/officeart/2005/8/layout/hierarchy1"/>
    <dgm:cxn modelId="{F10DC76E-1B23-4417-837C-359BC1B64F80}" type="presParOf" srcId="{6083E79E-8440-42F4-AD2A-8615CC4F8467}" destId="{EB82217A-9810-44AF-8FCD-D42BCD86F9FB}" srcOrd="1" destOrd="0" presId="urn:microsoft.com/office/officeart/2005/8/layout/hierarchy1"/>
    <dgm:cxn modelId="{522B475D-21ED-4A3D-BE2D-FC18D663577D}" type="presParOf" srcId="{153C25A5-3DB8-4F42-9251-E1B14594BE65}" destId="{AF0F033F-87BA-48A2-AFF3-65A8134F8200}" srcOrd="1" destOrd="0" presId="urn:microsoft.com/office/officeart/2005/8/layout/hierarchy1"/>
    <dgm:cxn modelId="{72458128-7C1A-4415-AE23-21F3584E34C7}" type="presParOf" srcId="{AF0F033F-87BA-48A2-AFF3-65A8134F8200}" destId="{CEEFDAA9-59E7-41C6-892B-D75CC9696CF4}" srcOrd="0" destOrd="0" presId="urn:microsoft.com/office/officeart/2005/8/layout/hierarchy1"/>
    <dgm:cxn modelId="{75E28ED4-F72E-4D1E-9318-C24A87ABA562}" type="presParOf" srcId="{AF0F033F-87BA-48A2-AFF3-65A8134F8200}" destId="{56CAC54A-BD9E-46D5-98BA-AC994EB77213}" srcOrd="1" destOrd="0" presId="urn:microsoft.com/office/officeart/2005/8/layout/hierarchy1"/>
    <dgm:cxn modelId="{3C1B6A70-AC79-407D-8F93-F110726200A2}" type="presParOf" srcId="{56CAC54A-BD9E-46D5-98BA-AC994EB77213}" destId="{2998BCDB-D9CE-49B5-985E-9603A774F69B}" srcOrd="0" destOrd="0" presId="urn:microsoft.com/office/officeart/2005/8/layout/hierarchy1"/>
    <dgm:cxn modelId="{15BF61F8-9AC4-43BD-B3BE-B15E58385A8C}" type="presParOf" srcId="{2998BCDB-D9CE-49B5-985E-9603A774F69B}" destId="{DE593DC2-572C-4AD1-972E-C0D7DE505488}" srcOrd="0" destOrd="0" presId="urn:microsoft.com/office/officeart/2005/8/layout/hierarchy1"/>
    <dgm:cxn modelId="{766B2144-8767-4D88-994C-1BFF02FB7B33}" type="presParOf" srcId="{2998BCDB-D9CE-49B5-985E-9603A774F69B}" destId="{B4BC138E-B00E-4E5B-9689-A8AAAC49BD72}" srcOrd="1" destOrd="0" presId="urn:microsoft.com/office/officeart/2005/8/layout/hierarchy1"/>
    <dgm:cxn modelId="{78C22DC1-4261-4C36-A5FF-9F69071C973E}" type="presParOf" srcId="{56CAC54A-BD9E-46D5-98BA-AC994EB77213}" destId="{1D60CEE6-8746-412A-8A4D-88E0B83D802D}" srcOrd="1" destOrd="0" presId="urn:microsoft.com/office/officeart/2005/8/layout/hierarchy1"/>
    <dgm:cxn modelId="{20D183F5-49C5-485F-89BF-61506767BFA9}" type="presParOf" srcId="{1166CC92-90DF-49EB-9228-FEDB8C4F84E3}" destId="{102F5B0C-C5A4-4E31-A914-A331DC030183}" srcOrd="2" destOrd="0" presId="urn:microsoft.com/office/officeart/2005/8/layout/hierarchy1"/>
    <dgm:cxn modelId="{F5010539-304E-4B92-B4A3-D3F3D9E77FD0}" type="presParOf" srcId="{1166CC92-90DF-49EB-9228-FEDB8C4F84E3}" destId="{6187E055-F96E-4DAB-BBE2-BCFBE1B6038C}" srcOrd="3" destOrd="0" presId="urn:microsoft.com/office/officeart/2005/8/layout/hierarchy1"/>
    <dgm:cxn modelId="{B9A50465-7F40-4D48-9D0C-A39C35D711B4}" type="presParOf" srcId="{6187E055-F96E-4DAB-BBE2-BCFBE1B6038C}" destId="{FCFCAA6C-D342-4873-8D1F-5558A87944D6}" srcOrd="0" destOrd="0" presId="urn:microsoft.com/office/officeart/2005/8/layout/hierarchy1"/>
    <dgm:cxn modelId="{E543F581-C623-4EB0-8EA8-7AC9E69D676A}" type="presParOf" srcId="{FCFCAA6C-D342-4873-8D1F-5558A87944D6}" destId="{71F414D2-D6C9-48A0-B1E2-260ECE0CBE0C}" srcOrd="0" destOrd="0" presId="urn:microsoft.com/office/officeart/2005/8/layout/hierarchy1"/>
    <dgm:cxn modelId="{12D8C98A-C973-4BE7-AEDB-DBE9A4DFF5AC}" type="presParOf" srcId="{FCFCAA6C-D342-4873-8D1F-5558A87944D6}" destId="{CB0E764C-E915-470E-B0FF-D5E980A3A7F0}" srcOrd="1" destOrd="0" presId="urn:microsoft.com/office/officeart/2005/8/layout/hierarchy1"/>
    <dgm:cxn modelId="{507A5360-1A26-4A84-AD2D-5A2FD5BCA2F0}" type="presParOf" srcId="{6187E055-F96E-4DAB-BBE2-BCFBE1B6038C}" destId="{1B7307E3-5F86-43C8-92A2-A9C626393BD2}" srcOrd="1" destOrd="0" presId="urn:microsoft.com/office/officeart/2005/8/layout/hierarchy1"/>
    <dgm:cxn modelId="{B8660491-BA9F-4374-8218-E9C4ABF5A6CC}" type="presParOf" srcId="{1B7307E3-5F86-43C8-92A2-A9C626393BD2}" destId="{28E86BDD-11D3-4FC2-BB73-57B07071AF1F}" srcOrd="0" destOrd="0" presId="urn:microsoft.com/office/officeart/2005/8/layout/hierarchy1"/>
    <dgm:cxn modelId="{0277249B-F4EB-403C-98B4-3AF85D1FE44A}" type="presParOf" srcId="{1B7307E3-5F86-43C8-92A2-A9C626393BD2}" destId="{15F4E491-3364-4F19-857D-E72756834786}" srcOrd="1" destOrd="0" presId="urn:microsoft.com/office/officeart/2005/8/layout/hierarchy1"/>
    <dgm:cxn modelId="{37DCE599-6C89-4892-9863-9293A96431B1}" type="presParOf" srcId="{15F4E491-3364-4F19-857D-E72756834786}" destId="{115E698C-2185-460E-96B0-18E33739BFEC}" srcOrd="0" destOrd="0" presId="urn:microsoft.com/office/officeart/2005/8/layout/hierarchy1"/>
    <dgm:cxn modelId="{53A4D89E-087F-4D24-8AA3-03BCD2B53711}" type="presParOf" srcId="{115E698C-2185-460E-96B0-18E33739BFEC}" destId="{736DDC85-E8D5-4E9F-976C-AC7E975BFDE3}" srcOrd="0" destOrd="0" presId="urn:microsoft.com/office/officeart/2005/8/layout/hierarchy1"/>
    <dgm:cxn modelId="{39050D8E-0C67-4933-AC47-A769456F48CC}" type="presParOf" srcId="{115E698C-2185-460E-96B0-18E33739BFEC}" destId="{37F597F7-2BA5-4E3C-A776-E40EF4ACE002}" srcOrd="1" destOrd="0" presId="urn:microsoft.com/office/officeart/2005/8/layout/hierarchy1"/>
    <dgm:cxn modelId="{2320475A-B9D4-415F-AFF9-144E6D258392}" type="presParOf" srcId="{15F4E491-3364-4F19-857D-E72756834786}" destId="{FD990669-37C1-41C2-BE8A-DE8FD53E1BC8}"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2.8. i 2.9</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98EB812B-CDED-4466-9361-E0211ED66BA6}"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E606CB10-3495-4479-B6C3-0FFA20E2F922}" type="presOf" srcId="{3C365FBE-2FBE-497E-A589-06F22838212F}" destId="{8533473C-D6E2-4369-B0BB-1BD55BB513A9}" srcOrd="0" destOrd="0" presId="urn:microsoft.com/office/officeart/2005/8/layout/chevron1"/>
    <dgm:cxn modelId="{22219D85-714A-4186-8B6E-076C8747DEF9}"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9B7503F-F52A-4E00-B37A-D390F411DDA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0A6125A7-F8C7-4D4D-BD5B-F9557020DFEB}">
      <dgm:prSet phldrT="[Tekst]" custT="1"/>
      <dgm:spPr>
        <a:xfrm>
          <a:off x="2330412" y="111740"/>
          <a:ext cx="1058211" cy="671964"/>
        </a:xfrm>
      </dgm:spPr>
      <dgm:t>
        <a:bodyPr/>
        <a:lstStyle/>
        <a:p>
          <a:r>
            <a:rPr lang="pl-PL" sz="1100">
              <a:latin typeface="+mn-lt"/>
              <a:ea typeface="+mn-ea"/>
              <a:cs typeface="+mn-cs"/>
            </a:rPr>
            <a:t>Pozostałe</a:t>
          </a:r>
          <a:r>
            <a:rPr lang="pl-PL" sz="1100" baseline="0">
              <a:latin typeface="+mn-lt"/>
              <a:ea typeface="+mn-ea"/>
              <a:cs typeface="+mn-cs"/>
            </a:rPr>
            <a:t> ogólne kryteria formalne oraz kryteria dostępu</a:t>
          </a:r>
          <a:endParaRPr lang="pl-PL" sz="1100">
            <a:latin typeface="+mn-lt"/>
            <a:ea typeface="+mn-ea"/>
            <a:cs typeface="+mn-cs"/>
          </a:endParaRPr>
        </a:p>
      </dgm:t>
    </dgm:pt>
    <dgm:pt modelId="{27AE380A-B622-4F48-8418-D977BA850D59}" type="parTrans" cxnId="{64F97007-E9AA-4500-8C6F-50611D02D0F4}">
      <dgm:prSet/>
      <dgm:spPr/>
      <dgm:t>
        <a:bodyPr/>
        <a:lstStyle/>
        <a:p>
          <a:endParaRPr lang="pl-PL" sz="1100">
            <a:latin typeface="+mn-lt"/>
          </a:endParaRPr>
        </a:p>
      </dgm:t>
    </dgm:pt>
    <dgm:pt modelId="{E75EF364-E17C-4ABA-A7DF-D8E97BDF0674}" type="sibTrans" cxnId="{64F97007-E9AA-4500-8C6F-50611D02D0F4}">
      <dgm:prSet/>
      <dgm:spPr/>
      <dgm:t>
        <a:bodyPr/>
        <a:lstStyle/>
        <a:p>
          <a:endParaRPr lang="pl-PL" sz="1100">
            <a:latin typeface="+mn-lt"/>
          </a:endParaRPr>
        </a:p>
      </dgm:t>
    </dgm:pt>
    <dgm:pt modelId="{E806C55E-BEA3-456C-AAD4-BED39CC99B08}">
      <dgm:prSet phldrT="[Tekst]" custT="1"/>
      <dgm:spPr>
        <a:xfrm>
          <a:off x="1360385" y="1091467"/>
          <a:ext cx="1058211" cy="671964"/>
        </a:xfrm>
      </dgm:spPr>
      <dgm:t>
        <a:bodyPr/>
        <a:lstStyle/>
        <a:p>
          <a:r>
            <a:rPr lang="pl-PL" sz="1100">
              <a:latin typeface="+mn-lt"/>
              <a:ea typeface="+mn-ea"/>
              <a:cs typeface="+mn-cs"/>
            </a:rPr>
            <a:t>Niespełnione</a:t>
          </a:r>
        </a:p>
      </dgm:t>
    </dgm:pt>
    <dgm:pt modelId="{C4409CAF-F394-4C2E-B3CD-0A598A13EA86}" type="parTrans" cxnId="{0585FE29-8406-405B-A3C6-BEAE6B1D40E4}">
      <dgm:prSet/>
      <dgm:spPr>
        <a:xfrm>
          <a:off x="1771911" y="672004"/>
          <a:ext cx="970027" cy="307763"/>
        </a:xfrm>
      </dgm:spPr>
      <dgm:t>
        <a:bodyPr/>
        <a:lstStyle/>
        <a:p>
          <a:endParaRPr lang="pl-PL" sz="1100">
            <a:latin typeface="+mn-lt"/>
          </a:endParaRPr>
        </a:p>
      </dgm:t>
    </dgm:pt>
    <dgm:pt modelId="{340FDF44-0B00-4653-9ECC-DB78D8DE3742}" type="sibTrans" cxnId="{0585FE29-8406-405B-A3C6-BEAE6B1D40E4}">
      <dgm:prSet/>
      <dgm:spPr/>
      <dgm:t>
        <a:bodyPr/>
        <a:lstStyle/>
        <a:p>
          <a:endParaRPr lang="pl-PL" sz="1100">
            <a:latin typeface="+mn-lt"/>
          </a:endParaRPr>
        </a:p>
      </dgm:t>
    </dgm:pt>
    <dgm:pt modelId="{8B214210-B728-4308-A348-108AD8222A82}">
      <dgm:prSet phldrT="[Tekst]" custT="1"/>
      <dgm:spPr>
        <a:xfrm>
          <a:off x="3300440" y="1091467"/>
          <a:ext cx="1058211" cy="671964"/>
        </a:xfrm>
      </dgm:spPr>
      <dgm:t>
        <a:bodyPr/>
        <a:lstStyle/>
        <a:p>
          <a:r>
            <a:rPr lang="pl-PL" sz="1100">
              <a:latin typeface="+mn-lt"/>
              <a:ea typeface="+mn-ea"/>
              <a:cs typeface="+mn-cs"/>
            </a:rPr>
            <a:t>Spełnione</a:t>
          </a:r>
        </a:p>
      </dgm:t>
    </dgm:pt>
    <dgm:pt modelId="{EC8452CF-71D5-40BD-B92B-7C8DFDD7A064}" type="parTrans" cxnId="{389A711C-96B4-45AA-B126-2ECF543EB138}">
      <dgm:prSet/>
      <dgm:spPr>
        <a:xfrm>
          <a:off x="2741939" y="672004"/>
          <a:ext cx="970027" cy="307763"/>
        </a:xfrm>
      </dgm:spPr>
      <dgm:t>
        <a:bodyPr/>
        <a:lstStyle/>
        <a:p>
          <a:endParaRPr lang="pl-PL" sz="1100">
            <a:latin typeface="+mn-lt"/>
          </a:endParaRPr>
        </a:p>
      </dgm:t>
    </dgm:pt>
    <dgm:pt modelId="{7A06AF26-968D-403F-841B-AAC1C55E4793}" type="sibTrans" cxnId="{389A711C-96B4-45AA-B126-2ECF543EB138}">
      <dgm:prSet/>
      <dgm:spPr/>
      <dgm:t>
        <a:bodyPr/>
        <a:lstStyle/>
        <a:p>
          <a:endParaRPr lang="pl-PL" sz="1100">
            <a:latin typeface="+mn-lt"/>
          </a:endParaRPr>
        </a:p>
      </dgm:t>
    </dgm:pt>
    <dgm:pt modelId="{DB56AA5C-5CE7-4C97-9C9F-493FEC92F37B}">
      <dgm:prSet phldrT="[Tekst]" custT="1"/>
      <dgm:spPr>
        <a:xfrm>
          <a:off x="3300440" y="2071195"/>
          <a:ext cx="1058211" cy="671964"/>
        </a:xfrm>
      </dgm:spPr>
      <dgm:t>
        <a:bodyPr/>
        <a:lstStyle/>
        <a:p>
          <a:r>
            <a:rPr lang="pl-PL" sz="1100">
              <a:latin typeface="+mn-lt"/>
              <a:ea typeface="+mn-ea"/>
              <a:cs typeface="+mn-cs"/>
            </a:rPr>
            <a:t>Skierowanie wniosku do oceny merytorycznej</a:t>
          </a:r>
        </a:p>
      </dgm:t>
    </dgm:pt>
    <dgm:pt modelId="{34E0F58C-8DFE-4CFC-8A35-04AEA5EB4A02}" type="parTrans" cxnId="{0669D37C-A012-48D8-B409-4CD7346E971A}">
      <dgm:prSet/>
      <dgm:spPr>
        <a:xfrm>
          <a:off x="3666246" y="1651732"/>
          <a:ext cx="91440" cy="307763"/>
        </a:xfrm>
      </dgm:spPr>
      <dgm:t>
        <a:bodyPr/>
        <a:lstStyle/>
        <a:p>
          <a:endParaRPr lang="pl-PL" sz="1100">
            <a:latin typeface="+mn-lt"/>
          </a:endParaRPr>
        </a:p>
      </dgm:t>
    </dgm:pt>
    <dgm:pt modelId="{B0860834-9B1B-4017-A9DD-73129F707379}" type="sibTrans" cxnId="{0669D37C-A012-48D8-B409-4CD7346E971A}">
      <dgm:prSet/>
      <dgm:spPr/>
      <dgm:t>
        <a:bodyPr/>
        <a:lstStyle/>
        <a:p>
          <a:endParaRPr lang="pl-PL" sz="1100">
            <a:latin typeface="+mn-lt"/>
          </a:endParaRPr>
        </a:p>
      </dgm:t>
    </dgm:pt>
    <dgm:pt modelId="{7D43FCA8-71C9-4E5D-AE7E-62365B5F167A}">
      <dgm:prSet custT="1"/>
      <dgm:spPr/>
      <dgm:t>
        <a:bodyPr/>
        <a:lstStyle/>
        <a:p>
          <a:r>
            <a:rPr lang="pl-PL" sz="1100">
              <a:latin typeface="+mn-lt"/>
            </a:rPr>
            <a:t>Wniosek zostaje odrzucony. Uzasadnienie w karcie oceny formalnej</a:t>
          </a:r>
        </a:p>
      </dgm:t>
    </dgm:pt>
    <dgm:pt modelId="{FAC93E16-66A7-486F-B415-9733DEB4F103}" type="parTrans" cxnId="{06489A0E-0A41-4C9A-BF12-7E33C5C66AF3}">
      <dgm:prSet/>
      <dgm:spPr/>
      <dgm:t>
        <a:bodyPr/>
        <a:lstStyle/>
        <a:p>
          <a:endParaRPr lang="pl-PL" sz="1100">
            <a:latin typeface="+mn-lt"/>
          </a:endParaRPr>
        </a:p>
      </dgm:t>
    </dgm:pt>
    <dgm:pt modelId="{F23B3141-9457-4198-9B7D-F5871FED1F00}" type="sibTrans" cxnId="{06489A0E-0A41-4C9A-BF12-7E33C5C66AF3}">
      <dgm:prSet/>
      <dgm:spPr/>
      <dgm:t>
        <a:bodyPr/>
        <a:lstStyle/>
        <a:p>
          <a:endParaRPr lang="pl-PL" sz="1100">
            <a:latin typeface="+mn-lt"/>
          </a:endParaRPr>
        </a:p>
      </dgm:t>
    </dgm:pt>
    <dgm:pt modelId="{EA08D231-407C-4F59-8A3B-DF7EE0299079}" type="pres">
      <dgm:prSet presAssocID="{D9B7503F-F52A-4E00-B37A-D390F411DDA3}" presName="hierChild1" presStyleCnt="0">
        <dgm:presLayoutVars>
          <dgm:chPref val="1"/>
          <dgm:dir/>
          <dgm:animOne val="branch"/>
          <dgm:animLvl val="lvl"/>
          <dgm:resizeHandles/>
        </dgm:presLayoutVars>
      </dgm:prSet>
      <dgm:spPr/>
      <dgm:t>
        <a:bodyPr/>
        <a:lstStyle/>
        <a:p>
          <a:endParaRPr lang="pl-PL"/>
        </a:p>
      </dgm:t>
    </dgm:pt>
    <dgm:pt modelId="{E0924108-7EF1-4EB2-9270-6BAD88B0AA42}" type="pres">
      <dgm:prSet presAssocID="{0A6125A7-F8C7-4D4D-BD5B-F9557020DFEB}" presName="hierRoot1" presStyleCnt="0"/>
      <dgm:spPr/>
      <dgm:t>
        <a:bodyPr/>
        <a:lstStyle/>
        <a:p>
          <a:endParaRPr lang="pl-PL"/>
        </a:p>
      </dgm:t>
    </dgm:pt>
    <dgm:pt modelId="{24A67898-114A-41A5-863D-C9CC0BE70912}" type="pres">
      <dgm:prSet presAssocID="{0A6125A7-F8C7-4D4D-BD5B-F9557020DFEB}" presName="composite" presStyleCnt="0"/>
      <dgm:spPr/>
      <dgm:t>
        <a:bodyPr/>
        <a:lstStyle/>
        <a:p>
          <a:endParaRPr lang="pl-PL"/>
        </a:p>
      </dgm:t>
    </dgm:pt>
    <dgm:pt modelId="{D3111F3C-F0CD-445C-A528-D3289F049E89}" type="pres">
      <dgm:prSet presAssocID="{0A6125A7-F8C7-4D4D-BD5B-F9557020DFEB}" presName="background" presStyleLbl="node0" presStyleIdx="0" presStyleCnt="1"/>
      <dgm:spPr>
        <a:xfrm>
          <a:off x="2212833" y="39"/>
          <a:ext cx="1058211" cy="671964"/>
        </a:xfrm>
        <a:prstGeom prst="roundRect">
          <a:avLst>
            <a:gd name="adj" fmla="val 10000"/>
          </a:avLst>
        </a:prstGeom>
      </dgm:spPr>
      <dgm:t>
        <a:bodyPr/>
        <a:lstStyle/>
        <a:p>
          <a:endParaRPr lang="pl-PL"/>
        </a:p>
      </dgm:t>
    </dgm:pt>
    <dgm:pt modelId="{FE7E53EC-13EE-4BE2-978E-2D23B9A1B387}" type="pres">
      <dgm:prSet presAssocID="{0A6125A7-F8C7-4D4D-BD5B-F9557020DFEB}" presName="text" presStyleLbl="fgAcc0" presStyleIdx="0" presStyleCnt="1" custScaleX="297528">
        <dgm:presLayoutVars>
          <dgm:chPref val="3"/>
        </dgm:presLayoutVars>
      </dgm:prSet>
      <dgm:spPr>
        <a:prstGeom prst="roundRect">
          <a:avLst>
            <a:gd name="adj" fmla="val 10000"/>
          </a:avLst>
        </a:prstGeom>
      </dgm:spPr>
      <dgm:t>
        <a:bodyPr/>
        <a:lstStyle/>
        <a:p>
          <a:endParaRPr lang="pl-PL"/>
        </a:p>
      </dgm:t>
    </dgm:pt>
    <dgm:pt modelId="{1166CC92-90DF-49EB-9228-FEDB8C4F84E3}" type="pres">
      <dgm:prSet presAssocID="{0A6125A7-F8C7-4D4D-BD5B-F9557020DFEB}" presName="hierChild2" presStyleCnt="0"/>
      <dgm:spPr/>
      <dgm:t>
        <a:bodyPr/>
        <a:lstStyle/>
        <a:p>
          <a:endParaRPr lang="pl-PL"/>
        </a:p>
      </dgm:t>
    </dgm:pt>
    <dgm:pt modelId="{B528B2D4-0C9E-48FB-B099-913114276181}" type="pres">
      <dgm:prSet presAssocID="{C4409CAF-F394-4C2E-B3CD-0A598A13EA86}" presName="Name10" presStyleLbl="parChTrans1D2" presStyleIdx="0" presStyleCnt="2"/>
      <dgm:spPr>
        <a:custGeom>
          <a:avLst/>
          <a:gdLst/>
          <a:ahLst/>
          <a:cxnLst/>
          <a:rect l="0" t="0" r="0" b="0"/>
          <a:pathLst>
            <a:path>
              <a:moveTo>
                <a:pt x="970027" y="0"/>
              </a:moveTo>
              <a:lnTo>
                <a:pt x="970027" y="209731"/>
              </a:lnTo>
              <a:lnTo>
                <a:pt x="0" y="209731"/>
              </a:lnTo>
              <a:lnTo>
                <a:pt x="0" y="307763"/>
              </a:lnTo>
            </a:path>
          </a:pathLst>
        </a:custGeom>
      </dgm:spPr>
      <dgm:t>
        <a:bodyPr/>
        <a:lstStyle/>
        <a:p>
          <a:endParaRPr lang="pl-PL"/>
        </a:p>
      </dgm:t>
    </dgm:pt>
    <dgm:pt modelId="{153C25A5-3DB8-4F42-9251-E1B14594BE65}" type="pres">
      <dgm:prSet presAssocID="{E806C55E-BEA3-456C-AAD4-BED39CC99B08}" presName="hierRoot2" presStyleCnt="0"/>
      <dgm:spPr/>
      <dgm:t>
        <a:bodyPr/>
        <a:lstStyle/>
        <a:p>
          <a:endParaRPr lang="pl-PL"/>
        </a:p>
      </dgm:t>
    </dgm:pt>
    <dgm:pt modelId="{6083E79E-8440-42F4-AD2A-8615CC4F8467}" type="pres">
      <dgm:prSet presAssocID="{E806C55E-BEA3-456C-AAD4-BED39CC99B08}" presName="composite2" presStyleCnt="0"/>
      <dgm:spPr/>
      <dgm:t>
        <a:bodyPr/>
        <a:lstStyle/>
        <a:p>
          <a:endParaRPr lang="pl-PL"/>
        </a:p>
      </dgm:t>
    </dgm:pt>
    <dgm:pt modelId="{C6D7CB54-E38B-4B36-AA57-A867FE0AC3D5}" type="pres">
      <dgm:prSet presAssocID="{E806C55E-BEA3-456C-AAD4-BED39CC99B08}" presName="background2" presStyleLbl="node2" presStyleIdx="0" presStyleCnt="2"/>
      <dgm:spPr>
        <a:xfrm>
          <a:off x="1242806" y="979767"/>
          <a:ext cx="1058211" cy="671964"/>
        </a:xfrm>
        <a:prstGeom prst="roundRect">
          <a:avLst>
            <a:gd name="adj" fmla="val 10000"/>
          </a:avLst>
        </a:prstGeom>
      </dgm:spPr>
      <dgm:t>
        <a:bodyPr/>
        <a:lstStyle/>
        <a:p>
          <a:endParaRPr lang="pl-PL"/>
        </a:p>
      </dgm:t>
    </dgm:pt>
    <dgm:pt modelId="{EB82217A-9810-44AF-8FCD-D42BCD86F9FB}" type="pres">
      <dgm:prSet presAssocID="{E806C55E-BEA3-456C-AAD4-BED39CC99B08}" presName="text2" presStyleLbl="fgAcc2" presStyleIdx="0" presStyleCnt="2" custScaleX="107551">
        <dgm:presLayoutVars>
          <dgm:chPref val="3"/>
        </dgm:presLayoutVars>
      </dgm:prSet>
      <dgm:spPr>
        <a:prstGeom prst="roundRect">
          <a:avLst>
            <a:gd name="adj" fmla="val 10000"/>
          </a:avLst>
        </a:prstGeom>
      </dgm:spPr>
      <dgm:t>
        <a:bodyPr/>
        <a:lstStyle/>
        <a:p>
          <a:endParaRPr lang="pl-PL"/>
        </a:p>
      </dgm:t>
    </dgm:pt>
    <dgm:pt modelId="{AF0F033F-87BA-48A2-AFF3-65A8134F8200}" type="pres">
      <dgm:prSet presAssocID="{E806C55E-BEA3-456C-AAD4-BED39CC99B08}" presName="hierChild3" presStyleCnt="0"/>
      <dgm:spPr/>
      <dgm:t>
        <a:bodyPr/>
        <a:lstStyle/>
        <a:p>
          <a:endParaRPr lang="pl-PL"/>
        </a:p>
      </dgm:t>
    </dgm:pt>
    <dgm:pt modelId="{CEEFDAA9-59E7-41C6-892B-D75CC9696CF4}" type="pres">
      <dgm:prSet presAssocID="{FAC93E16-66A7-486F-B415-9733DEB4F103}" presName="Name17" presStyleLbl="parChTrans1D3" presStyleIdx="0" presStyleCnt="2"/>
      <dgm:spPr/>
      <dgm:t>
        <a:bodyPr/>
        <a:lstStyle/>
        <a:p>
          <a:endParaRPr lang="pl-PL"/>
        </a:p>
      </dgm:t>
    </dgm:pt>
    <dgm:pt modelId="{56CAC54A-BD9E-46D5-98BA-AC994EB77213}" type="pres">
      <dgm:prSet presAssocID="{7D43FCA8-71C9-4E5D-AE7E-62365B5F167A}" presName="hierRoot3" presStyleCnt="0"/>
      <dgm:spPr/>
    </dgm:pt>
    <dgm:pt modelId="{2998BCDB-D9CE-49B5-985E-9603A774F69B}" type="pres">
      <dgm:prSet presAssocID="{7D43FCA8-71C9-4E5D-AE7E-62365B5F167A}" presName="composite3" presStyleCnt="0"/>
      <dgm:spPr/>
    </dgm:pt>
    <dgm:pt modelId="{DE593DC2-572C-4AD1-972E-C0D7DE505488}" type="pres">
      <dgm:prSet presAssocID="{7D43FCA8-71C9-4E5D-AE7E-62365B5F167A}" presName="background3" presStyleLbl="node3" presStyleIdx="0" presStyleCnt="2"/>
      <dgm:spPr/>
    </dgm:pt>
    <dgm:pt modelId="{B4BC138E-B00E-4E5B-9689-A8AAAC49BD72}" type="pres">
      <dgm:prSet presAssocID="{7D43FCA8-71C9-4E5D-AE7E-62365B5F167A}" presName="text3" presStyleLbl="fgAcc3" presStyleIdx="0" presStyleCnt="2" custScaleX="195435">
        <dgm:presLayoutVars>
          <dgm:chPref val="3"/>
        </dgm:presLayoutVars>
      </dgm:prSet>
      <dgm:spPr/>
      <dgm:t>
        <a:bodyPr/>
        <a:lstStyle/>
        <a:p>
          <a:endParaRPr lang="pl-PL"/>
        </a:p>
      </dgm:t>
    </dgm:pt>
    <dgm:pt modelId="{1D60CEE6-8746-412A-8A4D-88E0B83D802D}" type="pres">
      <dgm:prSet presAssocID="{7D43FCA8-71C9-4E5D-AE7E-62365B5F167A}" presName="hierChild4" presStyleCnt="0"/>
      <dgm:spPr/>
    </dgm:pt>
    <dgm:pt modelId="{102F5B0C-C5A4-4E31-A914-A331DC030183}" type="pres">
      <dgm:prSet presAssocID="{EC8452CF-71D5-40BD-B92B-7C8DFDD7A064}" presName="Name10" presStyleLbl="parChTrans1D2" presStyleIdx="1" presStyleCnt="2"/>
      <dgm:spPr>
        <a:custGeom>
          <a:avLst/>
          <a:gdLst/>
          <a:ahLst/>
          <a:cxnLst/>
          <a:rect l="0" t="0" r="0" b="0"/>
          <a:pathLst>
            <a:path>
              <a:moveTo>
                <a:pt x="0" y="0"/>
              </a:moveTo>
              <a:lnTo>
                <a:pt x="0" y="209731"/>
              </a:lnTo>
              <a:lnTo>
                <a:pt x="970027" y="209731"/>
              </a:lnTo>
              <a:lnTo>
                <a:pt x="970027" y="307763"/>
              </a:lnTo>
            </a:path>
          </a:pathLst>
        </a:custGeom>
      </dgm:spPr>
      <dgm:t>
        <a:bodyPr/>
        <a:lstStyle/>
        <a:p>
          <a:endParaRPr lang="pl-PL"/>
        </a:p>
      </dgm:t>
    </dgm:pt>
    <dgm:pt modelId="{6187E055-F96E-4DAB-BBE2-BCFBE1B6038C}" type="pres">
      <dgm:prSet presAssocID="{8B214210-B728-4308-A348-108AD8222A82}" presName="hierRoot2" presStyleCnt="0"/>
      <dgm:spPr/>
      <dgm:t>
        <a:bodyPr/>
        <a:lstStyle/>
        <a:p>
          <a:endParaRPr lang="pl-PL"/>
        </a:p>
      </dgm:t>
    </dgm:pt>
    <dgm:pt modelId="{FCFCAA6C-D342-4873-8D1F-5558A87944D6}" type="pres">
      <dgm:prSet presAssocID="{8B214210-B728-4308-A348-108AD8222A82}" presName="composite2" presStyleCnt="0"/>
      <dgm:spPr/>
      <dgm:t>
        <a:bodyPr/>
        <a:lstStyle/>
        <a:p>
          <a:endParaRPr lang="pl-PL"/>
        </a:p>
      </dgm:t>
    </dgm:pt>
    <dgm:pt modelId="{71F414D2-D6C9-48A0-B1E2-260ECE0CBE0C}" type="pres">
      <dgm:prSet presAssocID="{8B214210-B728-4308-A348-108AD8222A82}" presName="background2" presStyleLbl="node2" presStyleIdx="1" presStyleCnt="2"/>
      <dgm:spPr>
        <a:xfrm>
          <a:off x="3182861" y="979767"/>
          <a:ext cx="1058211" cy="671964"/>
        </a:xfrm>
        <a:prstGeom prst="roundRect">
          <a:avLst>
            <a:gd name="adj" fmla="val 10000"/>
          </a:avLst>
        </a:prstGeom>
      </dgm:spPr>
      <dgm:t>
        <a:bodyPr/>
        <a:lstStyle/>
        <a:p>
          <a:endParaRPr lang="pl-PL"/>
        </a:p>
      </dgm:t>
    </dgm:pt>
    <dgm:pt modelId="{CB0E764C-E915-470E-B0FF-D5E980A3A7F0}" type="pres">
      <dgm:prSet presAssocID="{8B214210-B728-4308-A348-108AD8222A82}" presName="text2" presStyleLbl="fgAcc2" presStyleIdx="1" presStyleCnt="2">
        <dgm:presLayoutVars>
          <dgm:chPref val="3"/>
        </dgm:presLayoutVars>
      </dgm:prSet>
      <dgm:spPr>
        <a:prstGeom prst="roundRect">
          <a:avLst>
            <a:gd name="adj" fmla="val 10000"/>
          </a:avLst>
        </a:prstGeom>
      </dgm:spPr>
      <dgm:t>
        <a:bodyPr/>
        <a:lstStyle/>
        <a:p>
          <a:endParaRPr lang="pl-PL"/>
        </a:p>
      </dgm:t>
    </dgm:pt>
    <dgm:pt modelId="{1B7307E3-5F86-43C8-92A2-A9C626393BD2}" type="pres">
      <dgm:prSet presAssocID="{8B214210-B728-4308-A348-108AD8222A82}" presName="hierChild3" presStyleCnt="0"/>
      <dgm:spPr/>
      <dgm:t>
        <a:bodyPr/>
        <a:lstStyle/>
        <a:p>
          <a:endParaRPr lang="pl-PL"/>
        </a:p>
      </dgm:t>
    </dgm:pt>
    <dgm:pt modelId="{28E86BDD-11D3-4FC2-BB73-57B07071AF1F}" type="pres">
      <dgm:prSet presAssocID="{34E0F58C-8DFE-4CFC-8A35-04AEA5EB4A02}" presName="Name17" presStyleLbl="parChTrans1D3" presStyleIdx="1" presStyleCnt="2"/>
      <dgm:spPr>
        <a:custGeom>
          <a:avLst/>
          <a:gdLst/>
          <a:ahLst/>
          <a:cxnLst/>
          <a:rect l="0" t="0" r="0" b="0"/>
          <a:pathLst>
            <a:path>
              <a:moveTo>
                <a:pt x="45720" y="0"/>
              </a:moveTo>
              <a:lnTo>
                <a:pt x="45720" y="307763"/>
              </a:lnTo>
            </a:path>
          </a:pathLst>
        </a:custGeom>
      </dgm:spPr>
      <dgm:t>
        <a:bodyPr/>
        <a:lstStyle/>
        <a:p>
          <a:endParaRPr lang="pl-PL"/>
        </a:p>
      </dgm:t>
    </dgm:pt>
    <dgm:pt modelId="{15F4E491-3364-4F19-857D-E72756834786}" type="pres">
      <dgm:prSet presAssocID="{DB56AA5C-5CE7-4C97-9C9F-493FEC92F37B}" presName="hierRoot3" presStyleCnt="0"/>
      <dgm:spPr/>
      <dgm:t>
        <a:bodyPr/>
        <a:lstStyle/>
        <a:p>
          <a:endParaRPr lang="pl-PL"/>
        </a:p>
      </dgm:t>
    </dgm:pt>
    <dgm:pt modelId="{115E698C-2185-460E-96B0-18E33739BFEC}" type="pres">
      <dgm:prSet presAssocID="{DB56AA5C-5CE7-4C97-9C9F-493FEC92F37B}" presName="composite3" presStyleCnt="0"/>
      <dgm:spPr/>
      <dgm:t>
        <a:bodyPr/>
        <a:lstStyle/>
        <a:p>
          <a:endParaRPr lang="pl-PL"/>
        </a:p>
      </dgm:t>
    </dgm:pt>
    <dgm:pt modelId="{736DDC85-E8D5-4E9F-976C-AC7E975BFDE3}" type="pres">
      <dgm:prSet presAssocID="{DB56AA5C-5CE7-4C97-9C9F-493FEC92F37B}" presName="background3" presStyleLbl="node3" presStyleIdx="1" presStyleCnt="2"/>
      <dgm:spPr>
        <a:xfrm>
          <a:off x="3182861" y="1959495"/>
          <a:ext cx="1058211" cy="671964"/>
        </a:xfrm>
        <a:prstGeom prst="roundRect">
          <a:avLst>
            <a:gd name="adj" fmla="val 10000"/>
          </a:avLst>
        </a:prstGeom>
      </dgm:spPr>
      <dgm:t>
        <a:bodyPr/>
        <a:lstStyle/>
        <a:p>
          <a:endParaRPr lang="pl-PL"/>
        </a:p>
      </dgm:t>
    </dgm:pt>
    <dgm:pt modelId="{37F597F7-2BA5-4E3C-A776-E40EF4ACE002}" type="pres">
      <dgm:prSet presAssocID="{DB56AA5C-5CE7-4C97-9C9F-493FEC92F37B}" presName="text3" presStyleLbl="fgAcc3" presStyleIdx="1" presStyleCnt="2" custScaleX="198493">
        <dgm:presLayoutVars>
          <dgm:chPref val="3"/>
        </dgm:presLayoutVars>
      </dgm:prSet>
      <dgm:spPr>
        <a:prstGeom prst="roundRect">
          <a:avLst>
            <a:gd name="adj" fmla="val 10000"/>
          </a:avLst>
        </a:prstGeom>
      </dgm:spPr>
      <dgm:t>
        <a:bodyPr/>
        <a:lstStyle/>
        <a:p>
          <a:endParaRPr lang="pl-PL"/>
        </a:p>
      </dgm:t>
    </dgm:pt>
    <dgm:pt modelId="{FD990669-37C1-41C2-BE8A-DE8FD53E1BC8}" type="pres">
      <dgm:prSet presAssocID="{DB56AA5C-5CE7-4C97-9C9F-493FEC92F37B}" presName="hierChild4" presStyleCnt="0"/>
      <dgm:spPr/>
      <dgm:t>
        <a:bodyPr/>
        <a:lstStyle/>
        <a:p>
          <a:endParaRPr lang="pl-PL"/>
        </a:p>
      </dgm:t>
    </dgm:pt>
  </dgm:ptLst>
  <dgm:cxnLst>
    <dgm:cxn modelId="{08973356-61E6-466A-80A7-6C6AB092958A}" type="presOf" srcId="{34E0F58C-8DFE-4CFC-8A35-04AEA5EB4A02}" destId="{28E86BDD-11D3-4FC2-BB73-57B07071AF1F}" srcOrd="0" destOrd="0" presId="urn:microsoft.com/office/officeart/2005/8/layout/hierarchy1"/>
    <dgm:cxn modelId="{389A711C-96B4-45AA-B126-2ECF543EB138}" srcId="{0A6125A7-F8C7-4D4D-BD5B-F9557020DFEB}" destId="{8B214210-B728-4308-A348-108AD8222A82}" srcOrd="1" destOrd="0" parTransId="{EC8452CF-71D5-40BD-B92B-7C8DFDD7A064}" sibTransId="{7A06AF26-968D-403F-841B-AAC1C55E4793}"/>
    <dgm:cxn modelId="{0585FE29-8406-405B-A3C6-BEAE6B1D40E4}" srcId="{0A6125A7-F8C7-4D4D-BD5B-F9557020DFEB}" destId="{E806C55E-BEA3-456C-AAD4-BED39CC99B08}" srcOrd="0" destOrd="0" parTransId="{C4409CAF-F394-4C2E-B3CD-0A598A13EA86}" sibTransId="{340FDF44-0B00-4653-9ECC-DB78D8DE3742}"/>
    <dgm:cxn modelId="{64F97007-E9AA-4500-8C6F-50611D02D0F4}" srcId="{D9B7503F-F52A-4E00-B37A-D390F411DDA3}" destId="{0A6125A7-F8C7-4D4D-BD5B-F9557020DFEB}" srcOrd="0" destOrd="0" parTransId="{27AE380A-B622-4F48-8418-D977BA850D59}" sibTransId="{E75EF364-E17C-4ABA-A7DF-D8E97BDF0674}"/>
    <dgm:cxn modelId="{D9EC1132-A616-4422-B87A-D035231DD126}" type="presOf" srcId="{E806C55E-BEA3-456C-AAD4-BED39CC99B08}" destId="{EB82217A-9810-44AF-8FCD-D42BCD86F9FB}" srcOrd="0" destOrd="0" presId="urn:microsoft.com/office/officeart/2005/8/layout/hierarchy1"/>
    <dgm:cxn modelId="{4D9AA8DF-820F-4548-B7C7-2F5F9E5138AF}" type="presOf" srcId="{7D43FCA8-71C9-4E5D-AE7E-62365B5F167A}" destId="{B4BC138E-B00E-4E5B-9689-A8AAAC49BD72}" srcOrd="0" destOrd="0" presId="urn:microsoft.com/office/officeart/2005/8/layout/hierarchy1"/>
    <dgm:cxn modelId="{75B9C954-A3F1-4043-81E6-0D7FDCD694C2}" type="presOf" srcId="{EC8452CF-71D5-40BD-B92B-7C8DFDD7A064}" destId="{102F5B0C-C5A4-4E31-A914-A331DC030183}" srcOrd="0" destOrd="0" presId="urn:microsoft.com/office/officeart/2005/8/layout/hierarchy1"/>
    <dgm:cxn modelId="{003EE92E-2B37-4FE1-A5C8-465D2B4934A3}" type="presOf" srcId="{DB56AA5C-5CE7-4C97-9C9F-493FEC92F37B}" destId="{37F597F7-2BA5-4E3C-A776-E40EF4ACE002}" srcOrd="0" destOrd="0" presId="urn:microsoft.com/office/officeart/2005/8/layout/hierarchy1"/>
    <dgm:cxn modelId="{06489A0E-0A41-4C9A-BF12-7E33C5C66AF3}" srcId="{E806C55E-BEA3-456C-AAD4-BED39CC99B08}" destId="{7D43FCA8-71C9-4E5D-AE7E-62365B5F167A}" srcOrd="0" destOrd="0" parTransId="{FAC93E16-66A7-486F-B415-9733DEB4F103}" sibTransId="{F23B3141-9457-4198-9B7D-F5871FED1F00}"/>
    <dgm:cxn modelId="{0B19BEA6-91A0-41C3-838A-1788B8F7D758}" type="presOf" srcId="{C4409CAF-F394-4C2E-B3CD-0A598A13EA86}" destId="{B528B2D4-0C9E-48FB-B099-913114276181}" srcOrd="0" destOrd="0" presId="urn:microsoft.com/office/officeart/2005/8/layout/hierarchy1"/>
    <dgm:cxn modelId="{216B7BB2-F181-4FDC-8944-285A407F42AC}" type="presOf" srcId="{0A6125A7-F8C7-4D4D-BD5B-F9557020DFEB}" destId="{FE7E53EC-13EE-4BE2-978E-2D23B9A1B387}" srcOrd="0" destOrd="0" presId="urn:microsoft.com/office/officeart/2005/8/layout/hierarchy1"/>
    <dgm:cxn modelId="{2262FA9A-30C0-44E4-9713-54B3E77444D8}" type="presOf" srcId="{8B214210-B728-4308-A348-108AD8222A82}" destId="{CB0E764C-E915-470E-B0FF-D5E980A3A7F0}" srcOrd="0" destOrd="0" presId="urn:microsoft.com/office/officeart/2005/8/layout/hierarchy1"/>
    <dgm:cxn modelId="{F8EA6A08-EAB1-4708-9FDC-7A7622DF3BB3}" type="presOf" srcId="{FAC93E16-66A7-486F-B415-9733DEB4F103}" destId="{CEEFDAA9-59E7-41C6-892B-D75CC9696CF4}" srcOrd="0" destOrd="0" presId="urn:microsoft.com/office/officeart/2005/8/layout/hierarchy1"/>
    <dgm:cxn modelId="{0669D37C-A012-48D8-B409-4CD7346E971A}" srcId="{8B214210-B728-4308-A348-108AD8222A82}" destId="{DB56AA5C-5CE7-4C97-9C9F-493FEC92F37B}" srcOrd="0" destOrd="0" parTransId="{34E0F58C-8DFE-4CFC-8A35-04AEA5EB4A02}" sibTransId="{B0860834-9B1B-4017-A9DD-73129F707379}"/>
    <dgm:cxn modelId="{2E3A5713-5F72-4175-9AA6-0EB7F6618AC6}" type="presOf" srcId="{D9B7503F-F52A-4E00-B37A-D390F411DDA3}" destId="{EA08D231-407C-4F59-8A3B-DF7EE0299079}" srcOrd="0" destOrd="0" presId="urn:microsoft.com/office/officeart/2005/8/layout/hierarchy1"/>
    <dgm:cxn modelId="{E037C2E9-49E5-4058-B151-C6C0D4FA3B87}" type="presParOf" srcId="{EA08D231-407C-4F59-8A3B-DF7EE0299079}" destId="{E0924108-7EF1-4EB2-9270-6BAD88B0AA42}" srcOrd="0" destOrd="0" presId="urn:microsoft.com/office/officeart/2005/8/layout/hierarchy1"/>
    <dgm:cxn modelId="{78CD754A-8BC4-495F-9CA5-B19A523F3D27}" type="presParOf" srcId="{E0924108-7EF1-4EB2-9270-6BAD88B0AA42}" destId="{24A67898-114A-41A5-863D-C9CC0BE70912}" srcOrd="0" destOrd="0" presId="urn:microsoft.com/office/officeart/2005/8/layout/hierarchy1"/>
    <dgm:cxn modelId="{3FF011EE-0828-4830-85DE-55372E86E0F1}" type="presParOf" srcId="{24A67898-114A-41A5-863D-C9CC0BE70912}" destId="{D3111F3C-F0CD-445C-A528-D3289F049E89}" srcOrd="0" destOrd="0" presId="urn:microsoft.com/office/officeart/2005/8/layout/hierarchy1"/>
    <dgm:cxn modelId="{0A634362-294D-476B-A758-5CB3835A86F8}" type="presParOf" srcId="{24A67898-114A-41A5-863D-C9CC0BE70912}" destId="{FE7E53EC-13EE-4BE2-978E-2D23B9A1B387}" srcOrd="1" destOrd="0" presId="urn:microsoft.com/office/officeart/2005/8/layout/hierarchy1"/>
    <dgm:cxn modelId="{AEC8F8D6-0101-4E30-AD96-33157B3E6F56}" type="presParOf" srcId="{E0924108-7EF1-4EB2-9270-6BAD88B0AA42}" destId="{1166CC92-90DF-49EB-9228-FEDB8C4F84E3}" srcOrd="1" destOrd="0" presId="urn:microsoft.com/office/officeart/2005/8/layout/hierarchy1"/>
    <dgm:cxn modelId="{E1FF9076-A2BC-4C60-A265-1E0BE2664426}" type="presParOf" srcId="{1166CC92-90DF-49EB-9228-FEDB8C4F84E3}" destId="{B528B2D4-0C9E-48FB-B099-913114276181}" srcOrd="0" destOrd="0" presId="urn:microsoft.com/office/officeart/2005/8/layout/hierarchy1"/>
    <dgm:cxn modelId="{2FC1AE13-BA33-4087-9C22-5DEC7E24EB18}" type="presParOf" srcId="{1166CC92-90DF-49EB-9228-FEDB8C4F84E3}" destId="{153C25A5-3DB8-4F42-9251-E1B14594BE65}" srcOrd="1" destOrd="0" presId="urn:microsoft.com/office/officeart/2005/8/layout/hierarchy1"/>
    <dgm:cxn modelId="{879E417A-ED1F-48D2-A9B6-8A65EEE9E9B2}" type="presParOf" srcId="{153C25A5-3DB8-4F42-9251-E1B14594BE65}" destId="{6083E79E-8440-42F4-AD2A-8615CC4F8467}" srcOrd="0" destOrd="0" presId="urn:microsoft.com/office/officeart/2005/8/layout/hierarchy1"/>
    <dgm:cxn modelId="{A23FAB5C-6533-433D-8157-B26347539E2A}" type="presParOf" srcId="{6083E79E-8440-42F4-AD2A-8615CC4F8467}" destId="{C6D7CB54-E38B-4B36-AA57-A867FE0AC3D5}" srcOrd="0" destOrd="0" presId="urn:microsoft.com/office/officeart/2005/8/layout/hierarchy1"/>
    <dgm:cxn modelId="{2B5ED950-37C9-4F89-B323-DE9CD485F3BA}" type="presParOf" srcId="{6083E79E-8440-42F4-AD2A-8615CC4F8467}" destId="{EB82217A-9810-44AF-8FCD-D42BCD86F9FB}" srcOrd="1" destOrd="0" presId="urn:microsoft.com/office/officeart/2005/8/layout/hierarchy1"/>
    <dgm:cxn modelId="{11DF0352-2877-4C9B-87CA-7B5F74E32380}" type="presParOf" srcId="{153C25A5-3DB8-4F42-9251-E1B14594BE65}" destId="{AF0F033F-87BA-48A2-AFF3-65A8134F8200}" srcOrd="1" destOrd="0" presId="urn:microsoft.com/office/officeart/2005/8/layout/hierarchy1"/>
    <dgm:cxn modelId="{C1A8E192-E392-486F-A22B-D08A3FF28882}" type="presParOf" srcId="{AF0F033F-87BA-48A2-AFF3-65A8134F8200}" destId="{CEEFDAA9-59E7-41C6-892B-D75CC9696CF4}" srcOrd="0" destOrd="0" presId="urn:microsoft.com/office/officeart/2005/8/layout/hierarchy1"/>
    <dgm:cxn modelId="{C14BC1A3-3549-4088-82EE-20E9F9D39DEF}" type="presParOf" srcId="{AF0F033F-87BA-48A2-AFF3-65A8134F8200}" destId="{56CAC54A-BD9E-46D5-98BA-AC994EB77213}" srcOrd="1" destOrd="0" presId="urn:microsoft.com/office/officeart/2005/8/layout/hierarchy1"/>
    <dgm:cxn modelId="{F4F5E032-1C0C-4EBD-9E9D-F84835209EDA}" type="presParOf" srcId="{56CAC54A-BD9E-46D5-98BA-AC994EB77213}" destId="{2998BCDB-D9CE-49B5-985E-9603A774F69B}" srcOrd="0" destOrd="0" presId="urn:microsoft.com/office/officeart/2005/8/layout/hierarchy1"/>
    <dgm:cxn modelId="{6C9E947F-B0EE-4DD4-A849-93D7CADDAF3D}" type="presParOf" srcId="{2998BCDB-D9CE-49B5-985E-9603A774F69B}" destId="{DE593DC2-572C-4AD1-972E-C0D7DE505488}" srcOrd="0" destOrd="0" presId="urn:microsoft.com/office/officeart/2005/8/layout/hierarchy1"/>
    <dgm:cxn modelId="{C51783D6-D30D-4709-835B-D42FB0319AD6}" type="presParOf" srcId="{2998BCDB-D9CE-49B5-985E-9603A774F69B}" destId="{B4BC138E-B00E-4E5B-9689-A8AAAC49BD72}" srcOrd="1" destOrd="0" presId="urn:microsoft.com/office/officeart/2005/8/layout/hierarchy1"/>
    <dgm:cxn modelId="{0AC5077F-D27C-4DFC-AB0E-3D5CB939FB41}" type="presParOf" srcId="{56CAC54A-BD9E-46D5-98BA-AC994EB77213}" destId="{1D60CEE6-8746-412A-8A4D-88E0B83D802D}" srcOrd="1" destOrd="0" presId="urn:microsoft.com/office/officeart/2005/8/layout/hierarchy1"/>
    <dgm:cxn modelId="{292E53BB-DCD2-4A52-A428-082F92E1A10C}" type="presParOf" srcId="{1166CC92-90DF-49EB-9228-FEDB8C4F84E3}" destId="{102F5B0C-C5A4-4E31-A914-A331DC030183}" srcOrd="2" destOrd="0" presId="urn:microsoft.com/office/officeart/2005/8/layout/hierarchy1"/>
    <dgm:cxn modelId="{4AA9F629-CB38-43DB-BBA7-25E0D2E6870F}" type="presParOf" srcId="{1166CC92-90DF-49EB-9228-FEDB8C4F84E3}" destId="{6187E055-F96E-4DAB-BBE2-BCFBE1B6038C}" srcOrd="3" destOrd="0" presId="urn:microsoft.com/office/officeart/2005/8/layout/hierarchy1"/>
    <dgm:cxn modelId="{E2A3E744-B0DB-4C2F-8A83-1D299B589FEA}" type="presParOf" srcId="{6187E055-F96E-4DAB-BBE2-BCFBE1B6038C}" destId="{FCFCAA6C-D342-4873-8D1F-5558A87944D6}" srcOrd="0" destOrd="0" presId="urn:microsoft.com/office/officeart/2005/8/layout/hierarchy1"/>
    <dgm:cxn modelId="{99A08271-DB52-4F63-BD53-BE8210995231}" type="presParOf" srcId="{FCFCAA6C-D342-4873-8D1F-5558A87944D6}" destId="{71F414D2-D6C9-48A0-B1E2-260ECE0CBE0C}" srcOrd="0" destOrd="0" presId="urn:microsoft.com/office/officeart/2005/8/layout/hierarchy1"/>
    <dgm:cxn modelId="{32ABD9CB-BFF5-4C5D-9E98-804DC1FC7FEA}" type="presParOf" srcId="{FCFCAA6C-D342-4873-8D1F-5558A87944D6}" destId="{CB0E764C-E915-470E-B0FF-D5E980A3A7F0}" srcOrd="1" destOrd="0" presId="urn:microsoft.com/office/officeart/2005/8/layout/hierarchy1"/>
    <dgm:cxn modelId="{BA1824A1-B2E0-4D9D-98BD-F59F4BA6BFBD}" type="presParOf" srcId="{6187E055-F96E-4DAB-BBE2-BCFBE1B6038C}" destId="{1B7307E3-5F86-43C8-92A2-A9C626393BD2}" srcOrd="1" destOrd="0" presId="urn:microsoft.com/office/officeart/2005/8/layout/hierarchy1"/>
    <dgm:cxn modelId="{5DE4B710-A8C0-43C7-AA5D-0FA82A453CDA}" type="presParOf" srcId="{1B7307E3-5F86-43C8-92A2-A9C626393BD2}" destId="{28E86BDD-11D3-4FC2-BB73-57B07071AF1F}" srcOrd="0" destOrd="0" presId="urn:microsoft.com/office/officeart/2005/8/layout/hierarchy1"/>
    <dgm:cxn modelId="{C58D9BB5-1E01-4F1C-83F9-053D7C13F10E}" type="presParOf" srcId="{1B7307E3-5F86-43C8-92A2-A9C626393BD2}" destId="{15F4E491-3364-4F19-857D-E72756834786}" srcOrd="1" destOrd="0" presId="urn:microsoft.com/office/officeart/2005/8/layout/hierarchy1"/>
    <dgm:cxn modelId="{BB239FBA-747E-49B3-B995-917270E1D659}" type="presParOf" srcId="{15F4E491-3364-4F19-857D-E72756834786}" destId="{115E698C-2185-460E-96B0-18E33739BFEC}" srcOrd="0" destOrd="0" presId="urn:microsoft.com/office/officeart/2005/8/layout/hierarchy1"/>
    <dgm:cxn modelId="{E34E520B-3294-40B6-96A2-B8A4597626B8}" type="presParOf" srcId="{115E698C-2185-460E-96B0-18E33739BFEC}" destId="{736DDC85-E8D5-4E9F-976C-AC7E975BFDE3}" srcOrd="0" destOrd="0" presId="urn:microsoft.com/office/officeart/2005/8/layout/hierarchy1"/>
    <dgm:cxn modelId="{FF870EB5-3ACF-42D5-9679-EDEC1448BC9C}" type="presParOf" srcId="{115E698C-2185-460E-96B0-18E33739BFEC}" destId="{37F597F7-2BA5-4E3C-A776-E40EF4ACE002}" srcOrd="1" destOrd="0" presId="urn:microsoft.com/office/officeart/2005/8/layout/hierarchy1"/>
    <dgm:cxn modelId="{1103D241-6923-49E3-A143-1EB10A6A87D9}" type="presParOf" srcId="{15F4E491-3364-4F19-857D-E72756834786}" destId="{FD990669-37C1-41C2-BE8A-DE8FD53E1BC8}" srcOrd="1" destOrd="0" presId="urn:microsoft.com/office/officeart/2005/8/layout/hierarchy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9B7503F-F52A-4E00-B37A-D390F411DDA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0A6125A7-F8C7-4D4D-BD5B-F9557020DFEB}">
      <dgm:prSet phldrT="[Tekst]" custT="1"/>
      <dgm:spPr>
        <a:xfrm>
          <a:off x="2330412" y="111740"/>
          <a:ext cx="1058211" cy="671964"/>
        </a:xfrm>
      </dgm:spPr>
      <dgm:t>
        <a:bodyPr/>
        <a:lstStyle/>
        <a:p>
          <a:r>
            <a:rPr lang="pl-PL" sz="1050">
              <a:latin typeface="+mn-lt"/>
              <a:ea typeface="+mn-ea"/>
              <a:cs typeface="+mn-cs"/>
            </a:rPr>
            <a:t>Kryteria dostępu</a:t>
          </a:r>
        </a:p>
      </dgm:t>
    </dgm:pt>
    <dgm:pt modelId="{27AE380A-B622-4F48-8418-D977BA850D59}" type="parTrans" cxnId="{64F97007-E9AA-4500-8C6F-50611D02D0F4}">
      <dgm:prSet/>
      <dgm:spPr/>
      <dgm:t>
        <a:bodyPr/>
        <a:lstStyle/>
        <a:p>
          <a:endParaRPr lang="pl-PL" sz="1050">
            <a:latin typeface="+mn-lt"/>
          </a:endParaRPr>
        </a:p>
      </dgm:t>
    </dgm:pt>
    <dgm:pt modelId="{E75EF364-E17C-4ABA-A7DF-D8E97BDF0674}" type="sibTrans" cxnId="{64F97007-E9AA-4500-8C6F-50611D02D0F4}">
      <dgm:prSet/>
      <dgm:spPr/>
      <dgm:t>
        <a:bodyPr/>
        <a:lstStyle/>
        <a:p>
          <a:endParaRPr lang="pl-PL" sz="1050">
            <a:latin typeface="+mn-lt"/>
          </a:endParaRPr>
        </a:p>
      </dgm:t>
    </dgm:pt>
    <dgm:pt modelId="{E806C55E-BEA3-456C-AAD4-BED39CC99B08}">
      <dgm:prSet phldrT="[Tekst]" custT="1"/>
      <dgm:spPr>
        <a:xfrm>
          <a:off x="1360385" y="1091467"/>
          <a:ext cx="1058211" cy="671964"/>
        </a:xfrm>
      </dgm:spPr>
      <dgm:t>
        <a:bodyPr/>
        <a:lstStyle/>
        <a:p>
          <a:r>
            <a:rPr lang="pl-PL" sz="1050">
              <a:latin typeface="+mn-lt"/>
              <a:ea typeface="+mn-ea"/>
              <a:cs typeface="+mn-cs"/>
            </a:rPr>
            <a:t>Niespełnione</a:t>
          </a:r>
        </a:p>
      </dgm:t>
    </dgm:pt>
    <dgm:pt modelId="{C4409CAF-F394-4C2E-B3CD-0A598A13EA86}" type="parTrans" cxnId="{0585FE29-8406-405B-A3C6-BEAE6B1D40E4}">
      <dgm:prSet/>
      <dgm:spPr>
        <a:xfrm>
          <a:off x="1771911" y="672004"/>
          <a:ext cx="970027" cy="307763"/>
        </a:xfrm>
      </dgm:spPr>
      <dgm:t>
        <a:bodyPr/>
        <a:lstStyle/>
        <a:p>
          <a:endParaRPr lang="pl-PL" sz="1050">
            <a:latin typeface="+mn-lt"/>
          </a:endParaRPr>
        </a:p>
      </dgm:t>
    </dgm:pt>
    <dgm:pt modelId="{340FDF44-0B00-4653-9ECC-DB78D8DE3742}" type="sibTrans" cxnId="{0585FE29-8406-405B-A3C6-BEAE6B1D40E4}">
      <dgm:prSet/>
      <dgm:spPr/>
      <dgm:t>
        <a:bodyPr/>
        <a:lstStyle/>
        <a:p>
          <a:endParaRPr lang="pl-PL" sz="1050">
            <a:latin typeface="+mn-lt"/>
          </a:endParaRPr>
        </a:p>
      </dgm:t>
    </dgm:pt>
    <dgm:pt modelId="{8B214210-B728-4308-A348-108AD8222A82}">
      <dgm:prSet phldrT="[Tekst]" custT="1"/>
      <dgm:spPr>
        <a:xfrm>
          <a:off x="3300440" y="1091467"/>
          <a:ext cx="1058211" cy="671964"/>
        </a:xfrm>
      </dgm:spPr>
      <dgm:t>
        <a:bodyPr/>
        <a:lstStyle/>
        <a:p>
          <a:r>
            <a:rPr lang="pl-PL" sz="1050">
              <a:latin typeface="+mn-lt"/>
              <a:ea typeface="+mn-ea"/>
              <a:cs typeface="+mn-cs"/>
            </a:rPr>
            <a:t>Spełnione</a:t>
          </a:r>
        </a:p>
      </dgm:t>
    </dgm:pt>
    <dgm:pt modelId="{EC8452CF-71D5-40BD-B92B-7C8DFDD7A064}" type="parTrans" cxnId="{389A711C-96B4-45AA-B126-2ECF543EB138}">
      <dgm:prSet/>
      <dgm:spPr>
        <a:xfrm>
          <a:off x="2741939" y="672004"/>
          <a:ext cx="970027" cy="307763"/>
        </a:xfrm>
      </dgm:spPr>
      <dgm:t>
        <a:bodyPr/>
        <a:lstStyle/>
        <a:p>
          <a:endParaRPr lang="pl-PL" sz="1050">
            <a:latin typeface="+mn-lt"/>
          </a:endParaRPr>
        </a:p>
      </dgm:t>
    </dgm:pt>
    <dgm:pt modelId="{7A06AF26-968D-403F-841B-AAC1C55E4793}" type="sibTrans" cxnId="{389A711C-96B4-45AA-B126-2ECF543EB138}">
      <dgm:prSet/>
      <dgm:spPr/>
      <dgm:t>
        <a:bodyPr/>
        <a:lstStyle/>
        <a:p>
          <a:endParaRPr lang="pl-PL" sz="1050">
            <a:latin typeface="+mn-lt"/>
          </a:endParaRPr>
        </a:p>
      </dgm:t>
    </dgm:pt>
    <dgm:pt modelId="{7D43FCA8-71C9-4E5D-AE7E-62365B5F167A}">
      <dgm:prSet custT="1"/>
      <dgm:spPr/>
      <dgm:t>
        <a:bodyPr/>
        <a:lstStyle/>
        <a:p>
          <a:r>
            <a:rPr lang="pl-PL" sz="1050">
              <a:latin typeface="+mn-lt"/>
            </a:rPr>
            <a:t>Wniosek zostaje odrzucony i nie podlega dalszej ocenie. Uzasadnienie w karcie oceny merytorycznej</a:t>
          </a:r>
        </a:p>
      </dgm:t>
    </dgm:pt>
    <dgm:pt modelId="{FAC93E16-66A7-486F-B415-9733DEB4F103}" type="parTrans" cxnId="{06489A0E-0A41-4C9A-BF12-7E33C5C66AF3}">
      <dgm:prSet/>
      <dgm:spPr/>
      <dgm:t>
        <a:bodyPr/>
        <a:lstStyle/>
        <a:p>
          <a:endParaRPr lang="pl-PL" sz="1050">
            <a:latin typeface="+mn-lt"/>
          </a:endParaRPr>
        </a:p>
      </dgm:t>
    </dgm:pt>
    <dgm:pt modelId="{F23B3141-9457-4198-9B7D-F5871FED1F00}" type="sibTrans" cxnId="{06489A0E-0A41-4C9A-BF12-7E33C5C66AF3}">
      <dgm:prSet/>
      <dgm:spPr/>
      <dgm:t>
        <a:bodyPr/>
        <a:lstStyle/>
        <a:p>
          <a:endParaRPr lang="pl-PL" sz="1050">
            <a:latin typeface="+mn-lt"/>
          </a:endParaRPr>
        </a:p>
      </dgm:t>
    </dgm:pt>
    <dgm:pt modelId="{DB56AA5C-5CE7-4C97-9C9F-493FEC92F37B}">
      <dgm:prSet phldrT="[Tekst]" custT="1"/>
      <dgm:spPr>
        <a:xfrm>
          <a:off x="3300440" y="2071195"/>
          <a:ext cx="1058211" cy="671964"/>
        </a:xfrm>
      </dgm:spPr>
      <dgm:t>
        <a:bodyPr/>
        <a:lstStyle/>
        <a:p>
          <a:r>
            <a:rPr lang="pl-PL" sz="1050">
              <a:latin typeface="+mn-lt"/>
              <a:ea typeface="+mn-ea"/>
              <a:cs typeface="+mn-cs"/>
            </a:rPr>
            <a:t>Kontynuowanie oceny (kryteria horyzontalne)</a:t>
          </a:r>
        </a:p>
      </dgm:t>
    </dgm:pt>
    <dgm:pt modelId="{B0860834-9B1B-4017-A9DD-73129F707379}" type="sibTrans" cxnId="{0669D37C-A012-48D8-B409-4CD7346E971A}">
      <dgm:prSet/>
      <dgm:spPr/>
      <dgm:t>
        <a:bodyPr/>
        <a:lstStyle/>
        <a:p>
          <a:endParaRPr lang="pl-PL" sz="1050">
            <a:latin typeface="+mn-lt"/>
          </a:endParaRPr>
        </a:p>
      </dgm:t>
    </dgm:pt>
    <dgm:pt modelId="{34E0F58C-8DFE-4CFC-8A35-04AEA5EB4A02}" type="parTrans" cxnId="{0669D37C-A012-48D8-B409-4CD7346E971A}">
      <dgm:prSet/>
      <dgm:spPr>
        <a:xfrm>
          <a:off x="3666246" y="1651732"/>
          <a:ext cx="91440" cy="307763"/>
        </a:xfrm>
      </dgm:spPr>
      <dgm:t>
        <a:bodyPr/>
        <a:lstStyle/>
        <a:p>
          <a:endParaRPr lang="pl-PL" sz="1050">
            <a:latin typeface="+mn-lt"/>
          </a:endParaRPr>
        </a:p>
      </dgm:t>
    </dgm:pt>
    <dgm:pt modelId="{EA08D231-407C-4F59-8A3B-DF7EE0299079}" type="pres">
      <dgm:prSet presAssocID="{D9B7503F-F52A-4E00-B37A-D390F411DDA3}" presName="hierChild1" presStyleCnt="0">
        <dgm:presLayoutVars>
          <dgm:chPref val="1"/>
          <dgm:dir/>
          <dgm:animOne val="branch"/>
          <dgm:animLvl val="lvl"/>
          <dgm:resizeHandles/>
        </dgm:presLayoutVars>
      </dgm:prSet>
      <dgm:spPr/>
      <dgm:t>
        <a:bodyPr/>
        <a:lstStyle/>
        <a:p>
          <a:endParaRPr lang="pl-PL"/>
        </a:p>
      </dgm:t>
    </dgm:pt>
    <dgm:pt modelId="{E0924108-7EF1-4EB2-9270-6BAD88B0AA42}" type="pres">
      <dgm:prSet presAssocID="{0A6125A7-F8C7-4D4D-BD5B-F9557020DFEB}" presName="hierRoot1" presStyleCnt="0"/>
      <dgm:spPr/>
      <dgm:t>
        <a:bodyPr/>
        <a:lstStyle/>
        <a:p>
          <a:endParaRPr lang="pl-PL"/>
        </a:p>
      </dgm:t>
    </dgm:pt>
    <dgm:pt modelId="{24A67898-114A-41A5-863D-C9CC0BE70912}" type="pres">
      <dgm:prSet presAssocID="{0A6125A7-F8C7-4D4D-BD5B-F9557020DFEB}" presName="composite" presStyleCnt="0"/>
      <dgm:spPr/>
      <dgm:t>
        <a:bodyPr/>
        <a:lstStyle/>
        <a:p>
          <a:endParaRPr lang="pl-PL"/>
        </a:p>
      </dgm:t>
    </dgm:pt>
    <dgm:pt modelId="{D3111F3C-F0CD-445C-A528-D3289F049E89}" type="pres">
      <dgm:prSet presAssocID="{0A6125A7-F8C7-4D4D-BD5B-F9557020DFEB}" presName="background" presStyleLbl="node0" presStyleIdx="0" presStyleCnt="1"/>
      <dgm:spPr>
        <a:xfrm>
          <a:off x="2212833" y="39"/>
          <a:ext cx="1058211" cy="671964"/>
        </a:xfrm>
        <a:prstGeom prst="roundRect">
          <a:avLst>
            <a:gd name="adj" fmla="val 10000"/>
          </a:avLst>
        </a:prstGeom>
      </dgm:spPr>
      <dgm:t>
        <a:bodyPr/>
        <a:lstStyle/>
        <a:p>
          <a:endParaRPr lang="pl-PL"/>
        </a:p>
      </dgm:t>
    </dgm:pt>
    <dgm:pt modelId="{FE7E53EC-13EE-4BE2-978E-2D23B9A1B387}" type="pres">
      <dgm:prSet presAssocID="{0A6125A7-F8C7-4D4D-BD5B-F9557020DFEB}" presName="text" presStyleLbl="fgAcc0" presStyleIdx="0" presStyleCnt="1">
        <dgm:presLayoutVars>
          <dgm:chPref val="3"/>
        </dgm:presLayoutVars>
      </dgm:prSet>
      <dgm:spPr>
        <a:prstGeom prst="roundRect">
          <a:avLst>
            <a:gd name="adj" fmla="val 10000"/>
          </a:avLst>
        </a:prstGeom>
      </dgm:spPr>
      <dgm:t>
        <a:bodyPr/>
        <a:lstStyle/>
        <a:p>
          <a:endParaRPr lang="pl-PL"/>
        </a:p>
      </dgm:t>
    </dgm:pt>
    <dgm:pt modelId="{1166CC92-90DF-49EB-9228-FEDB8C4F84E3}" type="pres">
      <dgm:prSet presAssocID="{0A6125A7-F8C7-4D4D-BD5B-F9557020DFEB}" presName="hierChild2" presStyleCnt="0"/>
      <dgm:spPr/>
      <dgm:t>
        <a:bodyPr/>
        <a:lstStyle/>
        <a:p>
          <a:endParaRPr lang="pl-PL"/>
        </a:p>
      </dgm:t>
    </dgm:pt>
    <dgm:pt modelId="{B528B2D4-0C9E-48FB-B099-913114276181}" type="pres">
      <dgm:prSet presAssocID="{C4409CAF-F394-4C2E-B3CD-0A598A13EA86}" presName="Name10" presStyleLbl="parChTrans1D2" presStyleIdx="0" presStyleCnt="2"/>
      <dgm:spPr>
        <a:custGeom>
          <a:avLst/>
          <a:gdLst/>
          <a:ahLst/>
          <a:cxnLst/>
          <a:rect l="0" t="0" r="0" b="0"/>
          <a:pathLst>
            <a:path>
              <a:moveTo>
                <a:pt x="970027" y="0"/>
              </a:moveTo>
              <a:lnTo>
                <a:pt x="970027" y="209731"/>
              </a:lnTo>
              <a:lnTo>
                <a:pt x="0" y="209731"/>
              </a:lnTo>
              <a:lnTo>
                <a:pt x="0" y="307763"/>
              </a:lnTo>
            </a:path>
          </a:pathLst>
        </a:custGeom>
      </dgm:spPr>
      <dgm:t>
        <a:bodyPr/>
        <a:lstStyle/>
        <a:p>
          <a:endParaRPr lang="pl-PL"/>
        </a:p>
      </dgm:t>
    </dgm:pt>
    <dgm:pt modelId="{153C25A5-3DB8-4F42-9251-E1B14594BE65}" type="pres">
      <dgm:prSet presAssocID="{E806C55E-BEA3-456C-AAD4-BED39CC99B08}" presName="hierRoot2" presStyleCnt="0"/>
      <dgm:spPr/>
      <dgm:t>
        <a:bodyPr/>
        <a:lstStyle/>
        <a:p>
          <a:endParaRPr lang="pl-PL"/>
        </a:p>
      </dgm:t>
    </dgm:pt>
    <dgm:pt modelId="{6083E79E-8440-42F4-AD2A-8615CC4F8467}" type="pres">
      <dgm:prSet presAssocID="{E806C55E-BEA3-456C-AAD4-BED39CC99B08}" presName="composite2" presStyleCnt="0"/>
      <dgm:spPr/>
      <dgm:t>
        <a:bodyPr/>
        <a:lstStyle/>
        <a:p>
          <a:endParaRPr lang="pl-PL"/>
        </a:p>
      </dgm:t>
    </dgm:pt>
    <dgm:pt modelId="{C6D7CB54-E38B-4B36-AA57-A867FE0AC3D5}" type="pres">
      <dgm:prSet presAssocID="{E806C55E-BEA3-456C-AAD4-BED39CC99B08}" presName="background2" presStyleLbl="node2" presStyleIdx="0" presStyleCnt="2"/>
      <dgm:spPr>
        <a:xfrm>
          <a:off x="1242806" y="979767"/>
          <a:ext cx="1058211" cy="671964"/>
        </a:xfrm>
        <a:prstGeom prst="roundRect">
          <a:avLst>
            <a:gd name="adj" fmla="val 10000"/>
          </a:avLst>
        </a:prstGeom>
      </dgm:spPr>
      <dgm:t>
        <a:bodyPr/>
        <a:lstStyle/>
        <a:p>
          <a:endParaRPr lang="pl-PL"/>
        </a:p>
      </dgm:t>
    </dgm:pt>
    <dgm:pt modelId="{EB82217A-9810-44AF-8FCD-D42BCD86F9FB}" type="pres">
      <dgm:prSet presAssocID="{E806C55E-BEA3-456C-AAD4-BED39CC99B08}" presName="text2" presStyleLbl="fgAcc2" presStyleIdx="0" presStyleCnt="2">
        <dgm:presLayoutVars>
          <dgm:chPref val="3"/>
        </dgm:presLayoutVars>
      </dgm:prSet>
      <dgm:spPr>
        <a:prstGeom prst="roundRect">
          <a:avLst>
            <a:gd name="adj" fmla="val 10000"/>
          </a:avLst>
        </a:prstGeom>
      </dgm:spPr>
      <dgm:t>
        <a:bodyPr/>
        <a:lstStyle/>
        <a:p>
          <a:endParaRPr lang="pl-PL"/>
        </a:p>
      </dgm:t>
    </dgm:pt>
    <dgm:pt modelId="{AF0F033F-87BA-48A2-AFF3-65A8134F8200}" type="pres">
      <dgm:prSet presAssocID="{E806C55E-BEA3-456C-AAD4-BED39CC99B08}" presName="hierChild3" presStyleCnt="0"/>
      <dgm:spPr/>
      <dgm:t>
        <a:bodyPr/>
        <a:lstStyle/>
        <a:p>
          <a:endParaRPr lang="pl-PL"/>
        </a:p>
      </dgm:t>
    </dgm:pt>
    <dgm:pt modelId="{CEEFDAA9-59E7-41C6-892B-D75CC9696CF4}" type="pres">
      <dgm:prSet presAssocID="{FAC93E16-66A7-486F-B415-9733DEB4F103}" presName="Name17" presStyleLbl="parChTrans1D3" presStyleIdx="0" presStyleCnt="2"/>
      <dgm:spPr/>
      <dgm:t>
        <a:bodyPr/>
        <a:lstStyle/>
        <a:p>
          <a:endParaRPr lang="pl-PL"/>
        </a:p>
      </dgm:t>
    </dgm:pt>
    <dgm:pt modelId="{56CAC54A-BD9E-46D5-98BA-AC994EB77213}" type="pres">
      <dgm:prSet presAssocID="{7D43FCA8-71C9-4E5D-AE7E-62365B5F167A}" presName="hierRoot3" presStyleCnt="0"/>
      <dgm:spPr/>
    </dgm:pt>
    <dgm:pt modelId="{2998BCDB-D9CE-49B5-985E-9603A774F69B}" type="pres">
      <dgm:prSet presAssocID="{7D43FCA8-71C9-4E5D-AE7E-62365B5F167A}" presName="composite3" presStyleCnt="0"/>
      <dgm:spPr/>
    </dgm:pt>
    <dgm:pt modelId="{DE593DC2-572C-4AD1-972E-C0D7DE505488}" type="pres">
      <dgm:prSet presAssocID="{7D43FCA8-71C9-4E5D-AE7E-62365B5F167A}" presName="background3" presStyleLbl="node3" presStyleIdx="0" presStyleCnt="2"/>
      <dgm:spPr/>
    </dgm:pt>
    <dgm:pt modelId="{B4BC138E-B00E-4E5B-9689-A8AAAC49BD72}" type="pres">
      <dgm:prSet presAssocID="{7D43FCA8-71C9-4E5D-AE7E-62365B5F167A}" presName="text3" presStyleLbl="fgAcc3" presStyleIdx="0" presStyleCnt="2" custScaleX="205311">
        <dgm:presLayoutVars>
          <dgm:chPref val="3"/>
        </dgm:presLayoutVars>
      </dgm:prSet>
      <dgm:spPr/>
      <dgm:t>
        <a:bodyPr/>
        <a:lstStyle/>
        <a:p>
          <a:endParaRPr lang="pl-PL"/>
        </a:p>
      </dgm:t>
    </dgm:pt>
    <dgm:pt modelId="{1D60CEE6-8746-412A-8A4D-88E0B83D802D}" type="pres">
      <dgm:prSet presAssocID="{7D43FCA8-71C9-4E5D-AE7E-62365B5F167A}" presName="hierChild4" presStyleCnt="0"/>
      <dgm:spPr/>
    </dgm:pt>
    <dgm:pt modelId="{102F5B0C-C5A4-4E31-A914-A331DC030183}" type="pres">
      <dgm:prSet presAssocID="{EC8452CF-71D5-40BD-B92B-7C8DFDD7A064}" presName="Name10" presStyleLbl="parChTrans1D2" presStyleIdx="1" presStyleCnt="2"/>
      <dgm:spPr>
        <a:custGeom>
          <a:avLst/>
          <a:gdLst/>
          <a:ahLst/>
          <a:cxnLst/>
          <a:rect l="0" t="0" r="0" b="0"/>
          <a:pathLst>
            <a:path>
              <a:moveTo>
                <a:pt x="0" y="0"/>
              </a:moveTo>
              <a:lnTo>
                <a:pt x="0" y="209731"/>
              </a:lnTo>
              <a:lnTo>
                <a:pt x="970027" y="209731"/>
              </a:lnTo>
              <a:lnTo>
                <a:pt x="970027" y="307763"/>
              </a:lnTo>
            </a:path>
          </a:pathLst>
        </a:custGeom>
      </dgm:spPr>
      <dgm:t>
        <a:bodyPr/>
        <a:lstStyle/>
        <a:p>
          <a:endParaRPr lang="pl-PL"/>
        </a:p>
      </dgm:t>
    </dgm:pt>
    <dgm:pt modelId="{6187E055-F96E-4DAB-BBE2-BCFBE1B6038C}" type="pres">
      <dgm:prSet presAssocID="{8B214210-B728-4308-A348-108AD8222A82}" presName="hierRoot2" presStyleCnt="0"/>
      <dgm:spPr/>
      <dgm:t>
        <a:bodyPr/>
        <a:lstStyle/>
        <a:p>
          <a:endParaRPr lang="pl-PL"/>
        </a:p>
      </dgm:t>
    </dgm:pt>
    <dgm:pt modelId="{FCFCAA6C-D342-4873-8D1F-5558A87944D6}" type="pres">
      <dgm:prSet presAssocID="{8B214210-B728-4308-A348-108AD8222A82}" presName="composite2" presStyleCnt="0"/>
      <dgm:spPr/>
      <dgm:t>
        <a:bodyPr/>
        <a:lstStyle/>
        <a:p>
          <a:endParaRPr lang="pl-PL"/>
        </a:p>
      </dgm:t>
    </dgm:pt>
    <dgm:pt modelId="{71F414D2-D6C9-48A0-B1E2-260ECE0CBE0C}" type="pres">
      <dgm:prSet presAssocID="{8B214210-B728-4308-A348-108AD8222A82}" presName="background2" presStyleLbl="node2" presStyleIdx="1" presStyleCnt="2"/>
      <dgm:spPr>
        <a:xfrm>
          <a:off x="3182861" y="979767"/>
          <a:ext cx="1058211" cy="671964"/>
        </a:xfrm>
        <a:prstGeom prst="roundRect">
          <a:avLst>
            <a:gd name="adj" fmla="val 10000"/>
          </a:avLst>
        </a:prstGeom>
      </dgm:spPr>
      <dgm:t>
        <a:bodyPr/>
        <a:lstStyle/>
        <a:p>
          <a:endParaRPr lang="pl-PL"/>
        </a:p>
      </dgm:t>
    </dgm:pt>
    <dgm:pt modelId="{CB0E764C-E915-470E-B0FF-D5E980A3A7F0}" type="pres">
      <dgm:prSet presAssocID="{8B214210-B728-4308-A348-108AD8222A82}" presName="text2" presStyleLbl="fgAcc2" presStyleIdx="1" presStyleCnt="2">
        <dgm:presLayoutVars>
          <dgm:chPref val="3"/>
        </dgm:presLayoutVars>
      </dgm:prSet>
      <dgm:spPr>
        <a:prstGeom prst="roundRect">
          <a:avLst>
            <a:gd name="adj" fmla="val 10000"/>
          </a:avLst>
        </a:prstGeom>
      </dgm:spPr>
      <dgm:t>
        <a:bodyPr/>
        <a:lstStyle/>
        <a:p>
          <a:endParaRPr lang="pl-PL"/>
        </a:p>
      </dgm:t>
    </dgm:pt>
    <dgm:pt modelId="{1B7307E3-5F86-43C8-92A2-A9C626393BD2}" type="pres">
      <dgm:prSet presAssocID="{8B214210-B728-4308-A348-108AD8222A82}" presName="hierChild3" presStyleCnt="0"/>
      <dgm:spPr/>
      <dgm:t>
        <a:bodyPr/>
        <a:lstStyle/>
        <a:p>
          <a:endParaRPr lang="pl-PL"/>
        </a:p>
      </dgm:t>
    </dgm:pt>
    <dgm:pt modelId="{28E86BDD-11D3-4FC2-BB73-57B07071AF1F}" type="pres">
      <dgm:prSet presAssocID="{34E0F58C-8DFE-4CFC-8A35-04AEA5EB4A02}" presName="Name17" presStyleLbl="parChTrans1D3" presStyleIdx="1" presStyleCnt="2"/>
      <dgm:spPr>
        <a:custGeom>
          <a:avLst/>
          <a:gdLst/>
          <a:ahLst/>
          <a:cxnLst/>
          <a:rect l="0" t="0" r="0" b="0"/>
          <a:pathLst>
            <a:path>
              <a:moveTo>
                <a:pt x="45720" y="0"/>
              </a:moveTo>
              <a:lnTo>
                <a:pt x="45720" y="307763"/>
              </a:lnTo>
            </a:path>
          </a:pathLst>
        </a:custGeom>
      </dgm:spPr>
      <dgm:t>
        <a:bodyPr/>
        <a:lstStyle/>
        <a:p>
          <a:endParaRPr lang="pl-PL"/>
        </a:p>
      </dgm:t>
    </dgm:pt>
    <dgm:pt modelId="{15F4E491-3364-4F19-857D-E72756834786}" type="pres">
      <dgm:prSet presAssocID="{DB56AA5C-5CE7-4C97-9C9F-493FEC92F37B}" presName="hierRoot3" presStyleCnt="0"/>
      <dgm:spPr/>
      <dgm:t>
        <a:bodyPr/>
        <a:lstStyle/>
        <a:p>
          <a:endParaRPr lang="pl-PL"/>
        </a:p>
      </dgm:t>
    </dgm:pt>
    <dgm:pt modelId="{115E698C-2185-460E-96B0-18E33739BFEC}" type="pres">
      <dgm:prSet presAssocID="{DB56AA5C-5CE7-4C97-9C9F-493FEC92F37B}" presName="composite3" presStyleCnt="0"/>
      <dgm:spPr/>
      <dgm:t>
        <a:bodyPr/>
        <a:lstStyle/>
        <a:p>
          <a:endParaRPr lang="pl-PL"/>
        </a:p>
      </dgm:t>
    </dgm:pt>
    <dgm:pt modelId="{736DDC85-E8D5-4E9F-976C-AC7E975BFDE3}" type="pres">
      <dgm:prSet presAssocID="{DB56AA5C-5CE7-4C97-9C9F-493FEC92F37B}" presName="background3" presStyleLbl="node3" presStyleIdx="1" presStyleCnt="2"/>
      <dgm:spPr>
        <a:xfrm>
          <a:off x="3182861" y="1959495"/>
          <a:ext cx="1058211" cy="671964"/>
        </a:xfrm>
        <a:prstGeom prst="roundRect">
          <a:avLst>
            <a:gd name="adj" fmla="val 10000"/>
          </a:avLst>
        </a:prstGeom>
      </dgm:spPr>
      <dgm:t>
        <a:bodyPr/>
        <a:lstStyle/>
        <a:p>
          <a:endParaRPr lang="pl-PL"/>
        </a:p>
      </dgm:t>
    </dgm:pt>
    <dgm:pt modelId="{37F597F7-2BA5-4E3C-A776-E40EF4ACE002}" type="pres">
      <dgm:prSet presAssocID="{DB56AA5C-5CE7-4C97-9C9F-493FEC92F37B}" presName="text3" presStyleLbl="fgAcc3" presStyleIdx="1" presStyleCnt="2" custScaleX="176759">
        <dgm:presLayoutVars>
          <dgm:chPref val="3"/>
        </dgm:presLayoutVars>
      </dgm:prSet>
      <dgm:spPr>
        <a:prstGeom prst="roundRect">
          <a:avLst>
            <a:gd name="adj" fmla="val 10000"/>
          </a:avLst>
        </a:prstGeom>
      </dgm:spPr>
      <dgm:t>
        <a:bodyPr/>
        <a:lstStyle/>
        <a:p>
          <a:endParaRPr lang="pl-PL"/>
        </a:p>
      </dgm:t>
    </dgm:pt>
    <dgm:pt modelId="{FD990669-37C1-41C2-BE8A-DE8FD53E1BC8}" type="pres">
      <dgm:prSet presAssocID="{DB56AA5C-5CE7-4C97-9C9F-493FEC92F37B}" presName="hierChild4" presStyleCnt="0"/>
      <dgm:spPr/>
      <dgm:t>
        <a:bodyPr/>
        <a:lstStyle/>
        <a:p>
          <a:endParaRPr lang="pl-PL"/>
        </a:p>
      </dgm:t>
    </dgm:pt>
  </dgm:ptLst>
  <dgm:cxnLst>
    <dgm:cxn modelId="{93059684-2F69-49F3-AF4B-D4C80ECBB5B5}" type="presOf" srcId="{EC8452CF-71D5-40BD-B92B-7C8DFDD7A064}" destId="{102F5B0C-C5A4-4E31-A914-A331DC030183}" srcOrd="0" destOrd="0" presId="urn:microsoft.com/office/officeart/2005/8/layout/hierarchy1"/>
    <dgm:cxn modelId="{389A711C-96B4-45AA-B126-2ECF543EB138}" srcId="{0A6125A7-F8C7-4D4D-BD5B-F9557020DFEB}" destId="{8B214210-B728-4308-A348-108AD8222A82}" srcOrd="1" destOrd="0" parTransId="{EC8452CF-71D5-40BD-B92B-7C8DFDD7A064}" sibTransId="{7A06AF26-968D-403F-841B-AAC1C55E4793}"/>
    <dgm:cxn modelId="{0585FE29-8406-405B-A3C6-BEAE6B1D40E4}" srcId="{0A6125A7-F8C7-4D4D-BD5B-F9557020DFEB}" destId="{E806C55E-BEA3-456C-AAD4-BED39CC99B08}" srcOrd="0" destOrd="0" parTransId="{C4409CAF-F394-4C2E-B3CD-0A598A13EA86}" sibTransId="{340FDF44-0B00-4653-9ECC-DB78D8DE3742}"/>
    <dgm:cxn modelId="{1F6E5ABB-BB41-4112-BA25-7DC96C6EBD35}" type="presOf" srcId="{C4409CAF-F394-4C2E-B3CD-0A598A13EA86}" destId="{B528B2D4-0C9E-48FB-B099-913114276181}" srcOrd="0" destOrd="0" presId="urn:microsoft.com/office/officeart/2005/8/layout/hierarchy1"/>
    <dgm:cxn modelId="{64F97007-E9AA-4500-8C6F-50611D02D0F4}" srcId="{D9B7503F-F52A-4E00-B37A-D390F411DDA3}" destId="{0A6125A7-F8C7-4D4D-BD5B-F9557020DFEB}" srcOrd="0" destOrd="0" parTransId="{27AE380A-B622-4F48-8418-D977BA850D59}" sibTransId="{E75EF364-E17C-4ABA-A7DF-D8E97BDF0674}"/>
    <dgm:cxn modelId="{824FA5C5-2B6E-4367-BC80-69BB585AB8DE}" type="presOf" srcId="{E806C55E-BEA3-456C-AAD4-BED39CC99B08}" destId="{EB82217A-9810-44AF-8FCD-D42BCD86F9FB}" srcOrd="0" destOrd="0" presId="urn:microsoft.com/office/officeart/2005/8/layout/hierarchy1"/>
    <dgm:cxn modelId="{21FBC373-AF7A-4788-9F76-0D896B43550F}" type="presOf" srcId="{0A6125A7-F8C7-4D4D-BD5B-F9557020DFEB}" destId="{FE7E53EC-13EE-4BE2-978E-2D23B9A1B387}" srcOrd="0" destOrd="0" presId="urn:microsoft.com/office/officeart/2005/8/layout/hierarchy1"/>
    <dgm:cxn modelId="{B2EAB5F3-922E-43A7-BEF5-10766706E413}" type="presOf" srcId="{D9B7503F-F52A-4E00-B37A-D390F411DDA3}" destId="{EA08D231-407C-4F59-8A3B-DF7EE0299079}" srcOrd="0" destOrd="0" presId="urn:microsoft.com/office/officeart/2005/8/layout/hierarchy1"/>
    <dgm:cxn modelId="{5BC4A581-DB6C-4E0F-ADF7-D567C9D01D4A}" type="presOf" srcId="{7D43FCA8-71C9-4E5D-AE7E-62365B5F167A}" destId="{B4BC138E-B00E-4E5B-9689-A8AAAC49BD72}" srcOrd="0" destOrd="0" presId="urn:microsoft.com/office/officeart/2005/8/layout/hierarchy1"/>
    <dgm:cxn modelId="{06489A0E-0A41-4C9A-BF12-7E33C5C66AF3}" srcId="{E806C55E-BEA3-456C-AAD4-BED39CC99B08}" destId="{7D43FCA8-71C9-4E5D-AE7E-62365B5F167A}" srcOrd="0" destOrd="0" parTransId="{FAC93E16-66A7-486F-B415-9733DEB4F103}" sibTransId="{F23B3141-9457-4198-9B7D-F5871FED1F00}"/>
    <dgm:cxn modelId="{7FFBDD59-DA50-4C71-B0E0-1907D5695AAE}" type="presOf" srcId="{8B214210-B728-4308-A348-108AD8222A82}" destId="{CB0E764C-E915-470E-B0FF-D5E980A3A7F0}" srcOrd="0" destOrd="0" presId="urn:microsoft.com/office/officeart/2005/8/layout/hierarchy1"/>
    <dgm:cxn modelId="{97588EFB-A5CE-406E-A628-3E78143877AF}" type="presOf" srcId="{34E0F58C-8DFE-4CFC-8A35-04AEA5EB4A02}" destId="{28E86BDD-11D3-4FC2-BB73-57B07071AF1F}" srcOrd="0" destOrd="0" presId="urn:microsoft.com/office/officeart/2005/8/layout/hierarchy1"/>
    <dgm:cxn modelId="{7304BFC8-E40B-4C7D-9BA7-44FC5F326FA3}" type="presOf" srcId="{DB56AA5C-5CE7-4C97-9C9F-493FEC92F37B}" destId="{37F597F7-2BA5-4E3C-A776-E40EF4ACE002}" srcOrd="0" destOrd="0" presId="urn:microsoft.com/office/officeart/2005/8/layout/hierarchy1"/>
    <dgm:cxn modelId="{18B58281-ABC2-46CF-BF17-B9A75D245FE9}" type="presOf" srcId="{FAC93E16-66A7-486F-B415-9733DEB4F103}" destId="{CEEFDAA9-59E7-41C6-892B-D75CC9696CF4}" srcOrd="0" destOrd="0" presId="urn:microsoft.com/office/officeart/2005/8/layout/hierarchy1"/>
    <dgm:cxn modelId="{0669D37C-A012-48D8-B409-4CD7346E971A}" srcId="{8B214210-B728-4308-A348-108AD8222A82}" destId="{DB56AA5C-5CE7-4C97-9C9F-493FEC92F37B}" srcOrd="0" destOrd="0" parTransId="{34E0F58C-8DFE-4CFC-8A35-04AEA5EB4A02}" sibTransId="{B0860834-9B1B-4017-A9DD-73129F707379}"/>
    <dgm:cxn modelId="{BA1E69CB-72F3-4C79-AAAE-0C1C4F84D6CD}" type="presParOf" srcId="{EA08D231-407C-4F59-8A3B-DF7EE0299079}" destId="{E0924108-7EF1-4EB2-9270-6BAD88B0AA42}" srcOrd="0" destOrd="0" presId="urn:microsoft.com/office/officeart/2005/8/layout/hierarchy1"/>
    <dgm:cxn modelId="{CB243065-A08F-46AE-B5F3-2F7FEC830C54}" type="presParOf" srcId="{E0924108-7EF1-4EB2-9270-6BAD88B0AA42}" destId="{24A67898-114A-41A5-863D-C9CC0BE70912}" srcOrd="0" destOrd="0" presId="urn:microsoft.com/office/officeart/2005/8/layout/hierarchy1"/>
    <dgm:cxn modelId="{15EE087E-2A30-4DD2-8E4B-B550349E1C8A}" type="presParOf" srcId="{24A67898-114A-41A5-863D-C9CC0BE70912}" destId="{D3111F3C-F0CD-445C-A528-D3289F049E89}" srcOrd="0" destOrd="0" presId="urn:microsoft.com/office/officeart/2005/8/layout/hierarchy1"/>
    <dgm:cxn modelId="{AA76977F-C032-4EBB-BDCC-12A89C24AAF5}" type="presParOf" srcId="{24A67898-114A-41A5-863D-C9CC0BE70912}" destId="{FE7E53EC-13EE-4BE2-978E-2D23B9A1B387}" srcOrd="1" destOrd="0" presId="urn:microsoft.com/office/officeart/2005/8/layout/hierarchy1"/>
    <dgm:cxn modelId="{0694B277-00AB-4495-9EED-5F7D44790E40}" type="presParOf" srcId="{E0924108-7EF1-4EB2-9270-6BAD88B0AA42}" destId="{1166CC92-90DF-49EB-9228-FEDB8C4F84E3}" srcOrd="1" destOrd="0" presId="urn:microsoft.com/office/officeart/2005/8/layout/hierarchy1"/>
    <dgm:cxn modelId="{A049739B-1831-4C90-B994-E6A22F63641E}" type="presParOf" srcId="{1166CC92-90DF-49EB-9228-FEDB8C4F84E3}" destId="{B528B2D4-0C9E-48FB-B099-913114276181}" srcOrd="0" destOrd="0" presId="urn:microsoft.com/office/officeart/2005/8/layout/hierarchy1"/>
    <dgm:cxn modelId="{9525D85F-8174-45AB-BB4E-88DDBD2144C0}" type="presParOf" srcId="{1166CC92-90DF-49EB-9228-FEDB8C4F84E3}" destId="{153C25A5-3DB8-4F42-9251-E1B14594BE65}" srcOrd="1" destOrd="0" presId="urn:microsoft.com/office/officeart/2005/8/layout/hierarchy1"/>
    <dgm:cxn modelId="{CC2B07BE-238B-4402-B21F-A916512C792B}" type="presParOf" srcId="{153C25A5-3DB8-4F42-9251-E1B14594BE65}" destId="{6083E79E-8440-42F4-AD2A-8615CC4F8467}" srcOrd="0" destOrd="0" presId="urn:microsoft.com/office/officeart/2005/8/layout/hierarchy1"/>
    <dgm:cxn modelId="{93010388-96FB-4472-A611-529954586533}" type="presParOf" srcId="{6083E79E-8440-42F4-AD2A-8615CC4F8467}" destId="{C6D7CB54-E38B-4B36-AA57-A867FE0AC3D5}" srcOrd="0" destOrd="0" presId="urn:microsoft.com/office/officeart/2005/8/layout/hierarchy1"/>
    <dgm:cxn modelId="{AD8FE7E1-F590-4802-A96F-5A1C5C23C9FF}" type="presParOf" srcId="{6083E79E-8440-42F4-AD2A-8615CC4F8467}" destId="{EB82217A-9810-44AF-8FCD-D42BCD86F9FB}" srcOrd="1" destOrd="0" presId="urn:microsoft.com/office/officeart/2005/8/layout/hierarchy1"/>
    <dgm:cxn modelId="{351438B2-164C-4A38-BC96-B1C4C5A9D9ED}" type="presParOf" srcId="{153C25A5-3DB8-4F42-9251-E1B14594BE65}" destId="{AF0F033F-87BA-48A2-AFF3-65A8134F8200}" srcOrd="1" destOrd="0" presId="urn:microsoft.com/office/officeart/2005/8/layout/hierarchy1"/>
    <dgm:cxn modelId="{B3C7C87C-9473-4628-86FC-B6337557AC86}" type="presParOf" srcId="{AF0F033F-87BA-48A2-AFF3-65A8134F8200}" destId="{CEEFDAA9-59E7-41C6-892B-D75CC9696CF4}" srcOrd="0" destOrd="0" presId="urn:microsoft.com/office/officeart/2005/8/layout/hierarchy1"/>
    <dgm:cxn modelId="{16EB9045-5020-43F5-93B5-A8D576894FCF}" type="presParOf" srcId="{AF0F033F-87BA-48A2-AFF3-65A8134F8200}" destId="{56CAC54A-BD9E-46D5-98BA-AC994EB77213}" srcOrd="1" destOrd="0" presId="urn:microsoft.com/office/officeart/2005/8/layout/hierarchy1"/>
    <dgm:cxn modelId="{DA964398-4D31-4DB3-8EB6-22A97AC9F2D7}" type="presParOf" srcId="{56CAC54A-BD9E-46D5-98BA-AC994EB77213}" destId="{2998BCDB-D9CE-49B5-985E-9603A774F69B}" srcOrd="0" destOrd="0" presId="urn:microsoft.com/office/officeart/2005/8/layout/hierarchy1"/>
    <dgm:cxn modelId="{6D5C1CA1-8121-4425-B976-E810E1F8DCBA}" type="presParOf" srcId="{2998BCDB-D9CE-49B5-985E-9603A774F69B}" destId="{DE593DC2-572C-4AD1-972E-C0D7DE505488}" srcOrd="0" destOrd="0" presId="urn:microsoft.com/office/officeart/2005/8/layout/hierarchy1"/>
    <dgm:cxn modelId="{342DB249-EA0D-4728-9C6F-2E374927AC7E}" type="presParOf" srcId="{2998BCDB-D9CE-49B5-985E-9603A774F69B}" destId="{B4BC138E-B00E-4E5B-9689-A8AAAC49BD72}" srcOrd="1" destOrd="0" presId="urn:microsoft.com/office/officeart/2005/8/layout/hierarchy1"/>
    <dgm:cxn modelId="{1FBBA3E4-7280-4636-9CB4-DA1964124FC2}" type="presParOf" srcId="{56CAC54A-BD9E-46D5-98BA-AC994EB77213}" destId="{1D60CEE6-8746-412A-8A4D-88E0B83D802D}" srcOrd="1" destOrd="0" presId="urn:microsoft.com/office/officeart/2005/8/layout/hierarchy1"/>
    <dgm:cxn modelId="{FC3CAB4F-3DB9-4C72-87D5-293045575E5D}" type="presParOf" srcId="{1166CC92-90DF-49EB-9228-FEDB8C4F84E3}" destId="{102F5B0C-C5A4-4E31-A914-A331DC030183}" srcOrd="2" destOrd="0" presId="urn:microsoft.com/office/officeart/2005/8/layout/hierarchy1"/>
    <dgm:cxn modelId="{5923E81A-DEB5-4E45-B755-6195C8D3A1BC}" type="presParOf" srcId="{1166CC92-90DF-49EB-9228-FEDB8C4F84E3}" destId="{6187E055-F96E-4DAB-BBE2-BCFBE1B6038C}" srcOrd="3" destOrd="0" presId="urn:microsoft.com/office/officeart/2005/8/layout/hierarchy1"/>
    <dgm:cxn modelId="{3E134CF2-7D02-4114-8E2B-2E61D8CDB067}" type="presParOf" srcId="{6187E055-F96E-4DAB-BBE2-BCFBE1B6038C}" destId="{FCFCAA6C-D342-4873-8D1F-5558A87944D6}" srcOrd="0" destOrd="0" presId="urn:microsoft.com/office/officeart/2005/8/layout/hierarchy1"/>
    <dgm:cxn modelId="{F14604CD-8451-45C3-84CB-F7E88980BF6A}" type="presParOf" srcId="{FCFCAA6C-D342-4873-8D1F-5558A87944D6}" destId="{71F414D2-D6C9-48A0-B1E2-260ECE0CBE0C}" srcOrd="0" destOrd="0" presId="urn:microsoft.com/office/officeart/2005/8/layout/hierarchy1"/>
    <dgm:cxn modelId="{7512DED1-B67B-46AF-A72E-9872991E7F56}" type="presParOf" srcId="{FCFCAA6C-D342-4873-8D1F-5558A87944D6}" destId="{CB0E764C-E915-470E-B0FF-D5E980A3A7F0}" srcOrd="1" destOrd="0" presId="urn:microsoft.com/office/officeart/2005/8/layout/hierarchy1"/>
    <dgm:cxn modelId="{C7CA7A4A-F474-40FD-9C17-CD613A7FDDF1}" type="presParOf" srcId="{6187E055-F96E-4DAB-BBE2-BCFBE1B6038C}" destId="{1B7307E3-5F86-43C8-92A2-A9C626393BD2}" srcOrd="1" destOrd="0" presId="urn:microsoft.com/office/officeart/2005/8/layout/hierarchy1"/>
    <dgm:cxn modelId="{3C407949-0C08-4DD5-A82B-4773FA56AAFF}" type="presParOf" srcId="{1B7307E3-5F86-43C8-92A2-A9C626393BD2}" destId="{28E86BDD-11D3-4FC2-BB73-57B07071AF1F}" srcOrd="0" destOrd="0" presId="urn:microsoft.com/office/officeart/2005/8/layout/hierarchy1"/>
    <dgm:cxn modelId="{A2088FBE-C20D-4102-83BC-921A3510E7C0}" type="presParOf" srcId="{1B7307E3-5F86-43C8-92A2-A9C626393BD2}" destId="{15F4E491-3364-4F19-857D-E72756834786}" srcOrd="1" destOrd="0" presId="urn:microsoft.com/office/officeart/2005/8/layout/hierarchy1"/>
    <dgm:cxn modelId="{DD228673-01EC-4BD6-B820-CEC44F909D24}" type="presParOf" srcId="{15F4E491-3364-4F19-857D-E72756834786}" destId="{115E698C-2185-460E-96B0-18E33739BFEC}" srcOrd="0" destOrd="0" presId="urn:microsoft.com/office/officeart/2005/8/layout/hierarchy1"/>
    <dgm:cxn modelId="{9CF7D811-2A77-42E5-ACBE-9E11C7CF145E}" type="presParOf" srcId="{115E698C-2185-460E-96B0-18E33739BFEC}" destId="{736DDC85-E8D5-4E9F-976C-AC7E975BFDE3}" srcOrd="0" destOrd="0" presId="urn:microsoft.com/office/officeart/2005/8/layout/hierarchy1"/>
    <dgm:cxn modelId="{BEDE931B-41EC-4A35-A2A9-85D17936628B}" type="presParOf" srcId="{115E698C-2185-460E-96B0-18E33739BFEC}" destId="{37F597F7-2BA5-4E3C-A776-E40EF4ACE002}" srcOrd="1" destOrd="0" presId="urn:microsoft.com/office/officeart/2005/8/layout/hierarchy1"/>
    <dgm:cxn modelId="{F1A984BA-261F-4D48-8433-A4B24A2288B0}" type="presParOf" srcId="{15F4E491-3364-4F19-857D-E72756834786}" destId="{FD990669-37C1-41C2-BE8A-DE8FD53E1BC8}" srcOrd="1" destOrd="0" presId="urn:microsoft.com/office/officeart/2005/8/layout/hierarchy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1D5130A6-C29B-48DB-B2B3-D7F60154D7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1494BC40-2871-4105-8606-DC04E4F76AD5}">
      <dgm:prSet phldrT="[Tekst]" custT="1"/>
      <dgm:spPr/>
      <dgm:t>
        <a:bodyPr/>
        <a:lstStyle/>
        <a:p>
          <a:r>
            <a:rPr lang="pl-PL" sz="1050">
              <a:latin typeface="+mn-lt"/>
            </a:rPr>
            <a:t>Warunkowo spełnione</a:t>
          </a:r>
        </a:p>
      </dgm:t>
    </dgm:pt>
    <dgm:pt modelId="{CB529094-6625-419C-83ED-71C4BD00DF63}" type="parTrans" cxnId="{F02A8853-A7AD-432B-BE5B-B3A41079EAA9}">
      <dgm:prSet/>
      <dgm:spPr/>
      <dgm:t>
        <a:bodyPr/>
        <a:lstStyle/>
        <a:p>
          <a:endParaRPr lang="pl-PL" sz="1050">
            <a:latin typeface="+mn-lt"/>
          </a:endParaRPr>
        </a:p>
      </dgm:t>
    </dgm:pt>
    <dgm:pt modelId="{290EB963-F26A-416B-8043-8C2376079679}" type="sibTrans" cxnId="{F02A8853-A7AD-432B-BE5B-B3A41079EAA9}">
      <dgm:prSet/>
      <dgm:spPr/>
      <dgm:t>
        <a:bodyPr/>
        <a:lstStyle/>
        <a:p>
          <a:endParaRPr lang="pl-PL" sz="1050">
            <a:latin typeface="+mn-lt"/>
          </a:endParaRPr>
        </a:p>
      </dgm:t>
    </dgm:pt>
    <dgm:pt modelId="{2DBF0220-F431-427A-9FB4-25B6DC8E1727}">
      <dgm:prSet phldrT="[Tekst]" custT="1"/>
      <dgm:spPr/>
      <dgm:t>
        <a:bodyPr/>
        <a:lstStyle/>
        <a:p>
          <a:r>
            <a:rPr lang="pl-PL" sz="1050">
              <a:latin typeface="+mn-lt"/>
            </a:rPr>
            <a:t>Spełnione</a:t>
          </a:r>
        </a:p>
      </dgm:t>
    </dgm:pt>
    <dgm:pt modelId="{BEBDCAB7-62B9-4525-B6F9-77CA47ED35D7}" type="parTrans" cxnId="{1AB55386-1F3B-47F4-B228-03CBFDC59036}">
      <dgm:prSet/>
      <dgm:spPr/>
      <dgm:t>
        <a:bodyPr/>
        <a:lstStyle/>
        <a:p>
          <a:endParaRPr lang="pl-PL" sz="1050">
            <a:latin typeface="+mn-lt"/>
          </a:endParaRPr>
        </a:p>
      </dgm:t>
    </dgm:pt>
    <dgm:pt modelId="{62A4BD68-BAB9-40A8-A74D-358A7FD39EC8}" type="sibTrans" cxnId="{1AB55386-1F3B-47F4-B228-03CBFDC59036}">
      <dgm:prSet/>
      <dgm:spPr/>
      <dgm:t>
        <a:bodyPr/>
        <a:lstStyle/>
        <a:p>
          <a:endParaRPr lang="pl-PL" sz="1050">
            <a:latin typeface="+mn-lt"/>
          </a:endParaRPr>
        </a:p>
      </dgm:t>
    </dgm:pt>
    <dgm:pt modelId="{2B85CB1A-182E-48FB-AD16-10E9F91C2A14}">
      <dgm:prSet phldrT="[Tekst]" custT="1"/>
      <dgm:spPr/>
      <dgm:t>
        <a:bodyPr/>
        <a:lstStyle/>
        <a:p>
          <a:r>
            <a:rPr lang="pl-PL" sz="1050">
              <a:latin typeface="+mn-lt"/>
            </a:rPr>
            <a:t>Kontynuowanie oceny</a:t>
          </a:r>
        </a:p>
      </dgm:t>
    </dgm:pt>
    <dgm:pt modelId="{9C4F2544-8DA9-495B-8254-3D2EDC169D38}" type="parTrans" cxnId="{4B1C8DE0-1BF4-4012-9D10-BDFCB9325EE0}">
      <dgm:prSet/>
      <dgm:spPr/>
      <dgm:t>
        <a:bodyPr/>
        <a:lstStyle/>
        <a:p>
          <a:endParaRPr lang="pl-PL" sz="1050">
            <a:latin typeface="+mn-lt"/>
          </a:endParaRPr>
        </a:p>
      </dgm:t>
    </dgm:pt>
    <dgm:pt modelId="{33E53FD0-DD38-4B9A-ADE9-0E3DD2215E3C}" type="sibTrans" cxnId="{4B1C8DE0-1BF4-4012-9D10-BDFCB9325EE0}">
      <dgm:prSet/>
      <dgm:spPr/>
      <dgm:t>
        <a:bodyPr/>
        <a:lstStyle/>
        <a:p>
          <a:endParaRPr lang="pl-PL" sz="1050">
            <a:latin typeface="+mn-lt"/>
          </a:endParaRPr>
        </a:p>
      </dgm:t>
    </dgm:pt>
    <dgm:pt modelId="{43A66CA5-A3A2-4B00-AA0F-A1CC0144BE57}">
      <dgm:prSet custT="1"/>
      <dgm:spPr/>
      <dgm:t>
        <a:bodyPr/>
        <a:lstStyle/>
        <a:p>
          <a:r>
            <a:rPr lang="pl-PL" sz="1050">
              <a:latin typeface="+mn-lt"/>
            </a:rPr>
            <a:t>Skierowanie projektu do negocjacji, uzupełnienie mandatu negocjacyjnego i kontynuowanie oceny</a:t>
          </a:r>
        </a:p>
      </dgm:t>
    </dgm:pt>
    <dgm:pt modelId="{51814E02-B348-475D-912F-11958C438E40}" type="parTrans" cxnId="{EE997DD2-57B9-405F-BBFB-9FD06C5FF5F0}">
      <dgm:prSet/>
      <dgm:spPr/>
      <dgm:t>
        <a:bodyPr/>
        <a:lstStyle/>
        <a:p>
          <a:endParaRPr lang="pl-PL" sz="1050">
            <a:latin typeface="+mn-lt"/>
          </a:endParaRPr>
        </a:p>
      </dgm:t>
    </dgm:pt>
    <dgm:pt modelId="{D0FA6A71-8C6B-4FED-B399-BC143E1FC929}" type="sibTrans" cxnId="{EE997DD2-57B9-405F-BBFB-9FD06C5FF5F0}">
      <dgm:prSet/>
      <dgm:spPr/>
      <dgm:t>
        <a:bodyPr/>
        <a:lstStyle/>
        <a:p>
          <a:endParaRPr lang="pl-PL" sz="1050">
            <a:latin typeface="+mn-lt"/>
          </a:endParaRPr>
        </a:p>
      </dgm:t>
    </dgm:pt>
    <dgm:pt modelId="{0221D52D-2C0A-4814-8F90-4D2FC9CE2011}">
      <dgm:prSet phldrT="[Tekst]" custT="1"/>
      <dgm:spPr/>
      <dgm:t>
        <a:bodyPr/>
        <a:lstStyle/>
        <a:p>
          <a:r>
            <a:rPr lang="pl-PL" sz="1050">
              <a:latin typeface="+mn-lt"/>
            </a:rPr>
            <a:t>Niespełnione</a:t>
          </a:r>
        </a:p>
      </dgm:t>
    </dgm:pt>
    <dgm:pt modelId="{326E3095-5A47-48C7-9CD6-6594D2BA9843}" type="parTrans" cxnId="{2E12247F-AD1B-4736-B0F6-E2CC0AF34871}">
      <dgm:prSet/>
      <dgm:spPr/>
      <dgm:t>
        <a:bodyPr/>
        <a:lstStyle/>
        <a:p>
          <a:endParaRPr lang="pl-PL"/>
        </a:p>
      </dgm:t>
    </dgm:pt>
    <dgm:pt modelId="{3A88F600-8A32-4E8F-B107-AC7EC01E05F0}" type="sibTrans" cxnId="{2E12247F-AD1B-4736-B0F6-E2CC0AF34871}">
      <dgm:prSet/>
      <dgm:spPr/>
      <dgm:t>
        <a:bodyPr/>
        <a:lstStyle/>
        <a:p>
          <a:endParaRPr lang="pl-PL"/>
        </a:p>
      </dgm:t>
    </dgm:pt>
    <dgm:pt modelId="{BD871FCC-24CF-4A8E-B339-2EEAA76B8B06}">
      <dgm:prSet custT="1"/>
      <dgm:spPr/>
      <dgm:t>
        <a:bodyPr/>
        <a:lstStyle/>
        <a:p>
          <a:r>
            <a:rPr lang="pl-PL" sz="1050"/>
            <a:t>Kryterium horyzontalne dot. zgodności z prawodawstwem krajowym (nr 2)</a:t>
          </a:r>
        </a:p>
      </dgm:t>
    </dgm:pt>
    <dgm:pt modelId="{DA82E80A-C88C-4E69-8A14-7C7F01D365FE}" type="parTrans" cxnId="{6C86F3A2-6EA6-4578-8346-F78D39C73810}">
      <dgm:prSet/>
      <dgm:spPr/>
      <dgm:t>
        <a:bodyPr/>
        <a:lstStyle/>
        <a:p>
          <a:endParaRPr lang="pl-PL"/>
        </a:p>
      </dgm:t>
    </dgm:pt>
    <dgm:pt modelId="{BF0C1D88-5DA2-45A4-A126-5E5EFE26BC5B}" type="sibTrans" cxnId="{6C86F3A2-6EA6-4578-8346-F78D39C73810}">
      <dgm:prSet/>
      <dgm:spPr/>
      <dgm:t>
        <a:bodyPr/>
        <a:lstStyle/>
        <a:p>
          <a:endParaRPr lang="pl-PL"/>
        </a:p>
      </dgm:t>
    </dgm:pt>
    <dgm:pt modelId="{BB949194-6DA9-4D8C-8547-47015DBEDC99}">
      <dgm:prSet phldrT="[Tekst]" custT="1"/>
      <dgm:spPr/>
      <dgm:t>
        <a:bodyPr/>
        <a:lstStyle/>
        <a:p>
          <a:r>
            <a:rPr lang="pl-PL" sz="1050">
              <a:latin typeface="+mn-lt"/>
            </a:rPr>
            <a:t>Spełnione</a:t>
          </a:r>
        </a:p>
      </dgm:t>
    </dgm:pt>
    <dgm:pt modelId="{3D56AB20-828E-4330-B444-2076B99966CE}" type="parTrans" cxnId="{6947534B-3944-4550-906B-08CEE6198054}">
      <dgm:prSet/>
      <dgm:spPr/>
      <dgm:t>
        <a:bodyPr/>
        <a:lstStyle/>
        <a:p>
          <a:endParaRPr lang="pl-PL"/>
        </a:p>
      </dgm:t>
    </dgm:pt>
    <dgm:pt modelId="{4CD37CD6-1D37-4440-ABB1-DBC85612EEE1}" type="sibTrans" cxnId="{6947534B-3944-4550-906B-08CEE6198054}">
      <dgm:prSet/>
      <dgm:spPr/>
      <dgm:t>
        <a:bodyPr/>
        <a:lstStyle/>
        <a:p>
          <a:endParaRPr lang="pl-PL"/>
        </a:p>
      </dgm:t>
    </dgm:pt>
    <dgm:pt modelId="{2A3A7FB1-A49F-4067-BDDE-C4AD3942151C}">
      <dgm:prSet/>
      <dgm:spPr/>
      <dgm:t>
        <a:bodyPr/>
        <a:lstStyle/>
        <a:p>
          <a:endParaRPr lang="pl-PL"/>
        </a:p>
      </dgm:t>
    </dgm:pt>
    <dgm:pt modelId="{D58058EE-A971-4DB9-A359-6BE34B4C1E36}" type="parTrans" cxnId="{CBCC34B3-B284-4297-857A-4D2DFE74C868}">
      <dgm:prSet/>
      <dgm:spPr/>
      <dgm:t>
        <a:bodyPr/>
        <a:lstStyle/>
        <a:p>
          <a:endParaRPr lang="pl-PL"/>
        </a:p>
      </dgm:t>
    </dgm:pt>
    <dgm:pt modelId="{F6331995-45A4-487F-8D20-A2259A5FBE0D}" type="sibTrans" cxnId="{CBCC34B3-B284-4297-857A-4D2DFE74C868}">
      <dgm:prSet/>
      <dgm:spPr/>
      <dgm:t>
        <a:bodyPr/>
        <a:lstStyle/>
        <a:p>
          <a:endParaRPr lang="pl-PL"/>
        </a:p>
      </dgm:t>
    </dgm:pt>
    <dgm:pt modelId="{42F04161-7608-44AB-9688-6DEDB45F8B97}">
      <dgm:prSet/>
      <dgm:spPr/>
      <dgm:t>
        <a:bodyPr/>
        <a:lstStyle/>
        <a:p>
          <a:r>
            <a:rPr lang="pl-PL"/>
            <a:t>Wniosek zostaje odrzucony i nie podlega dalszej ocenie. Uzasadnienie w karcie oceny merytorycznej</a:t>
          </a:r>
        </a:p>
      </dgm:t>
    </dgm:pt>
    <dgm:pt modelId="{6807A02A-EDA0-436A-9AD7-A56124E8628C}" type="parTrans" cxnId="{651D5A21-3740-4589-80B3-C88897EF19CC}">
      <dgm:prSet/>
      <dgm:spPr/>
      <dgm:t>
        <a:bodyPr/>
        <a:lstStyle/>
        <a:p>
          <a:endParaRPr lang="pl-PL"/>
        </a:p>
      </dgm:t>
    </dgm:pt>
    <dgm:pt modelId="{558964E1-E468-4291-8DD9-26D444C88A04}" type="sibTrans" cxnId="{651D5A21-3740-4589-80B3-C88897EF19CC}">
      <dgm:prSet/>
      <dgm:spPr/>
      <dgm:t>
        <a:bodyPr/>
        <a:lstStyle/>
        <a:p>
          <a:endParaRPr lang="pl-PL"/>
        </a:p>
      </dgm:t>
    </dgm:pt>
    <dgm:pt modelId="{57A0EBCD-09F0-4456-B810-6518413FE462}">
      <dgm:prSet custT="1"/>
      <dgm:spPr/>
      <dgm:t>
        <a:bodyPr/>
        <a:lstStyle/>
        <a:p>
          <a:r>
            <a:rPr lang="pl-PL" sz="1050"/>
            <a:t>Kontynuowanie oceny (kryteria merytoryczne)</a:t>
          </a:r>
        </a:p>
      </dgm:t>
    </dgm:pt>
    <dgm:pt modelId="{03F8C857-4AA5-4700-A0F9-CE8A2FFEFD1C}" type="parTrans" cxnId="{E22D21A2-AE3D-4CA0-9BFE-014624CF5CEC}">
      <dgm:prSet/>
      <dgm:spPr/>
      <dgm:t>
        <a:bodyPr/>
        <a:lstStyle/>
        <a:p>
          <a:endParaRPr lang="pl-PL"/>
        </a:p>
      </dgm:t>
    </dgm:pt>
    <dgm:pt modelId="{C951F580-A00E-4357-874B-E55434BFD575}" type="sibTrans" cxnId="{E22D21A2-AE3D-4CA0-9BFE-014624CF5CEC}">
      <dgm:prSet/>
      <dgm:spPr/>
      <dgm:t>
        <a:bodyPr/>
        <a:lstStyle/>
        <a:p>
          <a:endParaRPr lang="pl-PL"/>
        </a:p>
      </dgm:t>
    </dgm:pt>
    <dgm:pt modelId="{1BEEF8E3-579A-4B4D-8887-FC4860F80440}">
      <dgm:prSet phldrT="[Tekst]" custT="1"/>
      <dgm:spPr/>
      <dgm:t>
        <a:bodyPr/>
        <a:lstStyle/>
        <a:p>
          <a:r>
            <a:rPr lang="pl-PL" sz="1050">
              <a:latin typeface="+mn-lt"/>
            </a:rPr>
            <a:t>Kryteria horyzontalne dot. równości szans i pozostałych polityk unijnych (nr 1)</a:t>
          </a:r>
        </a:p>
      </dgm:t>
    </dgm:pt>
    <dgm:pt modelId="{04020D7B-A193-4DB3-A757-7522C92F817E}" type="sibTrans" cxnId="{7AA03749-0419-4175-BE60-ABD2FD4E7C02}">
      <dgm:prSet/>
      <dgm:spPr/>
      <dgm:t>
        <a:bodyPr/>
        <a:lstStyle/>
        <a:p>
          <a:endParaRPr lang="pl-PL" sz="1050">
            <a:latin typeface="+mn-lt"/>
          </a:endParaRPr>
        </a:p>
      </dgm:t>
    </dgm:pt>
    <dgm:pt modelId="{23C62D27-EC32-450E-82F4-134527C2CA22}" type="parTrans" cxnId="{7AA03749-0419-4175-BE60-ABD2FD4E7C02}">
      <dgm:prSet/>
      <dgm:spPr/>
      <dgm:t>
        <a:bodyPr/>
        <a:lstStyle/>
        <a:p>
          <a:endParaRPr lang="pl-PL" sz="1050">
            <a:latin typeface="+mn-lt"/>
          </a:endParaRPr>
        </a:p>
      </dgm:t>
    </dgm:pt>
    <dgm:pt modelId="{84ACCB8A-E68A-4A22-8520-223330A38CA9}" type="pres">
      <dgm:prSet presAssocID="{1D5130A6-C29B-48DB-B2B3-D7F60154D7A2}" presName="hierChild1" presStyleCnt="0">
        <dgm:presLayoutVars>
          <dgm:chPref val="1"/>
          <dgm:dir/>
          <dgm:animOne val="branch"/>
          <dgm:animLvl val="lvl"/>
          <dgm:resizeHandles/>
        </dgm:presLayoutVars>
      </dgm:prSet>
      <dgm:spPr/>
      <dgm:t>
        <a:bodyPr/>
        <a:lstStyle/>
        <a:p>
          <a:endParaRPr lang="pl-PL"/>
        </a:p>
      </dgm:t>
    </dgm:pt>
    <dgm:pt modelId="{6EB9FEBC-1B3D-4F3D-821D-763C1F28DC11}" type="pres">
      <dgm:prSet presAssocID="{1BEEF8E3-579A-4B4D-8887-FC4860F80440}" presName="hierRoot1" presStyleCnt="0"/>
      <dgm:spPr/>
    </dgm:pt>
    <dgm:pt modelId="{9B6965ED-EBAE-4905-A3DD-4C04FC3C0F84}" type="pres">
      <dgm:prSet presAssocID="{1BEEF8E3-579A-4B4D-8887-FC4860F80440}" presName="composite" presStyleCnt="0"/>
      <dgm:spPr/>
    </dgm:pt>
    <dgm:pt modelId="{D86841A4-E38E-4F6F-828A-E4E92B922235}" type="pres">
      <dgm:prSet presAssocID="{1BEEF8E3-579A-4B4D-8887-FC4860F80440}" presName="background" presStyleLbl="node0" presStyleIdx="0" presStyleCnt="1"/>
      <dgm:spPr/>
    </dgm:pt>
    <dgm:pt modelId="{080C4030-3802-4FCC-9CD7-A739195E2939}" type="pres">
      <dgm:prSet presAssocID="{1BEEF8E3-579A-4B4D-8887-FC4860F80440}" presName="text" presStyleLbl="fgAcc0" presStyleIdx="0" presStyleCnt="1" custScaleX="248591">
        <dgm:presLayoutVars>
          <dgm:chPref val="3"/>
        </dgm:presLayoutVars>
      </dgm:prSet>
      <dgm:spPr/>
      <dgm:t>
        <a:bodyPr/>
        <a:lstStyle/>
        <a:p>
          <a:endParaRPr lang="pl-PL"/>
        </a:p>
      </dgm:t>
    </dgm:pt>
    <dgm:pt modelId="{BF666921-241C-4FAE-81E7-182A4070617B}" type="pres">
      <dgm:prSet presAssocID="{1BEEF8E3-579A-4B4D-8887-FC4860F80440}" presName="hierChild2" presStyleCnt="0"/>
      <dgm:spPr/>
    </dgm:pt>
    <dgm:pt modelId="{7BE2D432-6AD9-455A-8131-A73FEA830DED}" type="pres">
      <dgm:prSet presAssocID="{CB529094-6625-419C-83ED-71C4BD00DF63}" presName="Name10" presStyleLbl="parChTrans1D2" presStyleIdx="0" presStyleCnt="2"/>
      <dgm:spPr/>
      <dgm:t>
        <a:bodyPr/>
        <a:lstStyle/>
        <a:p>
          <a:endParaRPr lang="pl-PL"/>
        </a:p>
      </dgm:t>
    </dgm:pt>
    <dgm:pt modelId="{0203708A-101A-401B-8DB8-EF8837C6D0C7}" type="pres">
      <dgm:prSet presAssocID="{1494BC40-2871-4105-8606-DC04E4F76AD5}" presName="hierRoot2" presStyleCnt="0"/>
      <dgm:spPr/>
    </dgm:pt>
    <dgm:pt modelId="{3CAEB866-539A-4D74-B0D7-30CE409061A3}" type="pres">
      <dgm:prSet presAssocID="{1494BC40-2871-4105-8606-DC04E4F76AD5}" presName="composite2" presStyleCnt="0"/>
      <dgm:spPr/>
    </dgm:pt>
    <dgm:pt modelId="{F61E0C66-9DE7-48C4-9C3C-25640E763D0C}" type="pres">
      <dgm:prSet presAssocID="{1494BC40-2871-4105-8606-DC04E4F76AD5}" presName="background2" presStyleLbl="node2" presStyleIdx="0" presStyleCnt="2"/>
      <dgm:spPr/>
    </dgm:pt>
    <dgm:pt modelId="{F68091DF-4EE0-4EA3-A43C-E85EF504E497}" type="pres">
      <dgm:prSet presAssocID="{1494BC40-2871-4105-8606-DC04E4F76AD5}" presName="text2" presStyleLbl="fgAcc2" presStyleIdx="0" presStyleCnt="2">
        <dgm:presLayoutVars>
          <dgm:chPref val="3"/>
        </dgm:presLayoutVars>
      </dgm:prSet>
      <dgm:spPr/>
      <dgm:t>
        <a:bodyPr/>
        <a:lstStyle/>
        <a:p>
          <a:endParaRPr lang="pl-PL"/>
        </a:p>
      </dgm:t>
    </dgm:pt>
    <dgm:pt modelId="{B678A165-6AD4-4014-8619-59826713BD69}" type="pres">
      <dgm:prSet presAssocID="{1494BC40-2871-4105-8606-DC04E4F76AD5}" presName="hierChild3" presStyleCnt="0"/>
      <dgm:spPr/>
    </dgm:pt>
    <dgm:pt modelId="{6A5B4E04-DDD4-48B2-B507-9806F9145FC9}" type="pres">
      <dgm:prSet presAssocID="{51814E02-B348-475D-912F-11958C438E40}" presName="Name17" presStyleLbl="parChTrans1D3" presStyleIdx="0" presStyleCnt="2"/>
      <dgm:spPr/>
      <dgm:t>
        <a:bodyPr/>
        <a:lstStyle/>
        <a:p>
          <a:endParaRPr lang="pl-PL"/>
        </a:p>
      </dgm:t>
    </dgm:pt>
    <dgm:pt modelId="{0F75DDD7-3913-4FAF-856B-5F2AD01C054B}" type="pres">
      <dgm:prSet presAssocID="{43A66CA5-A3A2-4B00-AA0F-A1CC0144BE57}" presName="hierRoot3" presStyleCnt="0"/>
      <dgm:spPr/>
    </dgm:pt>
    <dgm:pt modelId="{18FE1788-6F54-462A-B1CB-0521550590C8}" type="pres">
      <dgm:prSet presAssocID="{43A66CA5-A3A2-4B00-AA0F-A1CC0144BE57}" presName="composite3" presStyleCnt="0"/>
      <dgm:spPr/>
    </dgm:pt>
    <dgm:pt modelId="{445EA1E2-EE7B-4448-8231-79CB7FF9E95E}" type="pres">
      <dgm:prSet presAssocID="{43A66CA5-A3A2-4B00-AA0F-A1CC0144BE57}" presName="background3" presStyleLbl="node3" presStyleIdx="0" presStyleCnt="2"/>
      <dgm:spPr/>
    </dgm:pt>
    <dgm:pt modelId="{6F1C072D-F0BF-44D5-956A-BD1700398FDE}" type="pres">
      <dgm:prSet presAssocID="{43A66CA5-A3A2-4B00-AA0F-A1CC0144BE57}" presName="text3" presStyleLbl="fgAcc3" presStyleIdx="0" presStyleCnt="2" custScaleX="218778" custScaleY="105994" custLinFactNeighborX="-740" custLinFactNeighborY="-5826">
        <dgm:presLayoutVars>
          <dgm:chPref val="3"/>
        </dgm:presLayoutVars>
      </dgm:prSet>
      <dgm:spPr/>
      <dgm:t>
        <a:bodyPr/>
        <a:lstStyle/>
        <a:p>
          <a:endParaRPr lang="pl-PL"/>
        </a:p>
      </dgm:t>
    </dgm:pt>
    <dgm:pt modelId="{A43697DD-1FA3-4E35-B9C8-12670ED91B2A}" type="pres">
      <dgm:prSet presAssocID="{43A66CA5-A3A2-4B00-AA0F-A1CC0144BE57}" presName="hierChild4" presStyleCnt="0"/>
      <dgm:spPr/>
    </dgm:pt>
    <dgm:pt modelId="{51D31179-2670-49EF-9910-317F34A68791}" type="pres">
      <dgm:prSet presAssocID="{D58058EE-A971-4DB9-A359-6BE34B4C1E36}" presName="Name23" presStyleLbl="parChTrans1D4" presStyleIdx="0" presStyleCnt="6"/>
      <dgm:spPr/>
      <dgm:t>
        <a:bodyPr/>
        <a:lstStyle/>
        <a:p>
          <a:endParaRPr lang="pl-PL"/>
        </a:p>
      </dgm:t>
    </dgm:pt>
    <dgm:pt modelId="{100DDE58-F123-41A6-B83A-C64F8E522D0A}" type="pres">
      <dgm:prSet presAssocID="{2A3A7FB1-A49F-4067-BDDE-C4AD3942151C}" presName="hierRoot4" presStyleCnt="0"/>
      <dgm:spPr/>
    </dgm:pt>
    <dgm:pt modelId="{A71F479D-44CB-45D1-A125-56A1A795FE94}" type="pres">
      <dgm:prSet presAssocID="{2A3A7FB1-A49F-4067-BDDE-C4AD3942151C}" presName="composite4" presStyleCnt="0"/>
      <dgm:spPr/>
    </dgm:pt>
    <dgm:pt modelId="{11AA01F1-0180-4603-893B-34E324053179}" type="pres">
      <dgm:prSet presAssocID="{2A3A7FB1-A49F-4067-BDDE-C4AD3942151C}" presName="background4" presStyleLbl="node4" presStyleIdx="0" presStyleCnt="6"/>
      <dgm:spPr/>
    </dgm:pt>
    <dgm:pt modelId="{5277068B-AF09-41FA-8816-41114EA8F6B4}" type="pres">
      <dgm:prSet presAssocID="{2A3A7FB1-A49F-4067-BDDE-C4AD3942151C}" presName="text4" presStyleLbl="fgAcc4" presStyleIdx="0" presStyleCnt="6" custScaleX="89195" custScaleY="46650" custLinFactNeighborX="65588" custLinFactNeighborY="-4617">
        <dgm:presLayoutVars>
          <dgm:chPref val="3"/>
        </dgm:presLayoutVars>
      </dgm:prSet>
      <dgm:spPr/>
      <dgm:t>
        <a:bodyPr/>
        <a:lstStyle/>
        <a:p>
          <a:endParaRPr lang="pl-PL"/>
        </a:p>
      </dgm:t>
    </dgm:pt>
    <dgm:pt modelId="{9EEC494D-3102-40E8-BE89-607CBBA21A01}" type="pres">
      <dgm:prSet presAssocID="{2A3A7FB1-A49F-4067-BDDE-C4AD3942151C}" presName="hierChild5" presStyleCnt="0"/>
      <dgm:spPr/>
    </dgm:pt>
    <dgm:pt modelId="{5D333F93-F883-4E52-B991-13D60A5909B8}" type="pres">
      <dgm:prSet presAssocID="{BEBDCAB7-62B9-4525-B6F9-77CA47ED35D7}" presName="Name10" presStyleLbl="parChTrans1D2" presStyleIdx="1" presStyleCnt="2"/>
      <dgm:spPr/>
      <dgm:t>
        <a:bodyPr/>
        <a:lstStyle/>
        <a:p>
          <a:endParaRPr lang="pl-PL"/>
        </a:p>
      </dgm:t>
    </dgm:pt>
    <dgm:pt modelId="{F19E2F24-89A3-453B-BA0A-9B2D11179950}" type="pres">
      <dgm:prSet presAssocID="{2DBF0220-F431-427A-9FB4-25B6DC8E1727}" presName="hierRoot2" presStyleCnt="0"/>
      <dgm:spPr/>
    </dgm:pt>
    <dgm:pt modelId="{05B3D6AA-FD77-4B68-A79E-1BB8CC94B14B}" type="pres">
      <dgm:prSet presAssocID="{2DBF0220-F431-427A-9FB4-25B6DC8E1727}" presName="composite2" presStyleCnt="0"/>
      <dgm:spPr/>
    </dgm:pt>
    <dgm:pt modelId="{7850A3E4-5ABA-4840-8A27-77BA09255F4A}" type="pres">
      <dgm:prSet presAssocID="{2DBF0220-F431-427A-9FB4-25B6DC8E1727}" presName="background2" presStyleLbl="node2" presStyleIdx="1" presStyleCnt="2"/>
      <dgm:spPr/>
    </dgm:pt>
    <dgm:pt modelId="{1C4F72C3-3496-45D2-872D-B91B9802E268}" type="pres">
      <dgm:prSet presAssocID="{2DBF0220-F431-427A-9FB4-25B6DC8E1727}" presName="text2" presStyleLbl="fgAcc2" presStyleIdx="1" presStyleCnt="2">
        <dgm:presLayoutVars>
          <dgm:chPref val="3"/>
        </dgm:presLayoutVars>
      </dgm:prSet>
      <dgm:spPr/>
      <dgm:t>
        <a:bodyPr/>
        <a:lstStyle/>
        <a:p>
          <a:endParaRPr lang="pl-PL"/>
        </a:p>
      </dgm:t>
    </dgm:pt>
    <dgm:pt modelId="{86FFDE61-18B8-4150-BC06-9D89A9A419D8}" type="pres">
      <dgm:prSet presAssocID="{2DBF0220-F431-427A-9FB4-25B6DC8E1727}" presName="hierChild3" presStyleCnt="0"/>
      <dgm:spPr/>
    </dgm:pt>
    <dgm:pt modelId="{C058035E-CA2C-4A5A-A8BC-7B9D46A3AD42}" type="pres">
      <dgm:prSet presAssocID="{9C4F2544-8DA9-495B-8254-3D2EDC169D38}" presName="Name17" presStyleLbl="parChTrans1D3" presStyleIdx="1" presStyleCnt="2"/>
      <dgm:spPr/>
      <dgm:t>
        <a:bodyPr/>
        <a:lstStyle/>
        <a:p>
          <a:endParaRPr lang="pl-PL"/>
        </a:p>
      </dgm:t>
    </dgm:pt>
    <dgm:pt modelId="{D49F4AA4-3988-4DE9-AD71-1F1B2AA57A75}" type="pres">
      <dgm:prSet presAssocID="{2B85CB1A-182E-48FB-AD16-10E9F91C2A14}" presName="hierRoot3" presStyleCnt="0"/>
      <dgm:spPr/>
    </dgm:pt>
    <dgm:pt modelId="{69472A26-0745-43DD-8D9F-ACB97428437D}" type="pres">
      <dgm:prSet presAssocID="{2B85CB1A-182E-48FB-AD16-10E9F91C2A14}" presName="composite3" presStyleCnt="0"/>
      <dgm:spPr/>
    </dgm:pt>
    <dgm:pt modelId="{A28B0939-08EE-4C44-8D34-A331DAF2E227}" type="pres">
      <dgm:prSet presAssocID="{2B85CB1A-182E-48FB-AD16-10E9F91C2A14}" presName="background3" presStyleLbl="node3" presStyleIdx="1" presStyleCnt="2"/>
      <dgm:spPr/>
    </dgm:pt>
    <dgm:pt modelId="{0C95462D-79B1-4FFC-B7E3-686EFD149ED2}" type="pres">
      <dgm:prSet presAssocID="{2B85CB1A-182E-48FB-AD16-10E9F91C2A14}" presName="text3" presStyleLbl="fgAcc3" presStyleIdx="1" presStyleCnt="2" custScaleX="139752" custScaleY="104111" custLinFactNeighborX="4524" custLinFactNeighborY="-5937">
        <dgm:presLayoutVars>
          <dgm:chPref val="3"/>
        </dgm:presLayoutVars>
      </dgm:prSet>
      <dgm:spPr/>
      <dgm:t>
        <a:bodyPr/>
        <a:lstStyle/>
        <a:p>
          <a:endParaRPr lang="pl-PL"/>
        </a:p>
      </dgm:t>
    </dgm:pt>
    <dgm:pt modelId="{8F1D7620-A424-4BE3-8A98-7B2E53973A13}" type="pres">
      <dgm:prSet presAssocID="{2B85CB1A-182E-48FB-AD16-10E9F91C2A14}" presName="hierChild4" presStyleCnt="0"/>
      <dgm:spPr/>
    </dgm:pt>
    <dgm:pt modelId="{9488E137-571A-46AA-AD6A-65DE4722A2B9}" type="pres">
      <dgm:prSet presAssocID="{DA82E80A-C88C-4E69-8A14-7C7F01D365FE}" presName="Name23" presStyleLbl="parChTrans1D4" presStyleIdx="1" presStyleCnt="6"/>
      <dgm:spPr/>
      <dgm:t>
        <a:bodyPr/>
        <a:lstStyle/>
        <a:p>
          <a:endParaRPr lang="pl-PL"/>
        </a:p>
      </dgm:t>
    </dgm:pt>
    <dgm:pt modelId="{470BA3C2-3EBA-4056-9709-5AC9E2B9CDC5}" type="pres">
      <dgm:prSet presAssocID="{BD871FCC-24CF-4A8E-B339-2EEAA76B8B06}" presName="hierRoot4" presStyleCnt="0"/>
      <dgm:spPr/>
    </dgm:pt>
    <dgm:pt modelId="{8707673E-FBAE-430E-9AC7-C784BB32BFBE}" type="pres">
      <dgm:prSet presAssocID="{BD871FCC-24CF-4A8E-B339-2EEAA76B8B06}" presName="composite4" presStyleCnt="0"/>
      <dgm:spPr/>
    </dgm:pt>
    <dgm:pt modelId="{0B9C4C84-0916-44CF-A54E-95CB9DB23636}" type="pres">
      <dgm:prSet presAssocID="{BD871FCC-24CF-4A8E-B339-2EEAA76B8B06}" presName="background4" presStyleLbl="node4" presStyleIdx="1" presStyleCnt="6"/>
      <dgm:spPr/>
    </dgm:pt>
    <dgm:pt modelId="{8223FB63-F4B7-4D34-9090-E6B337C34BFE}" type="pres">
      <dgm:prSet presAssocID="{BD871FCC-24CF-4A8E-B339-2EEAA76B8B06}" presName="text4" presStyleLbl="fgAcc4" presStyleIdx="1" presStyleCnt="6" custAng="0" custScaleX="222530" custLinFactX="-1561" custLinFactNeighborX="-100000" custLinFactNeighborY="318">
        <dgm:presLayoutVars>
          <dgm:chPref val="3"/>
        </dgm:presLayoutVars>
      </dgm:prSet>
      <dgm:spPr/>
      <dgm:t>
        <a:bodyPr/>
        <a:lstStyle/>
        <a:p>
          <a:endParaRPr lang="pl-PL"/>
        </a:p>
      </dgm:t>
    </dgm:pt>
    <dgm:pt modelId="{821FE9AC-0ECE-47ED-BEFA-B292913D5B3F}" type="pres">
      <dgm:prSet presAssocID="{BD871FCC-24CF-4A8E-B339-2EEAA76B8B06}" presName="hierChild5" presStyleCnt="0"/>
      <dgm:spPr/>
    </dgm:pt>
    <dgm:pt modelId="{E2E508DD-7D48-40EA-8559-4218C6193D00}" type="pres">
      <dgm:prSet presAssocID="{326E3095-5A47-48C7-9CD6-6594D2BA9843}" presName="Name23" presStyleLbl="parChTrans1D4" presStyleIdx="2" presStyleCnt="6"/>
      <dgm:spPr/>
      <dgm:t>
        <a:bodyPr/>
        <a:lstStyle/>
        <a:p>
          <a:endParaRPr lang="pl-PL"/>
        </a:p>
      </dgm:t>
    </dgm:pt>
    <dgm:pt modelId="{2C862090-0DB1-4E64-BAD4-D0DD4C84F501}" type="pres">
      <dgm:prSet presAssocID="{0221D52D-2C0A-4814-8F90-4D2FC9CE2011}" presName="hierRoot4" presStyleCnt="0"/>
      <dgm:spPr/>
    </dgm:pt>
    <dgm:pt modelId="{99C8A8A5-31A3-4C08-9111-ABB00C7F3586}" type="pres">
      <dgm:prSet presAssocID="{0221D52D-2C0A-4814-8F90-4D2FC9CE2011}" presName="composite4" presStyleCnt="0"/>
      <dgm:spPr/>
    </dgm:pt>
    <dgm:pt modelId="{D71C6A5B-0A57-4ADA-9EDD-AEEB3570E80B}" type="pres">
      <dgm:prSet presAssocID="{0221D52D-2C0A-4814-8F90-4D2FC9CE2011}" presName="background4" presStyleLbl="node4" presStyleIdx="2" presStyleCnt="6"/>
      <dgm:spPr/>
    </dgm:pt>
    <dgm:pt modelId="{596C4CEA-AEDC-4558-846C-87520FCE2FAF}" type="pres">
      <dgm:prSet presAssocID="{0221D52D-2C0A-4814-8F90-4D2FC9CE2011}" presName="text4" presStyleLbl="fgAcc4" presStyleIdx="2" presStyleCnt="6" custScaleX="96428" custScaleY="58119" custLinFactX="-60584" custLinFactNeighborX="-100000" custLinFactNeighborY="295">
        <dgm:presLayoutVars>
          <dgm:chPref val="3"/>
        </dgm:presLayoutVars>
      </dgm:prSet>
      <dgm:spPr/>
      <dgm:t>
        <a:bodyPr/>
        <a:lstStyle/>
        <a:p>
          <a:endParaRPr lang="pl-PL"/>
        </a:p>
      </dgm:t>
    </dgm:pt>
    <dgm:pt modelId="{531F1653-0F10-4656-9274-8DFC45D43D33}" type="pres">
      <dgm:prSet presAssocID="{0221D52D-2C0A-4814-8F90-4D2FC9CE2011}" presName="hierChild5" presStyleCnt="0"/>
      <dgm:spPr/>
    </dgm:pt>
    <dgm:pt modelId="{C48C4B48-0120-47F3-A906-85830CF04FCC}" type="pres">
      <dgm:prSet presAssocID="{6807A02A-EDA0-436A-9AD7-A56124E8628C}" presName="Name23" presStyleLbl="parChTrans1D4" presStyleIdx="3" presStyleCnt="6"/>
      <dgm:spPr/>
      <dgm:t>
        <a:bodyPr/>
        <a:lstStyle/>
        <a:p>
          <a:endParaRPr lang="pl-PL"/>
        </a:p>
      </dgm:t>
    </dgm:pt>
    <dgm:pt modelId="{BC4B353C-F233-4E41-9EDC-DA56B3CABB19}" type="pres">
      <dgm:prSet presAssocID="{42F04161-7608-44AB-9688-6DEDB45F8B97}" presName="hierRoot4" presStyleCnt="0"/>
      <dgm:spPr/>
    </dgm:pt>
    <dgm:pt modelId="{2BA3D9CF-C2CB-4FC7-867A-FD98A7211FA3}" type="pres">
      <dgm:prSet presAssocID="{42F04161-7608-44AB-9688-6DEDB45F8B97}" presName="composite4" presStyleCnt="0"/>
      <dgm:spPr/>
    </dgm:pt>
    <dgm:pt modelId="{AC06750D-6818-4E25-8FA7-4E1B242FBB3B}" type="pres">
      <dgm:prSet presAssocID="{42F04161-7608-44AB-9688-6DEDB45F8B97}" presName="background4" presStyleLbl="node4" presStyleIdx="3" presStyleCnt="6"/>
      <dgm:spPr/>
    </dgm:pt>
    <dgm:pt modelId="{A2B869DE-496D-4942-BCB1-41A058FB1FF1}" type="pres">
      <dgm:prSet presAssocID="{42F04161-7608-44AB-9688-6DEDB45F8B97}" presName="text4" presStyleLbl="fgAcc4" presStyleIdx="3" presStyleCnt="6" custScaleX="226278" custLinFactX="-84783" custLinFactNeighborX="-100000" custLinFactNeighborY="110">
        <dgm:presLayoutVars>
          <dgm:chPref val="3"/>
        </dgm:presLayoutVars>
      </dgm:prSet>
      <dgm:spPr/>
      <dgm:t>
        <a:bodyPr/>
        <a:lstStyle/>
        <a:p>
          <a:endParaRPr lang="pl-PL"/>
        </a:p>
      </dgm:t>
    </dgm:pt>
    <dgm:pt modelId="{082C2E6E-DB24-4837-9D25-F1415E22B6C0}" type="pres">
      <dgm:prSet presAssocID="{42F04161-7608-44AB-9688-6DEDB45F8B97}" presName="hierChild5" presStyleCnt="0"/>
      <dgm:spPr/>
    </dgm:pt>
    <dgm:pt modelId="{FDB7DEBB-122C-4838-A897-3034C491DF70}" type="pres">
      <dgm:prSet presAssocID="{3D56AB20-828E-4330-B444-2076B99966CE}" presName="Name23" presStyleLbl="parChTrans1D4" presStyleIdx="4" presStyleCnt="6"/>
      <dgm:spPr/>
      <dgm:t>
        <a:bodyPr/>
        <a:lstStyle/>
        <a:p>
          <a:endParaRPr lang="pl-PL"/>
        </a:p>
      </dgm:t>
    </dgm:pt>
    <dgm:pt modelId="{0409E561-3897-41A0-BE38-7222E57E06FD}" type="pres">
      <dgm:prSet presAssocID="{BB949194-6DA9-4D8C-8547-47015DBEDC99}" presName="hierRoot4" presStyleCnt="0"/>
      <dgm:spPr/>
    </dgm:pt>
    <dgm:pt modelId="{94EF9D06-499E-4C24-8C21-CB3D050327F5}" type="pres">
      <dgm:prSet presAssocID="{BB949194-6DA9-4D8C-8547-47015DBEDC99}" presName="composite4" presStyleCnt="0"/>
      <dgm:spPr/>
    </dgm:pt>
    <dgm:pt modelId="{4BEB39FF-A42A-4C77-81B2-5C9AE3D27403}" type="pres">
      <dgm:prSet presAssocID="{BB949194-6DA9-4D8C-8547-47015DBEDC99}" presName="background4" presStyleLbl="node4" presStyleIdx="4" presStyleCnt="6"/>
      <dgm:spPr/>
    </dgm:pt>
    <dgm:pt modelId="{D4746ABA-97B5-4917-9621-F3C8ED0408DC}" type="pres">
      <dgm:prSet presAssocID="{BB949194-6DA9-4D8C-8547-47015DBEDC99}" presName="text4" presStyleLbl="fgAcc4" presStyleIdx="4" presStyleCnt="6" custScaleX="92704" custScaleY="61696" custLinFactNeighborX="-47092" custLinFactNeighborY="295">
        <dgm:presLayoutVars>
          <dgm:chPref val="3"/>
        </dgm:presLayoutVars>
      </dgm:prSet>
      <dgm:spPr/>
      <dgm:t>
        <a:bodyPr/>
        <a:lstStyle/>
        <a:p>
          <a:endParaRPr lang="pl-PL"/>
        </a:p>
      </dgm:t>
    </dgm:pt>
    <dgm:pt modelId="{9352188D-5F25-432C-8D30-3F7A3A02EF58}" type="pres">
      <dgm:prSet presAssocID="{BB949194-6DA9-4D8C-8547-47015DBEDC99}" presName="hierChild5" presStyleCnt="0"/>
      <dgm:spPr/>
    </dgm:pt>
    <dgm:pt modelId="{9472011A-B812-46B4-9377-12CE72EF9355}" type="pres">
      <dgm:prSet presAssocID="{03F8C857-4AA5-4700-A0F9-CE8A2FFEFD1C}" presName="Name23" presStyleLbl="parChTrans1D4" presStyleIdx="5" presStyleCnt="6"/>
      <dgm:spPr/>
      <dgm:t>
        <a:bodyPr/>
        <a:lstStyle/>
        <a:p>
          <a:endParaRPr lang="pl-PL"/>
        </a:p>
      </dgm:t>
    </dgm:pt>
    <dgm:pt modelId="{FF8028F4-7D4F-4860-A847-3B3C3C8E9F0E}" type="pres">
      <dgm:prSet presAssocID="{57A0EBCD-09F0-4456-B810-6518413FE462}" presName="hierRoot4" presStyleCnt="0"/>
      <dgm:spPr/>
    </dgm:pt>
    <dgm:pt modelId="{2779CD76-B335-4CC4-9B8D-D85AD3ADCE6C}" type="pres">
      <dgm:prSet presAssocID="{57A0EBCD-09F0-4456-B810-6518413FE462}" presName="composite4" presStyleCnt="0"/>
      <dgm:spPr/>
    </dgm:pt>
    <dgm:pt modelId="{D42EA32F-571B-4EF5-84AC-DD9D351252D5}" type="pres">
      <dgm:prSet presAssocID="{57A0EBCD-09F0-4456-B810-6518413FE462}" presName="background4" presStyleLbl="node4" presStyleIdx="5" presStyleCnt="6"/>
      <dgm:spPr/>
    </dgm:pt>
    <dgm:pt modelId="{CD25326E-0AD5-4EC7-A063-84AC762EB4C2}" type="pres">
      <dgm:prSet presAssocID="{57A0EBCD-09F0-4456-B810-6518413FE462}" presName="text4" presStyleLbl="fgAcc4" presStyleIdx="5" presStyleCnt="6" custScaleX="200620" custLinFactNeighborX="-15537" custLinFactNeighborY="-5826">
        <dgm:presLayoutVars>
          <dgm:chPref val="3"/>
        </dgm:presLayoutVars>
      </dgm:prSet>
      <dgm:spPr/>
      <dgm:t>
        <a:bodyPr/>
        <a:lstStyle/>
        <a:p>
          <a:endParaRPr lang="pl-PL"/>
        </a:p>
      </dgm:t>
    </dgm:pt>
    <dgm:pt modelId="{F509B717-EB1A-4E2F-B14E-A5877942D899}" type="pres">
      <dgm:prSet presAssocID="{57A0EBCD-09F0-4456-B810-6518413FE462}" presName="hierChild5" presStyleCnt="0"/>
      <dgm:spPr/>
    </dgm:pt>
  </dgm:ptLst>
  <dgm:cxnLst>
    <dgm:cxn modelId="{61E36D6D-583C-46E5-9D7F-C548F2D173BD}" type="presOf" srcId="{2A3A7FB1-A49F-4067-BDDE-C4AD3942151C}" destId="{5277068B-AF09-41FA-8816-41114EA8F6B4}" srcOrd="0" destOrd="0" presId="urn:microsoft.com/office/officeart/2005/8/layout/hierarchy1"/>
    <dgm:cxn modelId="{ACCE25B1-2A10-4263-A59F-7A4344AB2953}" type="presOf" srcId="{51814E02-B348-475D-912F-11958C438E40}" destId="{6A5B4E04-DDD4-48B2-B507-9806F9145FC9}" srcOrd="0" destOrd="0" presId="urn:microsoft.com/office/officeart/2005/8/layout/hierarchy1"/>
    <dgm:cxn modelId="{3DF5B632-3EBB-458B-9C53-708414A58E4B}" type="presOf" srcId="{2DBF0220-F431-427A-9FB4-25B6DC8E1727}" destId="{1C4F72C3-3496-45D2-872D-B91B9802E268}" srcOrd="0" destOrd="0" presId="urn:microsoft.com/office/officeart/2005/8/layout/hierarchy1"/>
    <dgm:cxn modelId="{0AD53EE1-AC01-4FEA-A8F8-BF736FC81717}" type="presOf" srcId="{3D56AB20-828E-4330-B444-2076B99966CE}" destId="{FDB7DEBB-122C-4838-A897-3034C491DF70}" srcOrd="0" destOrd="0" presId="urn:microsoft.com/office/officeart/2005/8/layout/hierarchy1"/>
    <dgm:cxn modelId="{21DDC556-E0D9-4FD4-9BC7-EA34FC897C78}" type="presOf" srcId="{CB529094-6625-419C-83ED-71C4BD00DF63}" destId="{7BE2D432-6AD9-455A-8131-A73FEA830DED}" srcOrd="0" destOrd="0" presId="urn:microsoft.com/office/officeart/2005/8/layout/hierarchy1"/>
    <dgm:cxn modelId="{AA772E23-A1BE-44C5-8735-DD95172333A5}" type="presOf" srcId="{DA82E80A-C88C-4E69-8A14-7C7F01D365FE}" destId="{9488E137-571A-46AA-AD6A-65DE4722A2B9}" srcOrd="0" destOrd="0" presId="urn:microsoft.com/office/officeart/2005/8/layout/hierarchy1"/>
    <dgm:cxn modelId="{C383505F-6597-49D4-9501-59DC242C750B}" type="presOf" srcId="{2B85CB1A-182E-48FB-AD16-10E9F91C2A14}" destId="{0C95462D-79B1-4FFC-B7E3-686EFD149ED2}" srcOrd="0" destOrd="0" presId="urn:microsoft.com/office/officeart/2005/8/layout/hierarchy1"/>
    <dgm:cxn modelId="{BAF71A9B-6BFE-46BE-A424-779F080C7D62}" type="presOf" srcId="{9C4F2544-8DA9-495B-8254-3D2EDC169D38}" destId="{C058035E-CA2C-4A5A-A8BC-7B9D46A3AD42}" srcOrd="0" destOrd="0" presId="urn:microsoft.com/office/officeart/2005/8/layout/hierarchy1"/>
    <dgm:cxn modelId="{7AA03749-0419-4175-BE60-ABD2FD4E7C02}" srcId="{1D5130A6-C29B-48DB-B2B3-D7F60154D7A2}" destId="{1BEEF8E3-579A-4B4D-8887-FC4860F80440}" srcOrd="0" destOrd="0" parTransId="{23C62D27-EC32-450E-82F4-134527C2CA22}" sibTransId="{04020D7B-A193-4DB3-A757-7522C92F817E}"/>
    <dgm:cxn modelId="{EE997DD2-57B9-405F-BBFB-9FD06C5FF5F0}" srcId="{1494BC40-2871-4105-8606-DC04E4F76AD5}" destId="{43A66CA5-A3A2-4B00-AA0F-A1CC0144BE57}" srcOrd="0" destOrd="0" parTransId="{51814E02-B348-475D-912F-11958C438E40}" sibTransId="{D0FA6A71-8C6B-4FED-B399-BC143E1FC929}"/>
    <dgm:cxn modelId="{F02A8853-A7AD-432B-BE5B-B3A41079EAA9}" srcId="{1BEEF8E3-579A-4B4D-8887-FC4860F80440}" destId="{1494BC40-2871-4105-8606-DC04E4F76AD5}" srcOrd="0" destOrd="0" parTransId="{CB529094-6625-419C-83ED-71C4BD00DF63}" sibTransId="{290EB963-F26A-416B-8043-8C2376079679}"/>
    <dgm:cxn modelId="{EBE74372-C032-422C-9124-69502CCC26B6}" type="presOf" srcId="{1494BC40-2871-4105-8606-DC04E4F76AD5}" destId="{F68091DF-4EE0-4EA3-A43C-E85EF504E497}" srcOrd="0" destOrd="0" presId="urn:microsoft.com/office/officeart/2005/8/layout/hierarchy1"/>
    <dgm:cxn modelId="{651D5A21-3740-4589-80B3-C88897EF19CC}" srcId="{0221D52D-2C0A-4814-8F90-4D2FC9CE2011}" destId="{42F04161-7608-44AB-9688-6DEDB45F8B97}" srcOrd="0" destOrd="0" parTransId="{6807A02A-EDA0-436A-9AD7-A56124E8628C}" sibTransId="{558964E1-E468-4291-8DD9-26D444C88A04}"/>
    <dgm:cxn modelId="{52638947-5593-4994-B8E8-DA653D3D88CC}" type="presOf" srcId="{D58058EE-A971-4DB9-A359-6BE34B4C1E36}" destId="{51D31179-2670-49EF-9910-317F34A68791}" srcOrd="0" destOrd="0" presId="urn:microsoft.com/office/officeart/2005/8/layout/hierarchy1"/>
    <dgm:cxn modelId="{E22D21A2-AE3D-4CA0-9BFE-014624CF5CEC}" srcId="{BB949194-6DA9-4D8C-8547-47015DBEDC99}" destId="{57A0EBCD-09F0-4456-B810-6518413FE462}" srcOrd="0" destOrd="0" parTransId="{03F8C857-4AA5-4700-A0F9-CE8A2FFEFD1C}" sibTransId="{C951F580-A00E-4357-874B-E55434BFD575}"/>
    <dgm:cxn modelId="{CFB28ECD-E904-4F80-AD8A-EE27F7BF1789}" type="presOf" srcId="{6807A02A-EDA0-436A-9AD7-A56124E8628C}" destId="{C48C4B48-0120-47F3-A906-85830CF04FCC}" srcOrd="0" destOrd="0" presId="urn:microsoft.com/office/officeart/2005/8/layout/hierarchy1"/>
    <dgm:cxn modelId="{A70663D3-BABA-462C-A8DF-1FADCCCB79C4}" type="presOf" srcId="{43A66CA5-A3A2-4B00-AA0F-A1CC0144BE57}" destId="{6F1C072D-F0BF-44D5-956A-BD1700398FDE}" srcOrd="0" destOrd="0" presId="urn:microsoft.com/office/officeart/2005/8/layout/hierarchy1"/>
    <dgm:cxn modelId="{6C86F3A2-6EA6-4578-8346-F78D39C73810}" srcId="{2B85CB1A-182E-48FB-AD16-10E9F91C2A14}" destId="{BD871FCC-24CF-4A8E-B339-2EEAA76B8B06}" srcOrd="0" destOrd="0" parTransId="{DA82E80A-C88C-4E69-8A14-7C7F01D365FE}" sibTransId="{BF0C1D88-5DA2-45A4-A126-5E5EFE26BC5B}"/>
    <dgm:cxn modelId="{3C76506C-01A3-4673-87B1-41F096830881}" type="presOf" srcId="{BEBDCAB7-62B9-4525-B6F9-77CA47ED35D7}" destId="{5D333F93-F883-4E52-B991-13D60A5909B8}" srcOrd="0" destOrd="0" presId="urn:microsoft.com/office/officeart/2005/8/layout/hierarchy1"/>
    <dgm:cxn modelId="{47C314AD-E2E8-48CB-A3AA-9338556EF86C}" type="presOf" srcId="{03F8C857-4AA5-4700-A0F9-CE8A2FFEFD1C}" destId="{9472011A-B812-46B4-9377-12CE72EF9355}" srcOrd="0" destOrd="0" presId="urn:microsoft.com/office/officeart/2005/8/layout/hierarchy1"/>
    <dgm:cxn modelId="{AEA1200B-FF11-40D1-B9FE-2812F5874B8B}" type="presOf" srcId="{42F04161-7608-44AB-9688-6DEDB45F8B97}" destId="{A2B869DE-496D-4942-BCB1-41A058FB1FF1}" srcOrd="0" destOrd="0" presId="urn:microsoft.com/office/officeart/2005/8/layout/hierarchy1"/>
    <dgm:cxn modelId="{C5AA9F2E-7F5C-4378-9146-FD42182C68FC}" type="presOf" srcId="{BB949194-6DA9-4D8C-8547-47015DBEDC99}" destId="{D4746ABA-97B5-4917-9621-F3C8ED0408DC}" srcOrd="0" destOrd="0" presId="urn:microsoft.com/office/officeart/2005/8/layout/hierarchy1"/>
    <dgm:cxn modelId="{1AB55386-1F3B-47F4-B228-03CBFDC59036}" srcId="{1BEEF8E3-579A-4B4D-8887-FC4860F80440}" destId="{2DBF0220-F431-427A-9FB4-25B6DC8E1727}" srcOrd="1" destOrd="0" parTransId="{BEBDCAB7-62B9-4525-B6F9-77CA47ED35D7}" sibTransId="{62A4BD68-BAB9-40A8-A74D-358A7FD39EC8}"/>
    <dgm:cxn modelId="{DAFB1046-351C-4EE4-B71C-6580B98E1FC2}" type="presOf" srcId="{0221D52D-2C0A-4814-8F90-4D2FC9CE2011}" destId="{596C4CEA-AEDC-4558-846C-87520FCE2FAF}" srcOrd="0" destOrd="0" presId="urn:microsoft.com/office/officeart/2005/8/layout/hierarchy1"/>
    <dgm:cxn modelId="{49616413-9E7D-4858-87A0-8146C9AD0573}" type="presOf" srcId="{1D5130A6-C29B-48DB-B2B3-D7F60154D7A2}" destId="{84ACCB8A-E68A-4A22-8520-223330A38CA9}" srcOrd="0" destOrd="0" presId="urn:microsoft.com/office/officeart/2005/8/layout/hierarchy1"/>
    <dgm:cxn modelId="{342F2D51-EBFC-4E73-8E28-BED9E804F2E2}" type="presOf" srcId="{57A0EBCD-09F0-4456-B810-6518413FE462}" destId="{CD25326E-0AD5-4EC7-A063-84AC762EB4C2}" srcOrd="0" destOrd="0" presId="urn:microsoft.com/office/officeart/2005/8/layout/hierarchy1"/>
    <dgm:cxn modelId="{CBCC34B3-B284-4297-857A-4D2DFE74C868}" srcId="{43A66CA5-A3A2-4B00-AA0F-A1CC0144BE57}" destId="{2A3A7FB1-A49F-4067-BDDE-C4AD3942151C}" srcOrd="0" destOrd="0" parTransId="{D58058EE-A971-4DB9-A359-6BE34B4C1E36}" sibTransId="{F6331995-45A4-487F-8D20-A2259A5FBE0D}"/>
    <dgm:cxn modelId="{E0EE9E63-A427-4A30-9120-B11CF126F80E}" type="presOf" srcId="{BD871FCC-24CF-4A8E-B339-2EEAA76B8B06}" destId="{8223FB63-F4B7-4D34-9090-E6B337C34BFE}" srcOrd="0" destOrd="0" presId="urn:microsoft.com/office/officeart/2005/8/layout/hierarchy1"/>
    <dgm:cxn modelId="{4B1C8DE0-1BF4-4012-9D10-BDFCB9325EE0}" srcId="{2DBF0220-F431-427A-9FB4-25B6DC8E1727}" destId="{2B85CB1A-182E-48FB-AD16-10E9F91C2A14}" srcOrd="0" destOrd="0" parTransId="{9C4F2544-8DA9-495B-8254-3D2EDC169D38}" sibTransId="{33E53FD0-DD38-4B9A-ADE9-0E3DD2215E3C}"/>
    <dgm:cxn modelId="{2A75D6BD-85E2-420F-AE4C-44D30FC0567D}" type="presOf" srcId="{1BEEF8E3-579A-4B4D-8887-FC4860F80440}" destId="{080C4030-3802-4FCC-9CD7-A739195E2939}" srcOrd="0" destOrd="0" presId="urn:microsoft.com/office/officeart/2005/8/layout/hierarchy1"/>
    <dgm:cxn modelId="{6947534B-3944-4550-906B-08CEE6198054}" srcId="{BD871FCC-24CF-4A8E-B339-2EEAA76B8B06}" destId="{BB949194-6DA9-4D8C-8547-47015DBEDC99}" srcOrd="1" destOrd="0" parTransId="{3D56AB20-828E-4330-B444-2076B99966CE}" sibTransId="{4CD37CD6-1D37-4440-ABB1-DBC85612EEE1}"/>
    <dgm:cxn modelId="{2E12247F-AD1B-4736-B0F6-E2CC0AF34871}" srcId="{BD871FCC-24CF-4A8E-B339-2EEAA76B8B06}" destId="{0221D52D-2C0A-4814-8F90-4D2FC9CE2011}" srcOrd="0" destOrd="0" parTransId="{326E3095-5A47-48C7-9CD6-6594D2BA9843}" sibTransId="{3A88F600-8A32-4E8F-B107-AC7EC01E05F0}"/>
    <dgm:cxn modelId="{B354C22C-02DF-4ABA-A872-55291FBC4798}" type="presOf" srcId="{326E3095-5A47-48C7-9CD6-6594D2BA9843}" destId="{E2E508DD-7D48-40EA-8559-4218C6193D00}" srcOrd="0" destOrd="0" presId="urn:microsoft.com/office/officeart/2005/8/layout/hierarchy1"/>
    <dgm:cxn modelId="{1CE5C61A-BF61-43D6-B5FA-5F6B963CB434}" type="presParOf" srcId="{84ACCB8A-E68A-4A22-8520-223330A38CA9}" destId="{6EB9FEBC-1B3D-4F3D-821D-763C1F28DC11}" srcOrd="0" destOrd="0" presId="urn:microsoft.com/office/officeart/2005/8/layout/hierarchy1"/>
    <dgm:cxn modelId="{1315A8C5-2667-42EF-904C-BEB09DC683A9}" type="presParOf" srcId="{6EB9FEBC-1B3D-4F3D-821D-763C1F28DC11}" destId="{9B6965ED-EBAE-4905-A3DD-4C04FC3C0F84}" srcOrd="0" destOrd="0" presId="urn:microsoft.com/office/officeart/2005/8/layout/hierarchy1"/>
    <dgm:cxn modelId="{053A70B9-BC72-46A3-A72F-E6869C6D76E6}" type="presParOf" srcId="{9B6965ED-EBAE-4905-A3DD-4C04FC3C0F84}" destId="{D86841A4-E38E-4F6F-828A-E4E92B922235}" srcOrd="0" destOrd="0" presId="urn:microsoft.com/office/officeart/2005/8/layout/hierarchy1"/>
    <dgm:cxn modelId="{EDFC908A-5C91-4283-806F-5F47B4D75A74}" type="presParOf" srcId="{9B6965ED-EBAE-4905-A3DD-4C04FC3C0F84}" destId="{080C4030-3802-4FCC-9CD7-A739195E2939}" srcOrd="1" destOrd="0" presId="urn:microsoft.com/office/officeart/2005/8/layout/hierarchy1"/>
    <dgm:cxn modelId="{14CA9143-D7C4-4929-A890-EE201EF02D0A}" type="presParOf" srcId="{6EB9FEBC-1B3D-4F3D-821D-763C1F28DC11}" destId="{BF666921-241C-4FAE-81E7-182A4070617B}" srcOrd="1" destOrd="0" presId="urn:microsoft.com/office/officeart/2005/8/layout/hierarchy1"/>
    <dgm:cxn modelId="{B8B2DB54-4CC4-4D66-B684-E13335131BAC}" type="presParOf" srcId="{BF666921-241C-4FAE-81E7-182A4070617B}" destId="{7BE2D432-6AD9-455A-8131-A73FEA830DED}" srcOrd="0" destOrd="0" presId="urn:microsoft.com/office/officeart/2005/8/layout/hierarchy1"/>
    <dgm:cxn modelId="{098BDD07-241E-47EE-8856-DD94593CB0A3}" type="presParOf" srcId="{BF666921-241C-4FAE-81E7-182A4070617B}" destId="{0203708A-101A-401B-8DB8-EF8837C6D0C7}" srcOrd="1" destOrd="0" presId="urn:microsoft.com/office/officeart/2005/8/layout/hierarchy1"/>
    <dgm:cxn modelId="{12A21745-6CC0-4AF4-ACE4-46416B77B987}" type="presParOf" srcId="{0203708A-101A-401B-8DB8-EF8837C6D0C7}" destId="{3CAEB866-539A-4D74-B0D7-30CE409061A3}" srcOrd="0" destOrd="0" presId="urn:microsoft.com/office/officeart/2005/8/layout/hierarchy1"/>
    <dgm:cxn modelId="{DBA203DE-E513-45C9-8525-DE54B2E3F3BB}" type="presParOf" srcId="{3CAEB866-539A-4D74-B0D7-30CE409061A3}" destId="{F61E0C66-9DE7-48C4-9C3C-25640E763D0C}" srcOrd="0" destOrd="0" presId="urn:microsoft.com/office/officeart/2005/8/layout/hierarchy1"/>
    <dgm:cxn modelId="{95E971FB-DDC4-4C69-B2AC-DA5EAF396506}" type="presParOf" srcId="{3CAEB866-539A-4D74-B0D7-30CE409061A3}" destId="{F68091DF-4EE0-4EA3-A43C-E85EF504E497}" srcOrd="1" destOrd="0" presId="urn:microsoft.com/office/officeart/2005/8/layout/hierarchy1"/>
    <dgm:cxn modelId="{21A4AEB9-90E6-41D8-97B2-2B5CBE320120}" type="presParOf" srcId="{0203708A-101A-401B-8DB8-EF8837C6D0C7}" destId="{B678A165-6AD4-4014-8619-59826713BD69}" srcOrd="1" destOrd="0" presId="urn:microsoft.com/office/officeart/2005/8/layout/hierarchy1"/>
    <dgm:cxn modelId="{8FC8E9DD-A230-4A7C-BAD7-6FC1EDDD88FC}" type="presParOf" srcId="{B678A165-6AD4-4014-8619-59826713BD69}" destId="{6A5B4E04-DDD4-48B2-B507-9806F9145FC9}" srcOrd="0" destOrd="0" presId="urn:microsoft.com/office/officeart/2005/8/layout/hierarchy1"/>
    <dgm:cxn modelId="{679EBC8C-7454-499B-A455-D46820518D07}" type="presParOf" srcId="{B678A165-6AD4-4014-8619-59826713BD69}" destId="{0F75DDD7-3913-4FAF-856B-5F2AD01C054B}" srcOrd="1" destOrd="0" presId="urn:microsoft.com/office/officeart/2005/8/layout/hierarchy1"/>
    <dgm:cxn modelId="{A2A9A35D-162C-4586-B2A9-3E899ABB337D}" type="presParOf" srcId="{0F75DDD7-3913-4FAF-856B-5F2AD01C054B}" destId="{18FE1788-6F54-462A-B1CB-0521550590C8}" srcOrd="0" destOrd="0" presId="urn:microsoft.com/office/officeart/2005/8/layout/hierarchy1"/>
    <dgm:cxn modelId="{EE570931-F2A1-46E9-A0B3-01E1EC20B1F2}" type="presParOf" srcId="{18FE1788-6F54-462A-B1CB-0521550590C8}" destId="{445EA1E2-EE7B-4448-8231-79CB7FF9E95E}" srcOrd="0" destOrd="0" presId="urn:microsoft.com/office/officeart/2005/8/layout/hierarchy1"/>
    <dgm:cxn modelId="{6062C856-9306-435B-9CDC-070E8CDD9D4A}" type="presParOf" srcId="{18FE1788-6F54-462A-B1CB-0521550590C8}" destId="{6F1C072D-F0BF-44D5-956A-BD1700398FDE}" srcOrd="1" destOrd="0" presId="urn:microsoft.com/office/officeart/2005/8/layout/hierarchy1"/>
    <dgm:cxn modelId="{E53E5582-1BD3-456A-B6E0-D1569C1804CD}" type="presParOf" srcId="{0F75DDD7-3913-4FAF-856B-5F2AD01C054B}" destId="{A43697DD-1FA3-4E35-B9C8-12670ED91B2A}" srcOrd="1" destOrd="0" presId="urn:microsoft.com/office/officeart/2005/8/layout/hierarchy1"/>
    <dgm:cxn modelId="{1577242F-6E3F-4ACF-9012-DE35945FA20A}" type="presParOf" srcId="{A43697DD-1FA3-4E35-B9C8-12670ED91B2A}" destId="{51D31179-2670-49EF-9910-317F34A68791}" srcOrd="0" destOrd="0" presId="urn:microsoft.com/office/officeart/2005/8/layout/hierarchy1"/>
    <dgm:cxn modelId="{53A35A41-9182-4868-8293-14EBF23E598E}" type="presParOf" srcId="{A43697DD-1FA3-4E35-B9C8-12670ED91B2A}" destId="{100DDE58-F123-41A6-B83A-C64F8E522D0A}" srcOrd="1" destOrd="0" presId="urn:microsoft.com/office/officeart/2005/8/layout/hierarchy1"/>
    <dgm:cxn modelId="{08476B1F-9391-43A0-AB9A-27FF5E6060C2}" type="presParOf" srcId="{100DDE58-F123-41A6-B83A-C64F8E522D0A}" destId="{A71F479D-44CB-45D1-A125-56A1A795FE94}" srcOrd="0" destOrd="0" presId="urn:microsoft.com/office/officeart/2005/8/layout/hierarchy1"/>
    <dgm:cxn modelId="{E09114D9-B912-47E5-8935-291333E40D4D}" type="presParOf" srcId="{A71F479D-44CB-45D1-A125-56A1A795FE94}" destId="{11AA01F1-0180-4603-893B-34E324053179}" srcOrd="0" destOrd="0" presId="urn:microsoft.com/office/officeart/2005/8/layout/hierarchy1"/>
    <dgm:cxn modelId="{176C15AE-098C-4819-8F3F-9E3404528AE4}" type="presParOf" srcId="{A71F479D-44CB-45D1-A125-56A1A795FE94}" destId="{5277068B-AF09-41FA-8816-41114EA8F6B4}" srcOrd="1" destOrd="0" presId="urn:microsoft.com/office/officeart/2005/8/layout/hierarchy1"/>
    <dgm:cxn modelId="{A47777B3-08C1-498E-87CE-7C2CFB8AF994}" type="presParOf" srcId="{100DDE58-F123-41A6-B83A-C64F8E522D0A}" destId="{9EEC494D-3102-40E8-BE89-607CBBA21A01}" srcOrd="1" destOrd="0" presId="urn:microsoft.com/office/officeart/2005/8/layout/hierarchy1"/>
    <dgm:cxn modelId="{74D2DAEC-749D-496D-8D93-60B1FC25EACC}" type="presParOf" srcId="{BF666921-241C-4FAE-81E7-182A4070617B}" destId="{5D333F93-F883-4E52-B991-13D60A5909B8}" srcOrd="2" destOrd="0" presId="urn:microsoft.com/office/officeart/2005/8/layout/hierarchy1"/>
    <dgm:cxn modelId="{4B570756-61C1-43DF-96C1-A67BB985D08B}" type="presParOf" srcId="{BF666921-241C-4FAE-81E7-182A4070617B}" destId="{F19E2F24-89A3-453B-BA0A-9B2D11179950}" srcOrd="3" destOrd="0" presId="urn:microsoft.com/office/officeart/2005/8/layout/hierarchy1"/>
    <dgm:cxn modelId="{F26C5247-BDFB-4018-ABCD-FD1781955235}" type="presParOf" srcId="{F19E2F24-89A3-453B-BA0A-9B2D11179950}" destId="{05B3D6AA-FD77-4B68-A79E-1BB8CC94B14B}" srcOrd="0" destOrd="0" presId="urn:microsoft.com/office/officeart/2005/8/layout/hierarchy1"/>
    <dgm:cxn modelId="{4BC20E59-D46B-4144-A3ED-E5E90F395080}" type="presParOf" srcId="{05B3D6AA-FD77-4B68-A79E-1BB8CC94B14B}" destId="{7850A3E4-5ABA-4840-8A27-77BA09255F4A}" srcOrd="0" destOrd="0" presId="urn:microsoft.com/office/officeart/2005/8/layout/hierarchy1"/>
    <dgm:cxn modelId="{F1FA543C-720D-43FA-BA76-F83539B1631C}" type="presParOf" srcId="{05B3D6AA-FD77-4B68-A79E-1BB8CC94B14B}" destId="{1C4F72C3-3496-45D2-872D-B91B9802E268}" srcOrd="1" destOrd="0" presId="urn:microsoft.com/office/officeart/2005/8/layout/hierarchy1"/>
    <dgm:cxn modelId="{31C356DE-3F40-47C2-9587-6D8FC22690DB}" type="presParOf" srcId="{F19E2F24-89A3-453B-BA0A-9B2D11179950}" destId="{86FFDE61-18B8-4150-BC06-9D89A9A419D8}" srcOrd="1" destOrd="0" presId="urn:microsoft.com/office/officeart/2005/8/layout/hierarchy1"/>
    <dgm:cxn modelId="{27FCBBB1-DC55-41CA-BED0-57DD73E19A08}" type="presParOf" srcId="{86FFDE61-18B8-4150-BC06-9D89A9A419D8}" destId="{C058035E-CA2C-4A5A-A8BC-7B9D46A3AD42}" srcOrd="0" destOrd="0" presId="urn:microsoft.com/office/officeart/2005/8/layout/hierarchy1"/>
    <dgm:cxn modelId="{DD0ED2E5-8827-434B-BEB5-D5FA80CE2C6F}" type="presParOf" srcId="{86FFDE61-18B8-4150-BC06-9D89A9A419D8}" destId="{D49F4AA4-3988-4DE9-AD71-1F1B2AA57A75}" srcOrd="1" destOrd="0" presId="urn:microsoft.com/office/officeart/2005/8/layout/hierarchy1"/>
    <dgm:cxn modelId="{5C5707A4-C78E-4097-A893-D9CD25A177BE}" type="presParOf" srcId="{D49F4AA4-3988-4DE9-AD71-1F1B2AA57A75}" destId="{69472A26-0745-43DD-8D9F-ACB97428437D}" srcOrd="0" destOrd="0" presId="urn:microsoft.com/office/officeart/2005/8/layout/hierarchy1"/>
    <dgm:cxn modelId="{FB9B8C88-E56B-4200-AFF9-112F3B5EE002}" type="presParOf" srcId="{69472A26-0745-43DD-8D9F-ACB97428437D}" destId="{A28B0939-08EE-4C44-8D34-A331DAF2E227}" srcOrd="0" destOrd="0" presId="urn:microsoft.com/office/officeart/2005/8/layout/hierarchy1"/>
    <dgm:cxn modelId="{B884790C-0A91-43D6-BF1D-860F3A3476CF}" type="presParOf" srcId="{69472A26-0745-43DD-8D9F-ACB97428437D}" destId="{0C95462D-79B1-4FFC-B7E3-686EFD149ED2}" srcOrd="1" destOrd="0" presId="urn:microsoft.com/office/officeart/2005/8/layout/hierarchy1"/>
    <dgm:cxn modelId="{A99DB0BD-7C15-4699-9659-F6CFD5479209}" type="presParOf" srcId="{D49F4AA4-3988-4DE9-AD71-1F1B2AA57A75}" destId="{8F1D7620-A424-4BE3-8A98-7B2E53973A13}" srcOrd="1" destOrd="0" presId="urn:microsoft.com/office/officeart/2005/8/layout/hierarchy1"/>
    <dgm:cxn modelId="{90225245-D248-4DB8-B7C1-C6D7508C8F67}" type="presParOf" srcId="{8F1D7620-A424-4BE3-8A98-7B2E53973A13}" destId="{9488E137-571A-46AA-AD6A-65DE4722A2B9}" srcOrd="0" destOrd="0" presId="urn:microsoft.com/office/officeart/2005/8/layout/hierarchy1"/>
    <dgm:cxn modelId="{6998DC13-CBB9-4DB5-918B-FB2BF6BAFD6B}" type="presParOf" srcId="{8F1D7620-A424-4BE3-8A98-7B2E53973A13}" destId="{470BA3C2-3EBA-4056-9709-5AC9E2B9CDC5}" srcOrd="1" destOrd="0" presId="urn:microsoft.com/office/officeart/2005/8/layout/hierarchy1"/>
    <dgm:cxn modelId="{50272B85-FFD7-436A-A58F-6BB65ECCCE6D}" type="presParOf" srcId="{470BA3C2-3EBA-4056-9709-5AC9E2B9CDC5}" destId="{8707673E-FBAE-430E-9AC7-C784BB32BFBE}" srcOrd="0" destOrd="0" presId="urn:microsoft.com/office/officeart/2005/8/layout/hierarchy1"/>
    <dgm:cxn modelId="{7143D9B8-317D-496F-A83A-B9F25DA21BC2}" type="presParOf" srcId="{8707673E-FBAE-430E-9AC7-C784BB32BFBE}" destId="{0B9C4C84-0916-44CF-A54E-95CB9DB23636}" srcOrd="0" destOrd="0" presId="urn:microsoft.com/office/officeart/2005/8/layout/hierarchy1"/>
    <dgm:cxn modelId="{DC9D929F-573E-47FC-B906-4779F69333EB}" type="presParOf" srcId="{8707673E-FBAE-430E-9AC7-C784BB32BFBE}" destId="{8223FB63-F4B7-4D34-9090-E6B337C34BFE}" srcOrd="1" destOrd="0" presId="urn:microsoft.com/office/officeart/2005/8/layout/hierarchy1"/>
    <dgm:cxn modelId="{39E8EA20-5B86-4240-BEBD-D939CB18716F}" type="presParOf" srcId="{470BA3C2-3EBA-4056-9709-5AC9E2B9CDC5}" destId="{821FE9AC-0ECE-47ED-BEFA-B292913D5B3F}" srcOrd="1" destOrd="0" presId="urn:microsoft.com/office/officeart/2005/8/layout/hierarchy1"/>
    <dgm:cxn modelId="{33C623AD-00A4-4528-B9FF-C4D3903BA2CB}" type="presParOf" srcId="{821FE9AC-0ECE-47ED-BEFA-B292913D5B3F}" destId="{E2E508DD-7D48-40EA-8559-4218C6193D00}" srcOrd="0" destOrd="0" presId="urn:microsoft.com/office/officeart/2005/8/layout/hierarchy1"/>
    <dgm:cxn modelId="{B39AE945-9F6F-4EE5-AC8C-755CDE532FAE}" type="presParOf" srcId="{821FE9AC-0ECE-47ED-BEFA-B292913D5B3F}" destId="{2C862090-0DB1-4E64-BAD4-D0DD4C84F501}" srcOrd="1" destOrd="0" presId="urn:microsoft.com/office/officeart/2005/8/layout/hierarchy1"/>
    <dgm:cxn modelId="{6C270606-1DAE-4260-A256-3DD298F46EB5}" type="presParOf" srcId="{2C862090-0DB1-4E64-BAD4-D0DD4C84F501}" destId="{99C8A8A5-31A3-4C08-9111-ABB00C7F3586}" srcOrd="0" destOrd="0" presId="urn:microsoft.com/office/officeart/2005/8/layout/hierarchy1"/>
    <dgm:cxn modelId="{E16E444D-2051-4962-B700-E6BF8C3314CD}" type="presParOf" srcId="{99C8A8A5-31A3-4C08-9111-ABB00C7F3586}" destId="{D71C6A5B-0A57-4ADA-9EDD-AEEB3570E80B}" srcOrd="0" destOrd="0" presId="urn:microsoft.com/office/officeart/2005/8/layout/hierarchy1"/>
    <dgm:cxn modelId="{55A62FFE-0694-4B97-A5FE-A66C47735B6A}" type="presParOf" srcId="{99C8A8A5-31A3-4C08-9111-ABB00C7F3586}" destId="{596C4CEA-AEDC-4558-846C-87520FCE2FAF}" srcOrd="1" destOrd="0" presId="urn:microsoft.com/office/officeart/2005/8/layout/hierarchy1"/>
    <dgm:cxn modelId="{473D720D-792E-4029-9080-0B4BDCC6ABC8}" type="presParOf" srcId="{2C862090-0DB1-4E64-BAD4-D0DD4C84F501}" destId="{531F1653-0F10-4656-9274-8DFC45D43D33}" srcOrd="1" destOrd="0" presId="urn:microsoft.com/office/officeart/2005/8/layout/hierarchy1"/>
    <dgm:cxn modelId="{E42E7387-C9C5-430D-85BD-FCE90B40B40E}" type="presParOf" srcId="{531F1653-0F10-4656-9274-8DFC45D43D33}" destId="{C48C4B48-0120-47F3-A906-85830CF04FCC}" srcOrd="0" destOrd="0" presId="urn:microsoft.com/office/officeart/2005/8/layout/hierarchy1"/>
    <dgm:cxn modelId="{FFE174AD-A3B1-4690-9B6A-70759E33FA24}" type="presParOf" srcId="{531F1653-0F10-4656-9274-8DFC45D43D33}" destId="{BC4B353C-F233-4E41-9EDC-DA56B3CABB19}" srcOrd="1" destOrd="0" presId="urn:microsoft.com/office/officeart/2005/8/layout/hierarchy1"/>
    <dgm:cxn modelId="{7E785BF5-A559-4DC4-882E-27AB944E3D7B}" type="presParOf" srcId="{BC4B353C-F233-4E41-9EDC-DA56B3CABB19}" destId="{2BA3D9CF-C2CB-4FC7-867A-FD98A7211FA3}" srcOrd="0" destOrd="0" presId="urn:microsoft.com/office/officeart/2005/8/layout/hierarchy1"/>
    <dgm:cxn modelId="{3FDA8A60-A233-4FD4-8557-A3850A55C597}" type="presParOf" srcId="{2BA3D9CF-C2CB-4FC7-867A-FD98A7211FA3}" destId="{AC06750D-6818-4E25-8FA7-4E1B242FBB3B}" srcOrd="0" destOrd="0" presId="urn:microsoft.com/office/officeart/2005/8/layout/hierarchy1"/>
    <dgm:cxn modelId="{BFCDDF56-E185-43EA-84BC-6B2992485822}" type="presParOf" srcId="{2BA3D9CF-C2CB-4FC7-867A-FD98A7211FA3}" destId="{A2B869DE-496D-4942-BCB1-41A058FB1FF1}" srcOrd="1" destOrd="0" presId="urn:microsoft.com/office/officeart/2005/8/layout/hierarchy1"/>
    <dgm:cxn modelId="{27FE0173-E276-48BB-820D-7125BB9AE8A5}" type="presParOf" srcId="{BC4B353C-F233-4E41-9EDC-DA56B3CABB19}" destId="{082C2E6E-DB24-4837-9D25-F1415E22B6C0}" srcOrd="1" destOrd="0" presId="urn:microsoft.com/office/officeart/2005/8/layout/hierarchy1"/>
    <dgm:cxn modelId="{E42F4507-E13A-47D2-A604-8AA94E114279}" type="presParOf" srcId="{821FE9AC-0ECE-47ED-BEFA-B292913D5B3F}" destId="{FDB7DEBB-122C-4838-A897-3034C491DF70}" srcOrd="2" destOrd="0" presId="urn:microsoft.com/office/officeart/2005/8/layout/hierarchy1"/>
    <dgm:cxn modelId="{47CD214D-FCEC-40DB-9892-D8F3B729C01B}" type="presParOf" srcId="{821FE9AC-0ECE-47ED-BEFA-B292913D5B3F}" destId="{0409E561-3897-41A0-BE38-7222E57E06FD}" srcOrd="3" destOrd="0" presId="urn:microsoft.com/office/officeart/2005/8/layout/hierarchy1"/>
    <dgm:cxn modelId="{05B6CC47-19DB-4DCB-89A9-7B107EC51452}" type="presParOf" srcId="{0409E561-3897-41A0-BE38-7222E57E06FD}" destId="{94EF9D06-499E-4C24-8C21-CB3D050327F5}" srcOrd="0" destOrd="0" presId="urn:microsoft.com/office/officeart/2005/8/layout/hierarchy1"/>
    <dgm:cxn modelId="{5DBC2767-0A3D-4CA8-BF8F-44E9D9126B58}" type="presParOf" srcId="{94EF9D06-499E-4C24-8C21-CB3D050327F5}" destId="{4BEB39FF-A42A-4C77-81B2-5C9AE3D27403}" srcOrd="0" destOrd="0" presId="urn:microsoft.com/office/officeart/2005/8/layout/hierarchy1"/>
    <dgm:cxn modelId="{9E515D2D-C3CC-4858-8D63-8FE773DC35EA}" type="presParOf" srcId="{94EF9D06-499E-4C24-8C21-CB3D050327F5}" destId="{D4746ABA-97B5-4917-9621-F3C8ED0408DC}" srcOrd="1" destOrd="0" presId="urn:microsoft.com/office/officeart/2005/8/layout/hierarchy1"/>
    <dgm:cxn modelId="{3C9B2599-16C3-462D-9182-3F32C7D73D4D}" type="presParOf" srcId="{0409E561-3897-41A0-BE38-7222E57E06FD}" destId="{9352188D-5F25-432C-8D30-3F7A3A02EF58}" srcOrd="1" destOrd="0" presId="urn:microsoft.com/office/officeart/2005/8/layout/hierarchy1"/>
    <dgm:cxn modelId="{B8EA0AA2-BEA3-4CD2-A513-855A7E77DFDE}" type="presParOf" srcId="{9352188D-5F25-432C-8D30-3F7A3A02EF58}" destId="{9472011A-B812-46B4-9377-12CE72EF9355}" srcOrd="0" destOrd="0" presId="urn:microsoft.com/office/officeart/2005/8/layout/hierarchy1"/>
    <dgm:cxn modelId="{38CBFE27-22C7-4526-9271-01D494998A50}" type="presParOf" srcId="{9352188D-5F25-432C-8D30-3F7A3A02EF58}" destId="{FF8028F4-7D4F-4860-A847-3B3C3C8E9F0E}" srcOrd="1" destOrd="0" presId="urn:microsoft.com/office/officeart/2005/8/layout/hierarchy1"/>
    <dgm:cxn modelId="{BA376050-8621-4F63-BB31-0861706A1C20}" type="presParOf" srcId="{FF8028F4-7D4F-4860-A847-3B3C3C8E9F0E}" destId="{2779CD76-B335-4CC4-9B8D-D85AD3ADCE6C}" srcOrd="0" destOrd="0" presId="urn:microsoft.com/office/officeart/2005/8/layout/hierarchy1"/>
    <dgm:cxn modelId="{B5090EC7-B24D-44EC-A05C-67C218735778}" type="presParOf" srcId="{2779CD76-B335-4CC4-9B8D-D85AD3ADCE6C}" destId="{D42EA32F-571B-4EF5-84AC-DD9D351252D5}" srcOrd="0" destOrd="0" presId="urn:microsoft.com/office/officeart/2005/8/layout/hierarchy1"/>
    <dgm:cxn modelId="{BEB907BD-D1A5-4BC8-B12E-71CF97EED788}" type="presParOf" srcId="{2779CD76-B335-4CC4-9B8D-D85AD3ADCE6C}" destId="{CD25326E-0AD5-4EC7-A063-84AC762EB4C2}" srcOrd="1" destOrd="0" presId="urn:microsoft.com/office/officeart/2005/8/layout/hierarchy1"/>
    <dgm:cxn modelId="{E7F85C1B-7CAF-451E-95AC-4419F5859C70}" type="presParOf" srcId="{FF8028F4-7D4F-4860-A847-3B3C3C8E9F0E}" destId="{F509B717-EB1A-4E2F-B14E-A5877942D899}" srcOrd="1" destOrd="0" presId="urn:microsoft.com/office/officeart/2005/8/layout/hierarchy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1D5130A6-C29B-48DB-B2B3-D7F60154D7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1BEEF8E3-579A-4B4D-8887-FC4860F80440}">
      <dgm:prSet phldrT="[Tekst]" custT="1"/>
      <dgm:spPr>
        <a:xfrm>
          <a:off x="2586278" y="600806"/>
          <a:ext cx="1089817" cy="69203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1050">
              <a:solidFill>
                <a:sysClr val="windowText" lastClr="000000">
                  <a:hueOff val="0"/>
                  <a:satOff val="0"/>
                  <a:lumOff val="0"/>
                  <a:alphaOff val="0"/>
                </a:sysClr>
              </a:solidFill>
              <a:latin typeface="Calibri"/>
              <a:ea typeface="+mn-ea"/>
              <a:cs typeface="+mn-cs"/>
            </a:rPr>
            <a:t>Kryteria merytoryczne nr 1-7 (ocena punktowa)</a:t>
          </a:r>
        </a:p>
      </dgm:t>
    </dgm:pt>
    <dgm:pt modelId="{23C62D27-EC32-450E-82F4-134527C2CA22}" type="parTrans" cxnId="{7AA03749-0419-4175-BE60-ABD2FD4E7C02}">
      <dgm:prSet/>
      <dgm:spPr/>
      <dgm:t>
        <a:bodyPr/>
        <a:lstStyle/>
        <a:p>
          <a:endParaRPr lang="pl-PL" sz="1050">
            <a:latin typeface="+mn-lt"/>
          </a:endParaRPr>
        </a:p>
      </dgm:t>
    </dgm:pt>
    <dgm:pt modelId="{04020D7B-A193-4DB3-A757-7522C92F817E}" type="sibTrans" cxnId="{7AA03749-0419-4175-BE60-ABD2FD4E7C02}">
      <dgm:prSet/>
      <dgm:spPr/>
      <dgm:t>
        <a:bodyPr/>
        <a:lstStyle/>
        <a:p>
          <a:endParaRPr lang="pl-PL" sz="1050">
            <a:latin typeface="+mn-lt"/>
          </a:endParaRPr>
        </a:p>
      </dgm:t>
    </dgm:pt>
    <dgm:pt modelId="{1494BC40-2871-4105-8606-DC04E4F76AD5}">
      <dgm:prSet phldrT="[Tekst]" custT="1"/>
      <dgm:spPr>
        <a:xfrm>
          <a:off x="2825937" y="1609795"/>
          <a:ext cx="1089817" cy="69203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1050">
              <a:solidFill>
                <a:sysClr val="windowText" lastClr="000000">
                  <a:hueOff val="0"/>
                  <a:satOff val="0"/>
                  <a:lumOff val="0"/>
                  <a:alphaOff val="0"/>
                </a:sysClr>
              </a:solidFill>
              <a:latin typeface="Calibri"/>
              <a:ea typeface="+mn-ea"/>
              <a:cs typeface="+mn-cs"/>
            </a:rPr>
            <a:t>Kryterium merytoryczne nr 8</a:t>
          </a:r>
        </a:p>
      </dgm:t>
    </dgm:pt>
    <dgm:pt modelId="{CB529094-6625-419C-83ED-71C4BD00DF63}" type="parTrans" cxnId="{F02A8853-A7AD-432B-BE5B-B3A41079EAA9}">
      <dgm:prSet/>
      <dgm:spPr>
        <a:xfrm>
          <a:off x="3010096" y="1177803"/>
          <a:ext cx="239659" cy="316955"/>
        </a:xfrm>
        <a:noFill/>
        <a:ln w="25400" cap="flat" cmpd="sng" algn="ctr">
          <a:solidFill>
            <a:srgbClr val="4F81BD">
              <a:shade val="60000"/>
              <a:hueOff val="0"/>
              <a:satOff val="0"/>
              <a:lumOff val="0"/>
              <a:alphaOff val="0"/>
            </a:srgbClr>
          </a:solidFill>
          <a:prstDash val="solid"/>
        </a:ln>
        <a:effectLst/>
      </dgm:spPr>
      <dgm:t>
        <a:bodyPr/>
        <a:lstStyle/>
        <a:p>
          <a:endParaRPr lang="pl-PL" sz="1050">
            <a:latin typeface="+mn-lt"/>
          </a:endParaRPr>
        </a:p>
      </dgm:t>
    </dgm:pt>
    <dgm:pt modelId="{290EB963-F26A-416B-8043-8C2376079679}" type="sibTrans" cxnId="{F02A8853-A7AD-432B-BE5B-B3A41079EAA9}">
      <dgm:prSet/>
      <dgm:spPr/>
      <dgm:t>
        <a:bodyPr/>
        <a:lstStyle/>
        <a:p>
          <a:endParaRPr lang="pl-PL" sz="1050">
            <a:latin typeface="+mn-lt"/>
          </a:endParaRPr>
        </a:p>
      </dgm:t>
    </dgm:pt>
    <dgm:pt modelId="{4BC7D11E-1791-4F2B-90F8-FC0FF70856AC}">
      <dgm:prSet/>
      <dgm:spPr/>
      <dgm:t>
        <a:bodyPr/>
        <a:lstStyle/>
        <a:p>
          <a:r>
            <a:rPr lang="pl-PL"/>
            <a:t>Niespełnione (projekty, które otrzymały &lt;60% pkt w kryteriach merytorycznych i nie spełniają kryterium nr 8)</a:t>
          </a:r>
        </a:p>
      </dgm:t>
    </dgm:pt>
    <dgm:pt modelId="{3517CF4A-0AE0-43C3-A42C-391FA8485106}" type="sibTrans" cxnId="{044470DE-9AE3-4C62-BA43-B4A167A9B8D7}">
      <dgm:prSet/>
      <dgm:spPr/>
      <dgm:t>
        <a:bodyPr/>
        <a:lstStyle/>
        <a:p>
          <a:endParaRPr lang="pl-PL"/>
        </a:p>
      </dgm:t>
    </dgm:pt>
    <dgm:pt modelId="{1339E9A0-455E-4C0E-A740-A8ED5A289148}" type="parTrans" cxnId="{044470DE-9AE3-4C62-BA43-B4A167A9B8D7}">
      <dgm:prSet/>
      <dgm:spPr/>
      <dgm:t>
        <a:bodyPr/>
        <a:lstStyle/>
        <a:p>
          <a:endParaRPr lang="pl-PL"/>
        </a:p>
      </dgm:t>
    </dgm:pt>
    <dgm:pt modelId="{660316D6-040E-4A2E-B9E5-50797093063E}">
      <dgm:prSet/>
      <dgm:spPr/>
      <dgm:t>
        <a:bodyPr/>
        <a:lstStyle/>
        <a:p>
          <a:r>
            <a:rPr lang="pl-PL"/>
            <a:t>Spełnione (projekty, które otrzymały &gt;60% pkt w kryteriach merytorycznych i spełniają kryterium nr 8)</a:t>
          </a:r>
        </a:p>
      </dgm:t>
    </dgm:pt>
    <dgm:pt modelId="{A6206FEC-8DB0-459D-9BAD-1D74ACC8AAD7}" type="parTrans" cxnId="{66394543-B541-4FAD-975C-0E66BFE2A767}">
      <dgm:prSet/>
      <dgm:spPr/>
      <dgm:t>
        <a:bodyPr/>
        <a:lstStyle/>
        <a:p>
          <a:endParaRPr lang="pl-PL"/>
        </a:p>
      </dgm:t>
    </dgm:pt>
    <dgm:pt modelId="{DDD0120C-A3A4-4A52-BC18-BD23E9475BD3}" type="sibTrans" cxnId="{66394543-B541-4FAD-975C-0E66BFE2A767}">
      <dgm:prSet/>
      <dgm:spPr/>
      <dgm:t>
        <a:bodyPr/>
        <a:lstStyle/>
        <a:p>
          <a:endParaRPr lang="pl-PL"/>
        </a:p>
      </dgm:t>
    </dgm:pt>
    <dgm:pt modelId="{458AA660-AC8E-4BE3-822A-C144935EA1C9}">
      <dgm:prSet/>
      <dgm:spPr/>
      <dgm:t>
        <a:bodyPr/>
        <a:lstStyle/>
        <a:p>
          <a:r>
            <a:rPr lang="pl-PL"/>
            <a:t>Warunkowo spełnione (projekty, które otrzymały &gt;60% pkt w kryteriach merytorycznych i zostały skierowane do negocjacji) oraz warunkowo spełniają kryterium nr 8</a:t>
          </a:r>
        </a:p>
      </dgm:t>
    </dgm:pt>
    <dgm:pt modelId="{82AF9D8F-D004-486F-B919-3229A913247E}" type="parTrans" cxnId="{B693A993-E1B0-4A7D-917F-B3B61AB4954A}">
      <dgm:prSet/>
      <dgm:spPr/>
      <dgm:t>
        <a:bodyPr/>
        <a:lstStyle/>
        <a:p>
          <a:endParaRPr lang="pl-PL"/>
        </a:p>
      </dgm:t>
    </dgm:pt>
    <dgm:pt modelId="{DFE7F21F-692B-4E42-B35E-E436F0B7C413}" type="sibTrans" cxnId="{B693A993-E1B0-4A7D-917F-B3B61AB4954A}">
      <dgm:prSet/>
      <dgm:spPr/>
      <dgm:t>
        <a:bodyPr/>
        <a:lstStyle/>
        <a:p>
          <a:endParaRPr lang="pl-PL"/>
        </a:p>
      </dgm:t>
    </dgm:pt>
    <dgm:pt modelId="{E6939FCD-9C40-43D0-864A-1CF66E199578}">
      <dgm:prSet/>
      <dgm:spPr/>
      <dgm:t>
        <a:bodyPr/>
        <a:lstStyle/>
        <a:p>
          <a:r>
            <a:rPr lang="pl-PL"/>
            <a:t>Kontynuowanie oceny (kryteria premiujące - ocena punktowa)</a:t>
          </a:r>
        </a:p>
      </dgm:t>
    </dgm:pt>
    <dgm:pt modelId="{A4FADD8D-FC51-4D14-95EE-6DB4B1CC1ACB}" type="parTrans" cxnId="{3220F138-AF5F-4C41-996A-81AFEF63387B}">
      <dgm:prSet/>
      <dgm:spPr/>
      <dgm:t>
        <a:bodyPr/>
        <a:lstStyle/>
        <a:p>
          <a:endParaRPr lang="pl-PL"/>
        </a:p>
      </dgm:t>
    </dgm:pt>
    <dgm:pt modelId="{63A670BE-C72C-439E-8DFE-9E85B5364868}" type="sibTrans" cxnId="{3220F138-AF5F-4C41-996A-81AFEF63387B}">
      <dgm:prSet/>
      <dgm:spPr/>
      <dgm:t>
        <a:bodyPr/>
        <a:lstStyle/>
        <a:p>
          <a:endParaRPr lang="pl-PL"/>
        </a:p>
      </dgm:t>
    </dgm:pt>
    <dgm:pt modelId="{CB3821F1-20FA-46F5-B763-1C93F3DA341F}">
      <dgm:prSet/>
      <dgm:spPr/>
      <dgm:t>
        <a:bodyPr/>
        <a:lstStyle/>
        <a:p>
          <a:r>
            <a:rPr lang="pl-PL"/>
            <a:t>Kontynuowanie oceny (kryterium budżetu) - </a:t>
          </a:r>
          <a:r>
            <a:rPr lang="pl-PL">
              <a:solidFill>
                <a:srgbClr val="FF0000"/>
              </a:solidFill>
            </a:rPr>
            <a:t>tylko dla projektów z najwyższą liczbą pkt, których łączna wartość dofinansowania mieści się w alokacji dostępnej w konkursie</a:t>
          </a:r>
        </a:p>
      </dgm:t>
    </dgm:pt>
    <dgm:pt modelId="{A9A59321-9251-4AF9-9F16-67C148F75670}" type="parTrans" cxnId="{4159D933-5D79-4C5B-BA43-AA7B5E1A9FC1}">
      <dgm:prSet/>
      <dgm:spPr/>
      <dgm:t>
        <a:bodyPr/>
        <a:lstStyle/>
        <a:p>
          <a:endParaRPr lang="pl-PL"/>
        </a:p>
      </dgm:t>
    </dgm:pt>
    <dgm:pt modelId="{71CB7B4D-1176-4047-B60C-62CC8021EFBE}" type="sibTrans" cxnId="{4159D933-5D79-4C5B-BA43-AA7B5E1A9FC1}">
      <dgm:prSet/>
      <dgm:spPr/>
      <dgm:t>
        <a:bodyPr/>
        <a:lstStyle/>
        <a:p>
          <a:endParaRPr lang="pl-PL"/>
        </a:p>
      </dgm:t>
    </dgm:pt>
    <dgm:pt modelId="{ECD48EBC-01DA-4D54-85F5-0F52F9386BF2}">
      <dgm:prSet/>
      <dgm:spPr/>
      <dgm:t>
        <a:bodyPr/>
        <a:lstStyle/>
        <a:p>
          <a:endParaRPr lang="pl-PL"/>
        </a:p>
      </dgm:t>
    </dgm:pt>
    <dgm:pt modelId="{79244A8C-1AF4-45D0-B31D-0623D1CA89CC}" type="parTrans" cxnId="{B9E3EB9E-0C6E-483D-8F86-CF78E48516D6}">
      <dgm:prSet/>
      <dgm:spPr/>
      <dgm:t>
        <a:bodyPr/>
        <a:lstStyle/>
        <a:p>
          <a:endParaRPr lang="pl-PL"/>
        </a:p>
      </dgm:t>
    </dgm:pt>
    <dgm:pt modelId="{89C3692B-062C-40C4-B2E3-596EB737AA34}" type="sibTrans" cxnId="{B9E3EB9E-0C6E-483D-8F86-CF78E48516D6}">
      <dgm:prSet/>
      <dgm:spPr/>
      <dgm:t>
        <a:bodyPr/>
        <a:lstStyle/>
        <a:p>
          <a:endParaRPr lang="pl-PL"/>
        </a:p>
      </dgm:t>
    </dgm:pt>
    <dgm:pt modelId="{FDC454DB-AB2B-49B7-A3E6-B7908DB35354}">
      <dgm:prSet/>
      <dgm:spPr/>
      <dgm:t>
        <a:bodyPr/>
        <a:lstStyle/>
        <a:p>
          <a:r>
            <a:rPr lang="pl-PL"/>
            <a:t>Wniosek zostaje odrzucony i nie podlega dalszej ocenie. Uzasadnienie w karcie oceny merytorycznej</a:t>
          </a:r>
        </a:p>
      </dgm:t>
    </dgm:pt>
    <dgm:pt modelId="{C76C98DD-A0EB-4AD2-8531-0F37FED4F022}" type="parTrans" cxnId="{ED3DDA85-1780-4124-B22A-B3BE8484A762}">
      <dgm:prSet/>
      <dgm:spPr/>
      <dgm:t>
        <a:bodyPr/>
        <a:lstStyle/>
        <a:p>
          <a:endParaRPr lang="pl-PL"/>
        </a:p>
      </dgm:t>
    </dgm:pt>
    <dgm:pt modelId="{4211E6ED-89DB-46EF-9B92-D27A5D3CC0CF}" type="sibTrans" cxnId="{ED3DDA85-1780-4124-B22A-B3BE8484A762}">
      <dgm:prSet/>
      <dgm:spPr/>
      <dgm:t>
        <a:bodyPr/>
        <a:lstStyle/>
        <a:p>
          <a:endParaRPr lang="pl-PL"/>
        </a:p>
      </dgm:t>
    </dgm:pt>
    <dgm:pt modelId="{84ACCB8A-E68A-4A22-8520-223330A38CA9}" type="pres">
      <dgm:prSet presAssocID="{1D5130A6-C29B-48DB-B2B3-D7F60154D7A2}" presName="hierChild1" presStyleCnt="0">
        <dgm:presLayoutVars>
          <dgm:chPref val="1"/>
          <dgm:dir/>
          <dgm:animOne val="branch"/>
          <dgm:animLvl val="lvl"/>
          <dgm:resizeHandles/>
        </dgm:presLayoutVars>
      </dgm:prSet>
      <dgm:spPr/>
      <dgm:t>
        <a:bodyPr/>
        <a:lstStyle/>
        <a:p>
          <a:endParaRPr lang="pl-PL"/>
        </a:p>
      </dgm:t>
    </dgm:pt>
    <dgm:pt modelId="{6EB9FEBC-1B3D-4F3D-821D-763C1F28DC11}" type="pres">
      <dgm:prSet presAssocID="{1BEEF8E3-579A-4B4D-8887-FC4860F80440}" presName="hierRoot1" presStyleCnt="0"/>
      <dgm:spPr/>
    </dgm:pt>
    <dgm:pt modelId="{9B6965ED-EBAE-4905-A3DD-4C04FC3C0F84}" type="pres">
      <dgm:prSet presAssocID="{1BEEF8E3-579A-4B4D-8887-FC4860F80440}" presName="composite" presStyleCnt="0"/>
      <dgm:spPr/>
    </dgm:pt>
    <dgm:pt modelId="{D86841A4-E38E-4F6F-828A-E4E92B922235}" type="pres">
      <dgm:prSet presAssocID="{1BEEF8E3-579A-4B4D-8887-FC4860F80440}" presName="background" presStyleLbl="node0" presStyleIdx="0" presStyleCnt="1"/>
      <dgm:spPr>
        <a:xfrm>
          <a:off x="2465187" y="485769"/>
          <a:ext cx="1089817" cy="69203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080C4030-3802-4FCC-9CD7-A739195E2939}" type="pres">
      <dgm:prSet presAssocID="{1BEEF8E3-579A-4B4D-8887-FC4860F80440}" presName="text" presStyleLbl="fgAcc0" presStyleIdx="0" presStyleCnt="1" custLinFactNeighborX="-16000" custLinFactNeighborY="-1006">
        <dgm:presLayoutVars>
          <dgm:chPref val="3"/>
        </dgm:presLayoutVars>
      </dgm:prSet>
      <dgm:spPr>
        <a:prstGeom prst="roundRect">
          <a:avLst>
            <a:gd name="adj" fmla="val 10000"/>
          </a:avLst>
        </a:prstGeom>
      </dgm:spPr>
      <dgm:t>
        <a:bodyPr/>
        <a:lstStyle/>
        <a:p>
          <a:endParaRPr lang="pl-PL"/>
        </a:p>
      </dgm:t>
    </dgm:pt>
    <dgm:pt modelId="{BF666921-241C-4FAE-81E7-182A4070617B}" type="pres">
      <dgm:prSet presAssocID="{1BEEF8E3-579A-4B4D-8887-FC4860F80440}" presName="hierChild2" presStyleCnt="0"/>
      <dgm:spPr/>
    </dgm:pt>
    <dgm:pt modelId="{7BE2D432-6AD9-455A-8131-A73FEA830DED}" type="pres">
      <dgm:prSet presAssocID="{CB529094-6625-419C-83ED-71C4BD00DF63}" presName="Name10" presStyleLbl="parChTrans1D2" presStyleIdx="0" presStyleCnt="1"/>
      <dgm:spPr>
        <a:custGeom>
          <a:avLst/>
          <a:gdLst/>
          <a:ahLst/>
          <a:cxnLst/>
          <a:rect l="0" t="0" r="0" b="0"/>
          <a:pathLst>
            <a:path>
              <a:moveTo>
                <a:pt x="0" y="0"/>
              </a:moveTo>
              <a:lnTo>
                <a:pt x="0" y="215995"/>
              </a:lnTo>
              <a:lnTo>
                <a:pt x="239659" y="215995"/>
              </a:lnTo>
              <a:lnTo>
                <a:pt x="239659" y="316955"/>
              </a:lnTo>
            </a:path>
          </a:pathLst>
        </a:custGeom>
      </dgm:spPr>
      <dgm:t>
        <a:bodyPr/>
        <a:lstStyle/>
        <a:p>
          <a:endParaRPr lang="pl-PL"/>
        </a:p>
      </dgm:t>
    </dgm:pt>
    <dgm:pt modelId="{0203708A-101A-401B-8DB8-EF8837C6D0C7}" type="pres">
      <dgm:prSet presAssocID="{1494BC40-2871-4105-8606-DC04E4F76AD5}" presName="hierRoot2" presStyleCnt="0"/>
      <dgm:spPr/>
    </dgm:pt>
    <dgm:pt modelId="{3CAEB866-539A-4D74-B0D7-30CE409061A3}" type="pres">
      <dgm:prSet presAssocID="{1494BC40-2871-4105-8606-DC04E4F76AD5}" presName="composite2" presStyleCnt="0"/>
      <dgm:spPr/>
    </dgm:pt>
    <dgm:pt modelId="{F61E0C66-9DE7-48C4-9C3C-25640E763D0C}" type="pres">
      <dgm:prSet presAssocID="{1494BC40-2871-4105-8606-DC04E4F76AD5}" presName="background2" presStyleLbl="node2" presStyleIdx="0" presStyleCnt="1"/>
      <dgm:spPr>
        <a:xfrm>
          <a:off x="2704846" y="1494759"/>
          <a:ext cx="1089817" cy="69203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F68091DF-4EE0-4EA3-A43C-E85EF504E497}" type="pres">
      <dgm:prSet presAssocID="{1494BC40-2871-4105-8606-DC04E4F76AD5}" presName="text2" presStyleLbl="fgAcc2" presStyleIdx="0" presStyleCnt="1" custLinFactNeighborX="-13500" custLinFactNeighborY="-8662">
        <dgm:presLayoutVars>
          <dgm:chPref val="3"/>
        </dgm:presLayoutVars>
      </dgm:prSet>
      <dgm:spPr>
        <a:prstGeom prst="roundRect">
          <a:avLst>
            <a:gd name="adj" fmla="val 10000"/>
          </a:avLst>
        </a:prstGeom>
      </dgm:spPr>
      <dgm:t>
        <a:bodyPr/>
        <a:lstStyle/>
        <a:p>
          <a:endParaRPr lang="pl-PL"/>
        </a:p>
      </dgm:t>
    </dgm:pt>
    <dgm:pt modelId="{B678A165-6AD4-4014-8619-59826713BD69}" type="pres">
      <dgm:prSet presAssocID="{1494BC40-2871-4105-8606-DC04E4F76AD5}" presName="hierChild3" presStyleCnt="0"/>
      <dgm:spPr/>
    </dgm:pt>
    <dgm:pt modelId="{DB9B509A-A993-44F3-8076-38E9FD12BEC5}" type="pres">
      <dgm:prSet presAssocID="{1339E9A0-455E-4C0E-A740-A8ED5A289148}" presName="Name17" presStyleLbl="parChTrans1D3" presStyleIdx="0" presStyleCnt="3"/>
      <dgm:spPr/>
      <dgm:t>
        <a:bodyPr/>
        <a:lstStyle/>
        <a:p>
          <a:endParaRPr lang="pl-PL"/>
        </a:p>
      </dgm:t>
    </dgm:pt>
    <dgm:pt modelId="{937DE234-8F91-4BAC-857F-98AC90897AEA}" type="pres">
      <dgm:prSet presAssocID="{4BC7D11E-1791-4F2B-90F8-FC0FF70856AC}" presName="hierRoot3" presStyleCnt="0"/>
      <dgm:spPr/>
    </dgm:pt>
    <dgm:pt modelId="{9C171B57-493F-4E4A-AB44-881237B44906}" type="pres">
      <dgm:prSet presAssocID="{4BC7D11E-1791-4F2B-90F8-FC0FF70856AC}" presName="composite3" presStyleCnt="0"/>
      <dgm:spPr/>
    </dgm:pt>
    <dgm:pt modelId="{76C62500-9EB1-462C-86B6-7B247854CE4F}" type="pres">
      <dgm:prSet presAssocID="{4BC7D11E-1791-4F2B-90F8-FC0FF70856AC}" presName="background3" presStyleLbl="node3" presStyleIdx="0" presStyleCnt="3"/>
      <dgm:spPr/>
    </dgm:pt>
    <dgm:pt modelId="{50979EC1-C0F6-4EEB-845A-EA5B7900554C}" type="pres">
      <dgm:prSet presAssocID="{4BC7D11E-1791-4F2B-90F8-FC0FF70856AC}" presName="text3" presStyleLbl="fgAcc3" presStyleIdx="0" presStyleCnt="3" custScaleX="115563">
        <dgm:presLayoutVars>
          <dgm:chPref val="3"/>
        </dgm:presLayoutVars>
      </dgm:prSet>
      <dgm:spPr/>
      <dgm:t>
        <a:bodyPr/>
        <a:lstStyle/>
        <a:p>
          <a:endParaRPr lang="pl-PL"/>
        </a:p>
      </dgm:t>
    </dgm:pt>
    <dgm:pt modelId="{38679C42-0994-4A31-974D-A50D7664125B}" type="pres">
      <dgm:prSet presAssocID="{4BC7D11E-1791-4F2B-90F8-FC0FF70856AC}" presName="hierChild4" presStyleCnt="0"/>
      <dgm:spPr/>
    </dgm:pt>
    <dgm:pt modelId="{88E9B27A-1214-4143-841A-673EAFC3E472}" type="pres">
      <dgm:prSet presAssocID="{C76C98DD-A0EB-4AD2-8531-0F37FED4F022}" presName="Name23" presStyleLbl="parChTrans1D4" presStyleIdx="0" presStyleCnt="4"/>
      <dgm:spPr/>
      <dgm:t>
        <a:bodyPr/>
        <a:lstStyle/>
        <a:p>
          <a:endParaRPr lang="pl-PL"/>
        </a:p>
      </dgm:t>
    </dgm:pt>
    <dgm:pt modelId="{1B66F870-C9FF-4548-9078-2D0B987DB6B0}" type="pres">
      <dgm:prSet presAssocID="{FDC454DB-AB2B-49B7-A3E6-B7908DB35354}" presName="hierRoot4" presStyleCnt="0"/>
      <dgm:spPr/>
    </dgm:pt>
    <dgm:pt modelId="{AD3BF21E-EB76-4978-B8B8-43EFA140672E}" type="pres">
      <dgm:prSet presAssocID="{FDC454DB-AB2B-49B7-A3E6-B7908DB35354}" presName="composite4" presStyleCnt="0"/>
      <dgm:spPr/>
    </dgm:pt>
    <dgm:pt modelId="{C6884C45-6516-4600-A49D-EF5FE3EEA9D2}" type="pres">
      <dgm:prSet presAssocID="{FDC454DB-AB2B-49B7-A3E6-B7908DB35354}" presName="background4" presStyleLbl="node4" presStyleIdx="0" presStyleCnt="4"/>
      <dgm:spPr/>
    </dgm:pt>
    <dgm:pt modelId="{47B34E1C-086E-4F0D-89CE-FEB0444D7C06}" type="pres">
      <dgm:prSet presAssocID="{FDC454DB-AB2B-49B7-A3E6-B7908DB35354}" presName="text4" presStyleLbl="fgAcc4" presStyleIdx="0" presStyleCnt="4" custScaleX="118509" custLinFactNeighborX="3093" custLinFactNeighborY="-819">
        <dgm:presLayoutVars>
          <dgm:chPref val="3"/>
        </dgm:presLayoutVars>
      </dgm:prSet>
      <dgm:spPr/>
      <dgm:t>
        <a:bodyPr/>
        <a:lstStyle/>
        <a:p>
          <a:endParaRPr lang="pl-PL"/>
        </a:p>
      </dgm:t>
    </dgm:pt>
    <dgm:pt modelId="{A16AA98E-9DA0-42BE-A394-4A8DDDF7B4E6}" type="pres">
      <dgm:prSet presAssocID="{FDC454DB-AB2B-49B7-A3E6-B7908DB35354}" presName="hierChild5" presStyleCnt="0"/>
      <dgm:spPr/>
    </dgm:pt>
    <dgm:pt modelId="{3CEF95FE-BD9E-45AA-8F1F-3B4F5BC4AC0D}" type="pres">
      <dgm:prSet presAssocID="{A6206FEC-8DB0-459D-9BAD-1D74ACC8AAD7}" presName="Name17" presStyleLbl="parChTrans1D3" presStyleIdx="1" presStyleCnt="3"/>
      <dgm:spPr/>
      <dgm:t>
        <a:bodyPr/>
        <a:lstStyle/>
        <a:p>
          <a:endParaRPr lang="pl-PL"/>
        </a:p>
      </dgm:t>
    </dgm:pt>
    <dgm:pt modelId="{BFAA321D-D4D4-4195-99DD-5E4006F4E0C8}" type="pres">
      <dgm:prSet presAssocID="{660316D6-040E-4A2E-B9E5-50797093063E}" presName="hierRoot3" presStyleCnt="0"/>
      <dgm:spPr/>
    </dgm:pt>
    <dgm:pt modelId="{DC0A7169-709A-4963-9D92-94D7D39F6450}" type="pres">
      <dgm:prSet presAssocID="{660316D6-040E-4A2E-B9E5-50797093063E}" presName="composite3" presStyleCnt="0"/>
      <dgm:spPr/>
    </dgm:pt>
    <dgm:pt modelId="{2E8778CA-B5E4-428F-9D39-F277F958B27F}" type="pres">
      <dgm:prSet presAssocID="{660316D6-040E-4A2E-B9E5-50797093063E}" presName="background3" presStyleLbl="node3" presStyleIdx="1" presStyleCnt="3"/>
      <dgm:spPr/>
    </dgm:pt>
    <dgm:pt modelId="{68F0EF17-CD36-4809-A49F-FAF346A1BEEC}" type="pres">
      <dgm:prSet presAssocID="{660316D6-040E-4A2E-B9E5-50797093063E}" presName="text3" presStyleLbl="fgAcc3" presStyleIdx="1" presStyleCnt="3" custScaleX="114004">
        <dgm:presLayoutVars>
          <dgm:chPref val="3"/>
        </dgm:presLayoutVars>
      </dgm:prSet>
      <dgm:spPr/>
      <dgm:t>
        <a:bodyPr/>
        <a:lstStyle/>
        <a:p>
          <a:endParaRPr lang="pl-PL"/>
        </a:p>
      </dgm:t>
    </dgm:pt>
    <dgm:pt modelId="{5D28E3FF-47DE-4A41-B614-06A70A9DF446}" type="pres">
      <dgm:prSet presAssocID="{660316D6-040E-4A2E-B9E5-50797093063E}" presName="hierChild4" presStyleCnt="0"/>
      <dgm:spPr/>
    </dgm:pt>
    <dgm:pt modelId="{5D31232E-1DB8-41F4-BF1D-3EF364654985}" type="pres">
      <dgm:prSet presAssocID="{79244A8C-1AF4-45D0-B31D-0623D1CA89CC}" presName="Name23" presStyleLbl="parChTrans1D4" presStyleIdx="1" presStyleCnt="4"/>
      <dgm:spPr/>
      <dgm:t>
        <a:bodyPr/>
        <a:lstStyle/>
        <a:p>
          <a:endParaRPr lang="pl-PL"/>
        </a:p>
      </dgm:t>
    </dgm:pt>
    <dgm:pt modelId="{7AE26546-A1C7-4F90-A50A-526328FCEDD0}" type="pres">
      <dgm:prSet presAssocID="{ECD48EBC-01DA-4D54-85F5-0F52F9386BF2}" presName="hierRoot4" presStyleCnt="0"/>
      <dgm:spPr/>
    </dgm:pt>
    <dgm:pt modelId="{5FE32F64-1216-42B1-BE7B-D6A2969FDAF4}" type="pres">
      <dgm:prSet presAssocID="{ECD48EBC-01DA-4D54-85F5-0F52F9386BF2}" presName="composite4" presStyleCnt="0"/>
      <dgm:spPr/>
    </dgm:pt>
    <dgm:pt modelId="{48E4E939-1E83-4601-A11F-3171E6A212ED}" type="pres">
      <dgm:prSet presAssocID="{ECD48EBC-01DA-4D54-85F5-0F52F9386BF2}" presName="background4" presStyleLbl="node4" presStyleIdx="1" presStyleCnt="4"/>
      <dgm:spPr/>
    </dgm:pt>
    <dgm:pt modelId="{64714931-6AFE-4422-BD7D-D24FF66EE5A7}" type="pres">
      <dgm:prSet presAssocID="{ECD48EBC-01DA-4D54-85F5-0F52F9386BF2}" presName="text4" presStyleLbl="fgAcc4" presStyleIdx="1" presStyleCnt="4" custScaleX="48301" custScaleY="46387" custLinFactNeighborX="57723" custLinFactNeighborY="3276">
        <dgm:presLayoutVars>
          <dgm:chPref val="3"/>
        </dgm:presLayoutVars>
      </dgm:prSet>
      <dgm:spPr/>
      <dgm:t>
        <a:bodyPr/>
        <a:lstStyle/>
        <a:p>
          <a:endParaRPr lang="pl-PL"/>
        </a:p>
      </dgm:t>
    </dgm:pt>
    <dgm:pt modelId="{BC5F1EDF-9FFB-46E5-AB17-2669A9E5C8FB}" type="pres">
      <dgm:prSet presAssocID="{ECD48EBC-01DA-4D54-85F5-0F52F9386BF2}" presName="hierChild5" presStyleCnt="0"/>
      <dgm:spPr/>
    </dgm:pt>
    <dgm:pt modelId="{5A2D6500-220B-44BC-82D4-BD3732966093}" type="pres">
      <dgm:prSet presAssocID="{82AF9D8F-D004-486F-B919-3229A913247E}" presName="Name17" presStyleLbl="parChTrans1D3" presStyleIdx="2" presStyleCnt="3"/>
      <dgm:spPr/>
      <dgm:t>
        <a:bodyPr/>
        <a:lstStyle/>
        <a:p>
          <a:endParaRPr lang="pl-PL"/>
        </a:p>
      </dgm:t>
    </dgm:pt>
    <dgm:pt modelId="{C85BF949-6101-4875-A1DE-2A0C5BB1F378}" type="pres">
      <dgm:prSet presAssocID="{458AA660-AC8E-4BE3-822A-C144935EA1C9}" presName="hierRoot3" presStyleCnt="0"/>
      <dgm:spPr/>
    </dgm:pt>
    <dgm:pt modelId="{CB9D4FDC-965D-4125-A9C8-7C1CC321C334}" type="pres">
      <dgm:prSet presAssocID="{458AA660-AC8E-4BE3-822A-C144935EA1C9}" presName="composite3" presStyleCnt="0"/>
      <dgm:spPr/>
    </dgm:pt>
    <dgm:pt modelId="{FC8BA9D8-3A8D-443B-B716-5C3D1FB89A9A}" type="pres">
      <dgm:prSet presAssocID="{458AA660-AC8E-4BE3-822A-C144935EA1C9}" presName="background3" presStyleLbl="node3" presStyleIdx="2" presStyleCnt="3"/>
      <dgm:spPr/>
    </dgm:pt>
    <dgm:pt modelId="{95384B68-89A2-43FD-98FA-156E11BB68B2}" type="pres">
      <dgm:prSet presAssocID="{458AA660-AC8E-4BE3-822A-C144935EA1C9}" presName="text3" presStyleLbl="fgAcc3" presStyleIdx="2" presStyleCnt="3" custScaleX="121410">
        <dgm:presLayoutVars>
          <dgm:chPref val="3"/>
        </dgm:presLayoutVars>
      </dgm:prSet>
      <dgm:spPr/>
      <dgm:t>
        <a:bodyPr/>
        <a:lstStyle/>
        <a:p>
          <a:endParaRPr lang="pl-PL"/>
        </a:p>
      </dgm:t>
    </dgm:pt>
    <dgm:pt modelId="{DEAB6482-2A24-456B-A5E6-13597300DC8F}" type="pres">
      <dgm:prSet presAssocID="{458AA660-AC8E-4BE3-822A-C144935EA1C9}" presName="hierChild4" presStyleCnt="0"/>
      <dgm:spPr/>
    </dgm:pt>
    <dgm:pt modelId="{99B3D060-EFA0-46E8-931F-92A79AB13114}" type="pres">
      <dgm:prSet presAssocID="{A4FADD8D-FC51-4D14-95EE-6DB4B1CC1ACB}" presName="Name23" presStyleLbl="parChTrans1D4" presStyleIdx="2" presStyleCnt="4"/>
      <dgm:spPr/>
      <dgm:t>
        <a:bodyPr/>
        <a:lstStyle/>
        <a:p>
          <a:endParaRPr lang="pl-PL"/>
        </a:p>
      </dgm:t>
    </dgm:pt>
    <dgm:pt modelId="{F5FDB0A9-3668-40D4-B589-7067C1DD46DD}" type="pres">
      <dgm:prSet presAssocID="{E6939FCD-9C40-43D0-864A-1CF66E199578}" presName="hierRoot4" presStyleCnt="0"/>
      <dgm:spPr/>
    </dgm:pt>
    <dgm:pt modelId="{95EEB609-F9B6-4244-8F46-E153F011E020}" type="pres">
      <dgm:prSet presAssocID="{E6939FCD-9C40-43D0-864A-1CF66E199578}" presName="composite4" presStyleCnt="0"/>
      <dgm:spPr/>
    </dgm:pt>
    <dgm:pt modelId="{2E56B45B-DD86-4A6B-864C-669D04073EBB}" type="pres">
      <dgm:prSet presAssocID="{E6939FCD-9C40-43D0-864A-1CF66E199578}" presName="background4" presStyleLbl="node4" presStyleIdx="2" presStyleCnt="4"/>
      <dgm:spPr/>
    </dgm:pt>
    <dgm:pt modelId="{C714454F-0EAB-4E44-B04B-EA76024779F9}" type="pres">
      <dgm:prSet presAssocID="{E6939FCD-9C40-43D0-864A-1CF66E199578}" presName="text4" presStyleLbl="fgAcc4" presStyleIdx="2" presStyleCnt="4" custLinFactNeighborX="-68125" custLinFactNeighborY="-1638">
        <dgm:presLayoutVars>
          <dgm:chPref val="3"/>
        </dgm:presLayoutVars>
      </dgm:prSet>
      <dgm:spPr/>
      <dgm:t>
        <a:bodyPr/>
        <a:lstStyle/>
        <a:p>
          <a:endParaRPr lang="pl-PL"/>
        </a:p>
      </dgm:t>
    </dgm:pt>
    <dgm:pt modelId="{5B717419-45D8-42B5-8169-AA22B25970B2}" type="pres">
      <dgm:prSet presAssocID="{E6939FCD-9C40-43D0-864A-1CF66E199578}" presName="hierChild5" presStyleCnt="0"/>
      <dgm:spPr/>
    </dgm:pt>
    <dgm:pt modelId="{0352781C-BD73-461E-88BA-EDD59A0FB2EF}" type="pres">
      <dgm:prSet presAssocID="{A9A59321-9251-4AF9-9F16-67C148F75670}" presName="Name23" presStyleLbl="parChTrans1D4" presStyleIdx="3" presStyleCnt="4"/>
      <dgm:spPr/>
      <dgm:t>
        <a:bodyPr/>
        <a:lstStyle/>
        <a:p>
          <a:endParaRPr lang="pl-PL"/>
        </a:p>
      </dgm:t>
    </dgm:pt>
    <dgm:pt modelId="{06324ABA-F80A-47ED-B3BA-D30DC329A30F}" type="pres">
      <dgm:prSet presAssocID="{CB3821F1-20FA-46F5-B763-1C93F3DA341F}" presName="hierRoot4" presStyleCnt="0"/>
      <dgm:spPr/>
    </dgm:pt>
    <dgm:pt modelId="{A7FF9766-B45B-4395-B40E-BEF56FB16CB7}" type="pres">
      <dgm:prSet presAssocID="{CB3821F1-20FA-46F5-B763-1C93F3DA341F}" presName="composite4" presStyleCnt="0"/>
      <dgm:spPr/>
    </dgm:pt>
    <dgm:pt modelId="{2D95CF8A-B2BA-4CDC-8DFE-ED5E1EF9C1B1}" type="pres">
      <dgm:prSet presAssocID="{CB3821F1-20FA-46F5-B763-1C93F3DA341F}" presName="background4" presStyleLbl="node4" presStyleIdx="3" presStyleCnt="4"/>
      <dgm:spPr/>
    </dgm:pt>
    <dgm:pt modelId="{4D9A18E0-578B-41DC-8CC8-CC914F9D6FB0}" type="pres">
      <dgm:prSet presAssocID="{CB3821F1-20FA-46F5-B763-1C93F3DA341F}" presName="text4" presStyleLbl="fgAcc4" presStyleIdx="3" presStyleCnt="4" custScaleX="185625" custLinFactX="-3488" custLinFactNeighborX="-100000" custLinFactNeighborY="46946">
        <dgm:presLayoutVars>
          <dgm:chPref val="3"/>
        </dgm:presLayoutVars>
      </dgm:prSet>
      <dgm:spPr/>
      <dgm:t>
        <a:bodyPr/>
        <a:lstStyle/>
        <a:p>
          <a:endParaRPr lang="pl-PL"/>
        </a:p>
      </dgm:t>
    </dgm:pt>
    <dgm:pt modelId="{A324D183-C6BA-431E-B3CC-8BCD02941632}" type="pres">
      <dgm:prSet presAssocID="{CB3821F1-20FA-46F5-B763-1C93F3DA341F}" presName="hierChild5" presStyleCnt="0"/>
      <dgm:spPr/>
    </dgm:pt>
  </dgm:ptLst>
  <dgm:cxnLst>
    <dgm:cxn modelId="{7303E0F9-629E-4E27-8126-83C797EF8867}" type="presOf" srcId="{A6206FEC-8DB0-459D-9BAD-1D74ACC8AAD7}" destId="{3CEF95FE-BD9E-45AA-8F1F-3B4F5BC4AC0D}" srcOrd="0" destOrd="0" presId="urn:microsoft.com/office/officeart/2005/8/layout/hierarchy1"/>
    <dgm:cxn modelId="{30A27D33-C592-446E-AD6C-95E68A9A9FC0}" type="presOf" srcId="{660316D6-040E-4A2E-B9E5-50797093063E}" destId="{68F0EF17-CD36-4809-A49F-FAF346A1BEEC}" srcOrd="0" destOrd="0" presId="urn:microsoft.com/office/officeart/2005/8/layout/hierarchy1"/>
    <dgm:cxn modelId="{7EFB6FB1-7591-4427-BA38-3E00D65EEC55}" type="presOf" srcId="{ECD48EBC-01DA-4D54-85F5-0F52F9386BF2}" destId="{64714931-6AFE-4422-BD7D-D24FF66EE5A7}" srcOrd="0" destOrd="0" presId="urn:microsoft.com/office/officeart/2005/8/layout/hierarchy1"/>
    <dgm:cxn modelId="{B296C830-EBC7-46ED-92F1-5E477039FE72}" type="presOf" srcId="{C76C98DD-A0EB-4AD2-8531-0F37FED4F022}" destId="{88E9B27A-1214-4143-841A-673EAFC3E472}" srcOrd="0" destOrd="0" presId="urn:microsoft.com/office/officeart/2005/8/layout/hierarchy1"/>
    <dgm:cxn modelId="{B9E3EB9E-0C6E-483D-8F86-CF78E48516D6}" srcId="{660316D6-040E-4A2E-B9E5-50797093063E}" destId="{ECD48EBC-01DA-4D54-85F5-0F52F9386BF2}" srcOrd="0" destOrd="0" parTransId="{79244A8C-1AF4-45D0-B31D-0623D1CA89CC}" sibTransId="{89C3692B-062C-40C4-B2E3-596EB737AA34}"/>
    <dgm:cxn modelId="{73E9BC57-8D1B-49C6-8113-9F9959CE2151}" type="presOf" srcId="{A4FADD8D-FC51-4D14-95EE-6DB4B1CC1ACB}" destId="{99B3D060-EFA0-46E8-931F-92A79AB13114}" srcOrd="0" destOrd="0" presId="urn:microsoft.com/office/officeart/2005/8/layout/hierarchy1"/>
    <dgm:cxn modelId="{7AA03749-0419-4175-BE60-ABD2FD4E7C02}" srcId="{1D5130A6-C29B-48DB-B2B3-D7F60154D7A2}" destId="{1BEEF8E3-579A-4B4D-8887-FC4860F80440}" srcOrd="0" destOrd="0" parTransId="{23C62D27-EC32-450E-82F4-134527C2CA22}" sibTransId="{04020D7B-A193-4DB3-A757-7522C92F817E}"/>
    <dgm:cxn modelId="{247A2394-E891-4DBC-8CEB-80BB355B3E99}" type="presOf" srcId="{1BEEF8E3-579A-4B4D-8887-FC4860F80440}" destId="{080C4030-3802-4FCC-9CD7-A739195E2939}" srcOrd="0" destOrd="0" presId="urn:microsoft.com/office/officeart/2005/8/layout/hierarchy1"/>
    <dgm:cxn modelId="{3220F138-AF5F-4C41-996A-81AFEF63387B}" srcId="{458AA660-AC8E-4BE3-822A-C144935EA1C9}" destId="{E6939FCD-9C40-43D0-864A-1CF66E199578}" srcOrd="0" destOrd="0" parTransId="{A4FADD8D-FC51-4D14-95EE-6DB4B1CC1ACB}" sibTransId="{63A670BE-C72C-439E-8DFE-9E85B5364868}"/>
    <dgm:cxn modelId="{F02A8853-A7AD-432B-BE5B-B3A41079EAA9}" srcId="{1BEEF8E3-579A-4B4D-8887-FC4860F80440}" destId="{1494BC40-2871-4105-8606-DC04E4F76AD5}" srcOrd="0" destOrd="0" parTransId="{CB529094-6625-419C-83ED-71C4BD00DF63}" sibTransId="{290EB963-F26A-416B-8043-8C2376079679}"/>
    <dgm:cxn modelId="{1BC43076-2AA9-437A-91A8-20282E903273}" type="presOf" srcId="{1494BC40-2871-4105-8606-DC04E4F76AD5}" destId="{F68091DF-4EE0-4EA3-A43C-E85EF504E497}" srcOrd="0" destOrd="0" presId="urn:microsoft.com/office/officeart/2005/8/layout/hierarchy1"/>
    <dgm:cxn modelId="{C9B687EE-9ADC-4570-8E34-2B3E750A3B29}" type="presOf" srcId="{E6939FCD-9C40-43D0-864A-1CF66E199578}" destId="{C714454F-0EAB-4E44-B04B-EA76024779F9}" srcOrd="0" destOrd="0" presId="urn:microsoft.com/office/officeart/2005/8/layout/hierarchy1"/>
    <dgm:cxn modelId="{66394543-B541-4FAD-975C-0E66BFE2A767}" srcId="{1494BC40-2871-4105-8606-DC04E4F76AD5}" destId="{660316D6-040E-4A2E-B9E5-50797093063E}" srcOrd="1" destOrd="0" parTransId="{A6206FEC-8DB0-459D-9BAD-1D74ACC8AAD7}" sibTransId="{DDD0120C-A3A4-4A52-BC18-BD23E9475BD3}"/>
    <dgm:cxn modelId="{273D2153-178D-4D25-A807-61DC22FC136B}" type="presOf" srcId="{CB529094-6625-419C-83ED-71C4BD00DF63}" destId="{7BE2D432-6AD9-455A-8131-A73FEA830DED}" srcOrd="0" destOrd="0" presId="urn:microsoft.com/office/officeart/2005/8/layout/hierarchy1"/>
    <dgm:cxn modelId="{8AE5B6D0-7DDA-4D31-BDD5-9C7B1ECBFBF1}" type="presOf" srcId="{A9A59321-9251-4AF9-9F16-67C148F75670}" destId="{0352781C-BD73-461E-88BA-EDD59A0FB2EF}" srcOrd="0" destOrd="0" presId="urn:microsoft.com/office/officeart/2005/8/layout/hierarchy1"/>
    <dgm:cxn modelId="{5BE94F5D-E6F7-49AF-9223-33CFF02D0165}" type="presOf" srcId="{4BC7D11E-1791-4F2B-90F8-FC0FF70856AC}" destId="{50979EC1-C0F6-4EEB-845A-EA5B7900554C}" srcOrd="0" destOrd="0" presId="urn:microsoft.com/office/officeart/2005/8/layout/hierarchy1"/>
    <dgm:cxn modelId="{4159D933-5D79-4C5B-BA43-AA7B5E1A9FC1}" srcId="{E6939FCD-9C40-43D0-864A-1CF66E199578}" destId="{CB3821F1-20FA-46F5-B763-1C93F3DA341F}" srcOrd="0" destOrd="0" parTransId="{A9A59321-9251-4AF9-9F16-67C148F75670}" sibTransId="{71CB7B4D-1176-4047-B60C-62CC8021EFBE}"/>
    <dgm:cxn modelId="{32FE9F85-B7DC-4FC9-8919-25810DFA7549}" type="presOf" srcId="{1D5130A6-C29B-48DB-B2B3-D7F60154D7A2}" destId="{84ACCB8A-E68A-4A22-8520-223330A38CA9}" srcOrd="0" destOrd="0" presId="urn:microsoft.com/office/officeart/2005/8/layout/hierarchy1"/>
    <dgm:cxn modelId="{52D20061-A193-48EB-954F-DFD0E0089FEA}" type="presOf" srcId="{458AA660-AC8E-4BE3-822A-C144935EA1C9}" destId="{95384B68-89A2-43FD-98FA-156E11BB68B2}" srcOrd="0" destOrd="0" presId="urn:microsoft.com/office/officeart/2005/8/layout/hierarchy1"/>
    <dgm:cxn modelId="{34D828B2-85E0-42BF-94DA-2C4842F23E8D}" type="presOf" srcId="{79244A8C-1AF4-45D0-B31D-0623D1CA89CC}" destId="{5D31232E-1DB8-41F4-BF1D-3EF364654985}" srcOrd="0" destOrd="0" presId="urn:microsoft.com/office/officeart/2005/8/layout/hierarchy1"/>
    <dgm:cxn modelId="{044470DE-9AE3-4C62-BA43-B4A167A9B8D7}" srcId="{1494BC40-2871-4105-8606-DC04E4F76AD5}" destId="{4BC7D11E-1791-4F2B-90F8-FC0FF70856AC}" srcOrd="0" destOrd="0" parTransId="{1339E9A0-455E-4C0E-A740-A8ED5A289148}" sibTransId="{3517CF4A-0AE0-43C3-A42C-391FA8485106}"/>
    <dgm:cxn modelId="{FB28B503-809F-47AF-8781-61A71DA96F5B}" type="presOf" srcId="{1339E9A0-455E-4C0E-A740-A8ED5A289148}" destId="{DB9B509A-A993-44F3-8076-38E9FD12BEC5}" srcOrd="0" destOrd="0" presId="urn:microsoft.com/office/officeart/2005/8/layout/hierarchy1"/>
    <dgm:cxn modelId="{A422B412-FD99-422D-9D6C-A750593B9CA5}" type="presOf" srcId="{82AF9D8F-D004-486F-B919-3229A913247E}" destId="{5A2D6500-220B-44BC-82D4-BD3732966093}" srcOrd="0" destOrd="0" presId="urn:microsoft.com/office/officeart/2005/8/layout/hierarchy1"/>
    <dgm:cxn modelId="{15CFE1F1-02D8-4EEA-8E3D-0FA9BE3AB632}" type="presOf" srcId="{FDC454DB-AB2B-49B7-A3E6-B7908DB35354}" destId="{47B34E1C-086E-4F0D-89CE-FEB0444D7C06}" srcOrd="0" destOrd="0" presId="urn:microsoft.com/office/officeart/2005/8/layout/hierarchy1"/>
    <dgm:cxn modelId="{ED3DDA85-1780-4124-B22A-B3BE8484A762}" srcId="{4BC7D11E-1791-4F2B-90F8-FC0FF70856AC}" destId="{FDC454DB-AB2B-49B7-A3E6-B7908DB35354}" srcOrd="0" destOrd="0" parTransId="{C76C98DD-A0EB-4AD2-8531-0F37FED4F022}" sibTransId="{4211E6ED-89DB-46EF-9B92-D27A5D3CC0CF}"/>
    <dgm:cxn modelId="{CECE6104-9A5E-4BF9-8E2B-002145A1FF3E}" type="presOf" srcId="{CB3821F1-20FA-46F5-B763-1C93F3DA341F}" destId="{4D9A18E0-578B-41DC-8CC8-CC914F9D6FB0}" srcOrd="0" destOrd="0" presId="urn:microsoft.com/office/officeart/2005/8/layout/hierarchy1"/>
    <dgm:cxn modelId="{B693A993-E1B0-4A7D-917F-B3B61AB4954A}" srcId="{1494BC40-2871-4105-8606-DC04E4F76AD5}" destId="{458AA660-AC8E-4BE3-822A-C144935EA1C9}" srcOrd="2" destOrd="0" parTransId="{82AF9D8F-D004-486F-B919-3229A913247E}" sibTransId="{DFE7F21F-692B-4E42-B35E-E436F0B7C413}"/>
    <dgm:cxn modelId="{1E16022C-2C58-455C-BB08-D59DC772BBFB}" type="presParOf" srcId="{84ACCB8A-E68A-4A22-8520-223330A38CA9}" destId="{6EB9FEBC-1B3D-4F3D-821D-763C1F28DC11}" srcOrd="0" destOrd="0" presId="urn:microsoft.com/office/officeart/2005/8/layout/hierarchy1"/>
    <dgm:cxn modelId="{25AEA658-84F7-4151-B83B-73B20A682688}" type="presParOf" srcId="{6EB9FEBC-1B3D-4F3D-821D-763C1F28DC11}" destId="{9B6965ED-EBAE-4905-A3DD-4C04FC3C0F84}" srcOrd="0" destOrd="0" presId="urn:microsoft.com/office/officeart/2005/8/layout/hierarchy1"/>
    <dgm:cxn modelId="{FE842797-0719-41CB-81CF-17E435488D5D}" type="presParOf" srcId="{9B6965ED-EBAE-4905-A3DD-4C04FC3C0F84}" destId="{D86841A4-E38E-4F6F-828A-E4E92B922235}" srcOrd="0" destOrd="0" presId="urn:microsoft.com/office/officeart/2005/8/layout/hierarchy1"/>
    <dgm:cxn modelId="{6C74B655-1769-404B-B781-D478B2434A5A}" type="presParOf" srcId="{9B6965ED-EBAE-4905-A3DD-4C04FC3C0F84}" destId="{080C4030-3802-4FCC-9CD7-A739195E2939}" srcOrd="1" destOrd="0" presId="urn:microsoft.com/office/officeart/2005/8/layout/hierarchy1"/>
    <dgm:cxn modelId="{FD915790-72C1-47B7-8D81-DC4C635267B0}" type="presParOf" srcId="{6EB9FEBC-1B3D-4F3D-821D-763C1F28DC11}" destId="{BF666921-241C-4FAE-81E7-182A4070617B}" srcOrd="1" destOrd="0" presId="urn:microsoft.com/office/officeart/2005/8/layout/hierarchy1"/>
    <dgm:cxn modelId="{058FB74C-BB1F-44DD-A06E-3B94CD8A716E}" type="presParOf" srcId="{BF666921-241C-4FAE-81E7-182A4070617B}" destId="{7BE2D432-6AD9-455A-8131-A73FEA830DED}" srcOrd="0" destOrd="0" presId="urn:microsoft.com/office/officeart/2005/8/layout/hierarchy1"/>
    <dgm:cxn modelId="{17BCB784-E8A7-41B7-B877-03A51172CA28}" type="presParOf" srcId="{BF666921-241C-4FAE-81E7-182A4070617B}" destId="{0203708A-101A-401B-8DB8-EF8837C6D0C7}" srcOrd="1" destOrd="0" presId="urn:microsoft.com/office/officeart/2005/8/layout/hierarchy1"/>
    <dgm:cxn modelId="{625DEA78-7D7B-4A55-84C6-3FF786966056}" type="presParOf" srcId="{0203708A-101A-401B-8DB8-EF8837C6D0C7}" destId="{3CAEB866-539A-4D74-B0D7-30CE409061A3}" srcOrd="0" destOrd="0" presId="urn:microsoft.com/office/officeart/2005/8/layout/hierarchy1"/>
    <dgm:cxn modelId="{5E904237-0C37-4AAD-AA9A-276BBA336E3B}" type="presParOf" srcId="{3CAEB866-539A-4D74-B0D7-30CE409061A3}" destId="{F61E0C66-9DE7-48C4-9C3C-25640E763D0C}" srcOrd="0" destOrd="0" presId="urn:microsoft.com/office/officeart/2005/8/layout/hierarchy1"/>
    <dgm:cxn modelId="{9F508F74-67E0-4892-B751-B05C9CFA4E76}" type="presParOf" srcId="{3CAEB866-539A-4D74-B0D7-30CE409061A3}" destId="{F68091DF-4EE0-4EA3-A43C-E85EF504E497}" srcOrd="1" destOrd="0" presId="urn:microsoft.com/office/officeart/2005/8/layout/hierarchy1"/>
    <dgm:cxn modelId="{580B934E-98E9-453E-A6DB-477A9E10977E}" type="presParOf" srcId="{0203708A-101A-401B-8DB8-EF8837C6D0C7}" destId="{B678A165-6AD4-4014-8619-59826713BD69}" srcOrd="1" destOrd="0" presId="urn:microsoft.com/office/officeart/2005/8/layout/hierarchy1"/>
    <dgm:cxn modelId="{8A4D6A26-20F0-417A-BD40-8DB60726AD68}" type="presParOf" srcId="{B678A165-6AD4-4014-8619-59826713BD69}" destId="{DB9B509A-A993-44F3-8076-38E9FD12BEC5}" srcOrd="0" destOrd="0" presId="urn:microsoft.com/office/officeart/2005/8/layout/hierarchy1"/>
    <dgm:cxn modelId="{B96A2CF3-B4A6-4B77-BBE9-2B4D8DD60CF9}" type="presParOf" srcId="{B678A165-6AD4-4014-8619-59826713BD69}" destId="{937DE234-8F91-4BAC-857F-98AC90897AEA}" srcOrd="1" destOrd="0" presId="urn:microsoft.com/office/officeart/2005/8/layout/hierarchy1"/>
    <dgm:cxn modelId="{82A85C74-59B7-40A2-9FBA-A643B5872851}" type="presParOf" srcId="{937DE234-8F91-4BAC-857F-98AC90897AEA}" destId="{9C171B57-493F-4E4A-AB44-881237B44906}" srcOrd="0" destOrd="0" presId="urn:microsoft.com/office/officeart/2005/8/layout/hierarchy1"/>
    <dgm:cxn modelId="{487DD564-A4B7-401C-A0F2-5F3F4199718A}" type="presParOf" srcId="{9C171B57-493F-4E4A-AB44-881237B44906}" destId="{76C62500-9EB1-462C-86B6-7B247854CE4F}" srcOrd="0" destOrd="0" presId="urn:microsoft.com/office/officeart/2005/8/layout/hierarchy1"/>
    <dgm:cxn modelId="{1B0779BA-31FE-4857-A8EF-EAD4FA0D672E}" type="presParOf" srcId="{9C171B57-493F-4E4A-AB44-881237B44906}" destId="{50979EC1-C0F6-4EEB-845A-EA5B7900554C}" srcOrd="1" destOrd="0" presId="urn:microsoft.com/office/officeart/2005/8/layout/hierarchy1"/>
    <dgm:cxn modelId="{29FFA6A5-32B1-4FEB-93EE-334418057061}" type="presParOf" srcId="{937DE234-8F91-4BAC-857F-98AC90897AEA}" destId="{38679C42-0994-4A31-974D-A50D7664125B}" srcOrd="1" destOrd="0" presId="urn:microsoft.com/office/officeart/2005/8/layout/hierarchy1"/>
    <dgm:cxn modelId="{D5186029-495C-4CD5-AA56-A3BD39A1DC7E}" type="presParOf" srcId="{38679C42-0994-4A31-974D-A50D7664125B}" destId="{88E9B27A-1214-4143-841A-673EAFC3E472}" srcOrd="0" destOrd="0" presId="urn:microsoft.com/office/officeart/2005/8/layout/hierarchy1"/>
    <dgm:cxn modelId="{E6B678FF-069C-455A-A5F8-4C7426090E24}" type="presParOf" srcId="{38679C42-0994-4A31-974D-A50D7664125B}" destId="{1B66F870-C9FF-4548-9078-2D0B987DB6B0}" srcOrd="1" destOrd="0" presId="urn:microsoft.com/office/officeart/2005/8/layout/hierarchy1"/>
    <dgm:cxn modelId="{2489108D-0AFE-4226-8A3F-F077CD761EC8}" type="presParOf" srcId="{1B66F870-C9FF-4548-9078-2D0B987DB6B0}" destId="{AD3BF21E-EB76-4978-B8B8-43EFA140672E}" srcOrd="0" destOrd="0" presId="urn:microsoft.com/office/officeart/2005/8/layout/hierarchy1"/>
    <dgm:cxn modelId="{FE52CBC5-101C-456C-AB3F-A6E3EF7884B8}" type="presParOf" srcId="{AD3BF21E-EB76-4978-B8B8-43EFA140672E}" destId="{C6884C45-6516-4600-A49D-EF5FE3EEA9D2}" srcOrd="0" destOrd="0" presId="urn:microsoft.com/office/officeart/2005/8/layout/hierarchy1"/>
    <dgm:cxn modelId="{02312581-FB79-4C36-803C-7FDC7AF89C0D}" type="presParOf" srcId="{AD3BF21E-EB76-4978-B8B8-43EFA140672E}" destId="{47B34E1C-086E-4F0D-89CE-FEB0444D7C06}" srcOrd="1" destOrd="0" presId="urn:microsoft.com/office/officeart/2005/8/layout/hierarchy1"/>
    <dgm:cxn modelId="{FEBA17C0-4A77-4952-BB2A-990F264B0CB2}" type="presParOf" srcId="{1B66F870-C9FF-4548-9078-2D0B987DB6B0}" destId="{A16AA98E-9DA0-42BE-A394-4A8DDDF7B4E6}" srcOrd="1" destOrd="0" presId="urn:microsoft.com/office/officeart/2005/8/layout/hierarchy1"/>
    <dgm:cxn modelId="{EFABB948-29D1-4B93-82C3-E248DC143358}" type="presParOf" srcId="{B678A165-6AD4-4014-8619-59826713BD69}" destId="{3CEF95FE-BD9E-45AA-8F1F-3B4F5BC4AC0D}" srcOrd="2" destOrd="0" presId="urn:microsoft.com/office/officeart/2005/8/layout/hierarchy1"/>
    <dgm:cxn modelId="{D9ACBBAA-2C55-41E1-82A7-E22103E1EC28}" type="presParOf" srcId="{B678A165-6AD4-4014-8619-59826713BD69}" destId="{BFAA321D-D4D4-4195-99DD-5E4006F4E0C8}" srcOrd="3" destOrd="0" presId="urn:microsoft.com/office/officeart/2005/8/layout/hierarchy1"/>
    <dgm:cxn modelId="{FF04EA88-9CBC-4871-A4BA-626681C0AD9B}" type="presParOf" srcId="{BFAA321D-D4D4-4195-99DD-5E4006F4E0C8}" destId="{DC0A7169-709A-4963-9D92-94D7D39F6450}" srcOrd="0" destOrd="0" presId="urn:microsoft.com/office/officeart/2005/8/layout/hierarchy1"/>
    <dgm:cxn modelId="{59716EC9-6CC0-4E80-A93C-92FEB6F4E04D}" type="presParOf" srcId="{DC0A7169-709A-4963-9D92-94D7D39F6450}" destId="{2E8778CA-B5E4-428F-9D39-F277F958B27F}" srcOrd="0" destOrd="0" presId="urn:microsoft.com/office/officeart/2005/8/layout/hierarchy1"/>
    <dgm:cxn modelId="{626895F9-8710-4CA4-9407-CC265497C546}" type="presParOf" srcId="{DC0A7169-709A-4963-9D92-94D7D39F6450}" destId="{68F0EF17-CD36-4809-A49F-FAF346A1BEEC}" srcOrd="1" destOrd="0" presId="urn:microsoft.com/office/officeart/2005/8/layout/hierarchy1"/>
    <dgm:cxn modelId="{4397F720-4768-4314-8FA3-249FA992E259}" type="presParOf" srcId="{BFAA321D-D4D4-4195-99DD-5E4006F4E0C8}" destId="{5D28E3FF-47DE-4A41-B614-06A70A9DF446}" srcOrd="1" destOrd="0" presId="urn:microsoft.com/office/officeart/2005/8/layout/hierarchy1"/>
    <dgm:cxn modelId="{4B0FA08F-5682-4473-B6F6-EAFC6CBDECD6}" type="presParOf" srcId="{5D28E3FF-47DE-4A41-B614-06A70A9DF446}" destId="{5D31232E-1DB8-41F4-BF1D-3EF364654985}" srcOrd="0" destOrd="0" presId="urn:microsoft.com/office/officeart/2005/8/layout/hierarchy1"/>
    <dgm:cxn modelId="{F15774D9-D9F8-4926-B949-E0B504D0905C}" type="presParOf" srcId="{5D28E3FF-47DE-4A41-B614-06A70A9DF446}" destId="{7AE26546-A1C7-4F90-A50A-526328FCEDD0}" srcOrd="1" destOrd="0" presId="urn:microsoft.com/office/officeart/2005/8/layout/hierarchy1"/>
    <dgm:cxn modelId="{ED154A30-756E-4391-AC72-CD39ED9A9F22}" type="presParOf" srcId="{7AE26546-A1C7-4F90-A50A-526328FCEDD0}" destId="{5FE32F64-1216-42B1-BE7B-D6A2969FDAF4}" srcOrd="0" destOrd="0" presId="urn:microsoft.com/office/officeart/2005/8/layout/hierarchy1"/>
    <dgm:cxn modelId="{9007A9EC-C9A3-41D6-B6B1-118305A0FCFD}" type="presParOf" srcId="{5FE32F64-1216-42B1-BE7B-D6A2969FDAF4}" destId="{48E4E939-1E83-4601-A11F-3171E6A212ED}" srcOrd="0" destOrd="0" presId="urn:microsoft.com/office/officeart/2005/8/layout/hierarchy1"/>
    <dgm:cxn modelId="{BBCC1AD8-D1AB-4DC6-88CD-C15A7270DB44}" type="presParOf" srcId="{5FE32F64-1216-42B1-BE7B-D6A2969FDAF4}" destId="{64714931-6AFE-4422-BD7D-D24FF66EE5A7}" srcOrd="1" destOrd="0" presId="urn:microsoft.com/office/officeart/2005/8/layout/hierarchy1"/>
    <dgm:cxn modelId="{D2D20807-DA9A-4507-9385-65570D0C5100}" type="presParOf" srcId="{7AE26546-A1C7-4F90-A50A-526328FCEDD0}" destId="{BC5F1EDF-9FFB-46E5-AB17-2669A9E5C8FB}" srcOrd="1" destOrd="0" presId="urn:microsoft.com/office/officeart/2005/8/layout/hierarchy1"/>
    <dgm:cxn modelId="{CB2C4194-9526-4926-A050-C9DBD399BAFA}" type="presParOf" srcId="{B678A165-6AD4-4014-8619-59826713BD69}" destId="{5A2D6500-220B-44BC-82D4-BD3732966093}" srcOrd="4" destOrd="0" presId="urn:microsoft.com/office/officeart/2005/8/layout/hierarchy1"/>
    <dgm:cxn modelId="{E4C22670-F248-415F-8006-B1E96A81E327}" type="presParOf" srcId="{B678A165-6AD4-4014-8619-59826713BD69}" destId="{C85BF949-6101-4875-A1DE-2A0C5BB1F378}" srcOrd="5" destOrd="0" presId="urn:microsoft.com/office/officeart/2005/8/layout/hierarchy1"/>
    <dgm:cxn modelId="{D14ABC27-9DE3-426E-BC77-419358E81DDE}" type="presParOf" srcId="{C85BF949-6101-4875-A1DE-2A0C5BB1F378}" destId="{CB9D4FDC-965D-4125-A9C8-7C1CC321C334}" srcOrd="0" destOrd="0" presId="urn:microsoft.com/office/officeart/2005/8/layout/hierarchy1"/>
    <dgm:cxn modelId="{FA94A942-2F9C-4AA5-9C39-71399C1EF6F2}" type="presParOf" srcId="{CB9D4FDC-965D-4125-A9C8-7C1CC321C334}" destId="{FC8BA9D8-3A8D-443B-B716-5C3D1FB89A9A}" srcOrd="0" destOrd="0" presId="urn:microsoft.com/office/officeart/2005/8/layout/hierarchy1"/>
    <dgm:cxn modelId="{9F14D45A-A15F-4A92-B64F-6F77C3C4CCE9}" type="presParOf" srcId="{CB9D4FDC-965D-4125-A9C8-7C1CC321C334}" destId="{95384B68-89A2-43FD-98FA-156E11BB68B2}" srcOrd="1" destOrd="0" presId="urn:microsoft.com/office/officeart/2005/8/layout/hierarchy1"/>
    <dgm:cxn modelId="{BA62528D-2EB8-4157-B35A-149061AD3153}" type="presParOf" srcId="{C85BF949-6101-4875-A1DE-2A0C5BB1F378}" destId="{DEAB6482-2A24-456B-A5E6-13597300DC8F}" srcOrd="1" destOrd="0" presId="urn:microsoft.com/office/officeart/2005/8/layout/hierarchy1"/>
    <dgm:cxn modelId="{463DC288-2E63-40DF-B1EE-20387FD25041}" type="presParOf" srcId="{DEAB6482-2A24-456B-A5E6-13597300DC8F}" destId="{99B3D060-EFA0-46E8-931F-92A79AB13114}" srcOrd="0" destOrd="0" presId="urn:microsoft.com/office/officeart/2005/8/layout/hierarchy1"/>
    <dgm:cxn modelId="{F0DCB727-4457-497B-9AF4-91536ECDCA4A}" type="presParOf" srcId="{DEAB6482-2A24-456B-A5E6-13597300DC8F}" destId="{F5FDB0A9-3668-40D4-B589-7067C1DD46DD}" srcOrd="1" destOrd="0" presId="urn:microsoft.com/office/officeart/2005/8/layout/hierarchy1"/>
    <dgm:cxn modelId="{51BAD20B-4246-4444-A295-583B7C8AD976}" type="presParOf" srcId="{F5FDB0A9-3668-40D4-B589-7067C1DD46DD}" destId="{95EEB609-F9B6-4244-8F46-E153F011E020}" srcOrd="0" destOrd="0" presId="urn:microsoft.com/office/officeart/2005/8/layout/hierarchy1"/>
    <dgm:cxn modelId="{A5D3A00A-AD19-4D3F-8897-EA6814757880}" type="presParOf" srcId="{95EEB609-F9B6-4244-8F46-E153F011E020}" destId="{2E56B45B-DD86-4A6B-864C-669D04073EBB}" srcOrd="0" destOrd="0" presId="urn:microsoft.com/office/officeart/2005/8/layout/hierarchy1"/>
    <dgm:cxn modelId="{E2F8103D-781B-44AB-9050-D16333AF64AB}" type="presParOf" srcId="{95EEB609-F9B6-4244-8F46-E153F011E020}" destId="{C714454F-0EAB-4E44-B04B-EA76024779F9}" srcOrd="1" destOrd="0" presId="urn:microsoft.com/office/officeart/2005/8/layout/hierarchy1"/>
    <dgm:cxn modelId="{21C5271C-48F9-4E81-9363-83097A3DF216}" type="presParOf" srcId="{F5FDB0A9-3668-40D4-B589-7067C1DD46DD}" destId="{5B717419-45D8-42B5-8169-AA22B25970B2}" srcOrd="1" destOrd="0" presId="urn:microsoft.com/office/officeart/2005/8/layout/hierarchy1"/>
    <dgm:cxn modelId="{6C4ABFC0-2FDA-4258-9889-2E4C0E99E9C4}" type="presParOf" srcId="{5B717419-45D8-42B5-8169-AA22B25970B2}" destId="{0352781C-BD73-461E-88BA-EDD59A0FB2EF}" srcOrd="0" destOrd="0" presId="urn:microsoft.com/office/officeart/2005/8/layout/hierarchy1"/>
    <dgm:cxn modelId="{394628F8-1BE8-4B95-BCAA-15B479E9A113}" type="presParOf" srcId="{5B717419-45D8-42B5-8169-AA22B25970B2}" destId="{06324ABA-F80A-47ED-B3BA-D30DC329A30F}" srcOrd="1" destOrd="0" presId="urn:microsoft.com/office/officeart/2005/8/layout/hierarchy1"/>
    <dgm:cxn modelId="{0AFA8CB8-44CC-411D-8173-023327254169}" type="presParOf" srcId="{06324ABA-F80A-47ED-B3BA-D30DC329A30F}" destId="{A7FF9766-B45B-4395-B40E-BEF56FB16CB7}" srcOrd="0" destOrd="0" presId="urn:microsoft.com/office/officeart/2005/8/layout/hierarchy1"/>
    <dgm:cxn modelId="{DDE1D959-D4CD-498A-BAC7-497247251CFE}" type="presParOf" srcId="{A7FF9766-B45B-4395-B40E-BEF56FB16CB7}" destId="{2D95CF8A-B2BA-4CDC-8DFE-ED5E1EF9C1B1}" srcOrd="0" destOrd="0" presId="urn:microsoft.com/office/officeart/2005/8/layout/hierarchy1"/>
    <dgm:cxn modelId="{40B99728-0BDA-4011-ACB3-5CFC59F80E0D}" type="presParOf" srcId="{A7FF9766-B45B-4395-B40E-BEF56FB16CB7}" destId="{4D9A18E0-578B-41DC-8CC8-CC914F9D6FB0}" srcOrd="1" destOrd="0" presId="urn:microsoft.com/office/officeart/2005/8/layout/hierarchy1"/>
    <dgm:cxn modelId="{1FC26B58-B7F0-4F4A-BCE0-70BE0C70A9AD}" type="presParOf" srcId="{06324ABA-F80A-47ED-B3BA-D30DC329A30F}" destId="{A324D183-C6BA-431E-B3CC-8BCD02941632}" srcOrd="1" destOrd="0" presId="urn:microsoft.com/office/officeart/2005/8/layout/hierarchy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9B7503F-F52A-4E00-B37A-D390F411DDA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0A6125A7-F8C7-4D4D-BD5B-F9557020DFEB}">
      <dgm:prSet phldrT="[Tekst]" custT="1"/>
      <dgm:spPr>
        <a:xfrm>
          <a:off x="2077660" y="113650"/>
          <a:ext cx="1069941" cy="67941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1050">
              <a:solidFill>
                <a:sysClr val="windowText" lastClr="000000">
                  <a:hueOff val="0"/>
                  <a:satOff val="0"/>
                  <a:lumOff val="0"/>
                  <a:alphaOff val="0"/>
                </a:sysClr>
              </a:solidFill>
              <a:latin typeface="Calibri"/>
              <a:ea typeface="+mn-ea"/>
              <a:cs typeface="+mn-cs"/>
            </a:rPr>
            <a:t>Kryterium budżetu</a:t>
          </a:r>
        </a:p>
      </dgm:t>
    </dgm:pt>
    <dgm:pt modelId="{27AE380A-B622-4F48-8418-D977BA850D59}" type="parTrans" cxnId="{64F97007-E9AA-4500-8C6F-50611D02D0F4}">
      <dgm:prSet/>
      <dgm:spPr/>
      <dgm:t>
        <a:bodyPr/>
        <a:lstStyle/>
        <a:p>
          <a:endParaRPr lang="pl-PL" sz="1050">
            <a:latin typeface="+mn-lt"/>
          </a:endParaRPr>
        </a:p>
      </dgm:t>
    </dgm:pt>
    <dgm:pt modelId="{E75EF364-E17C-4ABA-A7DF-D8E97BDF0674}" type="sibTrans" cxnId="{64F97007-E9AA-4500-8C6F-50611D02D0F4}">
      <dgm:prSet/>
      <dgm:spPr/>
      <dgm:t>
        <a:bodyPr/>
        <a:lstStyle/>
        <a:p>
          <a:endParaRPr lang="pl-PL" sz="1050">
            <a:latin typeface="+mn-lt"/>
          </a:endParaRPr>
        </a:p>
      </dgm:t>
    </dgm:pt>
    <dgm:pt modelId="{E806C55E-BEA3-456C-AAD4-BED39CC99B08}">
      <dgm:prSet phldrT="[Tekst]" custT="1"/>
      <dgm:spPr>
        <a:xfrm>
          <a:off x="936796" y="1104237"/>
          <a:ext cx="1069941" cy="67941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1050">
              <a:solidFill>
                <a:sysClr val="windowText" lastClr="000000">
                  <a:hueOff val="0"/>
                  <a:satOff val="0"/>
                  <a:lumOff val="0"/>
                  <a:alphaOff val="0"/>
                </a:sysClr>
              </a:solidFill>
              <a:latin typeface="Calibri"/>
              <a:ea typeface="+mn-ea"/>
              <a:cs typeface="+mn-cs"/>
            </a:rPr>
            <a:t>Spełnione</a:t>
          </a:r>
        </a:p>
      </dgm:t>
    </dgm:pt>
    <dgm:pt modelId="{C4409CAF-F394-4C2E-B3CD-0A598A13EA86}" type="parTrans" cxnId="{0585FE29-8406-405B-A3C6-BEAE6B1D40E4}">
      <dgm:prSet/>
      <dgm:spPr>
        <a:xfrm>
          <a:off x="1352884" y="680124"/>
          <a:ext cx="1140863" cy="311174"/>
        </a:xfrm>
        <a:noFill/>
        <a:ln w="25400" cap="flat" cmpd="sng" algn="ctr">
          <a:solidFill>
            <a:srgbClr val="4F81BD">
              <a:shade val="60000"/>
              <a:hueOff val="0"/>
              <a:satOff val="0"/>
              <a:lumOff val="0"/>
              <a:alphaOff val="0"/>
            </a:srgbClr>
          </a:solidFill>
          <a:prstDash val="solid"/>
        </a:ln>
        <a:effectLst/>
      </dgm:spPr>
      <dgm:t>
        <a:bodyPr/>
        <a:lstStyle/>
        <a:p>
          <a:endParaRPr lang="pl-PL" sz="1050">
            <a:latin typeface="+mn-lt"/>
          </a:endParaRPr>
        </a:p>
      </dgm:t>
    </dgm:pt>
    <dgm:pt modelId="{340FDF44-0B00-4653-9ECC-DB78D8DE3742}" type="sibTrans" cxnId="{0585FE29-8406-405B-A3C6-BEAE6B1D40E4}">
      <dgm:prSet/>
      <dgm:spPr/>
      <dgm:t>
        <a:bodyPr/>
        <a:lstStyle/>
        <a:p>
          <a:endParaRPr lang="pl-PL" sz="1050">
            <a:latin typeface="+mn-lt"/>
          </a:endParaRPr>
        </a:p>
      </dgm:t>
    </dgm:pt>
    <dgm:pt modelId="{8B214210-B728-4308-A348-108AD8222A82}">
      <dgm:prSet phldrT="[Tekst]" custT="1"/>
      <dgm:spPr>
        <a:xfrm>
          <a:off x="3218524" y="1104237"/>
          <a:ext cx="1069941" cy="67941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1050">
              <a:solidFill>
                <a:sysClr val="windowText" lastClr="000000">
                  <a:hueOff val="0"/>
                  <a:satOff val="0"/>
                  <a:lumOff val="0"/>
                  <a:alphaOff val="0"/>
                </a:sysClr>
              </a:solidFill>
              <a:latin typeface="Calibri"/>
              <a:ea typeface="+mn-ea"/>
              <a:cs typeface="+mn-cs"/>
            </a:rPr>
            <a:t>Warunkowo spełnione</a:t>
          </a:r>
        </a:p>
      </dgm:t>
    </dgm:pt>
    <dgm:pt modelId="{EC8452CF-71D5-40BD-B92B-7C8DFDD7A064}" type="parTrans" cxnId="{389A711C-96B4-45AA-B126-2ECF543EB138}">
      <dgm:prSet/>
      <dgm:spPr>
        <a:xfrm>
          <a:off x="2493748" y="680124"/>
          <a:ext cx="1140863" cy="311174"/>
        </a:xfrm>
        <a:noFill/>
        <a:ln w="25400" cap="flat" cmpd="sng" algn="ctr">
          <a:solidFill>
            <a:srgbClr val="4F81BD">
              <a:shade val="60000"/>
              <a:hueOff val="0"/>
              <a:satOff val="0"/>
              <a:lumOff val="0"/>
              <a:alphaOff val="0"/>
            </a:srgbClr>
          </a:solidFill>
          <a:prstDash val="solid"/>
        </a:ln>
        <a:effectLst/>
      </dgm:spPr>
      <dgm:t>
        <a:bodyPr/>
        <a:lstStyle/>
        <a:p>
          <a:endParaRPr lang="pl-PL" sz="1050">
            <a:latin typeface="+mn-lt"/>
          </a:endParaRPr>
        </a:p>
      </dgm:t>
    </dgm:pt>
    <dgm:pt modelId="{7A06AF26-968D-403F-841B-AAC1C55E4793}" type="sibTrans" cxnId="{389A711C-96B4-45AA-B126-2ECF543EB138}">
      <dgm:prSet/>
      <dgm:spPr/>
      <dgm:t>
        <a:bodyPr/>
        <a:lstStyle/>
        <a:p>
          <a:endParaRPr lang="pl-PL" sz="1050">
            <a:latin typeface="+mn-lt"/>
          </a:endParaRPr>
        </a:p>
      </dgm:t>
    </dgm:pt>
    <dgm:pt modelId="{DB56AA5C-5CE7-4C97-9C9F-493FEC92F37B}">
      <dgm:prSet phldrT="[Tekst]" custT="1"/>
      <dgm:spPr>
        <a:xfrm>
          <a:off x="2807885" y="2094825"/>
          <a:ext cx="1891218" cy="67941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1050">
              <a:solidFill>
                <a:sysClr val="windowText" lastClr="000000">
                  <a:hueOff val="0"/>
                  <a:satOff val="0"/>
                  <a:lumOff val="0"/>
                  <a:alphaOff val="0"/>
                </a:sysClr>
              </a:solidFill>
              <a:latin typeface="Calibri"/>
              <a:ea typeface="+mn-ea"/>
              <a:cs typeface="+mn-cs"/>
            </a:rPr>
            <a:t>Skierowanie projektu do negocjacji, uzupełnienie mandatu negocjacyjnego </a:t>
          </a:r>
        </a:p>
      </dgm:t>
    </dgm:pt>
    <dgm:pt modelId="{B0860834-9B1B-4017-A9DD-73129F707379}" type="sibTrans" cxnId="{0669D37C-A012-48D8-B409-4CD7346E971A}">
      <dgm:prSet/>
      <dgm:spPr/>
      <dgm:t>
        <a:bodyPr/>
        <a:lstStyle/>
        <a:p>
          <a:endParaRPr lang="pl-PL" sz="1050">
            <a:latin typeface="+mn-lt"/>
          </a:endParaRPr>
        </a:p>
      </dgm:t>
    </dgm:pt>
    <dgm:pt modelId="{34E0F58C-8DFE-4CFC-8A35-04AEA5EB4A02}" type="parTrans" cxnId="{0669D37C-A012-48D8-B409-4CD7346E971A}">
      <dgm:prSet/>
      <dgm:spPr>
        <a:xfrm>
          <a:off x="3588892" y="1670712"/>
          <a:ext cx="91440" cy="311174"/>
        </a:xfrm>
        <a:noFill/>
        <a:ln w="25400" cap="flat" cmpd="sng" algn="ctr">
          <a:solidFill>
            <a:srgbClr val="4F81BD">
              <a:shade val="80000"/>
              <a:hueOff val="0"/>
              <a:satOff val="0"/>
              <a:lumOff val="0"/>
              <a:alphaOff val="0"/>
            </a:srgbClr>
          </a:solidFill>
          <a:prstDash val="solid"/>
        </a:ln>
        <a:effectLst/>
      </dgm:spPr>
      <dgm:t>
        <a:bodyPr/>
        <a:lstStyle/>
        <a:p>
          <a:endParaRPr lang="pl-PL" sz="1050">
            <a:latin typeface="+mn-lt"/>
          </a:endParaRPr>
        </a:p>
      </dgm:t>
    </dgm:pt>
    <dgm:pt modelId="{260A8923-5CF1-493B-998E-4EB7D774FC64}">
      <dgm:prSet custT="1"/>
      <dgm:spPr/>
      <dgm:t>
        <a:bodyPr/>
        <a:lstStyle/>
        <a:p>
          <a:r>
            <a:rPr lang="pl-PL" sz="1050"/>
            <a:t>Negocjacje </a:t>
          </a:r>
          <a:r>
            <a:rPr lang="pl-PL" sz="1050">
              <a:solidFill>
                <a:srgbClr val="FF0000"/>
              </a:solidFill>
            </a:rPr>
            <a:t>wszystkich kryteriów ocenionych warunkowo </a:t>
          </a:r>
          <a:r>
            <a:rPr lang="pl-PL" sz="1050"/>
            <a:t>w projekcie</a:t>
          </a:r>
        </a:p>
      </dgm:t>
    </dgm:pt>
    <dgm:pt modelId="{CA599086-5E32-43D8-8018-395A7FCB5F5A}" type="parTrans" cxnId="{283D0417-A76E-4C26-94F4-5764A9220D49}">
      <dgm:prSet/>
      <dgm:spPr/>
      <dgm:t>
        <a:bodyPr/>
        <a:lstStyle/>
        <a:p>
          <a:endParaRPr lang="pl-PL"/>
        </a:p>
      </dgm:t>
    </dgm:pt>
    <dgm:pt modelId="{3B4EB0E5-EC26-4FE9-9914-B05885045157}" type="sibTrans" cxnId="{283D0417-A76E-4C26-94F4-5764A9220D49}">
      <dgm:prSet/>
      <dgm:spPr/>
      <dgm:t>
        <a:bodyPr/>
        <a:lstStyle/>
        <a:p>
          <a:endParaRPr lang="pl-PL"/>
        </a:p>
      </dgm:t>
    </dgm:pt>
    <dgm:pt modelId="{EE955112-E76A-4711-87CD-79F5417C3FD4}">
      <dgm:prSet custT="1"/>
      <dgm:spPr/>
      <dgm:t>
        <a:bodyPr/>
        <a:lstStyle/>
        <a:p>
          <a:r>
            <a:rPr lang="pl-PL" sz="1050"/>
            <a:t>Kontynuowanie oceny (kryt. horyzontalne nr 3)</a:t>
          </a:r>
        </a:p>
      </dgm:t>
    </dgm:pt>
    <dgm:pt modelId="{000BBD39-67B3-4AFE-A77F-77CEB88A3A7F}" type="parTrans" cxnId="{A9BD590F-5917-495F-8631-6CACD27380D9}">
      <dgm:prSet/>
      <dgm:spPr/>
      <dgm:t>
        <a:bodyPr/>
        <a:lstStyle/>
        <a:p>
          <a:endParaRPr lang="pl-PL"/>
        </a:p>
      </dgm:t>
    </dgm:pt>
    <dgm:pt modelId="{84DE1BDE-9801-44DA-B6BC-92E61AD9A011}" type="sibTrans" cxnId="{A9BD590F-5917-495F-8631-6CACD27380D9}">
      <dgm:prSet/>
      <dgm:spPr/>
      <dgm:t>
        <a:bodyPr/>
        <a:lstStyle/>
        <a:p>
          <a:endParaRPr lang="pl-PL"/>
        </a:p>
      </dgm:t>
    </dgm:pt>
    <dgm:pt modelId="{8FFFEB78-4501-4509-982D-5706A165DA90}">
      <dgm:prSet/>
      <dgm:spPr/>
      <dgm:t>
        <a:bodyPr/>
        <a:lstStyle/>
        <a:p>
          <a:endParaRPr lang="pl-PL"/>
        </a:p>
      </dgm:t>
    </dgm:pt>
    <dgm:pt modelId="{4897ED8B-C6AC-482C-96CF-7AFDB40FC105}" type="parTrans" cxnId="{E5B0F046-D366-4EF7-BA3A-703DD4607FDA}">
      <dgm:prSet/>
      <dgm:spPr/>
      <dgm:t>
        <a:bodyPr/>
        <a:lstStyle/>
        <a:p>
          <a:endParaRPr lang="pl-PL"/>
        </a:p>
      </dgm:t>
    </dgm:pt>
    <dgm:pt modelId="{957DF25D-0C5C-458F-A894-45D4B090E93F}" type="sibTrans" cxnId="{E5B0F046-D366-4EF7-BA3A-703DD4607FDA}">
      <dgm:prSet/>
      <dgm:spPr/>
      <dgm:t>
        <a:bodyPr/>
        <a:lstStyle/>
        <a:p>
          <a:endParaRPr lang="pl-PL"/>
        </a:p>
      </dgm:t>
    </dgm:pt>
    <dgm:pt modelId="{EA08D231-407C-4F59-8A3B-DF7EE0299079}" type="pres">
      <dgm:prSet presAssocID="{D9B7503F-F52A-4E00-B37A-D390F411DDA3}" presName="hierChild1" presStyleCnt="0">
        <dgm:presLayoutVars>
          <dgm:chPref val="1"/>
          <dgm:dir/>
          <dgm:animOne val="branch"/>
          <dgm:animLvl val="lvl"/>
          <dgm:resizeHandles/>
        </dgm:presLayoutVars>
      </dgm:prSet>
      <dgm:spPr/>
      <dgm:t>
        <a:bodyPr/>
        <a:lstStyle/>
        <a:p>
          <a:endParaRPr lang="pl-PL"/>
        </a:p>
      </dgm:t>
    </dgm:pt>
    <dgm:pt modelId="{E0924108-7EF1-4EB2-9270-6BAD88B0AA42}" type="pres">
      <dgm:prSet presAssocID="{0A6125A7-F8C7-4D4D-BD5B-F9557020DFEB}" presName="hierRoot1" presStyleCnt="0"/>
      <dgm:spPr/>
      <dgm:t>
        <a:bodyPr/>
        <a:lstStyle/>
        <a:p>
          <a:endParaRPr lang="pl-PL"/>
        </a:p>
      </dgm:t>
    </dgm:pt>
    <dgm:pt modelId="{24A67898-114A-41A5-863D-C9CC0BE70912}" type="pres">
      <dgm:prSet presAssocID="{0A6125A7-F8C7-4D4D-BD5B-F9557020DFEB}" presName="composite" presStyleCnt="0"/>
      <dgm:spPr/>
      <dgm:t>
        <a:bodyPr/>
        <a:lstStyle/>
        <a:p>
          <a:endParaRPr lang="pl-PL"/>
        </a:p>
      </dgm:t>
    </dgm:pt>
    <dgm:pt modelId="{D3111F3C-F0CD-445C-A528-D3289F049E89}" type="pres">
      <dgm:prSet presAssocID="{0A6125A7-F8C7-4D4D-BD5B-F9557020DFEB}" presName="background" presStyleLbl="node0" presStyleIdx="0" presStyleCnt="1"/>
      <dgm:spPr>
        <a:xfrm>
          <a:off x="1958777" y="711"/>
          <a:ext cx="1069941" cy="67941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FE7E53EC-13EE-4BE2-978E-2D23B9A1B387}" type="pres">
      <dgm:prSet presAssocID="{0A6125A7-F8C7-4D4D-BD5B-F9557020DFEB}" presName="text" presStyleLbl="fgAcc0" presStyleIdx="0" presStyleCnt="1" custLinFactNeighborX="-11142" custLinFactNeighborY="-26857">
        <dgm:presLayoutVars>
          <dgm:chPref val="3"/>
        </dgm:presLayoutVars>
      </dgm:prSet>
      <dgm:spPr>
        <a:prstGeom prst="roundRect">
          <a:avLst>
            <a:gd name="adj" fmla="val 10000"/>
          </a:avLst>
        </a:prstGeom>
      </dgm:spPr>
      <dgm:t>
        <a:bodyPr/>
        <a:lstStyle/>
        <a:p>
          <a:endParaRPr lang="pl-PL"/>
        </a:p>
      </dgm:t>
    </dgm:pt>
    <dgm:pt modelId="{1166CC92-90DF-49EB-9228-FEDB8C4F84E3}" type="pres">
      <dgm:prSet presAssocID="{0A6125A7-F8C7-4D4D-BD5B-F9557020DFEB}" presName="hierChild2" presStyleCnt="0"/>
      <dgm:spPr/>
      <dgm:t>
        <a:bodyPr/>
        <a:lstStyle/>
        <a:p>
          <a:endParaRPr lang="pl-PL"/>
        </a:p>
      </dgm:t>
    </dgm:pt>
    <dgm:pt modelId="{B528B2D4-0C9E-48FB-B099-913114276181}" type="pres">
      <dgm:prSet presAssocID="{C4409CAF-F394-4C2E-B3CD-0A598A13EA86}" presName="Name10" presStyleLbl="parChTrans1D2" presStyleIdx="0" presStyleCnt="2"/>
      <dgm:spPr>
        <a:custGeom>
          <a:avLst/>
          <a:gdLst/>
          <a:ahLst/>
          <a:cxnLst/>
          <a:rect l="0" t="0" r="0" b="0"/>
          <a:pathLst>
            <a:path>
              <a:moveTo>
                <a:pt x="970027" y="0"/>
              </a:moveTo>
              <a:lnTo>
                <a:pt x="970027" y="209731"/>
              </a:lnTo>
              <a:lnTo>
                <a:pt x="0" y="209731"/>
              </a:lnTo>
              <a:lnTo>
                <a:pt x="0" y="307763"/>
              </a:lnTo>
            </a:path>
          </a:pathLst>
        </a:custGeom>
      </dgm:spPr>
      <dgm:t>
        <a:bodyPr/>
        <a:lstStyle/>
        <a:p>
          <a:endParaRPr lang="pl-PL"/>
        </a:p>
      </dgm:t>
    </dgm:pt>
    <dgm:pt modelId="{153C25A5-3DB8-4F42-9251-E1B14594BE65}" type="pres">
      <dgm:prSet presAssocID="{E806C55E-BEA3-456C-AAD4-BED39CC99B08}" presName="hierRoot2" presStyleCnt="0"/>
      <dgm:spPr/>
      <dgm:t>
        <a:bodyPr/>
        <a:lstStyle/>
        <a:p>
          <a:endParaRPr lang="pl-PL"/>
        </a:p>
      </dgm:t>
    </dgm:pt>
    <dgm:pt modelId="{6083E79E-8440-42F4-AD2A-8615CC4F8467}" type="pres">
      <dgm:prSet presAssocID="{E806C55E-BEA3-456C-AAD4-BED39CC99B08}" presName="composite2" presStyleCnt="0"/>
      <dgm:spPr/>
      <dgm:t>
        <a:bodyPr/>
        <a:lstStyle/>
        <a:p>
          <a:endParaRPr lang="pl-PL"/>
        </a:p>
      </dgm:t>
    </dgm:pt>
    <dgm:pt modelId="{C6D7CB54-E38B-4B36-AA57-A867FE0AC3D5}" type="pres">
      <dgm:prSet presAssocID="{E806C55E-BEA3-456C-AAD4-BED39CC99B08}" presName="background2" presStyleLbl="node2" presStyleIdx="0" presStyleCnt="2"/>
      <dgm:spPr>
        <a:xfrm>
          <a:off x="817914" y="991299"/>
          <a:ext cx="1069941" cy="67941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EB82217A-9810-44AF-8FCD-D42BCD86F9FB}" type="pres">
      <dgm:prSet presAssocID="{E806C55E-BEA3-456C-AAD4-BED39CC99B08}" presName="text2" presStyleLbl="fgAcc2" presStyleIdx="0" presStyleCnt="2" custLinFactNeighborX="-7297" custLinFactNeighborY="-25779">
        <dgm:presLayoutVars>
          <dgm:chPref val="3"/>
        </dgm:presLayoutVars>
      </dgm:prSet>
      <dgm:spPr>
        <a:prstGeom prst="roundRect">
          <a:avLst>
            <a:gd name="adj" fmla="val 10000"/>
          </a:avLst>
        </a:prstGeom>
      </dgm:spPr>
      <dgm:t>
        <a:bodyPr/>
        <a:lstStyle/>
        <a:p>
          <a:endParaRPr lang="pl-PL"/>
        </a:p>
      </dgm:t>
    </dgm:pt>
    <dgm:pt modelId="{AF0F033F-87BA-48A2-AFF3-65A8134F8200}" type="pres">
      <dgm:prSet presAssocID="{E806C55E-BEA3-456C-AAD4-BED39CC99B08}" presName="hierChild3" presStyleCnt="0"/>
      <dgm:spPr/>
      <dgm:t>
        <a:bodyPr/>
        <a:lstStyle/>
        <a:p>
          <a:endParaRPr lang="pl-PL"/>
        </a:p>
      </dgm:t>
    </dgm:pt>
    <dgm:pt modelId="{20644F84-9851-4F35-A65D-39101F0ACB4B}" type="pres">
      <dgm:prSet presAssocID="{000BBD39-67B3-4AFE-A77F-77CEB88A3A7F}" presName="Name17" presStyleLbl="parChTrans1D3" presStyleIdx="0" presStyleCnt="3"/>
      <dgm:spPr/>
      <dgm:t>
        <a:bodyPr/>
        <a:lstStyle/>
        <a:p>
          <a:endParaRPr lang="pl-PL"/>
        </a:p>
      </dgm:t>
    </dgm:pt>
    <dgm:pt modelId="{FF098AC6-F44B-4833-9BBF-BE8A08909B51}" type="pres">
      <dgm:prSet presAssocID="{EE955112-E76A-4711-87CD-79F5417C3FD4}" presName="hierRoot3" presStyleCnt="0"/>
      <dgm:spPr/>
    </dgm:pt>
    <dgm:pt modelId="{4A37B5EB-F85F-4EC9-A044-B773CDA8F991}" type="pres">
      <dgm:prSet presAssocID="{EE955112-E76A-4711-87CD-79F5417C3FD4}" presName="composite3" presStyleCnt="0"/>
      <dgm:spPr/>
    </dgm:pt>
    <dgm:pt modelId="{83EBFF56-1356-4566-8E9A-36FDD9EBDA14}" type="pres">
      <dgm:prSet presAssocID="{EE955112-E76A-4711-87CD-79F5417C3FD4}" presName="background3" presStyleLbl="node3" presStyleIdx="0" presStyleCnt="3"/>
      <dgm:spPr/>
    </dgm:pt>
    <dgm:pt modelId="{F560E355-A991-44CF-9560-B1ACCEEAB230}" type="pres">
      <dgm:prSet presAssocID="{EE955112-E76A-4711-87CD-79F5417C3FD4}" presName="text3" presStyleLbl="fgAcc3" presStyleIdx="0" presStyleCnt="3" custScaleX="121422" custScaleY="73944" custLinFactNeighborX="-48983" custLinFactNeighborY="-583">
        <dgm:presLayoutVars>
          <dgm:chPref val="3"/>
        </dgm:presLayoutVars>
      </dgm:prSet>
      <dgm:spPr/>
      <dgm:t>
        <a:bodyPr/>
        <a:lstStyle/>
        <a:p>
          <a:endParaRPr lang="pl-PL"/>
        </a:p>
      </dgm:t>
    </dgm:pt>
    <dgm:pt modelId="{C81126B6-FD1B-415F-B170-26B7FBCCFE94}" type="pres">
      <dgm:prSet presAssocID="{EE955112-E76A-4711-87CD-79F5417C3FD4}" presName="hierChild4" presStyleCnt="0"/>
      <dgm:spPr/>
    </dgm:pt>
    <dgm:pt modelId="{8E022201-A506-45AD-A26A-D1D1F6AD7104}" type="pres">
      <dgm:prSet presAssocID="{4897ED8B-C6AC-482C-96CF-7AFDB40FC105}" presName="Name17" presStyleLbl="parChTrans1D3" presStyleIdx="1" presStyleCnt="3"/>
      <dgm:spPr/>
      <dgm:t>
        <a:bodyPr/>
        <a:lstStyle/>
        <a:p>
          <a:endParaRPr lang="pl-PL"/>
        </a:p>
      </dgm:t>
    </dgm:pt>
    <dgm:pt modelId="{13F74A20-725D-407B-B8BD-0E96FD17CCCD}" type="pres">
      <dgm:prSet presAssocID="{8FFFEB78-4501-4509-982D-5706A165DA90}" presName="hierRoot3" presStyleCnt="0"/>
      <dgm:spPr/>
    </dgm:pt>
    <dgm:pt modelId="{DEB44ECB-F755-4A98-A910-3810028EB36C}" type="pres">
      <dgm:prSet presAssocID="{8FFFEB78-4501-4509-982D-5706A165DA90}" presName="composite3" presStyleCnt="0"/>
      <dgm:spPr/>
    </dgm:pt>
    <dgm:pt modelId="{44E6E5D6-3060-4FB1-8955-F65AB70A4812}" type="pres">
      <dgm:prSet presAssocID="{8FFFEB78-4501-4509-982D-5706A165DA90}" presName="background3" presStyleLbl="node3" presStyleIdx="1" presStyleCnt="3"/>
      <dgm:spPr/>
    </dgm:pt>
    <dgm:pt modelId="{8AE0D26D-AF21-4FB7-8978-C7D4F9D95191}" type="pres">
      <dgm:prSet presAssocID="{8FFFEB78-4501-4509-982D-5706A165DA90}" presName="text3" presStyleLbl="fgAcc3" presStyleIdx="1" presStyleCnt="3" custScaleX="66812" custScaleY="33051" custLinFactY="15354" custLinFactNeighborX="58482" custLinFactNeighborY="100000">
        <dgm:presLayoutVars>
          <dgm:chPref val="3"/>
        </dgm:presLayoutVars>
      </dgm:prSet>
      <dgm:spPr/>
      <dgm:t>
        <a:bodyPr/>
        <a:lstStyle/>
        <a:p>
          <a:endParaRPr lang="pl-PL"/>
        </a:p>
      </dgm:t>
    </dgm:pt>
    <dgm:pt modelId="{3247523B-9F34-48B7-954F-E66ED944993D}" type="pres">
      <dgm:prSet presAssocID="{8FFFEB78-4501-4509-982D-5706A165DA90}" presName="hierChild4" presStyleCnt="0"/>
      <dgm:spPr/>
    </dgm:pt>
    <dgm:pt modelId="{102F5B0C-C5A4-4E31-A914-A331DC030183}" type="pres">
      <dgm:prSet presAssocID="{EC8452CF-71D5-40BD-B92B-7C8DFDD7A064}" presName="Name10" presStyleLbl="parChTrans1D2" presStyleIdx="1" presStyleCnt="2"/>
      <dgm:spPr>
        <a:custGeom>
          <a:avLst/>
          <a:gdLst/>
          <a:ahLst/>
          <a:cxnLst/>
          <a:rect l="0" t="0" r="0" b="0"/>
          <a:pathLst>
            <a:path>
              <a:moveTo>
                <a:pt x="0" y="0"/>
              </a:moveTo>
              <a:lnTo>
                <a:pt x="0" y="209731"/>
              </a:lnTo>
              <a:lnTo>
                <a:pt x="970027" y="209731"/>
              </a:lnTo>
              <a:lnTo>
                <a:pt x="970027" y="307763"/>
              </a:lnTo>
            </a:path>
          </a:pathLst>
        </a:custGeom>
      </dgm:spPr>
      <dgm:t>
        <a:bodyPr/>
        <a:lstStyle/>
        <a:p>
          <a:endParaRPr lang="pl-PL"/>
        </a:p>
      </dgm:t>
    </dgm:pt>
    <dgm:pt modelId="{6187E055-F96E-4DAB-BBE2-BCFBE1B6038C}" type="pres">
      <dgm:prSet presAssocID="{8B214210-B728-4308-A348-108AD8222A82}" presName="hierRoot2" presStyleCnt="0"/>
      <dgm:spPr/>
      <dgm:t>
        <a:bodyPr/>
        <a:lstStyle/>
        <a:p>
          <a:endParaRPr lang="pl-PL"/>
        </a:p>
      </dgm:t>
    </dgm:pt>
    <dgm:pt modelId="{FCFCAA6C-D342-4873-8D1F-5558A87944D6}" type="pres">
      <dgm:prSet presAssocID="{8B214210-B728-4308-A348-108AD8222A82}" presName="composite2" presStyleCnt="0"/>
      <dgm:spPr/>
      <dgm:t>
        <a:bodyPr/>
        <a:lstStyle/>
        <a:p>
          <a:endParaRPr lang="pl-PL"/>
        </a:p>
      </dgm:t>
    </dgm:pt>
    <dgm:pt modelId="{71F414D2-D6C9-48A0-B1E2-260ECE0CBE0C}" type="pres">
      <dgm:prSet presAssocID="{8B214210-B728-4308-A348-108AD8222A82}" presName="background2" presStyleLbl="node2" presStyleIdx="1" presStyleCnt="2"/>
      <dgm:spPr>
        <a:xfrm>
          <a:off x="3099641" y="991299"/>
          <a:ext cx="1069941" cy="67941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CB0E764C-E915-470E-B0FF-D5E980A3A7F0}" type="pres">
      <dgm:prSet presAssocID="{8B214210-B728-4308-A348-108AD8222A82}" presName="text2" presStyleLbl="fgAcc2" presStyleIdx="1" presStyleCnt="2" custLinFactNeighborX="-970" custLinFactNeighborY="-27213">
        <dgm:presLayoutVars>
          <dgm:chPref val="3"/>
        </dgm:presLayoutVars>
      </dgm:prSet>
      <dgm:spPr>
        <a:prstGeom prst="roundRect">
          <a:avLst>
            <a:gd name="adj" fmla="val 10000"/>
          </a:avLst>
        </a:prstGeom>
      </dgm:spPr>
      <dgm:t>
        <a:bodyPr/>
        <a:lstStyle/>
        <a:p>
          <a:endParaRPr lang="pl-PL"/>
        </a:p>
      </dgm:t>
    </dgm:pt>
    <dgm:pt modelId="{1B7307E3-5F86-43C8-92A2-A9C626393BD2}" type="pres">
      <dgm:prSet presAssocID="{8B214210-B728-4308-A348-108AD8222A82}" presName="hierChild3" presStyleCnt="0"/>
      <dgm:spPr/>
      <dgm:t>
        <a:bodyPr/>
        <a:lstStyle/>
        <a:p>
          <a:endParaRPr lang="pl-PL"/>
        </a:p>
      </dgm:t>
    </dgm:pt>
    <dgm:pt modelId="{28E86BDD-11D3-4FC2-BB73-57B07071AF1F}" type="pres">
      <dgm:prSet presAssocID="{34E0F58C-8DFE-4CFC-8A35-04AEA5EB4A02}" presName="Name17" presStyleLbl="parChTrans1D3" presStyleIdx="2" presStyleCnt="3"/>
      <dgm:spPr>
        <a:custGeom>
          <a:avLst/>
          <a:gdLst/>
          <a:ahLst/>
          <a:cxnLst/>
          <a:rect l="0" t="0" r="0" b="0"/>
          <a:pathLst>
            <a:path>
              <a:moveTo>
                <a:pt x="45720" y="0"/>
              </a:moveTo>
              <a:lnTo>
                <a:pt x="45720" y="307763"/>
              </a:lnTo>
            </a:path>
          </a:pathLst>
        </a:custGeom>
      </dgm:spPr>
      <dgm:t>
        <a:bodyPr/>
        <a:lstStyle/>
        <a:p>
          <a:endParaRPr lang="pl-PL"/>
        </a:p>
      </dgm:t>
    </dgm:pt>
    <dgm:pt modelId="{15F4E491-3364-4F19-857D-E72756834786}" type="pres">
      <dgm:prSet presAssocID="{DB56AA5C-5CE7-4C97-9C9F-493FEC92F37B}" presName="hierRoot3" presStyleCnt="0"/>
      <dgm:spPr/>
      <dgm:t>
        <a:bodyPr/>
        <a:lstStyle/>
        <a:p>
          <a:endParaRPr lang="pl-PL"/>
        </a:p>
      </dgm:t>
    </dgm:pt>
    <dgm:pt modelId="{115E698C-2185-460E-96B0-18E33739BFEC}" type="pres">
      <dgm:prSet presAssocID="{DB56AA5C-5CE7-4C97-9C9F-493FEC92F37B}" presName="composite3" presStyleCnt="0"/>
      <dgm:spPr/>
      <dgm:t>
        <a:bodyPr/>
        <a:lstStyle/>
        <a:p>
          <a:endParaRPr lang="pl-PL"/>
        </a:p>
      </dgm:t>
    </dgm:pt>
    <dgm:pt modelId="{736DDC85-E8D5-4E9F-976C-AC7E975BFDE3}" type="pres">
      <dgm:prSet presAssocID="{DB56AA5C-5CE7-4C97-9C9F-493FEC92F37B}" presName="background3" presStyleLbl="node3" presStyleIdx="2" presStyleCnt="3"/>
      <dgm:spPr>
        <a:xfrm>
          <a:off x="2689003" y="1981887"/>
          <a:ext cx="1891218" cy="67941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37F597F7-2BA5-4E3C-A776-E40EF4ACE002}" type="pres">
      <dgm:prSet presAssocID="{DB56AA5C-5CE7-4C97-9C9F-493FEC92F37B}" presName="text3" presStyleLbl="fgAcc3" presStyleIdx="2" presStyleCnt="3" custScaleX="176759" custLinFactNeighborX="3800" custLinFactNeighborY="-41230">
        <dgm:presLayoutVars>
          <dgm:chPref val="3"/>
        </dgm:presLayoutVars>
      </dgm:prSet>
      <dgm:spPr>
        <a:prstGeom prst="roundRect">
          <a:avLst>
            <a:gd name="adj" fmla="val 10000"/>
          </a:avLst>
        </a:prstGeom>
      </dgm:spPr>
      <dgm:t>
        <a:bodyPr/>
        <a:lstStyle/>
        <a:p>
          <a:endParaRPr lang="pl-PL"/>
        </a:p>
      </dgm:t>
    </dgm:pt>
    <dgm:pt modelId="{FD990669-37C1-41C2-BE8A-DE8FD53E1BC8}" type="pres">
      <dgm:prSet presAssocID="{DB56AA5C-5CE7-4C97-9C9F-493FEC92F37B}" presName="hierChild4" presStyleCnt="0"/>
      <dgm:spPr/>
      <dgm:t>
        <a:bodyPr/>
        <a:lstStyle/>
        <a:p>
          <a:endParaRPr lang="pl-PL"/>
        </a:p>
      </dgm:t>
    </dgm:pt>
    <dgm:pt modelId="{73CB4CE5-CEF3-4496-BB2C-43596A393A2F}" type="pres">
      <dgm:prSet presAssocID="{CA599086-5E32-43D8-8018-395A7FCB5F5A}" presName="Name23" presStyleLbl="parChTrans1D4" presStyleIdx="0" presStyleCnt="1"/>
      <dgm:spPr/>
      <dgm:t>
        <a:bodyPr/>
        <a:lstStyle/>
        <a:p>
          <a:endParaRPr lang="pl-PL"/>
        </a:p>
      </dgm:t>
    </dgm:pt>
    <dgm:pt modelId="{EE473CCF-4988-4EEC-9B4F-BD4285BBBC40}" type="pres">
      <dgm:prSet presAssocID="{260A8923-5CF1-493B-998E-4EB7D774FC64}" presName="hierRoot4" presStyleCnt="0"/>
      <dgm:spPr/>
    </dgm:pt>
    <dgm:pt modelId="{79BA18F5-40E8-4801-B85A-257CFF669BF7}" type="pres">
      <dgm:prSet presAssocID="{260A8923-5CF1-493B-998E-4EB7D774FC64}" presName="composite4" presStyleCnt="0"/>
      <dgm:spPr/>
    </dgm:pt>
    <dgm:pt modelId="{2CAF4CF1-DFC3-4BC9-8CE5-C51D276EBC95}" type="pres">
      <dgm:prSet presAssocID="{260A8923-5CF1-493B-998E-4EB7D774FC64}" presName="background4" presStyleLbl="node4" presStyleIdx="0" presStyleCnt="1"/>
      <dgm:spPr/>
    </dgm:pt>
    <dgm:pt modelId="{C16EDF42-CEF0-47BC-B829-8AE87507D720}" type="pres">
      <dgm:prSet presAssocID="{260A8923-5CF1-493B-998E-4EB7D774FC64}" presName="text4" presStyleLbl="fgAcc4" presStyleIdx="0" presStyleCnt="1" custScaleX="202739" custLinFactNeighborX="-67110" custLinFactNeighborY="-36132">
        <dgm:presLayoutVars>
          <dgm:chPref val="3"/>
        </dgm:presLayoutVars>
      </dgm:prSet>
      <dgm:spPr/>
      <dgm:t>
        <a:bodyPr/>
        <a:lstStyle/>
        <a:p>
          <a:endParaRPr lang="pl-PL"/>
        </a:p>
      </dgm:t>
    </dgm:pt>
    <dgm:pt modelId="{CC6327A4-9C83-4E39-A2E9-9B646A6F4545}" type="pres">
      <dgm:prSet presAssocID="{260A8923-5CF1-493B-998E-4EB7D774FC64}" presName="hierChild5" presStyleCnt="0"/>
      <dgm:spPr/>
    </dgm:pt>
  </dgm:ptLst>
  <dgm:cxnLst>
    <dgm:cxn modelId="{80795742-9303-4263-887E-EADA6B825044}" type="presOf" srcId="{DB56AA5C-5CE7-4C97-9C9F-493FEC92F37B}" destId="{37F597F7-2BA5-4E3C-A776-E40EF4ACE002}" srcOrd="0" destOrd="0" presId="urn:microsoft.com/office/officeart/2005/8/layout/hierarchy1"/>
    <dgm:cxn modelId="{5B3C6B62-2E0C-43F5-A2A6-423C76C20E43}" type="presOf" srcId="{CA599086-5E32-43D8-8018-395A7FCB5F5A}" destId="{73CB4CE5-CEF3-4496-BB2C-43596A393A2F}" srcOrd="0" destOrd="0" presId="urn:microsoft.com/office/officeart/2005/8/layout/hierarchy1"/>
    <dgm:cxn modelId="{0669D37C-A012-48D8-B409-4CD7346E971A}" srcId="{8B214210-B728-4308-A348-108AD8222A82}" destId="{DB56AA5C-5CE7-4C97-9C9F-493FEC92F37B}" srcOrd="0" destOrd="0" parTransId="{34E0F58C-8DFE-4CFC-8A35-04AEA5EB4A02}" sibTransId="{B0860834-9B1B-4017-A9DD-73129F707379}"/>
    <dgm:cxn modelId="{1B40A272-B74B-4A50-8024-0FD8AC87BBDA}" type="presOf" srcId="{260A8923-5CF1-493B-998E-4EB7D774FC64}" destId="{C16EDF42-CEF0-47BC-B829-8AE87507D720}" srcOrd="0" destOrd="0" presId="urn:microsoft.com/office/officeart/2005/8/layout/hierarchy1"/>
    <dgm:cxn modelId="{78A9A571-2B15-490B-91DA-5543C2544D73}" type="presOf" srcId="{4897ED8B-C6AC-482C-96CF-7AFDB40FC105}" destId="{8E022201-A506-45AD-A26A-D1D1F6AD7104}" srcOrd="0" destOrd="0" presId="urn:microsoft.com/office/officeart/2005/8/layout/hierarchy1"/>
    <dgm:cxn modelId="{64F97007-E9AA-4500-8C6F-50611D02D0F4}" srcId="{D9B7503F-F52A-4E00-B37A-D390F411DDA3}" destId="{0A6125A7-F8C7-4D4D-BD5B-F9557020DFEB}" srcOrd="0" destOrd="0" parTransId="{27AE380A-B622-4F48-8418-D977BA850D59}" sibTransId="{E75EF364-E17C-4ABA-A7DF-D8E97BDF0674}"/>
    <dgm:cxn modelId="{2984F91E-C996-4C94-8EBE-A0E2CA55D9A1}" type="presOf" srcId="{D9B7503F-F52A-4E00-B37A-D390F411DDA3}" destId="{EA08D231-407C-4F59-8A3B-DF7EE0299079}" srcOrd="0" destOrd="0" presId="urn:microsoft.com/office/officeart/2005/8/layout/hierarchy1"/>
    <dgm:cxn modelId="{D9F163CD-E38A-476B-B638-3D2E3B2901F2}" type="presOf" srcId="{34E0F58C-8DFE-4CFC-8A35-04AEA5EB4A02}" destId="{28E86BDD-11D3-4FC2-BB73-57B07071AF1F}" srcOrd="0" destOrd="0" presId="urn:microsoft.com/office/officeart/2005/8/layout/hierarchy1"/>
    <dgm:cxn modelId="{E5B0F046-D366-4EF7-BA3A-703DD4607FDA}" srcId="{E806C55E-BEA3-456C-AAD4-BED39CC99B08}" destId="{8FFFEB78-4501-4509-982D-5706A165DA90}" srcOrd="1" destOrd="0" parTransId="{4897ED8B-C6AC-482C-96CF-7AFDB40FC105}" sibTransId="{957DF25D-0C5C-458F-A894-45D4B090E93F}"/>
    <dgm:cxn modelId="{A9BD590F-5917-495F-8631-6CACD27380D9}" srcId="{E806C55E-BEA3-456C-AAD4-BED39CC99B08}" destId="{EE955112-E76A-4711-87CD-79F5417C3FD4}" srcOrd="0" destOrd="0" parTransId="{000BBD39-67B3-4AFE-A77F-77CEB88A3A7F}" sibTransId="{84DE1BDE-9801-44DA-B6BC-92E61AD9A011}"/>
    <dgm:cxn modelId="{389A711C-96B4-45AA-B126-2ECF543EB138}" srcId="{0A6125A7-F8C7-4D4D-BD5B-F9557020DFEB}" destId="{8B214210-B728-4308-A348-108AD8222A82}" srcOrd="1" destOrd="0" parTransId="{EC8452CF-71D5-40BD-B92B-7C8DFDD7A064}" sibTransId="{7A06AF26-968D-403F-841B-AAC1C55E4793}"/>
    <dgm:cxn modelId="{BA6A11EA-6BAE-49F8-933A-BB31E1326873}" type="presOf" srcId="{E806C55E-BEA3-456C-AAD4-BED39CC99B08}" destId="{EB82217A-9810-44AF-8FCD-D42BCD86F9FB}" srcOrd="0" destOrd="0" presId="urn:microsoft.com/office/officeart/2005/8/layout/hierarchy1"/>
    <dgm:cxn modelId="{0585FE29-8406-405B-A3C6-BEAE6B1D40E4}" srcId="{0A6125A7-F8C7-4D4D-BD5B-F9557020DFEB}" destId="{E806C55E-BEA3-456C-AAD4-BED39CC99B08}" srcOrd="0" destOrd="0" parTransId="{C4409CAF-F394-4C2E-B3CD-0A598A13EA86}" sibTransId="{340FDF44-0B00-4653-9ECC-DB78D8DE3742}"/>
    <dgm:cxn modelId="{2D0627D5-DCCB-4964-9451-6B27298FAA2F}" type="presOf" srcId="{8FFFEB78-4501-4509-982D-5706A165DA90}" destId="{8AE0D26D-AF21-4FB7-8978-C7D4F9D95191}" srcOrd="0" destOrd="0" presId="urn:microsoft.com/office/officeart/2005/8/layout/hierarchy1"/>
    <dgm:cxn modelId="{0BE28C0C-53B1-4449-87FC-9D7A9B4A7068}" type="presOf" srcId="{C4409CAF-F394-4C2E-B3CD-0A598A13EA86}" destId="{B528B2D4-0C9E-48FB-B099-913114276181}" srcOrd="0" destOrd="0" presId="urn:microsoft.com/office/officeart/2005/8/layout/hierarchy1"/>
    <dgm:cxn modelId="{F5CE32D7-3CFA-4457-B3E1-F69E93CECF96}" type="presOf" srcId="{000BBD39-67B3-4AFE-A77F-77CEB88A3A7F}" destId="{20644F84-9851-4F35-A65D-39101F0ACB4B}" srcOrd="0" destOrd="0" presId="urn:microsoft.com/office/officeart/2005/8/layout/hierarchy1"/>
    <dgm:cxn modelId="{BD622751-1B8F-478E-99FB-C1C364C8D81B}" type="presOf" srcId="{8B214210-B728-4308-A348-108AD8222A82}" destId="{CB0E764C-E915-470E-B0FF-D5E980A3A7F0}" srcOrd="0" destOrd="0" presId="urn:microsoft.com/office/officeart/2005/8/layout/hierarchy1"/>
    <dgm:cxn modelId="{FA849A95-0B3D-4922-850F-E754AAD7F156}" type="presOf" srcId="{EE955112-E76A-4711-87CD-79F5417C3FD4}" destId="{F560E355-A991-44CF-9560-B1ACCEEAB230}" srcOrd="0" destOrd="0" presId="urn:microsoft.com/office/officeart/2005/8/layout/hierarchy1"/>
    <dgm:cxn modelId="{001B9936-BC01-496F-9D1B-0B77932B30C5}" type="presOf" srcId="{0A6125A7-F8C7-4D4D-BD5B-F9557020DFEB}" destId="{FE7E53EC-13EE-4BE2-978E-2D23B9A1B387}" srcOrd="0" destOrd="0" presId="urn:microsoft.com/office/officeart/2005/8/layout/hierarchy1"/>
    <dgm:cxn modelId="{283D0417-A76E-4C26-94F4-5764A9220D49}" srcId="{DB56AA5C-5CE7-4C97-9C9F-493FEC92F37B}" destId="{260A8923-5CF1-493B-998E-4EB7D774FC64}" srcOrd="0" destOrd="0" parTransId="{CA599086-5E32-43D8-8018-395A7FCB5F5A}" sibTransId="{3B4EB0E5-EC26-4FE9-9914-B05885045157}"/>
    <dgm:cxn modelId="{39932835-050A-414F-8266-9A1EFE016D52}" type="presOf" srcId="{EC8452CF-71D5-40BD-B92B-7C8DFDD7A064}" destId="{102F5B0C-C5A4-4E31-A914-A331DC030183}" srcOrd="0" destOrd="0" presId="urn:microsoft.com/office/officeart/2005/8/layout/hierarchy1"/>
    <dgm:cxn modelId="{92D18035-A84B-41F1-96A1-322FA1E82557}" type="presParOf" srcId="{EA08D231-407C-4F59-8A3B-DF7EE0299079}" destId="{E0924108-7EF1-4EB2-9270-6BAD88B0AA42}" srcOrd="0" destOrd="0" presId="urn:microsoft.com/office/officeart/2005/8/layout/hierarchy1"/>
    <dgm:cxn modelId="{0132DD40-B183-42F1-8CB7-FDC70CB9B940}" type="presParOf" srcId="{E0924108-7EF1-4EB2-9270-6BAD88B0AA42}" destId="{24A67898-114A-41A5-863D-C9CC0BE70912}" srcOrd="0" destOrd="0" presId="urn:microsoft.com/office/officeart/2005/8/layout/hierarchy1"/>
    <dgm:cxn modelId="{7A974A2F-D008-404F-82AA-D23419B433C0}" type="presParOf" srcId="{24A67898-114A-41A5-863D-C9CC0BE70912}" destId="{D3111F3C-F0CD-445C-A528-D3289F049E89}" srcOrd="0" destOrd="0" presId="urn:microsoft.com/office/officeart/2005/8/layout/hierarchy1"/>
    <dgm:cxn modelId="{7D0AF719-15AC-48AF-8E25-774E951024BE}" type="presParOf" srcId="{24A67898-114A-41A5-863D-C9CC0BE70912}" destId="{FE7E53EC-13EE-4BE2-978E-2D23B9A1B387}" srcOrd="1" destOrd="0" presId="urn:microsoft.com/office/officeart/2005/8/layout/hierarchy1"/>
    <dgm:cxn modelId="{4F292DB6-0F9D-4457-94CD-6F1548528C38}" type="presParOf" srcId="{E0924108-7EF1-4EB2-9270-6BAD88B0AA42}" destId="{1166CC92-90DF-49EB-9228-FEDB8C4F84E3}" srcOrd="1" destOrd="0" presId="urn:microsoft.com/office/officeart/2005/8/layout/hierarchy1"/>
    <dgm:cxn modelId="{18EBA83E-E2F7-4F46-9072-964FCCBB33F6}" type="presParOf" srcId="{1166CC92-90DF-49EB-9228-FEDB8C4F84E3}" destId="{B528B2D4-0C9E-48FB-B099-913114276181}" srcOrd="0" destOrd="0" presId="urn:microsoft.com/office/officeart/2005/8/layout/hierarchy1"/>
    <dgm:cxn modelId="{6D0AFDA5-8974-48F7-B0C0-541B3BCB97ED}" type="presParOf" srcId="{1166CC92-90DF-49EB-9228-FEDB8C4F84E3}" destId="{153C25A5-3DB8-4F42-9251-E1B14594BE65}" srcOrd="1" destOrd="0" presId="urn:microsoft.com/office/officeart/2005/8/layout/hierarchy1"/>
    <dgm:cxn modelId="{1BC7C667-18C6-484D-BA1C-EACF4E9DBBE7}" type="presParOf" srcId="{153C25A5-3DB8-4F42-9251-E1B14594BE65}" destId="{6083E79E-8440-42F4-AD2A-8615CC4F8467}" srcOrd="0" destOrd="0" presId="urn:microsoft.com/office/officeart/2005/8/layout/hierarchy1"/>
    <dgm:cxn modelId="{BAD72E64-E45B-4AA4-9481-3B1169A0591E}" type="presParOf" srcId="{6083E79E-8440-42F4-AD2A-8615CC4F8467}" destId="{C6D7CB54-E38B-4B36-AA57-A867FE0AC3D5}" srcOrd="0" destOrd="0" presId="urn:microsoft.com/office/officeart/2005/8/layout/hierarchy1"/>
    <dgm:cxn modelId="{8826B1CE-A628-46F4-BA37-E1A7ABB8AC85}" type="presParOf" srcId="{6083E79E-8440-42F4-AD2A-8615CC4F8467}" destId="{EB82217A-9810-44AF-8FCD-D42BCD86F9FB}" srcOrd="1" destOrd="0" presId="urn:microsoft.com/office/officeart/2005/8/layout/hierarchy1"/>
    <dgm:cxn modelId="{D8797229-DAA1-47E6-9064-5DFD58060CF5}" type="presParOf" srcId="{153C25A5-3DB8-4F42-9251-E1B14594BE65}" destId="{AF0F033F-87BA-48A2-AFF3-65A8134F8200}" srcOrd="1" destOrd="0" presId="urn:microsoft.com/office/officeart/2005/8/layout/hierarchy1"/>
    <dgm:cxn modelId="{8304F5D7-DE30-4D57-8551-DA24D1A31DAB}" type="presParOf" srcId="{AF0F033F-87BA-48A2-AFF3-65A8134F8200}" destId="{20644F84-9851-4F35-A65D-39101F0ACB4B}" srcOrd="0" destOrd="0" presId="urn:microsoft.com/office/officeart/2005/8/layout/hierarchy1"/>
    <dgm:cxn modelId="{0CA797B7-81A5-411F-B9ED-EC648AC3D16C}" type="presParOf" srcId="{AF0F033F-87BA-48A2-AFF3-65A8134F8200}" destId="{FF098AC6-F44B-4833-9BBF-BE8A08909B51}" srcOrd="1" destOrd="0" presId="urn:microsoft.com/office/officeart/2005/8/layout/hierarchy1"/>
    <dgm:cxn modelId="{2336FC8F-0317-4542-82D9-6E6F8D986195}" type="presParOf" srcId="{FF098AC6-F44B-4833-9BBF-BE8A08909B51}" destId="{4A37B5EB-F85F-4EC9-A044-B773CDA8F991}" srcOrd="0" destOrd="0" presId="urn:microsoft.com/office/officeart/2005/8/layout/hierarchy1"/>
    <dgm:cxn modelId="{88EFF078-4889-4C0B-9C5D-9F9843AA17D2}" type="presParOf" srcId="{4A37B5EB-F85F-4EC9-A044-B773CDA8F991}" destId="{83EBFF56-1356-4566-8E9A-36FDD9EBDA14}" srcOrd="0" destOrd="0" presId="urn:microsoft.com/office/officeart/2005/8/layout/hierarchy1"/>
    <dgm:cxn modelId="{A533D808-636E-45A3-939E-E70191770AB4}" type="presParOf" srcId="{4A37B5EB-F85F-4EC9-A044-B773CDA8F991}" destId="{F560E355-A991-44CF-9560-B1ACCEEAB230}" srcOrd="1" destOrd="0" presId="urn:microsoft.com/office/officeart/2005/8/layout/hierarchy1"/>
    <dgm:cxn modelId="{61E5F663-D5D3-4A28-8520-23AA872F7CD1}" type="presParOf" srcId="{FF098AC6-F44B-4833-9BBF-BE8A08909B51}" destId="{C81126B6-FD1B-415F-B170-26B7FBCCFE94}" srcOrd="1" destOrd="0" presId="urn:microsoft.com/office/officeart/2005/8/layout/hierarchy1"/>
    <dgm:cxn modelId="{F699E10C-52D2-4F0B-842A-A480356D4D20}" type="presParOf" srcId="{AF0F033F-87BA-48A2-AFF3-65A8134F8200}" destId="{8E022201-A506-45AD-A26A-D1D1F6AD7104}" srcOrd="2" destOrd="0" presId="urn:microsoft.com/office/officeart/2005/8/layout/hierarchy1"/>
    <dgm:cxn modelId="{43A39DA2-8C07-47A6-9CC3-2FE7EDD32E6B}" type="presParOf" srcId="{AF0F033F-87BA-48A2-AFF3-65A8134F8200}" destId="{13F74A20-725D-407B-B8BD-0E96FD17CCCD}" srcOrd="3" destOrd="0" presId="urn:microsoft.com/office/officeart/2005/8/layout/hierarchy1"/>
    <dgm:cxn modelId="{BDEBEF4D-EE20-4F4A-8739-9C96B3F73D7B}" type="presParOf" srcId="{13F74A20-725D-407B-B8BD-0E96FD17CCCD}" destId="{DEB44ECB-F755-4A98-A910-3810028EB36C}" srcOrd="0" destOrd="0" presId="urn:microsoft.com/office/officeart/2005/8/layout/hierarchy1"/>
    <dgm:cxn modelId="{F327EE59-ED5E-4E97-AA26-D23BA995BCBD}" type="presParOf" srcId="{DEB44ECB-F755-4A98-A910-3810028EB36C}" destId="{44E6E5D6-3060-4FB1-8955-F65AB70A4812}" srcOrd="0" destOrd="0" presId="urn:microsoft.com/office/officeart/2005/8/layout/hierarchy1"/>
    <dgm:cxn modelId="{AB895274-E4EE-4C86-8869-737C2DC777FB}" type="presParOf" srcId="{DEB44ECB-F755-4A98-A910-3810028EB36C}" destId="{8AE0D26D-AF21-4FB7-8978-C7D4F9D95191}" srcOrd="1" destOrd="0" presId="urn:microsoft.com/office/officeart/2005/8/layout/hierarchy1"/>
    <dgm:cxn modelId="{2D00428A-0374-4E6C-9FCE-CB89C2ED57D3}" type="presParOf" srcId="{13F74A20-725D-407B-B8BD-0E96FD17CCCD}" destId="{3247523B-9F34-48B7-954F-E66ED944993D}" srcOrd="1" destOrd="0" presId="urn:microsoft.com/office/officeart/2005/8/layout/hierarchy1"/>
    <dgm:cxn modelId="{6E0C7A34-6296-4968-9BD1-C478803D4A0D}" type="presParOf" srcId="{1166CC92-90DF-49EB-9228-FEDB8C4F84E3}" destId="{102F5B0C-C5A4-4E31-A914-A331DC030183}" srcOrd="2" destOrd="0" presId="urn:microsoft.com/office/officeart/2005/8/layout/hierarchy1"/>
    <dgm:cxn modelId="{3FD5E0E1-08AB-4255-9B7F-FDB5AEED3273}" type="presParOf" srcId="{1166CC92-90DF-49EB-9228-FEDB8C4F84E3}" destId="{6187E055-F96E-4DAB-BBE2-BCFBE1B6038C}" srcOrd="3" destOrd="0" presId="urn:microsoft.com/office/officeart/2005/8/layout/hierarchy1"/>
    <dgm:cxn modelId="{D961CBE7-F607-48BE-BA68-34A753823C61}" type="presParOf" srcId="{6187E055-F96E-4DAB-BBE2-BCFBE1B6038C}" destId="{FCFCAA6C-D342-4873-8D1F-5558A87944D6}" srcOrd="0" destOrd="0" presId="urn:microsoft.com/office/officeart/2005/8/layout/hierarchy1"/>
    <dgm:cxn modelId="{A8717F03-119E-45E7-855E-B6A171506088}" type="presParOf" srcId="{FCFCAA6C-D342-4873-8D1F-5558A87944D6}" destId="{71F414D2-D6C9-48A0-B1E2-260ECE0CBE0C}" srcOrd="0" destOrd="0" presId="urn:microsoft.com/office/officeart/2005/8/layout/hierarchy1"/>
    <dgm:cxn modelId="{506BF183-8204-481D-8E04-E2A2452D59EE}" type="presParOf" srcId="{FCFCAA6C-D342-4873-8D1F-5558A87944D6}" destId="{CB0E764C-E915-470E-B0FF-D5E980A3A7F0}" srcOrd="1" destOrd="0" presId="urn:microsoft.com/office/officeart/2005/8/layout/hierarchy1"/>
    <dgm:cxn modelId="{17F1FB31-0D1F-4E58-BAB4-6D6F444F5AAD}" type="presParOf" srcId="{6187E055-F96E-4DAB-BBE2-BCFBE1B6038C}" destId="{1B7307E3-5F86-43C8-92A2-A9C626393BD2}" srcOrd="1" destOrd="0" presId="urn:microsoft.com/office/officeart/2005/8/layout/hierarchy1"/>
    <dgm:cxn modelId="{18C6CD84-870C-4FC2-8F73-D658245B2F22}" type="presParOf" srcId="{1B7307E3-5F86-43C8-92A2-A9C626393BD2}" destId="{28E86BDD-11D3-4FC2-BB73-57B07071AF1F}" srcOrd="0" destOrd="0" presId="urn:microsoft.com/office/officeart/2005/8/layout/hierarchy1"/>
    <dgm:cxn modelId="{1B3AEA2A-7AC7-426D-9B3E-0780A20F6F6D}" type="presParOf" srcId="{1B7307E3-5F86-43C8-92A2-A9C626393BD2}" destId="{15F4E491-3364-4F19-857D-E72756834786}" srcOrd="1" destOrd="0" presId="urn:microsoft.com/office/officeart/2005/8/layout/hierarchy1"/>
    <dgm:cxn modelId="{7DC4A6B9-46FF-4F44-BD51-6CC6D0C87B77}" type="presParOf" srcId="{15F4E491-3364-4F19-857D-E72756834786}" destId="{115E698C-2185-460E-96B0-18E33739BFEC}" srcOrd="0" destOrd="0" presId="urn:microsoft.com/office/officeart/2005/8/layout/hierarchy1"/>
    <dgm:cxn modelId="{655BDB31-D58A-45DE-934F-83ABD51C63A2}" type="presParOf" srcId="{115E698C-2185-460E-96B0-18E33739BFEC}" destId="{736DDC85-E8D5-4E9F-976C-AC7E975BFDE3}" srcOrd="0" destOrd="0" presId="urn:microsoft.com/office/officeart/2005/8/layout/hierarchy1"/>
    <dgm:cxn modelId="{45B6D082-483A-4CAC-9F75-23A66FCA098E}" type="presParOf" srcId="{115E698C-2185-460E-96B0-18E33739BFEC}" destId="{37F597F7-2BA5-4E3C-A776-E40EF4ACE002}" srcOrd="1" destOrd="0" presId="urn:microsoft.com/office/officeart/2005/8/layout/hierarchy1"/>
    <dgm:cxn modelId="{D52C5302-FE5D-4AC6-93B2-661401AC986A}" type="presParOf" srcId="{15F4E491-3364-4F19-857D-E72756834786}" destId="{FD990669-37C1-41C2-BE8A-DE8FD53E1BC8}" srcOrd="1" destOrd="0" presId="urn:microsoft.com/office/officeart/2005/8/layout/hierarchy1"/>
    <dgm:cxn modelId="{DAF5DE06-D25F-43B0-917C-3183C08BDE56}" type="presParOf" srcId="{FD990669-37C1-41C2-BE8A-DE8FD53E1BC8}" destId="{73CB4CE5-CEF3-4496-BB2C-43596A393A2F}" srcOrd="0" destOrd="0" presId="urn:microsoft.com/office/officeart/2005/8/layout/hierarchy1"/>
    <dgm:cxn modelId="{5F8DD113-3E6F-4830-BC61-D97536FA98C6}" type="presParOf" srcId="{FD990669-37C1-41C2-BE8A-DE8FD53E1BC8}" destId="{EE473CCF-4988-4EEC-9B4F-BD4285BBBC40}" srcOrd="1" destOrd="0" presId="urn:microsoft.com/office/officeart/2005/8/layout/hierarchy1"/>
    <dgm:cxn modelId="{311AAE3A-AAFF-4B51-A5E9-16116E030D5D}" type="presParOf" srcId="{EE473CCF-4988-4EEC-9B4F-BD4285BBBC40}" destId="{79BA18F5-40E8-4801-B85A-257CFF669BF7}" srcOrd="0" destOrd="0" presId="urn:microsoft.com/office/officeart/2005/8/layout/hierarchy1"/>
    <dgm:cxn modelId="{0FA7AC1E-AA53-41B9-9AAC-CB2445DA03BF}" type="presParOf" srcId="{79BA18F5-40E8-4801-B85A-257CFF669BF7}" destId="{2CAF4CF1-DFC3-4BC9-8CE5-C51D276EBC95}" srcOrd="0" destOrd="0" presId="urn:microsoft.com/office/officeart/2005/8/layout/hierarchy1"/>
    <dgm:cxn modelId="{7F71224C-1FA8-4B9C-A53F-153F90D36F43}" type="presParOf" srcId="{79BA18F5-40E8-4801-B85A-257CFF669BF7}" destId="{C16EDF42-CEF0-47BC-B829-8AE87507D720}" srcOrd="1" destOrd="0" presId="urn:microsoft.com/office/officeart/2005/8/layout/hierarchy1"/>
    <dgm:cxn modelId="{552265BC-65EB-45C7-A551-85C53B23B66D}" type="presParOf" srcId="{EE473CCF-4988-4EEC-9B4F-BD4285BBBC40}" destId="{CC6327A4-9C83-4E39-A2E9-9B646A6F4545}" srcOrd="1" destOrd="0" presId="urn:microsoft.com/office/officeart/2005/8/layout/hierarchy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D9B7503F-F52A-4E00-B37A-D390F411DDA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0A6125A7-F8C7-4D4D-BD5B-F9557020DFEB}">
      <dgm:prSet phldrT="[Tekst]" custT="1"/>
      <dgm:spPr>
        <a:xfrm>
          <a:off x="2077660" y="113650"/>
          <a:ext cx="1069941" cy="67941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1050">
              <a:solidFill>
                <a:sysClr val="windowText" lastClr="000000">
                  <a:hueOff val="0"/>
                  <a:satOff val="0"/>
                  <a:lumOff val="0"/>
                  <a:alphaOff val="0"/>
                </a:sysClr>
              </a:solidFill>
              <a:latin typeface="Calibri"/>
              <a:ea typeface="+mn-ea"/>
              <a:cs typeface="+mn-cs"/>
            </a:rPr>
            <a:t>Negocjacje (jeśli dotyczy)</a:t>
          </a:r>
        </a:p>
      </dgm:t>
    </dgm:pt>
    <dgm:pt modelId="{27AE380A-B622-4F48-8418-D977BA850D59}" type="parTrans" cxnId="{64F97007-E9AA-4500-8C6F-50611D02D0F4}">
      <dgm:prSet/>
      <dgm:spPr/>
      <dgm:t>
        <a:bodyPr/>
        <a:lstStyle/>
        <a:p>
          <a:endParaRPr lang="pl-PL" sz="1050">
            <a:latin typeface="+mn-lt"/>
          </a:endParaRPr>
        </a:p>
      </dgm:t>
    </dgm:pt>
    <dgm:pt modelId="{E75EF364-E17C-4ABA-A7DF-D8E97BDF0674}" type="sibTrans" cxnId="{64F97007-E9AA-4500-8C6F-50611D02D0F4}">
      <dgm:prSet/>
      <dgm:spPr/>
      <dgm:t>
        <a:bodyPr/>
        <a:lstStyle/>
        <a:p>
          <a:endParaRPr lang="pl-PL" sz="1050">
            <a:latin typeface="+mn-lt"/>
          </a:endParaRPr>
        </a:p>
      </dgm:t>
    </dgm:pt>
    <dgm:pt modelId="{B7C3935A-AD4B-4A05-8B2D-D259487B15CE}">
      <dgm:prSet custT="1"/>
      <dgm:spPr/>
      <dgm:t>
        <a:bodyPr/>
        <a:lstStyle/>
        <a:p>
          <a:r>
            <a:rPr lang="pl-PL" sz="1050"/>
            <a:t>Kryterium horyzontalne nr 3 dot. wyniku negocjacji</a:t>
          </a:r>
        </a:p>
      </dgm:t>
    </dgm:pt>
    <dgm:pt modelId="{AF0C06D2-D8DC-4C80-A593-86B367805641}" type="parTrans" cxnId="{12D66534-D7D3-40B6-B0FA-57EE06868577}">
      <dgm:prSet/>
      <dgm:spPr/>
      <dgm:t>
        <a:bodyPr/>
        <a:lstStyle/>
        <a:p>
          <a:endParaRPr lang="pl-PL"/>
        </a:p>
      </dgm:t>
    </dgm:pt>
    <dgm:pt modelId="{4C771773-6A84-46BB-9BAE-21F6C4621240}" type="sibTrans" cxnId="{12D66534-D7D3-40B6-B0FA-57EE06868577}">
      <dgm:prSet/>
      <dgm:spPr/>
      <dgm:t>
        <a:bodyPr/>
        <a:lstStyle/>
        <a:p>
          <a:endParaRPr lang="pl-PL"/>
        </a:p>
      </dgm:t>
    </dgm:pt>
    <dgm:pt modelId="{CB3C52D1-D9A3-4E95-9F2C-D18542C14EB4}">
      <dgm:prSet/>
      <dgm:spPr/>
      <dgm:t>
        <a:bodyPr/>
        <a:lstStyle/>
        <a:p>
          <a:r>
            <a:rPr lang="pl-PL"/>
            <a:t>Kryterium niespełnione</a:t>
          </a:r>
        </a:p>
      </dgm:t>
    </dgm:pt>
    <dgm:pt modelId="{C2FD3280-76C0-43E3-891C-826BFD09C568}" type="parTrans" cxnId="{60DBD358-7143-4C12-9764-4D89E2979FBD}">
      <dgm:prSet/>
      <dgm:spPr/>
      <dgm:t>
        <a:bodyPr/>
        <a:lstStyle/>
        <a:p>
          <a:endParaRPr lang="pl-PL"/>
        </a:p>
      </dgm:t>
    </dgm:pt>
    <dgm:pt modelId="{2E060E0B-01F7-4CB7-BA18-588064280D42}" type="sibTrans" cxnId="{60DBD358-7143-4C12-9764-4D89E2979FBD}">
      <dgm:prSet/>
      <dgm:spPr/>
      <dgm:t>
        <a:bodyPr/>
        <a:lstStyle/>
        <a:p>
          <a:endParaRPr lang="pl-PL"/>
        </a:p>
      </dgm:t>
    </dgm:pt>
    <dgm:pt modelId="{F040549F-D76B-4049-A12A-70375C2545E0}">
      <dgm:prSet/>
      <dgm:spPr/>
      <dgm:t>
        <a:bodyPr/>
        <a:lstStyle/>
        <a:p>
          <a:r>
            <a:rPr lang="pl-PL"/>
            <a:t>Kryterium spełnione</a:t>
          </a:r>
        </a:p>
      </dgm:t>
    </dgm:pt>
    <dgm:pt modelId="{675922F6-B364-48DC-BB14-2C56830E51EA}" type="parTrans" cxnId="{EC6F0E1D-5400-4A3B-9302-266BE0D44C3C}">
      <dgm:prSet/>
      <dgm:spPr/>
      <dgm:t>
        <a:bodyPr/>
        <a:lstStyle/>
        <a:p>
          <a:endParaRPr lang="pl-PL"/>
        </a:p>
      </dgm:t>
    </dgm:pt>
    <dgm:pt modelId="{F38C42F2-9C9D-4322-B76A-E5BD27778D6B}" type="sibTrans" cxnId="{EC6F0E1D-5400-4A3B-9302-266BE0D44C3C}">
      <dgm:prSet/>
      <dgm:spPr/>
      <dgm:t>
        <a:bodyPr/>
        <a:lstStyle/>
        <a:p>
          <a:endParaRPr lang="pl-PL"/>
        </a:p>
      </dgm:t>
    </dgm:pt>
    <dgm:pt modelId="{9E7DD908-7DFA-45DC-B71B-66D5E8BD8265}">
      <dgm:prSet/>
      <dgm:spPr/>
      <dgm:t>
        <a:bodyPr/>
        <a:lstStyle/>
        <a:p>
          <a:r>
            <a:rPr lang="pl-PL"/>
            <a:t>Koniec oceny - umieszczenie projektu na liście rankingowej</a:t>
          </a:r>
        </a:p>
      </dgm:t>
    </dgm:pt>
    <dgm:pt modelId="{95600165-70C0-40E2-8809-7AFD6A2166DA}" type="parTrans" cxnId="{DDCD6D97-EF60-41D7-B287-CB58191D588B}">
      <dgm:prSet/>
      <dgm:spPr/>
      <dgm:t>
        <a:bodyPr/>
        <a:lstStyle/>
        <a:p>
          <a:endParaRPr lang="pl-PL"/>
        </a:p>
      </dgm:t>
    </dgm:pt>
    <dgm:pt modelId="{63A3A0DE-B107-4C6D-8138-B0460E4D6DD7}" type="sibTrans" cxnId="{DDCD6D97-EF60-41D7-B287-CB58191D588B}">
      <dgm:prSet/>
      <dgm:spPr/>
      <dgm:t>
        <a:bodyPr/>
        <a:lstStyle/>
        <a:p>
          <a:endParaRPr lang="pl-PL"/>
        </a:p>
      </dgm:t>
    </dgm:pt>
    <dgm:pt modelId="{259D2716-0654-41C8-B10C-1221B9C0034E}">
      <dgm:prSet phldrT="[Tekst]" custT="1"/>
      <dgm:spPr>
        <a:xfrm>
          <a:off x="2077660" y="113650"/>
          <a:ext cx="1069941" cy="67941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1050">
              <a:solidFill>
                <a:sysClr val="windowText" lastClr="000000">
                  <a:hueOff val="0"/>
                  <a:satOff val="0"/>
                  <a:lumOff val="0"/>
                  <a:alphaOff val="0"/>
                </a:sysClr>
              </a:solidFill>
              <a:latin typeface="Calibri"/>
              <a:ea typeface="+mn-ea"/>
              <a:cs typeface="+mn-cs"/>
            </a:rPr>
            <a:t>Projekty bezwarunkowo spełniające wszystkie kryteria</a:t>
          </a:r>
        </a:p>
      </dgm:t>
    </dgm:pt>
    <dgm:pt modelId="{28E86754-E718-4E91-AE64-6421A1AB2CEF}" type="parTrans" cxnId="{56E63793-987A-4008-9A74-63C613E26463}">
      <dgm:prSet/>
      <dgm:spPr/>
      <dgm:t>
        <a:bodyPr/>
        <a:lstStyle/>
        <a:p>
          <a:endParaRPr lang="pl-PL"/>
        </a:p>
      </dgm:t>
    </dgm:pt>
    <dgm:pt modelId="{9B9D2B4E-AD3C-48A2-A642-6622C512B73C}" type="sibTrans" cxnId="{56E63793-987A-4008-9A74-63C613E26463}">
      <dgm:prSet/>
      <dgm:spPr/>
      <dgm:t>
        <a:bodyPr/>
        <a:lstStyle/>
        <a:p>
          <a:endParaRPr lang="pl-PL"/>
        </a:p>
      </dgm:t>
    </dgm:pt>
    <dgm:pt modelId="{E48E5ECD-7D2B-4C21-9671-F1E6529F0EFD}">
      <dgm:prSet/>
      <dgm:spPr/>
      <dgm:t>
        <a:bodyPr/>
        <a:lstStyle/>
        <a:p>
          <a:endParaRPr lang="pl-PL"/>
        </a:p>
      </dgm:t>
    </dgm:pt>
    <dgm:pt modelId="{B09A2825-A3B4-4BDA-9366-8462835157DE}" type="parTrans" cxnId="{42EDEF06-996A-4AAB-8003-92C76287CF8E}">
      <dgm:prSet/>
      <dgm:spPr/>
      <dgm:t>
        <a:bodyPr/>
        <a:lstStyle/>
        <a:p>
          <a:endParaRPr lang="pl-PL"/>
        </a:p>
      </dgm:t>
    </dgm:pt>
    <dgm:pt modelId="{49B155D6-5289-4FE2-B1F0-4EF9730B0B5E}" type="sibTrans" cxnId="{42EDEF06-996A-4AAB-8003-92C76287CF8E}">
      <dgm:prSet/>
      <dgm:spPr/>
      <dgm:t>
        <a:bodyPr/>
        <a:lstStyle/>
        <a:p>
          <a:endParaRPr lang="pl-PL"/>
        </a:p>
      </dgm:t>
    </dgm:pt>
    <dgm:pt modelId="{D7FA3B75-533C-4D86-9A58-081A92DDB49E}">
      <dgm:prSet/>
      <dgm:spPr/>
      <dgm:t>
        <a:bodyPr/>
        <a:lstStyle/>
        <a:p>
          <a:r>
            <a:rPr lang="pl-PL"/>
            <a:t>Nie dotyczy (projekty, których nie skierowano do negocjacji)</a:t>
          </a:r>
        </a:p>
      </dgm:t>
    </dgm:pt>
    <dgm:pt modelId="{D320D0D0-B42E-4F42-B1FF-AC109F23AA73}" type="parTrans" cxnId="{7B26878A-88B3-4EF3-94C0-1DA720152AAF}">
      <dgm:prSet/>
      <dgm:spPr/>
      <dgm:t>
        <a:bodyPr/>
        <a:lstStyle/>
        <a:p>
          <a:endParaRPr lang="pl-PL"/>
        </a:p>
      </dgm:t>
    </dgm:pt>
    <dgm:pt modelId="{9F07A14B-7B6B-4FBE-8A1F-9B20A82D2A04}" type="sibTrans" cxnId="{7B26878A-88B3-4EF3-94C0-1DA720152AAF}">
      <dgm:prSet/>
      <dgm:spPr/>
      <dgm:t>
        <a:bodyPr/>
        <a:lstStyle/>
        <a:p>
          <a:endParaRPr lang="pl-PL"/>
        </a:p>
      </dgm:t>
    </dgm:pt>
    <dgm:pt modelId="{F74E5ED2-5EBA-4AE9-8DB3-78950E8665E4}">
      <dgm:prSet/>
      <dgm:spPr/>
      <dgm:t>
        <a:bodyPr/>
        <a:lstStyle/>
        <a:p>
          <a:r>
            <a:rPr lang="pl-PL"/>
            <a:t>Koniec oceny - umieszczenie projektu na liście rankingowej</a:t>
          </a:r>
        </a:p>
      </dgm:t>
    </dgm:pt>
    <dgm:pt modelId="{B8DFA272-9D9E-491C-B8E3-763D0E24384E}" type="parTrans" cxnId="{64A5401E-A9E5-46FE-862C-66C0882EAEF7}">
      <dgm:prSet/>
      <dgm:spPr/>
      <dgm:t>
        <a:bodyPr/>
        <a:lstStyle/>
        <a:p>
          <a:endParaRPr lang="pl-PL"/>
        </a:p>
      </dgm:t>
    </dgm:pt>
    <dgm:pt modelId="{365DE26E-A2B2-4E83-BF5F-84766B1D419D}" type="sibTrans" cxnId="{64A5401E-A9E5-46FE-862C-66C0882EAEF7}">
      <dgm:prSet/>
      <dgm:spPr/>
      <dgm:t>
        <a:bodyPr/>
        <a:lstStyle/>
        <a:p>
          <a:endParaRPr lang="pl-PL"/>
        </a:p>
      </dgm:t>
    </dgm:pt>
    <dgm:pt modelId="{D795452B-1FFD-4525-8751-B7F9B643EF12}">
      <dgm:prSet/>
      <dgm:spPr/>
      <dgm:t>
        <a:bodyPr/>
        <a:lstStyle/>
        <a:p>
          <a:r>
            <a:rPr lang="pl-PL"/>
            <a:t>Wniosek zostaje odrzucony i nie podlega dalszej ocenie. Uzasadnienie w karcie oceny merytorycznej</a:t>
          </a:r>
        </a:p>
      </dgm:t>
    </dgm:pt>
    <dgm:pt modelId="{51A52209-E51E-4335-95E1-5F531396D34D}" type="parTrans" cxnId="{B197493A-9E12-4222-B4A8-7541611DB67F}">
      <dgm:prSet/>
      <dgm:spPr/>
      <dgm:t>
        <a:bodyPr/>
        <a:lstStyle/>
        <a:p>
          <a:endParaRPr lang="pl-PL"/>
        </a:p>
      </dgm:t>
    </dgm:pt>
    <dgm:pt modelId="{DB8D2B3D-DFE7-4054-8CED-22A237FBCDB2}" type="sibTrans" cxnId="{B197493A-9E12-4222-B4A8-7541611DB67F}">
      <dgm:prSet/>
      <dgm:spPr/>
      <dgm:t>
        <a:bodyPr/>
        <a:lstStyle/>
        <a:p>
          <a:endParaRPr lang="pl-PL"/>
        </a:p>
      </dgm:t>
    </dgm:pt>
    <dgm:pt modelId="{EA08D231-407C-4F59-8A3B-DF7EE0299079}" type="pres">
      <dgm:prSet presAssocID="{D9B7503F-F52A-4E00-B37A-D390F411DDA3}" presName="hierChild1" presStyleCnt="0">
        <dgm:presLayoutVars>
          <dgm:chPref val="1"/>
          <dgm:dir/>
          <dgm:animOne val="branch"/>
          <dgm:animLvl val="lvl"/>
          <dgm:resizeHandles/>
        </dgm:presLayoutVars>
      </dgm:prSet>
      <dgm:spPr/>
      <dgm:t>
        <a:bodyPr/>
        <a:lstStyle/>
        <a:p>
          <a:endParaRPr lang="pl-PL"/>
        </a:p>
      </dgm:t>
    </dgm:pt>
    <dgm:pt modelId="{E0924108-7EF1-4EB2-9270-6BAD88B0AA42}" type="pres">
      <dgm:prSet presAssocID="{0A6125A7-F8C7-4D4D-BD5B-F9557020DFEB}" presName="hierRoot1" presStyleCnt="0"/>
      <dgm:spPr/>
      <dgm:t>
        <a:bodyPr/>
        <a:lstStyle/>
        <a:p>
          <a:endParaRPr lang="pl-PL"/>
        </a:p>
      </dgm:t>
    </dgm:pt>
    <dgm:pt modelId="{24A67898-114A-41A5-863D-C9CC0BE70912}" type="pres">
      <dgm:prSet presAssocID="{0A6125A7-F8C7-4D4D-BD5B-F9557020DFEB}" presName="composite" presStyleCnt="0"/>
      <dgm:spPr/>
      <dgm:t>
        <a:bodyPr/>
        <a:lstStyle/>
        <a:p>
          <a:endParaRPr lang="pl-PL"/>
        </a:p>
      </dgm:t>
    </dgm:pt>
    <dgm:pt modelId="{D3111F3C-F0CD-445C-A528-D3289F049E89}" type="pres">
      <dgm:prSet presAssocID="{0A6125A7-F8C7-4D4D-BD5B-F9557020DFEB}" presName="background" presStyleLbl="node0" presStyleIdx="0" presStyleCnt="2"/>
      <dgm:spPr>
        <a:xfrm>
          <a:off x="1958777" y="711"/>
          <a:ext cx="1069941" cy="67941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FE7E53EC-13EE-4BE2-978E-2D23B9A1B387}" type="pres">
      <dgm:prSet presAssocID="{0A6125A7-F8C7-4D4D-BD5B-F9557020DFEB}" presName="text" presStyleLbl="fgAcc0" presStyleIdx="0" presStyleCnt="2" custLinFactNeighborX="921" custLinFactNeighborY="-894">
        <dgm:presLayoutVars>
          <dgm:chPref val="3"/>
        </dgm:presLayoutVars>
      </dgm:prSet>
      <dgm:spPr>
        <a:prstGeom prst="roundRect">
          <a:avLst>
            <a:gd name="adj" fmla="val 10000"/>
          </a:avLst>
        </a:prstGeom>
      </dgm:spPr>
      <dgm:t>
        <a:bodyPr/>
        <a:lstStyle/>
        <a:p>
          <a:endParaRPr lang="pl-PL"/>
        </a:p>
      </dgm:t>
    </dgm:pt>
    <dgm:pt modelId="{1166CC92-90DF-49EB-9228-FEDB8C4F84E3}" type="pres">
      <dgm:prSet presAssocID="{0A6125A7-F8C7-4D4D-BD5B-F9557020DFEB}" presName="hierChild2" presStyleCnt="0"/>
      <dgm:spPr/>
      <dgm:t>
        <a:bodyPr/>
        <a:lstStyle/>
        <a:p>
          <a:endParaRPr lang="pl-PL"/>
        </a:p>
      </dgm:t>
    </dgm:pt>
    <dgm:pt modelId="{A4744522-5711-4D9D-9681-97B2226FAA6C}" type="pres">
      <dgm:prSet presAssocID="{B09A2825-A3B4-4BDA-9366-8462835157DE}" presName="Name10" presStyleLbl="parChTrans1D2" presStyleIdx="0" presStyleCnt="2"/>
      <dgm:spPr/>
      <dgm:t>
        <a:bodyPr/>
        <a:lstStyle/>
        <a:p>
          <a:endParaRPr lang="pl-PL"/>
        </a:p>
      </dgm:t>
    </dgm:pt>
    <dgm:pt modelId="{6FC3FCB1-F085-488F-A4F3-2F72D4612722}" type="pres">
      <dgm:prSet presAssocID="{E48E5ECD-7D2B-4C21-9671-F1E6529F0EFD}" presName="hierRoot2" presStyleCnt="0"/>
      <dgm:spPr/>
    </dgm:pt>
    <dgm:pt modelId="{8873F8EA-B586-4183-A3A9-E91515EDFA75}" type="pres">
      <dgm:prSet presAssocID="{E48E5ECD-7D2B-4C21-9671-F1E6529F0EFD}" presName="composite2" presStyleCnt="0"/>
      <dgm:spPr/>
    </dgm:pt>
    <dgm:pt modelId="{4CFB01A0-9666-4F16-9392-E5FB35C68F50}" type="pres">
      <dgm:prSet presAssocID="{E48E5ECD-7D2B-4C21-9671-F1E6529F0EFD}" presName="background2" presStyleLbl="node2" presStyleIdx="0" presStyleCnt="2"/>
      <dgm:spPr/>
    </dgm:pt>
    <dgm:pt modelId="{19FC8A44-2A69-4A50-88D2-25F78A219B59}" type="pres">
      <dgm:prSet presAssocID="{E48E5ECD-7D2B-4C21-9671-F1E6529F0EFD}" presName="text2" presStyleLbl="fgAcc2" presStyleIdx="0" presStyleCnt="2" custScaleX="53542" custScaleY="68041" custLinFactNeighborX="78566" custLinFactNeighborY="-931">
        <dgm:presLayoutVars>
          <dgm:chPref val="3"/>
        </dgm:presLayoutVars>
      </dgm:prSet>
      <dgm:spPr/>
      <dgm:t>
        <a:bodyPr/>
        <a:lstStyle/>
        <a:p>
          <a:endParaRPr lang="pl-PL"/>
        </a:p>
      </dgm:t>
    </dgm:pt>
    <dgm:pt modelId="{C50E3F97-329C-472E-AE4D-2B6C3B00C1C9}" type="pres">
      <dgm:prSet presAssocID="{E48E5ECD-7D2B-4C21-9671-F1E6529F0EFD}" presName="hierChild3" presStyleCnt="0"/>
      <dgm:spPr/>
    </dgm:pt>
    <dgm:pt modelId="{38294FB5-530B-4A95-959A-91BB0E57FD09}" type="pres">
      <dgm:prSet presAssocID="{259D2716-0654-41C8-B10C-1221B9C0034E}" presName="hierRoot1" presStyleCnt="0"/>
      <dgm:spPr/>
    </dgm:pt>
    <dgm:pt modelId="{358D8E4F-87A6-4E28-954C-192BA0CE4AEE}" type="pres">
      <dgm:prSet presAssocID="{259D2716-0654-41C8-B10C-1221B9C0034E}" presName="composite" presStyleCnt="0"/>
      <dgm:spPr/>
    </dgm:pt>
    <dgm:pt modelId="{473F6CC5-AAAF-4EFF-A11B-4302A4F80453}" type="pres">
      <dgm:prSet presAssocID="{259D2716-0654-41C8-B10C-1221B9C0034E}" presName="background" presStyleLbl="node0" presStyleIdx="1" presStyleCnt="2"/>
      <dgm:spPr/>
    </dgm:pt>
    <dgm:pt modelId="{812450B9-5CD9-4562-B549-5E4C448C8E1F}" type="pres">
      <dgm:prSet presAssocID="{259D2716-0654-41C8-B10C-1221B9C0034E}" presName="text" presStyleLbl="fgAcc0" presStyleIdx="1" presStyleCnt="2" custScaleX="140420">
        <dgm:presLayoutVars>
          <dgm:chPref val="3"/>
        </dgm:presLayoutVars>
      </dgm:prSet>
      <dgm:spPr/>
      <dgm:t>
        <a:bodyPr/>
        <a:lstStyle/>
        <a:p>
          <a:endParaRPr lang="pl-PL"/>
        </a:p>
      </dgm:t>
    </dgm:pt>
    <dgm:pt modelId="{8EA65460-162F-4B22-841F-8284053FB5FB}" type="pres">
      <dgm:prSet presAssocID="{259D2716-0654-41C8-B10C-1221B9C0034E}" presName="hierChild2" presStyleCnt="0"/>
      <dgm:spPr/>
    </dgm:pt>
    <dgm:pt modelId="{B28CE93E-1A11-485E-BDC4-939EE14F828C}" type="pres">
      <dgm:prSet presAssocID="{AF0C06D2-D8DC-4C80-A593-86B367805641}" presName="Name10" presStyleLbl="parChTrans1D2" presStyleIdx="1" presStyleCnt="2"/>
      <dgm:spPr/>
      <dgm:t>
        <a:bodyPr/>
        <a:lstStyle/>
        <a:p>
          <a:endParaRPr lang="pl-PL"/>
        </a:p>
      </dgm:t>
    </dgm:pt>
    <dgm:pt modelId="{D9BE8C87-CF59-4F33-94DC-2F3FB8746EC8}" type="pres">
      <dgm:prSet presAssocID="{B7C3935A-AD4B-4A05-8B2D-D259487B15CE}" presName="hierRoot2" presStyleCnt="0"/>
      <dgm:spPr/>
    </dgm:pt>
    <dgm:pt modelId="{2E9D03C5-4E09-4370-A5E7-FC0B90EE14F4}" type="pres">
      <dgm:prSet presAssocID="{B7C3935A-AD4B-4A05-8B2D-D259487B15CE}" presName="composite2" presStyleCnt="0"/>
      <dgm:spPr/>
    </dgm:pt>
    <dgm:pt modelId="{599F7129-B07C-42FD-98B8-0638E64FDDC8}" type="pres">
      <dgm:prSet presAssocID="{B7C3935A-AD4B-4A05-8B2D-D259487B15CE}" presName="background2" presStyleLbl="node2" presStyleIdx="1" presStyleCnt="2"/>
      <dgm:spPr/>
    </dgm:pt>
    <dgm:pt modelId="{8E3493FF-6C73-4AFE-9FA0-D5C87513848C}" type="pres">
      <dgm:prSet presAssocID="{B7C3935A-AD4B-4A05-8B2D-D259487B15CE}" presName="text2" presStyleLbl="fgAcc2" presStyleIdx="1" presStyleCnt="2" custScaleX="199352" custLinFactNeighborX="-37807" custLinFactNeighborY="-2791">
        <dgm:presLayoutVars>
          <dgm:chPref val="3"/>
        </dgm:presLayoutVars>
      </dgm:prSet>
      <dgm:spPr/>
      <dgm:t>
        <a:bodyPr/>
        <a:lstStyle/>
        <a:p>
          <a:endParaRPr lang="pl-PL"/>
        </a:p>
      </dgm:t>
    </dgm:pt>
    <dgm:pt modelId="{56D3E914-69A6-4467-8D48-A1CA6D2E406E}" type="pres">
      <dgm:prSet presAssocID="{B7C3935A-AD4B-4A05-8B2D-D259487B15CE}" presName="hierChild3" presStyleCnt="0"/>
      <dgm:spPr/>
    </dgm:pt>
    <dgm:pt modelId="{C0EF2394-98E3-4BC7-A8EA-E2D2BA0C04F1}" type="pres">
      <dgm:prSet presAssocID="{C2FD3280-76C0-43E3-891C-826BFD09C568}" presName="Name17" presStyleLbl="parChTrans1D3" presStyleIdx="0" presStyleCnt="3"/>
      <dgm:spPr/>
      <dgm:t>
        <a:bodyPr/>
        <a:lstStyle/>
        <a:p>
          <a:endParaRPr lang="pl-PL"/>
        </a:p>
      </dgm:t>
    </dgm:pt>
    <dgm:pt modelId="{AF4A991D-4347-42DD-8879-05F53648FCF1}" type="pres">
      <dgm:prSet presAssocID="{CB3C52D1-D9A3-4E95-9F2C-D18542C14EB4}" presName="hierRoot3" presStyleCnt="0"/>
      <dgm:spPr/>
    </dgm:pt>
    <dgm:pt modelId="{FE4BBA65-1C12-402D-B7AE-9BD081F290BF}" type="pres">
      <dgm:prSet presAssocID="{CB3C52D1-D9A3-4E95-9F2C-D18542C14EB4}" presName="composite3" presStyleCnt="0"/>
      <dgm:spPr/>
    </dgm:pt>
    <dgm:pt modelId="{FAA25CA4-B589-4364-89C0-74E9994C0F0A}" type="pres">
      <dgm:prSet presAssocID="{CB3C52D1-D9A3-4E95-9F2C-D18542C14EB4}" presName="background3" presStyleLbl="node3" presStyleIdx="0" presStyleCnt="3"/>
      <dgm:spPr/>
    </dgm:pt>
    <dgm:pt modelId="{0BF2CFA8-F32C-4676-96CD-30C6D5391EC9}" type="pres">
      <dgm:prSet presAssocID="{CB3C52D1-D9A3-4E95-9F2C-D18542C14EB4}" presName="text3" presStyleLbl="fgAcc3" presStyleIdx="0" presStyleCnt="3" custLinFactNeighborX="-84474" custLinFactNeighborY="-2791">
        <dgm:presLayoutVars>
          <dgm:chPref val="3"/>
        </dgm:presLayoutVars>
      </dgm:prSet>
      <dgm:spPr/>
      <dgm:t>
        <a:bodyPr/>
        <a:lstStyle/>
        <a:p>
          <a:endParaRPr lang="pl-PL"/>
        </a:p>
      </dgm:t>
    </dgm:pt>
    <dgm:pt modelId="{5DB308C9-7ED2-4EA8-8CF9-B86D2226DC73}" type="pres">
      <dgm:prSet presAssocID="{CB3C52D1-D9A3-4E95-9F2C-D18542C14EB4}" presName="hierChild4" presStyleCnt="0"/>
      <dgm:spPr/>
    </dgm:pt>
    <dgm:pt modelId="{F693B831-5E42-48F4-BC70-46F1446B8B70}" type="pres">
      <dgm:prSet presAssocID="{51A52209-E51E-4335-95E1-5F531396D34D}" presName="Name23" presStyleLbl="parChTrans1D4" presStyleIdx="0" presStyleCnt="3"/>
      <dgm:spPr/>
      <dgm:t>
        <a:bodyPr/>
        <a:lstStyle/>
        <a:p>
          <a:endParaRPr lang="pl-PL"/>
        </a:p>
      </dgm:t>
    </dgm:pt>
    <dgm:pt modelId="{A4484000-A413-4115-A017-2DDC5C446C9E}" type="pres">
      <dgm:prSet presAssocID="{D795452B-1FFD-4525-8751-B7F9B643EF12}" presName="hierRoot4" presStyleCnt="0"/>
      <dgm:spPr/>
    </dgm:pt>
    <dgm:pt modelId="{30A20FCD-EB71-40D9-984C-BE289F210055}" type="pres">
      <dgm:prSet presAssocID="{D795452B-1FFD-4525-8751-B7F9B643EF12}" presName="composite4" presStyleCnt="0"/>
      <dgm:spPr/>
    </dgm:pt>
    <dgm:pt modelId="{8D8B2B97-D107-4438-84BD-E629F11D1FD5}" type="pres">
      <dgm:prSet presAssocID="{D795452B-1FFD-4525-8751-B7F9B643EF12}" presName="background4" presStyleLbl="node4" presStyleIdx="0" presStyleCnt="3"/>
      <dgm:spPr/>
    </dgm:pt>
    <dgm:pt modelId="{9E70C7FA-00C9-4EF4-98EB-E5691A281A58}" type="pres">
      <dgm:prSet presAssocID="{D795452B-1FFD-4525-8751-B7F9B643EF12}" presName="text4" presStyleLbl="fgAcc4" presStyleIdx="0" presStyleCnt="3" custScaleX="124441">
        <dgm:presLayoutVars>
          <dgm:chPref val="3"/>
        </dgm:presLayoutVars>
      </dgm:prSet>
      <dgm:spPr/>
      <dgm:t>
        <a:bodyPr/>
        <a:lstStyle/>
        <a:p>
          <a:endParaRPr lang="pl-PL"/>
        </a:p>
      </dgm:t>
    </dgm:pt>
    <dgm:pt modelId="{30347EEB-B673-45DD-9003-98BB0356401B}" type="pres">
      <dgm:prSet presAssocID="{D795452B-1FFD-4525-8751-B7F9B643EF12}" presName="hierChild5" presStyleCnt="0"/>
      <dgm:spPr/>
    </dgm:pt>
    <dgm:pt modelId="{F87753EC-5D29-4724-9BDE-8862AF06B34B}" type="pres">
      <dgm:prSet presAssocID="{675922F6-B364-48DC-BB14-2C56830E51EA}" presName="Name17" presStyleLbl="parChTrans1D3" presStyleIdx="1" presStyleCnt="3"/>
      <dgm:spPr/>
      <dgm:t>
        <a:bodyPr/>
        <a:lstStyle/>
        <a:p>
          <a:endParaRPr lang="pl-PL"/>
        </a:p>
      </dgm:t>
    </dgm:pt>
    <dgm:pt modelId="{26FF7EC1-5560-44A6-874D-9175F93808E8}" type="pres">
      <dgm:prSet presAssocID="{F040549F-D76B-4049-A12A-70375C2545E0}" presName="hierRoot3" presStyleCnt="0"/>
      <dgm:spPr/>
    </dgm:pt>
    <dgm:pt modelId="{5BB408EF-6529-48E9-9468-B57674EF0FA8}" type="pres">
      <dgm:prSet presAssocID="{F040549F-D76B-4049-A12A-70375C2545E0}" presName="composite3" presStyleCnt="0"/>
      <dgm:spPr/>
    </dgm:pt>
    <dgm:pt modelId="{D233F344-B3C0-441A-81AE-DD3E9E50E96D}" type="pres">
      <dgm:prSet presAssocID="{F040549F-D76B-4049-A12A-70375C2545E0}" presName="background3" presStyleLbl="node3" presStyleIdx="1" presStyleCnt="3"/>
      <dgm:spPr/>
    </dgm:pt>
    <dgm:pt modelId="{DE0CEE95-48D9-4585-9E1B-8624A614E67A}" type="pres">
      <dgm:prSet presAssocID="{F040549F-D76B-4049-A12A-70375C2545E0}" presName="text3" presStyleLbl="fgAcc3" presStyleIdx="1" presStyleCnt="3" custLinFactNeighborX="-43713" custLinFactNeighborY="-1861">
        <dgm:presLayoutVars>
          <dgm:chPref val="3"/>
        </dgm:presLayoutVars>
      </dgm:prSet>
      <dgm:spPr/>
      <dgm:t>
        <a:bodyPr/>
        <a:lstStyle/>
        <a:p>
          <a:endParaRPr lang="pl-PL"/>
        </a:p>
      </dgm:t>
    </dgm:pt>
    <dgm:pt modelId="{E148049D-1707-47DD-92AF-82D34CB94122}" type="pres">
      <dgm:prSet presAssocID="{F040549F-D76B-4049-A12A-70375C2545E0}" presName="hierChild4" presStyleCnt="0"/>
      <dgm:spPr/>
    </dgm:pt>
    <dgm:pt modelId="{85ED8401-ACCD-4F94-B015-C8267052E742}" type="pres">
      <dgm:prSet presAssocID="{95600165-70C0-40E2-8809-7AFD6A2166DA}" presName="Name23" presStyleLbl="parChTrans1D4" presStyleIdx="1" presStyleCnt="3"/>
      <dgm:spPr/>
      <dgm:t>
        <a:bodyPr/>
        <a:lstStyle/>
        <a:p>
          <a:endParaRPr lang="pl-PL"/>
        </a:p>
      </dgm:t>
    </dgm:pt>
    <dgm:pt modelId="{B350C038-A255-4D55-9705-68B901994FF5}" type="pres">
      <dgm:prSet presAssocID="{9E7DD908-7DFA-45DC-B71B-66D5E8BD8265}" presName="hierRoot4" presStyleCnt="0"/>
      <dgm:spPr/>
    </dgm:pt>
    <dgm:pt modelId="{1932D47A-1EF7-4F5C-A671-788F872852F3}" type="pres">
      <dgm:prSet presAssocID="{9E7DD908-7DFA-45DC-B71B-66D5E8BD8265}" presName="composite4" presStyleCnt="0"/>
      <dgm:spPr/>
    </dgm:pt>
    <dgm:pt modelId="{44036F11-1E34-4E9A-8188-685ED52D8E6A}" type="pres">
      <dgm:prSet presAssocID="{9E7DD908-7DFA-45DC-B71B-66D5E8BD8265}" presName="background4" presStyleLbl="node4" presStyleIdx="1" presStyleCnt="3"/>
      <dgm:spPr/>
    </dgm:pt>
    <dgm:pt modelId="{82185E3B-DBD2-4E87-9409-2F04DB55DAE9}" type="pres">
      <dgm:prSet presAssocID="{9E7DD908-7DFA-45DC-B71B-66D5E8BD8265}" presName="text4" presStyleLbl="fgAcc4" presStyleIdx="1" presStyleCnt="3">
        <dgm:presLayoutVars>
          <dgm:chPref val="3"/>
        </dgm:presLayoutVars>
      </dgm:prSet>
      <dgm:spPr/>
      <dgm:t>
        <a:bodyPr/>
        <a:lstStyle/>
        <a:p>
          <a:endParaRPr lang="pl-PL"/>
        </a:p>
      </dgm:t>
    </dgm:pt>
    <dgm:pt modelId="{957CB986-A38B-4E8B-8ED1-82FAD3C3CB14}" type="pres">
      <dgm:prSet presAssocID="{9E7DD908-7DFA-45DC-B71B-66D5E8BD8265}" presName="hierChild5" presStyleCnt="0"/>
      <dgm:spPr/>
    </dgm:pt>
    <dgm:pt modelId="{D410E9C7-B0A6-41C2-A1FB-771C0E57D63D}" type="pres">
      <dgm:prSet presAssocID="{D320D0D0-B42E-4F42-B1FF-AC109F23AA73}" presName="Name17" presStyleLbl="parChTrans1D3" presStyleIdx="2" presStyleCnt="3"/>
      <dgm:spPr/>
      <dgm:t>
        <a:bodyPr/>
        <a:lstStyle/>
        <a:p>
          <a:endParaRPr lang="pl-PL"/>
        </a:p>
      </dgm:t>
    </dgm:pt>
    <dgm:pt modelId="{6ADD29B6-4159-4362-87BB-42FCC4BC923A}" type="pres">
      <dgm:prSet presAssocID="{D7FA3B75-533C-4D86-9A58-081A92DDB49E}" presName="hierRoot3" presStyleCnt="0"/>
      <dgm:spPr/>
    </dgm:pt>
    <dgm:pt modelId="{625EB9E2-379A-41AC-9212-3D595FCD6E2A}" type="pres">
      <dgm:prSet presAssocID="{D7FA3B75-533C-4D86-9A58-081A92DDB49E}" presName="composite3" presStyleCnt="0"/>
      <dgm:spPr/>
    </dgm:pt>
    <dgm:pt modelId="{0C2EA79A-90E7-4491-8F0C-D5DD8FBAD028}" type="pres">
      <dgm:prSet presAssocID="{D7FA3B75-533C-4D86-9A58-081A92DDB49E}" presName="background3" presStyleLbl="node3" presStyleIdx="2" presStyleCnt="3"/>
      <dgm:spPr/>
    </dgm:pt>
    <dgm:pt modelId="{0BABB845-9787-4744-A212-700696F48FF5}" type="pres">
      <dgm:prSet presAssocID="{D7FA3B75-533C-4D86-9A58-081A92DDB49E}" presName="text3" presStyleLbl="fgAcc3" presStyleIdx="2" presStyleCnt="3">
        <dgm:presLayoutVars>
          <dgm:chPref val="3"/>
        </dgm:presLayoutVars>
      </dgm:prSet>
      <dgm:spPr/>
      <dgm:t>
        <a:bodyPr/>
        <a:lstStyle/>
        <a:p>
          <a:endParaRPr lang="pl-PL"/>
        </a:p>
      </dgm:t>
    </dgm:pt>
    <dgm:pt modelId="{1B52290C-E6C8-488C-BB08-7668908A6483}" type="pres">
      <dgm:prSet presAssocID="{D7FA3B75-533C-4D86-9A58-081A92DDB49E}" presName="hierChild4" presStyleCnt="0"/>
      <dgm:spPr/>
    </dgm:pt>
    <dgm:pt modelId="{DF5A5231-063F-4EAC-AFB2-CAF0C84632B0}" type="pres">
      <dgm:prSet presAssocID="{B8DFA272-9D9E-491C-B8E3-763D0E24384E}" presName="Name23" presStyleLbl="parChTrans1D4" presStyleIdx="2" presStyleCnt="3"/>
      <dgm:spPr/>
      <dgm:t>
        <a:bodyPr/>
        <a:lstStyle/>
        <a:p>
          <a:endParaRPr lang="pl-PL"/>
        </a:p>
      </dgm:t>
    </dgm:pt>
    <dgm:pt modelId="{39B58E06-4F0D-4A9E-9DD1-5718F3895023}" type="pres">
      <dgm:prSet presAssocID="{F74E5ED2-5EBA-4AE9-8DB3-78950E8665E4}" presName="hierRoot4" presStyleCnt="0"/>
      <dgm:spPr/>
    </dgm:pt>
    <dgm:pt modelId="{D0C247D5-47B3-4D9A-8361-44DD4CF64266}" type="pres">
      <dgm:prSet presAssocID="{F74E5ED2-5EBA-4AE9-8DB3-78950E8665E4}" presName="composite4" presStyleCnt="0"/>
      <dgm:spPr/>
    </dgm:pt>
    <dgm:pt modelId="{FD0D7C7A-A10A-4918-BC14-885B42089C5D}" type="pres">
      <dgm:prSet presAssocID="{F74E5ED2-5EBA-4AE9-8DB3-78950E8665E4}" presName="background4" presStyleLbl="node4" presStyleIdx="2" presStyleCnt="3"/>
      <dgm:spPr/>
    </dgm:pt>
    <dgm:pt modelId="{0DB0BC26-5586-44C8-A77F-72781857925A}" type="pres">
      <dgm:prSet presAssocID="{F74E5ED2-5EBA-4AE9-8DB3-78950E8665E4}" presName="text4" presStyleLbl="fgAcc4" presStyleIdx="2" presStyleCnt="3">
        <dgm:presLayoutVars>
          <dgm:chPref val="3"/>
        </dgm:presLayoutVars>
      </dgm:prSet>
      <dgm:spPr/>
      <dgm:t>
        <a:bodyPr/>
        <a:lstStyle/>
        <a:p>
          <a:endParaRPr lang="pl-PL"/>
        </a:p>
      </dgm:t>
    </dgm:pt>
    <dgm:pt modelId="{5DC5508A-DA2D-4B1B-A986-3E6242394458}" type="pres">
      <dgm:prSet presAssocID="{F74E5ED2-5EBA-4AE9-8DB3-78950E8665E4}" presName="hierChild5" presStyleCnt="0"/>
      <dgm:spPr/>
    </dgm:pt>
  </dgm:ptLst>
  <dgm:cxnLst>
    <dgm:cxn modelId="{DC7BEEFB-3A13-4346-AA84-3119A1BDC6C1}" type="presOf" srcId="{95600165-70C0-40E2-8809-7AFD6A2166DA}" destId="{85ED8401-ACCD-4F94-B015-C8267052E742}" srcOrd="0" destOrd="0" presId="urn:microsoft.com/office/officeart/2005/8/layout/hierarchy1"/>
    <dgm:cxn modelId="{660050B3-AE27-4AFC-8FA4-4721C46BBDCE}" type="presOf" srcId="{F040549F-D76B-4049-A12A-70375C2545E0}" destId="{DE0CEE95-48D9-4585-9E1B-8624A614E67A}" srcOrd="0" destOrd="0" presId="urn:microsoft.com/office/officeart/2005/8/layout/hierarchy1"/>
    <dgm:cxn modelId="{A7D6D47B-8B15-4F3C-98E9-B8BEFB444A2B}" type="presOf" srcId="{B7C3935A-AD4B-4A05-8B2D-D259487B15CE}" destId="{8E3493FF-6C73-4AFE-9FA0-D5C87513848C}" srcOrd="0" destOrd="0" presId="urn:microsoft.com/office/officeart/2005/8/layout/hierarchy1"/>
    <dgm:cxn modelId="{8A44FFEA-CED7-466F-9CAE-EE4F1193C7D6}" type="presOf" srcId="{E48E5ECD-7D2B-4C21-9671-F1E6529F0EFD}" destId="{19FC8A44-2A69-4A50-88D2-25F78A219B59}" srcOrd="0" destOrd="0" presId="urn:microsoft.com/office/officeart/2005/8/layout/hierarchy1"/>
    <dgm:cxn modelId="{56E63793-987A-4008-9A74-63C613E26463}" srcId="{D9B7503F-F52A-4E00-B37A-D390F411DDA3}" destId="{259D2716-0654-41C8-B10C-1221B9C0034E}" srcOrd="1" destOrd="0" parTransId="{28E86754-E718-4E91-AE64-6421A1AB2CEF}" sibTransId="{9B9D2B4E-AD3C-48A2-A642-6622C512B73C}"/>
    <dgm:cxn modelId="{64F97007-E9AA-4500-8C6F-50611D02D0F4}" srcId="{D9B7503F-F52A-4E00-B37A-D390F411DDA3}" destId="{0A6125A7-F8C7-4D4D-BD5B-F9557020DFEB}" srcOrd="0" destOrd="0" parTransId="{27AE380A-B622-4F48-8418-D977BA850D59}" sibTransId="{E75EF364-E17C-4ABA-A7DF-D8E97BDF0674}"/>
    <dgm:cxn modelId="{42EDEF06-996A-4AAB-8003-92C76287CF8E}" srcId="{0A6125A7-F8C7-4D4D-BD5B-F9557020DFEB}" destId="{E48E5ECD-7D2B-4C21-9671-F1E6529F0EFD}" srcOrd="0" destOrd="0" parTransId="{B09A2825-A3B4-4BDA-9366-8462835157DE}" sibTransId="{49B155D6-5289-4FE2-B1F0-4EF9730B0B5E}"/>
    <dgm:cxn modelId="{FC9CBFCD-B395-497E-91D8-ED02AAA3BD55}" type="presOf" srcId="{D320D0D0-B42E-4F42-B1FF-AC109F23AA73}" destId="{D410E9C7-B0A6-41C2-A1FB-771C0E57D63D}" srcOrd="0" destOrd="0" presId="urn:microsoft.com/office/officeart/2005/8/layout/hierarchy1"/>
    <dgm:cxn modelId="{7B26878A-88B3-4EF3-94C0-1DA720152AAF}" srcId="{B7C3935A-AD4B-4A05-8B2D-D259487B15CE}" destId="{D7FA3B75-533C-4D86-9A58-081A92DDB49E}" srcOrd="2" destOrd="0" parTransId="{D320D0D0-B42E-4F42-B1FF-AC109F23AA73}" sibTransId="{9F07A14B-7B6B-4FBE-8A1F-9B20A82D2A04}"/>
    <dgm:cxn modelId="{6966F52E-A9F7-4B4E-A370-22A6F7AB5277}" type="presOf" srcId="{B09A2825-A3B4-4BDA-9366-8462835157DE}" destId="{A4744522-5711-4D9D-9681-97B2226FAA6C}" srcOrd="0" destOrd="0" presId="urn:microsoft.com/office/officeart/2005/8/layout/hierarchy1"/>
    <dgm:cxn modelId="{B197493A-9E12-4222-B4A8-7541611DB67F}" srcId="{CB3C52D1-D9A3-4E95-9F2C-D18542C14EB4}" destId="{D795452B-1FFD-4525-8751-B7F9B643EF12}" srcOrd="0" destOrd="0" parTransId="{51A52209-E51E-4335-95E1-5F531396D34D}" sibTransId="{DB8D2B3D-DFE7-4054-8CED-22A237FBCDB2}"/>
    <dgm:cxn modelId="{37ED739D-53F5-4EED-8146-DF4EE2F7CB64}" type="presOf" srcId="{675922F6-B364-48DC-BB14-2C56830E51EA}" destId="{F87753EC-5D29-4724-9BDE-8862AF06B34B}" srcOrd="0" destOrd="0" presId="urn:microsoft.com/office/officeart/2005/8/layout/hierarchy1"/>
    <dgm:cxn modelId="{48365FF3-CA21-4DA2-A028-5195CA24B0AD}" type="presOf" srcId="{D795452B-1FFD-4525-8751-B7F9B643EF12}" destId="{9E70C7FA-00C9-4EF4-98EB-E5691A281A58}" srcOrd="0" destOrd="0" presId="urn:microsoft.com/office/officeart/2005/8/layout/hierarchy1"/>
    <dgm:cxn modelId="{A935638B-6906-43CA-8D79-EAC2F7FA2AEA}" type="presOf" srcId="{CB3C52D1-D9A3-4E95-9F2C-D18542C14EB4}" destId="{0BF2CFA8-F32C-4676-96CD-30C6D5391EC9}" srcOrd="0" destOrd="0" presId="urn:microsoft.com/office/officeart/2005/8/layout/hierarchy1"/>
    <dgm:cxn modelId="{E94ED93E-E641-4C31-9D8E-A57B25E2783F}" type="presOf" srcId="{D9B7503F-F52A-4E00-B37A-D390F411DDA3}" destId="{EA08D231-407C-4F59-8A3B-DF7EE0299079}" srcOrd="0" destOrd="0" presId="urn:microsoft.com/office/officeart/2005/8/layout/hierarchy1"/>
    <dgm:cxn modelId="{12D66534-D7D3-40B6-B0FA-57EE06868577}" srcId="{259D2716-0654-41C8-B10C-1221B9C0034E}" destId="{B7C3935A-AD4B-4A05-8B2D-D259487B15CE}" srcOrd="0" destOrd="0" parTransId="{AF0C06D2-D8DC-4C80-A593-86B367805641}" sibTransId="{4C771773-6A84-46BB-9BAE-21F6C4621240}"/>
    <dgm:cxn modelId="{60DBD358-7143-4C12-9764-4D89E2979FBD}" srcId="{B7C3935A-AD4B-4A05-8B2D-D259487B15CE}" destId="{CB3C52D1-D9A3-4E95-9F2C-D18542C14EB4}" srcOrd="0" destOrd="0" parTransId="{C2FD3280-76C0-43E3-891C-826BFD09C568}" sibTransId="{2E060E0B-01F7-4CB7-BA18-588064280D42}"/>
    <dgm:cxn modelId="{67DD5747-EF08-4840-A1EF-018D5ACB4EC8}" type="presOf" srcId="{51A52209-E51E-4335-95E1-5F531396D34D}" destId="{F693B831-5E42-48F4-BC70-46F1446B8B70}" srcOrd="0" destOrd="0" presId="urn:microsoft.com/office/officeart/2005/8/layout/hierarchy1"/>
    <dgm:cxn modelId="{474BE431-7A00-435F-9F24-63B9918B3F68}" type="presOf" srcId="{AF0C06D2-D8DC-4C80-A593-86B367805641}" destId="{B28CE93E-1A11-485E-BDC4-939EE14F828C}" srcOrd="0" destOrd="0" presId="urn:microsoft.com/office/officeart/2005/8/layout/hierarchy1"/>
    <dgm:cxn modelId="{DDCD6D97-EF60-41D7-B287-CB58191D588B}" srcId="{F040549F-D76B-4049-A12A-70375C2545E0}" destId="{9E7DD908-7DFA-45DC-B71B-66D5E8BD8265}" srcOrd="0" destOrd="0" parTransId="{95600165-70C0-40E2-8809-7AFD6A2166DA}" sibTransId="{63A3A0DE-B107-4C6D-8138-B0460E4D6DD7}"/>
    <dgm:cxn modelId="{9DE4668C-DE48-4AA0-A04A-8540D450EFE4}" type="presOf" srcId="{9E7DD908-7DFA-45DC-B71B-66D5E8BD8265}" destId="{82185E3B-DBD2-4E87-9409-2F04DB55DAE9}" srcOrd="0" destOrd="0" presId="urn:microsoft.com/office/officeart/2005/8/layout/hierarchy1"/>
    <dgm:cxn modelId="{64A5401E-A9E5-46FE-862C-66C0882EAEF7}" srcId="{D7FA3B75-533C-4D86-9A58-081A92DDB49E}" destId="{F74E5ED2-5EBA-4AE9-8DB3-78950E8665E4}" srcOrd="0" destOrd="0" parTransId="{B8DFA272-9D9E-491C-B8E3-763D0E24384E}" sibTransId="{365DE26E-A2B2-4E83-BF5F-84766B1D419D}"/>
    <dgm:cxn modelId="{EC6F0E1D-5400-4A3B-9302-266BE0D44C3C}" srcId="{B7C3935A-AD4B-4A05-8B2D-D259487B15CE}" destId="{F040549F-D76B-4049-A12A-70375C2545E0}" srcOrd="1" destOrd="0" parTransId="{675922F6-B364-48DC-BB14-2C56830E51EA}" sibTransId="{F38C42F2-9C9D-4322-B76A-E5BD27778D6B}"/>
    <dgm:cxn modelId="{DFA36FF8-1FD6-48FA-885A-E0BAE0C49087}" type="presOf" srcId="{0A6125A7-F8C7-4D4D-BD5B-F9557020DFEB}" destId="{FE7E53EC-13EE-4BE2-978E-2D23B9A1B387}" srcOrd="0" destOrd="0" presId="urn:microsoft.com/office/officeart/2005/8/layout/hierarchy1"/>
    <dgm:cxn modelId="{2031EE2D-E5CE-4D32-9A19-F3706633C7DF}" type="presOf" srcId="{B8DFA272-9D9E-491C-B8E3-763D0E24384E}" destId="{DF5A5231-063F-4EAC-AFB2-CAF0C84632B0}" srcOrd="0" destOrd="0" presId="urn:microsoft.com/office/officeart/2005/8/layout/hierarchy1"/>
    <dgm:cxn modelId="{A43B131C-CAC5-4D6E-BED8-17D6417FCFA0}" type="presOf" srcId="{C2FD3280-76C0-43E3-891C-826BFD09C568}" destId="{C0EF2394-98E3-4BC7-A8EA-E2D2BA0C04F1}" srcOrd="0" destOrd="0" presId="urn:microsoft.com/office/officeart/2005/8/layout/hierarchy1"/>
    <dgm:cxn modelId="{CC39486E-DF8C-495E-B563-60439905175B}" type="presOf" srcId="{F74E5ED2-5EBA-4AE9-8DB3-78950E8665E4}" destId="{0DB0BC26-5586-44C8-A77F-72781857925A}" srcOrd="0" destOrd="0" presId="urn:microsoft.com/office/officeart/2005/8/layout/hierarchy1"/>
    <dgm:cxn modelId="{4CB70EF4-1171-483A-AD0C-E01886C96C8A}" type="presOf" srcId="{D7FA3B75-533C-4D86-9A58-081A92DDB49E}" destId="{0BABB845-9787-4744-A212-700696F48FF5}" srcOrd="0" destOrd="0" presId="urn:microsoft.com/office/officeart/2005/8/layout/hierarchy1"/>
    <dgm:cxn modelId="{EF7E9856-40DB-4409-9083-1A4FBF9A20ED}" type="presOf" srcId="{259D2716-0654-41C8-B10C-1221B9C0034E}" destId="{812450B9-5CD9-4562-B549-5E4C448C8E1F}" srcOrd="0" destOrd="0" presId="urn:microsoft.com/office/officeart/2005/8/layout/hierarchy1"/>
    <dgm:cxn modelId="{6534378A-8DB9-4E1D-BF7F-19B47AAAA68C}" type="presParOf" srcId="{EA08D231-407C-4F59-8A3B-DF7EE0299079}" destId="{E0924108-7EF1-4EB2-9270-6BAD88B0AA42}" srcOrd="0" destOrd="0" presId="urn:microsoft.com/office/officeart/2005/8/layout/hierarchy1"/>
    <dgm:cxn modelId="{26F6F681-03E9-4AE5-9EB3-9111AB22A1F4}" type="presParOf" srcId="{E0924108-7EF1-4EB2-9270-6BAD88B0AA42}" destId="{24A67898-114A-41A5-863D-C9CC0BE70912}" srcOrd="0" destOrd="0" presId="urn:microsoft.com/office/officeart/2005/8/layout/hierarchy1"/>
    <dgm:cxn modelId="{ADA44CAE-670F-4BF0-8C16-D1893E9455F7}" type="presParOf" srcId="{24A67898-114A-41A5-863D-C9CC0BE70912}" destId="{D3111F3C-F0CD-445C-A528-D3289F049E89}" srcOrd="0" destOrd="0" presId="urn:microsoft.com/office/officeart/2005/8/layout/hierarchy1"/>
    <dgm:cxn modelId="{8CF1803F-AA22-4204-9225-99E0ADDA5ED8}" type="presParOf" srcId="{24A67898-114A-41A5-863D-C9CC0BE70912}" destId="{FE7E53EC-13EE-4BE2-978E-2D23B9A1B387}" srcOrd="1" destOrd="0" presId="urn:microsoft.com/office/officeart/2005/8/layout/hierarchy1"/>
    <dgm:cxn modelId="{ACEC1805-CB91-499C-A524-2EA29F361F70}" type="presParOf" srcId="{E0924108-7EF1-4EB2-9270-6BAD88B0AA42}" destId="{1166CC92-90DF-49EB-9228-FEDB8C4F84E3}" srcOrd="1" destOrd="0" presId="urn:microsoft.com/office/officeart/2005/8/layout/hierarchy1"/>
    <dgm:cxn modelId="{5E2990D4-D3F5-457E-9B21-48B6E1C0DA1E}" type="presParOf" srcId="{1166CC92-90DF-49EB-9228-FEDB8C4F84E3}" destId="{A4744522-5711-4D9D-9681-97B2226FAA6C}" srcOrd="0" destOrd="0" presId="urn:microsoft.com/office/officeart/2005/8/layout/hierarchy1"/>
    <dgm:cxn modelId="{D8C58A3F-3FA6-4FC7-84E0-2004EAB7D205}" type="presParOf" srcId="{1166CC92-90DF-49EB-9228-FEDB8C4F84E3}" destId="{6FC3FCB1-F085-488F-A4F3-2F72D4612722}" srcOrd="1" destOrd="0" presId="urn:microsoft.com/office/officeart/2005/8/layout/hierarchy1"/>
    <dgm:cxn modelId="{09C0827B-23EB-4F1A-9C8E-29AF20527BCD}" type="presParOf" srcId="{6FC3FCB1-F085-488F-A4F3-2F72D4612722}" destId="{8873F8EA-B586-4183-A3A9-E91515EDFA75}" srcOrd="0" destOrd="0" presId="urn:microsoft.com/office/officeart/2005/8/layout/hierarchy1"/>
    <dgm:cxn modelId="{AA3CEA06-E61F-493E-AAED-0B510CBAD124}" type="presParOf" srcId="{8873F8EA-B586-4183-A3A9-E91515EDFA75}" destId="{4CFB01A0-9666-4F16-9392-E5FB35C68F50}" srcOrd="0" destOrd="0" presId="urn:microsoft.com/office/officeart/2005/8/layout/hierarchy1"/>
    <dgm:cxn modelId="{C6F43568-3399-45A5-8915-5311BC2CC9A2}" type="presParOf" srcId="{8873F8EA-B586-4183-A3A9-E91515EDFA75}" destId="{19FC8A44-2A69-4A50-88D2-25F78A219B59}" srcOrd="1" destOrd="0" presId="urn:microsoft.com/office/officeart/2005/8/layout/hierarchy1"/>
    <dgm:cxn modelId="{DA6C0EC5-0DA9-46DF-A577-1970E2693521}" type="presParOf" srcId="{6FC3FCB1-F085-488F-A4F3-2F72D4612722}" destId="{C50E3F97-329C-472E-AE4D-2B6C3B00C1C9}" srcOrd="1" destOrd="0" presId="urn:microsoft.com/office/officeart/2005/8/layout/hierarchy1"/>
    <dgm:cxn modelId="{8A82017B-F9FD-4DF5-8000-6B01AE90F926}" type="presParOf" srcId="{EA08D231-407C-4F59-8A3B-DF7EE0299079}" destId="{38294FB5-530B-4A95-959A-91BB0E57FD09}" srcOrd="1" destOrd="0" presId="urn:microsoft.com/office/officeart/2005/8/layout/hierarchy1"/>
    <dgm:cxn modelId="{A751C4AF-0609-4679-B72A-F0EB689DEA2F}" type="presParOf" srcId="{38294FB5-530B-4A95-959A-91BB0E57FD09}" destId="{358D8E4F-87A6-4E28-954C-192BA0CE4AEE}" srcOrd="0" destOrd="0" presId="urn:microsoft.com/office/officeart/2005/8/layout/hierarchy1"/>
    <dgm:cxn modelId="{C715AE5E-83A8-4A98-8577-2BD5E71D9763}" type="presParOf" srcId="{358D8E4F-87A6-4E28-954C-192BA0CE4AEE}" destId="{473F6CC5-AAAF-4EFF-A11B-4302A4F80453}" srcOrd="0" destOrd="0" presId="urn:microsoft.com/office/officeart/2005/8/layout/hierarchy1"/>
    <dgm:cxn modelId="{2104D96A-39C3-4038-A30E-57D98D9AB15F}" type="presParOf" srcId="{358D8E4F-87A6-4E28-954C-192BA0CE4AEE}" destId="{812450B9-5CD9-4562-B549-5E4C448C8E1F}" srcOrd="1" destOrd="0" presId="urn:microsoft.com/office/officeart/2005/8/layout/hierarchy1"/>
    <dgm:cxn modelId="{57C09DA1-B360-4439-903C-A05DC36A5776}" type="presParOf" srcId="{38294FB5-530B-4A95-959A-91BB0E57FD09}" destId="{8EA65460-162F-4B22-841F-8284053FB5FB}" srcOrd="1" destOrd="0" presId="urn:microsoft.com/office/officeart/2005/8/layout/hierarchy1"/>
    <dgm:cxn modelId="{D0D5B8B0-65C0-41AF-9528-4C0D900753BB}" type="presParOf" srcId="{8EA65460-162F-4B22-841F-8284053FB5FB}" destId="{B28CE93E-1A11-485E-BDC4-939EE14F828C}" srcOrd="0" destOrd="0" presId="urn:microsoft.com/office/officeart/2005/8/layout/hierarchy1"/>
    <dgm:cxn modelId="{F035AE43-3A69-40C9-B75F-20D0CBD372BE}" type="presParOf" srcId="{8EA65460-162F-4B22-841F-8284053FB5FB}" destId="{D9BE8C87-CF59-4F33-94DC-2F3FB8746EC8}" srcOrd="1" destOrd="0" presId="urn:microsoft.com/office/officeart/2005/8/layout/hierarchy1"/>
    <dgm:cxn modelId="{A7E61C5F-E912-4937-9FAA-9D9AA8842BBD}" type="presParOf" srcId="{D9BE8C87-CF59-4F33-94DC-2F3FB8746EC8}" destId="{2E9D03C5-4E09-4370-A5E7-FC0B90EE14F4}" srcOrd="0" destOrd="0" presId="urn:microsoft.com/office/officeart/2005/8/layout/hierarchy1"/>
    <dgm:cxn modelId="{5931EC11-D070-45E0-BB67-5832F598F107}" type="presParOf" srcId="{2E9D03C5-4E09-4370-A5E7-FC0B90EE14F4}" destId="{599F7129-B07C-42FD-98B8-0638E64FDDC8}" srcOrd="0" destOrd="0" presId="urn:microsoft.com/office/officeart/2005/8/layout/hierarchy1"/>
    <dgm:cxn modelId="{9780F11D-2C40-4A7F-9054-A94110E600C6}" type="presParOf" srcId="{2E9D03C5-4E09-4370-A5E7-FC0B90EE14F4}" destId="{8E3493FF-6C73-4AFE-9FA0-D5C87513848C}" srcOrd="1" destOrd="0" presId="urn:microsoft.com/office/officeart/2005/8/layout/hierarchy1"/>
    <dgm:cxn modelId="{D95AC564-1F02-43CE-BCFB-587ADF36A008}" type="presParOf" srcId="{D9BE8C87-CF59-4F33-94DC-2F3FB8746EC8}" destId="{56D3E914-69A6-4467-8D48-A1CA6D2E406E}" srcOrd="1" destOrd="0" presId="urn:microsoft.com/office/officeart/2005/8/layout/hierarchy1"/>
    <dgm:cxn modelId="{95EAB9F1-48D5-409C-8B3D-184E33A6DD91}" type="presParOf" srcId="{56D3E914-69A6-4467-8D48-A1CA6D2E406E}" destId="{C0EF2394-98E3-4BC7-A8EA-E2D2BA0C04F1}" srcOrd="0" destOrd="0" presId="urn:microsoft.com/office/officeart/2005/8/layout/hierarchy1"/>
    <dgm:cxn modelId="{A74233EB-9D0C-4F47-8704-4F58FD2303F9}" type="presParOf" srcId="{56D3E914-69A6-4467-8D48-A1CA6D2E406E}" destId="{AF4A991D-4347-42DD-8879-05F53648FCF1}" srcOrd="1" destOrd="0" presId="urn:microsoft.com/office/officeart/2005/8/layout/hierarchy1"/>
    <dgm:cxn modelId="{D5478354-1555-4C36-B1DF-A1241BBD9A76}" type="presParOf" srcId="{AF4A991D-4347-42DD-8879-05F53648FCF1}" destId="{FE4BBA65-1C12-402D-B7AE-9BD081F290BF}" srcOrd="0" destOrd="0" presId="urn:microsoft.com/office/officeart/2005/8/layout/hierarchy1"/>
    <dgm:cxn modelId="{7BEAFBD8-EE45-4419-9A5E-A69778EB4A6B}" type="presParOf" srcId="{FE4BBA65-1C12-402D-B7AE-9BD081F290BF}" destId="{FAA25CA4-B589-4364-89C0-74E9994C0F0A}" srcOrd="0" destOrd="0" presId="urn:microsoft.com/office/officeart/2005/8/layout/hierarchy1"/>
    <dgm:cxn modelId="{175365CC-E783-4864-99BD-58FF8C55577B}" type="presParOf" srcId="{FE4BBA65-1C12-402D-B7AE-9BD081F290BF}" destId="{0BF2CFA8-F32C-4676-96CD-30C6D5391EC9}" srcOrd="1" destOrd="0" presId="urn:microsoft.com/office/officeart/2005/8/layout/hierarchy1"/>
    <dgm:cxn modelId="{39483713-A21F-455D-A18A-3D73CC0FE16C}" type="presParOf" srcId="{AF4A991D-4347-42DD-8879-05F53648FCF1}" destId="{5DB308C9-7ED2-4EA8-8CF9-B86D2226DC73}" srcOrd="1" destOrd="0" presId="urn:microsoft.com/office/officeart/2005/8/layout/hierarchy1"/>
    <dgm:cxn modelId="{B74584F1-7D91-4E1F-BAE2-6197C79C40AB}" type="presParOf" srcId="{5DB308C9-7ED2-4EA8-8CF9-B86D2226DC73}" destId="{F693B831-5E42-48F4-BC70-46F1446B8B70}" srcOrd="0" destOrd="0" presId="urn:microsoft.com/office/officeart/2005/8/layout/hierarchy1"/>
    <dgm:cxn modelId="{8560D247-D6E1-427F-958D-39E9DA981565}" type="presParOf" srcId="{5DB308C9-7ED2-4EA8-8CF9-B86D2226DC73}" destId="{A4484000-A413-4115-A017-2DDC5C446C9E}" srcOrd="1" destOrd="0" presId="urn:microsoft.com/office/officeart/2005/8/layout/hierarchy1"/>
    <dgm:cxn modelId="{E1A01239-84AC-4614-9F99-D643143B45FD}" type="presParOf" srcId="{A4484000-A413-4115-A017-2DDC5C446C9E}" destId="{30A20FCD-EB71-40D9-984C-BE289F210055}" srcOrd="0" destOrd="0" presId="urn:microsoft.com/office/officeart/2005/8/layout/hierarchy1"/>
    <dgm:cxn modelId="{3C9463D4-EFBE-406F-8F09-D746F507E8ED}" type="presParOf" srcId="{30A20FCD-EB71-40D9-984C-BE289F210055}" destId="{8D8B2B97-D107-4438-84BD-E629F11D1FD5}" srcOrd="0" destOrd="0" presId="urn:microsoft.com/office/officeart/2005/8/layout/hierarchy1"/>
    <dgm:cxn modelId="{316FEE9B-1B49-4980-955E-2C2DEF798DD9}" type="presParOf" srcId="{30A20FCD-EB71-40D9-984C-BE289F210055}" destId="{9E70C7FA-00C9-4EF4-98EB-E5691A281A58}" srcOrd="1" destOrd="0" presId="urn:microsoft.com/office/officeart/2005/8/layout/hierarchy1"/>
    <dgm:cxn modelId="{3DB7907A-756F-494A-9D80-128850AFDD73}" type="presParOf" srcId="{A4484000-A413-4115-A017-2DDC5C446C9E}" destId="{30347EEB-B673-45DD-9003-98BB0356401B}" srcOrd="1" destOrd="0" presId="urn:microsoft.com/office/officeart/2005/8/layout/hierarchy1"/>
    <dgm:cxn modelId="{FCA8EF5A-5617-4931-AFAE-0D7D669DD6C8}" type="presParOf" srcId="{56D3E914-69A6-4467-8D48-A1CA6D2E406E}" destId="{F87753EC-5D29-4724-9BDE-8862AF06B34B}" srcOrd="2" destOrd="0" presId="urn:microsoft.com/office/officeart/2005/8/layout/hierarchy1"/>
    <dgm:cxn modelId="{019A2258-9E86-4D0B-975B-5640466B2E26}" type="presParOf" srcId="{56D3E914-69A6-4467-8D48-A1CA6D2E406E}" destId="{26FF7EC1-5560-44A6-874D-9175F93808E8}" srcOrd="3" destOrd="0" presId="urn:microsoft.com/office/officeart/2005/8/layout/hierarchy1"/>
    <dgm:cxn modelId="{3D9CB385-14DE-4AA7-94AB-1B9E70A60BD4}" type="presParOf" srcId="{26FF7EC1-5560-44A6-874D-9175F93808E8}" destId="{5BB408EF-6529-48E9-9468-B57674EF0FA8}" srcOrd="0" destOrd="0" presId="urn:microsoft.com/office/officeart/2005/8/layout/hierarchy1"/>
    <dgm:cxn modelId="{41F1B264-9E00-4D0E-A332-50E319A4917A}" type="presParOf" srcId="{5BB408EF-6529-48E9-9468-B57674EF0FA8}" destId="{D233F344-B3C0-441A-81AE-DD3E9E50E96D}" srcOrd="0" destOrd="0" presId="urn:microsoft.com/office/officeart/2005/8/layout/hierarchy1"/>
    <dgm:cxn modelId="{34DDD2A6-D2EC-400D-853B-7B763CD2ADE2}" type="presParOf" srcId="{5BB408EF-6529-48E9-9468-B57674EF0FA8}" destId="{DE0CEE95-48D9-4585-9E1B-8624A614E67A}" srcOrd="1" destOrd="0" presId="urn:microsoft.com/office/officeart/2005/8/layout/hierarchy1"/>
    <dgm:cxn modelId="{E0C188E3-78F2-4A28-9EBC-009E2A6860DE}" type="presParOf" srcId="{26FF7EC1-5560-44A6-874D-9175F93808E8}" destId="{E148049D-1707-47DD-92AF-82D34CB94122}" srcOrd="1" destOrd="0" presId="urn:microsoft.com/office/officeart/2005/8/layout/hierarchy1"/>
    <dgm:cxn modelId="{6D300E0E-5C31-4FA7-9CA1-DEE27B88450D}" type="presParOf" srcId="{E148049D-1707-47DD-92AF-82D34CB94122}" destId="{85ED8401-ACCD-4F94-B015-C8267052E742}" srcOrd="0" destOrd="0" presId="urn:microsoft.com/office/officeart/2005/8/layout/hierarchy1"/>
    <dgm:cxn modelId="{1E893B31-A610-4CA7-A528-08EF12C9AE76}" type="presParOf" srcId="{E148049D-1707-47DD-92AF-82D34CB94122}" destId="{B350C038-A255-4D55-9705-68B901994FF5}" srcOrd="1" destOrd="0" presId="urn:microsoft.com/office/officeart/2005/8/layout/hierarchy1"/>
    <dgm:cxn modelId="{A95FC31E-5FDA-409B-8D65-927B3B002FD9}" type="presParOf" srcId="{B350C038-A255-4D55-9705-68B901994FF5}" destId="{1932D47A-1EF7-4F5C-A671-788F872852F3}" srcOrd="0" destOrd="0" presId="urn:microsoft.com/office/officeart/2005/8/layout/hierarchy1"/>
    <dgm:cxn modelId="{4316B109-0FCC-44A3-8CD8-8E00563DD64A}" type="presParOf" srcId="{1932D47A-1EF7-4F5C-A671-788F872852F3}" destId="{44036F11-1E34-4E9A-8188-685ED52D8E6A}" srcOrd="0" destOrd="0" presId="urn:microsoft.com/office/officeart/2005/8/layout/hierarchy1"/>
    <dgm:cxn modelId="{829C0666-EA43-4948-A121-FD0B99C6BD2B}" type="presParOf" srcId="{1932D47A-1EF7-4F5C-A671-788F872852F3}" destId="{82185E3B-DBD2-4E87-9409-2F04DB55DAE9}" srcOrd="1" destOrd="0" presId="urn:microsoft.com/office/officeart/2005/8/layout/hierarchy1"/>
    <dgm:cxn modelId="{F285B06E-EEFF-44C2-A717-1E4CD8A1D6A4}" type="presParOf" srcId="{B350C038-A255-4D55-9705-68B901994FF5}" destId="{957CB986-A38B-4E8B-8ED1-82FAD3C3CB14}" srcOrd="1" destOrd="0" presId="urn:microsoft.com/office/officeart/2005/8/layout/hierarchy1"/>
    <dgm:cxn modelId="{D931B3E9-E15A-4D09-907D-39322583A10C}" type="presParOf" srcId="{56D3E914-69A6-4467-8D48-A1CA6D2E406E}" destId="{D410E9C7-B0A6-41C2-A1FB-771C0E57D63D}" srcOrd="4" destOrd="0" presId="urn:microsoft.com/office/officeart/2005/8/layout/hierarchy1"/>
    <dgm:cxn modelId="{94869466-0C3F-43F0-9EDC-133A4E5EA802}" type="presParOf" srcId="{56D3E914-69A6-4467-8D48-A1CA6D2E406E}" destId="{6ADD29B6-4159-4362-87BB-42FCC4BC923A}" srcOrd="5" destOrd="0" presId="urn:microsoft.com/office/officeart/2005/8/layout/hierarchy1"/>
    <dgm:cxn modelId="{2D652D2E-A76F-4F6A-9D46-F58192D8EFEC}" type="presParOf" srcId="{6ADD29B6-4159-4362-87BB-42FCC4BC923A}" destId="{625EB9E2-379A-41AC-9212-3D595FCD6E2A}" srcOrd="0" destOrd="0" presId="urn:microsoft.com/office/officeart/2005/8/layout/hierarchy1"/>
    <dgm:cxn modelId="{C78B140F-E6B7-470F-BD8B-6ECFAF226E33}" type="presParOf" srcId="{625EB9E2-379A-41AC-9212-3D595FCD6E2A}" destId="{0C2EA79A-90E7-4491-8F0C-D5DD8FBAD028}" srcOrd="0" destOrd="0" presId="urn:microsoft.com/office/officeart/2005/8/layout/hierarchy1"/>
    <dgm:cxn modelId="{B09C5B3F-817A-453A-8DC9-4677CBEF7E8F}" type="presParOf" srcId="{625EB9E2-379A-41AC-9212-3D595FCD6E2A}" destId="{0BABB845-9787-4744-A212-700696F48FF5}" srcOrd="1" destOrd="0" presId="urn:microsoft.com/office/officeart/2005/8/layout/hierarchy1"/>
    <dgm:cxn modelId="{04269B8C-7C74-456B-9D1B-825643BB9D66}" type="presParOf" srcId="{6ADD29B6-4159-4362-87BB-42FCC4BC923A}" destId="{1B52290C-E6C8-488C-BB08-7668908A6483}" srcOrd="1" destOrd="0" presId="urn:microsoft.com/office/officeart/2005/8/layout/hierarchy1"/>
    <dgm:cxn modelId="{ABC27DB7-A439-4690-A8AC-0DA330E62FC6}" type="presParOf" srcId="{1B52290C-E6C8-488C-BB08-7668908A6483}" destId="{DF5A5231-063F-4EAC-AFB2-CAF0C84632B0}" srcOrd="0" destOrd="0" presId="urn:microsoft.com/office/officeart/2005/8/layout/hierarchy1"/>
    <dgm:cxn modelId="{6F5EF64A-CF73-4BCF-AE4C-078C904C8552}" type="presParOf" srcId="{1B52290C-E6C8-488C-BB08-7668908A6483}" destId="{39B58E06-4F0D-4A9E-9DD1-5718F3895023}" srcOrd="1" destOrd="0" presId="urn:microsoft.com/office/officeart/2005/8/layout/hierarchy1"/>
    <dgm:cxn modelId="{AB47726D-3901-4D31-8F1A-B94FCD058BFA}" type="presParOf" srcId="{39B58E06-4F0D-4A9E-9DD1-5718F3895023}" destId="{D0C247D5-47B3-4D9A-8361-44DD4CF64266}" srcOrd="0" destOrd="0" presId="urn:microsoft.com/office/officeart/2005/8/layout/hierarchy1"/>
    <dgm:cxn modelId="{DDCC37D9-D7EE-4DEB-ABC2-2D603D9E1A9B}" type="presParOf" srcId="{D0C247D5-47B3-4D9A-8361-44DD4CF64266}" destId="{FD0D7C7A-A10A-4918-BC14-885B42089C5D}" srcOrd="0" destOrd="0" presId="urn:microsoft.com/office/officeart/2005/8/layout/hierarchy1"/>
    <dgm:cxn modelId="{93C26076-C5D6-43FE-AE75-E83C0E29AE88}" type="presParOf" srcId="{D0C247D5-47B3-4D9A-8361-44DD4CF64266}" destId="{0DB0BC26-5586-44C8-A77F-72781857925A}" srcOrd="1" destOrd="0" presId="urn:microsoft.com/office/officeart/2005/8/layout/hierarchy1"/>
    <dgm:cxn modelId="{C50574F9-863C-4F97-91F5-F9EAEC39A7C0}" type="presParOf" srcId="{39B58E06-4F0D-4A9E-9DD1-5718F3895023}" destId="{5DC5508A-DA2D-4B1B-A986-3E6242394458}" srcOrd="1" destOrd="0" presId="urn:microsoft.com/office/officeart/2005/8/layout/hierarchy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2.4.3</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539F0DB1-E02A-4B1B-B874-2A6ACB53608A}" type="presOf" srcId="{AE1C444F-7A76-41DF-84D2-473465FE51ED}" destId="{7C5C6672-E672-46F6-8A32-AA71A61E1CB6}" srcOrd="0" destOrd="0" presId="urn:microsoft.com/office/officeart/2005/8/layout/chevron1"/>
    <dgm:cxn modelId="{EA11213E-0084-4422-B600-FCEB9A53297A}"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2C4CC990-232D-4662-9F8A-E5B5E005CF90}"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2.8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16287A44-2382-4E84-B5CF-086303F4C7FD}" type="presOf" srcId="{3C365FBE-2FBE-497E-A589-06F22838212F}" destId="{8533473C-D6E2-4369-B0BB-1BD55BB513A9}" srcOrd="0" destOrd="0" presId="urn:microsoft.com/office/officeart/2005/8/layout/chevron1"/>
    <dgm:cxn modelId="{6372F8B6-1DA7-4A85-B499-B9FC0104C381}"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1163148F-B4E3-42C6-85C4-348480292A5C}"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2.4.4</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DBFE37A7-247F-4C06-95AE-54B744256933}" type="presOf" srcId="{3C365FBE-2FBE-497E-A589-06F22838212F}" destId="{8533473C-D6E2-4369-B0BB-1BD55BB513A9}" srcOrd="0" destOrd="0" presId="urn:microsoft.com/office/officeart/2005/8/layout/chevron1"/>
    <dgm:cxn modelId="{718E6CE9-796D-40BD-9484-5207B9E92E67}"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7829F859-8801-4F71-B174-D1C7A0CFD312}"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2.9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B7CFAC65-709D-486B-9BF3-161907112A66}" type="presOf" srcId="{AE1C444F-7A76-41DF-84D2-473465FE51ED}" destId="{7C5C6672-E672-46F6-8A32-AA71A61E1CB6}" srcOrd="0" destOrd="0" presId="urn:microsoft.com/office/officeart/2005/8/layout/chevron1"/>
    <dgm:cxn modelId="{240A312E-77DC-4156-B3FD-F1E0669FCAE5}"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0D231E9D-369D-4E9D-8FDF-36C699ABC708}"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2.6.1</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CAB367B7-3B41-44B5-BC8E-219F5AA5FE70}" type="presOf" srcId="{AE1C444F-7A76-41DF-84D2-473465FE51ED}" destId="{7C5C6672-E672-46F6-8A32-AA71A61E1CB6}" srcOrd="0" destOrd="0" presId="urn:microsoft.com/office/officeart/2005/8/layout/chevron1"/>
    <dgm:cxn modelId="{33AC6CDC-FEAE-416A-825E-CEF9B1C14421}"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306BDE65-D797-4B05-9B46-736BBEBF5744}"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1.2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0CA67B07-5262-4068-9F5E-E721BEB1F7CA}"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C94F000-2D19-4F4F-8ECA-B9FF60BA1794}" type="presOf" srcId="{AE1C444F-7A76-41DF-84D2-473465FE51ED}" destId="{7C5C6672-E672-46F6-8A32-AA71A61E1CB6}" srcOrd="0" destOrd="0" presId="urn:microsoft.com/office/officeart/2005/8/layout/chevron1"/>
    <dgm:cxn modelId="{D5BD3409-33AB-4319-A36E-D1CA93E98E49}"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2.4.1</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E9297680-5401-43F9-896F-D7A7EF442818}"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BC8F62E8-A0C9-4272-A626-475C5524875B}" type="presOf" srcId="{3C365FBE-2FBE-497E-A589-06F22838212F}" destId="{8533473C-D6E2-4369-B0BB-1BD55BB513A9}" srcOrd="0" destOrd="0" presId="urn:microsoft.com/office/officeart/2005/8/layout/chevron1"/>
    <dgm:cxn modelId="{0171A3A6-51D2-4851-A802-961F6F7ABC94}"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pl-PL" sz="1600" kern="1200">
              <a:solidFill>
                <a:sysClr val="window" lastClr="FFFFFF"/>
              </a:solidFill>
              <a:latin typeface="Calibri"/>
              <a:ea typeface="+mn-ea"/>
              <a:cs typeface="+mn-cs"/>
            </a:rPr>
            <a:t>patrz  pkt 1.4</a:t>
          </a:r>
        </a:p>
      </dsp:txBody>
      <dsp:txXfrm>
        <a:off x="147960" y="0"/>
        <a:ext cx="1469268" cy="2941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2.3.1</a:t>
          </a:r>
        </a:p>
      </dsp:txBody>
      <dsp:txXfrm>
        <a:off x="147960" y="0"/>
        <a:ext cx="1469268" cy="2941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0"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2.9</a:t>
          </a:r>
        </a:p>
      </dsp:txBody>
      <dsp:txXfrm>
        <a:off x="147099" y="0"/>
        <a:ext cx="1469268" cy="29419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0"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2.9</a:t>
          </a:r>
        </a:p>
      </dsp:txBody>
      <dsp:txXfrm>
        <a:off x="147099" y="0"/>
        <a:ext cx="1469268" cy="29419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0"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2.9</a:t>
          </a:r>
        </a:p>
      </dsp:txBody>
      <dsp:txXfrm>
        <a:off x="147099" y="0"/>
        <a:ext cx="1469268" cy="29419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0"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pl-PL" sz="1300" kern="1200">
              <a:solidFill>
                <a:sysClr val="window" lastClr="FFFFFF"/>
              </a:solidFill>
              <a:latin typeface="Calibri"/>
              <a:ea typeface="+mn-ea"/>
              <a:cs typeface="+mn-cs"/>
            </a:rPr>
            <a:t>patrz załącznik nr 13</a:t>
          </a:r>
        </a:p>
      </dsp:txBody>
      <dsp:txXfrm>
        <a:off x="147099" y="0"/>
        <a:ext cx="1469268" cy="29419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0"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pl-PL" sz="1300" kern="1200">
              <a:solidFill>
                <a:sysClr val="window" lastClr="FFFFFF"/>
              </a:solidFill>
              <a:latin typeface="Calibri"/>
              <a:ea typeface="+mn-ea"/>
              <a:cs typeface="+mn-cs"/>
            </a:rPr>
            <a:t>patrz załącznik nr 13</a:t>
          </a:r>
        </a:p>
      </dsp:txBody>
      <dsp:txXfrm>
        <a:off x="147099" y="0"/>
        <a:ext cx="1469268" cy="29419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pl-PL" sz="1100" kern="1200">
              <a:solidFill>
                <a:sysClr val="window" lastClr="FFFFFF"/>
              </a:solidFill>
              <a:latin typeface="Calibri"/>
              <a:ea typeface="+mn-ea"/>
              <a:cs typeface="+mn-cs"/>
            </a:rPr>
            <a:t>patrz podrozdz. 2.2 i 2.9 </a:t>
          </a:r>
        </a:p>
      </dsp:txBody>
      <dsp:txXfrm>
        <a:off x="147960" y="0"/>
        <a:ext cx="1469268" cy="29419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2.2.2 </a:t>
          </a:r>
        </a:p>
      </dsp:txBody>
      <dsp:txXfrm>
        <a:off x="147960" y="0"/>
        <a:ext cx="1469268" cy="29419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2.2.2  </a:t>
          </a:r>
        </a:p>
      </dsp:txBody>
      <dsp:txXfrm>
        <a:off x="147960" y="0"/>
        <a:ext cx="1469268" cy="29419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E86BDD-11D3-4FC2-BB73-57B07071AF1F}">
      <dsp:nvSpPr>
        <dsp:cNvPr id="0" name=""/>
        <dsp:cNvSpPr/>
      </dsp:nvSpPr>
      <dsp:spPr>
        <a:xfrm>
          <a:off x="3282447" y="1531653"/>
          <a:ext cx="91440" cy="285369"/>
        </a:xfrm>
        <a:custGeom>
          <a:avLst/>
          <a:gdLst/>
          <a:ahLst/>
          <a:cxnLst/>
          <a:rect l="0" t="0" r="0" b="0"/>
          <a:pathLst>
            <a:path>
              <a:moveTo>
                <a:pt x="45720" y="0"/>
              </a:moveTo>
              <a:lnTo>
                <a:pt x="45720" y="307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2F5B0C-C5A4-4E31-A914-A331DC030183}">
      <dsp:nvSpPr>
        <dsp:cNvPr id="0" name=""/>
        <dsp:cNvSpPr/>
      </dsp:nvSpPr>
      <dsp:spPr>
        <a:xfrm>
          <a:off x="2309637" y="623213"/>
          <a:ext cx="1018529" cy="285369"/>
        </a:xfrm>
        <a:custGeom>
          <a:avLst/>
          <a:gdLst/>
          <a:ahLst/>
          <a:cxnLst/>
          <a:rect l="0" t="0" r="0" b="0"/>
          <a:pathLst>
            <a:path>
              <a:moveTo>
                <a:pt x="0" y="0"/>
              </a:moveTo>
              <a:lnTo>
                <a:pt x="0" y="209731"/>
              </a:lnTo>
              <a:lnTo>
                <a:pt x="970027" y="209731"/>
              </a:lnTo>
              <a:lnTo>
                <a:pt x="970027" y="307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EFDAA9-59E7-41C6-892B-D75CC9696CF4}">
      <dsp:nvSpPr>
        <dsp:cNvPr id="0" name=""/>
        <dsp:cNvSpPr/>
      </dsp:nvSpPr>
      <dsp:spPr>
        <a:xfrm>
          <a:off x="1245387" y="1531653"/>
          <a:ext cx="91440" cy="285369"/>
        </a:xfrm>
        <a:custGeom>
          <a:avLst/>
          <a:gdLst/>
          <a:ahLst/>
          <a:cxnLst/>
          <a:rect l="0" t="0" r="0" b="0"/>
          <a:pathLst>
            <a:path>
              <a:moveTo>
                <a:pt x="45720" y="0"/>
              </a:moveTo>
              <a:lnTo>
                <a:pt x="45720" y="285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8B2D4-0C9E-48FB-B099-913114276181}">
      <dsp:nvSpPr>
        <dsp:cNvPr id="0" name=""/>
        <dsp:cNvSpPr/>
      </dsp:nvSpPr>
      <dsp:spPr>
        <a:xfrm>
          <a:off x="1291107" y="623213"/>
          <a:ext cx="1018529" cy="285369"/>
        </a:xfrm>
        <a:custGeom>
          <a:avLst/>
          <a:gdLst/>
          <a:ahLst/>
          <a:cxnLst/>
          <a:rect l="0" t="0" r="0" b="0"/>
          <a:pathLst>
            <a:path>
              <a:moveTo>
                <a:pt x="970027" y="0"/>
              </a:moveTo>
              <a:lnTo>
                <a:pt x="970027" y="209731"/>
              </a:lnTo>
              <a:lnTo>
                <a:pt x="0" y="209731"/>
              </a:lnTo>
              <a:lnTo>
                <a:pt x="0" y="307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111F3C-F0CD-445C-A528-D3289F049E89}">
      <dsp:nvSpPr>
        <dsp:cNvPr id="0" name=""/>
        <dsp:cNvSpPr/>
      </dsp:nvSpPr>
      <dsp:spPr>
        <a:xfrm>
          <a:off x="1038991" y="143"/>
          <a:ext cx="2541293" cy="6230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7E53EC-13EE-4BE2-978E-2D23B9A1B387}">
      <dsp:nvSpPr>
        <dsp:cNvPr id="0" name=""/>
        <dsp:cNvSpPr/>
      </dsp:nvSpPr>
      <dsp:spPr>
        <a:xfrm>
          <a:off x="1148014" y="103716"/>
          <a:ext cx="2541293" cy="6230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a:ea typeface="+mn-ea"/>
              <a:cs typeface="+mn-cs"/>
            </a:rPr>
            <a:t>Ogólne kryterium formalne dotyczące terminu złożenia wniosku</a:t>
          </a:r>
        </a:p>
      </dsp:txBody>
      <dsp:txXfrm>
        <a:off x="1166263" y="121965"/>
        <a:ext cx="2504795" cy="586572"/>
      </dsp:txXfrm>
    </dsp:sp>
    <dsp:sp modelId="{C6D7CB54-E38B-4B36-AA57-A867FE0AC3D5}">
      <dsp:nvSpPr>
        <dsp:cNvPr id="0" name=""/>
        <dsp:cNvSpPr/>
      </dsp:nvSpPr>
      <dsp:spPr>
        <a:xfrm>
          <a:off x="800501" y="908583"/>
          <a:ext cx="981213" cy="6230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82217A-9810-44AF-8FCD-D42BCD86F9FB}">
      <dsp:nvSpPr>
        <dsp:cNvPr id="0" name=""/>
        <dsp:cNvSpPr/>
      </dsp:nvSpPr>
      <dsp:spPr>
        <a:xfrm>
          <a:off x="909524" y="1012156"/>
          <a:ext cx="981213" cy="6230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a:ea typeface="+mn-ea"/>
              <a:cs typeface="+mn-cs"/>
            </a:rPr>
            <a:t>Niespełnione</a:t>
          </a:r>
        </a:p>
      </dsp:txBody>
      <dsp:txXfrm>
        <a:off x="927773" y="1030405"/>
        <a:ext cx="944715" cy="586572"/>
      </dsp:txXfrm>
    </dsp:sp>
    <dsp:sp modelId="{DE593DC2-572C-4AD1-972E-C0D7DE505488}">
      <dsp:nvSpPr>
        <dsp:cNvPr id="0" name=""/>
        <dsp:cNvSpPr/>
      </dsp:nvSpPr>
      <dsp:spPr>
        <a:xfrm>
          <a:off x="160259" y="1817023"/>
          <a:ext cx="2261696" cy="6230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BC138E-B00E-4E5B-9689-A8AAAC49BD72}">
      <dsp:nvSpPr>
        <dsp:cNvPr id="0" name=""/>
        <dsp:cNvSpPr/>
      </dsp:nvSpPr>
      <dsp:spPr>
        <a:xfrm>
          <a:off x="269283" y="1920596"/>
          <a:ext cx="2261696" cy="6230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Wniosek zostaje odrzucony i nie podlega dalszej ocenie. Uzasadnienie w karcie oceny formalnej</a:t>
          </a:r>
        </a:p>
      </dsp:txBody>
      <dsp:txXfrm>
        <a:off x="287532" y="1938845"/>
        <a:ext cx="2225198" cy="586572"/>
      </dsp:txXfrm>
    </dsp:sp>
    <dsp:sp modelId="{71F414D2-D6C9-48A0-B1E2-260ECE0CBE0C}">
      <dsp:nvSpPr>
        <dsp:cNvPr id="0" name=""/>
        <dsp:cNvSpPr/>
      </dsp:nvSpPr>
      <dsp:spPr>
        <a:xfrm>
          <a:off x="2837561" y="908583"/>
          <a:ext cx="981213" cy="6230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0E764C-E915-470E-B0FF-D5E980A3A7F0}">
      <dsp:nvSpPr>
        <dsp:cNvPr id="0" name=""/>
        <dsp:cNvSpPr/>
      </dsp:nvSpPr>
      <dsp:spPr>
        <a:xfrm>
          <a:off x="2946584" y="1012156"/>
          <a:ext cx="981213" cy="6230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a:ea typeface="+mn-ea"/>
              <a:cs typeface="+mn-cs"/>
            </a:rPr>
            <a:t>Spełnione</a:t>
          </a:r>
        </a:p>
      </dsp:txBody>
      <dsp:txXfrm>
        <a:off x="2964833" y="1030405"/>
        <a:ext cx="944715" cy="586572"/>
      </dsp:txXfrm>
    </dsp:sp>
    <dsp:sp modelId="{736DDC85-E8D5-4E9F-976C-AC7E975BFDE3}">
      <dsp:nvSpPr>
        <dsp:cNvPr id="0" name=""/>
        <dsp:cNvSpPr/>
      </dsp:nvSpPr>
      <dsp:spPr>
        <a:xfrm>
          <a:off x="2640003" y="1817023"/>
          <a:ext cx="1376328" cy="6230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F597F7-2BA5-4E3C-A776-E40EF4ACE002}">
      <dsp:nvSpPr>
        <dsp:cNvPr id="0" name=""/>
        <dsp:cNvSpPr/>
      </dsp:nvSpPr>
      <dsp:spPr>
        <a:xfrm>
          <a:off x="2749027" y="1920596"/>
          <a:ext cx="1376328" cy="6230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a:ea typeface="+mn-ea"/>
              <a:cs typeface="+mn-cs"/>
            </a:rPr>
            <a:t>Kontynuowanie oceny</a:t>
          </a:r>
        </a:p>
      </dsp:txBody>
      <dsp:txXfrm>
        <a:off x="2767276" y="1938845"/>
        <a:ext cx="1339830" cy="5865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pl-PL" sz="1100" kern="1200"/>
            <a:t>patrz podrozdz. 2.8. i 2.9</a:t>
          </a:r>
        </a:p>
      </dsp:txBody>
      <dsp:txXfrm>
        <a:off x="147960" y="0"/>
        <a:ext cx="1469268" cy="29419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E86BDD-11D3-4FC2-BB73-57B07071AF1F}">
      <dsp:nvSpPr>
        <dsp:cNvPr id="0" name=""/>
        <dsp:cNvSpPr/>
      </dsp:nvSpPr>
      <dsp:spPr>
        <a:xfrm>
          <a:off x="2965252" y="1421396"/>
          <a:ext cx="91440" cy="264696"/>
        </a:xfrm>
        <a:custGeom>
          <a:avLst/>
          <a:gdLst/>
          <a:ahLst/>
          <a:cxnLst/>
          <a:rect l="0" t="0" r="0" b="0"/>
          <a:pathLst>
            <a:path>
              <a:moveTo>
                <a:pt x="45720" y="0"/>
              </a:moveTo>
              <a:lnTo>
                <a:pt x="45720" y="307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2F5B0C-C5A4-4E31-A914-A331DC030183}">
      <dsp:nvSpPr>
        <dsp:cNvPr id="0" name=""/>
        <dsp:cNvSpPr/>
      </dsp:nvSpPr>
      <dsp:spPr>
        <a:xfrm>
          <a:off x="1996350" y="578767"/>
          <a:ext cx="1014621" cy="264696"/>
        </a:xfrm>
        <a:custGeom>
          <a:avLst/>
          <a:gdLst/>
          <a:ahLst/>
          <a:cxnLst/>
          <a:rect l="0" t="0" r="0" b="0"/>
          <a:pathLst>
            <a:path>
              <a:moveTo>
                <a:pt x="0" y="0"/>
              </a:moveTo>
              <a:lnTo>
                <a:pt x="0" y="209731"/>
              </a:lnTo>
              <a:lnTo>
                <a:pt x="970027" y="209731"/>
              </a:lnTo>
              <a:lnTo>
                <a:pt x="970027" y="307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EFDAA9-59E7-41C6-892B-D75CC9696CF4}">
      <dsp:nvSpPr>
        <dsp:cNvPr id="0" name=""/>
        <dsp:cNvSpPr/>
      </dsp:nvSpPr>
      <dsp:spPr>
        <a:xfrm>
          <a:off x="970371" y="1421396"/>
          <a:ext cx="91440" cy="264696"/>
        </a:xfrm>
        <a:custGeom>
          <a:avLst/>
          <a:gdLst/>
          <a:ahLst/>
          <a:cxnLst/>
          <a:rect l="0" t="0" r="0" b="0"/>
          <a:pathLst>
            <a:path>
              <a:moveTo>
                <a:pt x="45720" y="0"/>
              </a:moveTo>
              <a:lnTo>
                <a:pt x="45720" y="264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8B2D4-0C9E-48FB-B099-913114276181}">
      <dsp:nvSpPr>
        <dsp:cNvPr id="0" name=""/>
        <dsp:cNvSpPr/>
      </dsp:nvSpPr>
      <dsp:spPr>
        <a:xfrm>
          <a:off x="1016091" y="578767"/>
          <a:ext cx="980259" cy="264696"/>
        </a:xfrm>
        <a:custGeom>
          <a:avLst/>
          <a:gdLst/>
          <a:ahLst/>
          <a:cxnLst/>
          <a:rect l="0" t="0" r="0" b="0"/>
          <a:pathLst>
            <a:path>
              <a:moveTo>
                <a:pt x="970027" y="0"/>
              </a:moveTo>
              <a:lnTo>
                <a:pt x="970027" y="209731"/>
              </a:lnTo>
              <a:lnTo>
                <a:pt x="0" y="209731"/>
              </a:lnTo>
              <a:lnTo>
                <a:pt x="0" y="307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111F3C-F0CD-445C-A528-D3289F049E89}">
      <dsp:nvSpPr>
        <dsp:cNvPr id="0" name=""/>
        <dsp:cNvSpPr/>
      </dsp:nvSpPr>
      <dsp:spPr>
        <a:xfrm>
          <a:off x="642404" y="834"/>
          <a:ext cx="2707893" cy="577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7E53EC-13EE-4BE2-978E-2D23B9A1B387}">
      <dsp:nvSpPr>
        <dsp:cNvPr id="0" name=""/>
        <dsp:cNvSpPr/>
      </dsp:nvSpPr>
      <dsp:spPr>
        <a:xfrm>
          <a:off x="743529" y="96904"/>
          <a:ext cx="2707893" cy="577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mn-lt"/>
              <a:ea typeface="+mn-ea"/>
              <a:cs typeface="+mn-cs"/>
            </a:rPr>
            <a:t>Pozostałe</a:t>
          </a:r>
          <a:r>
            <a:rPr lang="pl-PL" sz="1100" kern="1200" baseline="0">
              <a:latin typeface="+mn-lt"/>
              <a:ea typeface="+mn-ea"/>
              <a:cs typeface="+mn-cs"/>
            </a:rPr>
            <a:t> ogólne kryteria formalne oraz kryteria dostępu</a:t>
          </a:r>
          <a:endParaRPr lang="pl-PL" sz="1100" kern="1200">
            <a:latin typeface="+mn-lt"/>
            <a:ea typeface="+mn-ea"/>
            <a:cs typeface="+mn-cs"/>
          </a:endParaRPr>
        </a:p>
      </dsp:txBody>
      <dsp:txXfrm>
        <a:off x="760456" y="113831"/>
        <a:ext cx="2674039" cy="544078"/>
      </dsp:txXfrm>
    </dsp:sp>
    <dsp:sp modelId="{C6D7CB54-E38B-4B36-AA57-A867FE0AC3D5}">
      <dsp:nvSpPr>
        <dsp:cNvPr id="0" name=""/>
        <dsp:cNvSpPr/>
      </dsp:nvSpPr>
      <dsp:spPr>
        <a:xfrm>
          <a:off x="526664" y="843463"/>
          <a:ext cx="978854" cy="577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82217A-9810-44AF-8FCD-D42BCD86F9FB}">
      <dsp:nvSpPr>
        <dsp:cNvPr id="0" name=""/>
        <dsp:cNvSpPr/>
      </dsp:nvSpPr>
      <dsp:spPr>
        <a:xfrm>
          <a:off x="627789" y="939533"/>
          <a:ext cx="978854" cy="577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mn-lt"/>
              <a:ea typeface="+mn-ea"/>
              <a:cs typeface="+mn-cs"/>
            </a:rPr>
            <a:t>Niespełnione</a:t>
          </a:r>
        </a:p>
      </dsp:txBody>
      <dsp:txXfrm>
        <a:off x="644716" y="956460"/>
        <a:ext cx="945000" cy="544078"/>
      </dsp:txXfrm>
    </dsp:sp>
    <dsp:sp modelId="{DE593DC2-572C-4AD1-972E-C0D7DE505488}">
      <dsp:nvSpPr>
        <dsp:cNvPr id="0" name=""/>
        <dsp:cNvSpPr/>
      </dsp:nvSpPr>
      <dsp:spPr>
        <a:xfrm>
          <a:off x="126734" y="1686093"/>
          <a:ext cx="1778713" cy="577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BC138E-B00E-4E5B-9689-A8AAAC49BD72}">
      <dsp:nvSpPr>
        <dsp:cNvPr id="0" name=""/>
        <dsp:cNvSpPr/>
      </dsp:nvSpPr>
      <dsp:spPr>
        <a:xfrm>
          <a:off x="227860" y="1782162"/>
          <a:ext cx="1778713" cy="577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mn-lt"/>
            </a:rPr>
            <a:t>Wniosek zostaje odrzucony. Uzasadnienie w karcie oceny formalnej</a:t>
          </a:r>
        </a:p>
      </dsp:txBody>
      <dsp:txXfrm>
        <a:off x="244787" y="1799089"/>
        <a:ext cx="1744859" cy="544078"/>
      </dsp:txXfrm>
    </dsp:sp>
    <dsp:sp modelId="{71F414D2-D6C9-48A0-B1E2-260ECE0CBE0C}">
      <dsp:nvSpPr>
        <dsp:cNvPr id="0" name=""/>
        <dsp:cNvSpPr/>
      </dsp:nvSpPr>
      <dsp:spPr>
        <a:xfrm>
          <a:off x="2555906" y="843463"/>
          <a:ext cx="910130" cy="577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0E764C-E915-470E-B0FF-D5E980A3A7F0}">
      <dsp:nvSpPr>
        <dsp:cNvPr id="0" name=""/>
        <dsp:cNvSpPr/>
      </dsp:nvSpPr>
      <dsp:spPr>
        <a:xfrm>
          <a:off x="2657032" y="939533"/>
          <a:ext cx="910130" cy="577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mn-lt"/>
              <a:ea typeface="+mn-ea"/>
              <a:cs typeface="+mn-cs"/>
            </a:rPr>
            <a:t>Spełnione</a:t>
          </a:r>
        </a:p>
      </dsp:txBody>
      <dsp:txXfrm>
        <a:off x="2673959" y="956460"/>
        <a:ext cx="876276" cy="544078"/>
      </dsp:txXfrm>
    </dsp:sp>
    <dsp:sp modelId="{736DDC85-E8D5-4E9F-976C-AC7E975BFDE3}">
      <dsp:nvSpPr>
        <dsp:cNvPr id="0" name=""/>
        <dsp:cNvSpPr/>
      </dsp:nvSpPr>
      <dsp:spPr>
        <a:xfrm>
          <a:off x="2107699" y="1686093"/>
          <a:ext cx="1806545" cy="577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F597F7-2BA5-4E3C-A776-E40EF4ACE002}">
      <dsp:nvSpPr>
        <dsp:cNvPr id="0" name=""/>
        <dsp:cNvSpPr/>
      </dsp:nvSpPr>
      <dsp:spPr>
        <a:xfrm>
          <a:off x="2208825" y="1782162"/>
          <a:ext cx="1806545" cy="577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mn-lt"/>
              <a:ea typeface="+mn-ea"/>
              <a:cs typeface="+mn-cs"/>
            </a:rPr>
            <a:t>Skierowanie wniosku do oceny merytorycznej</a:t>
          </a:r>
        </a:p>
      </dsp:txBody>
      <dsp:txXfrm>
        <a:off x="2225752" y="1799089"/>
        <a:ext cx="1772691" cy="54407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E86BDD-11D3-4FC2-BB73-57B07071AF1F}">
      <dsp:nvSpPr>
        <dsp:cNvPr id="0" name=""/>
        <dsp:cNvSpPr/>
      </dsp:nvSpPr>
      <dsp:spPr>
        <a:xfrm>
          <a:off x="3588892" y="1670712"/>
          <a:ext cx="91440" cy="311174"/>
        </a:xfrm>
        <a:custGeom>
          <a:avLst/>
          <a:gdLst/>
          <a:ahLst/>
          <a:cxnLst/>
          <a:rect l="0" t="0" r="0" b="0"/>
          <a:pathLst>
            <a:path>
              <a:moveTo>
                <a:pt x="45720" y="0"/>
              </a:moveTo>
              <a:lnTo>
                <a:pt x="45720" y="307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2F5B0C-C5A4-4E31-A914-A331DC030183}">
      <dsp:nvSpPr>
        <dsp:cNvPr id="0" name=""/>
        <dsp:cNvSpPr/>
      </dsp:nvSpPr>
      <dsp:spPr>
        <a:xfrm>
          <a:off x="2493748" y="680124"/>
          <a:ext cx="1140863" cy="311174"/>
        </a:xfrm>
        <a:custGeom>
          <a:avLst/>
          <a:gdLst/>
          <a:ahLst/>
          <a:cxnLst/>
          <a:rect l="0" t="0" r="0" b="0"/>
          <a:pathLst>
            <a:path>
              <a:moveTo>
                <a:pt x="0" y="0"/>
              </a:moveTo>
              <a:lnTo>
                <a:pt x="0" y="209731"/>
              </a:lnTo>
              <a:lnTo>
                <a:pt x="970027" y="209731"/>
              </a:lnTo>
              <a:lnTo>
                <a:pt x="970027" y="307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EFDAA9-59E7-41C6-892B-D75CC9696CF4}">
      <dsp:nvSpPr>
        <dsp:cNvPr id="0" name=""/>
        <dsp:cNvSpPr/>
      </dsp:nvSpPr>
      <dsp:spPr>
        <a:xfrm>
          <a:off x="1307164" y="1670712"/>
          <a:ext cx="91440" cy="311174"/>
        </a:xfrm>
        <a:custGeom>
          <a:avLst/>
          <a:gdLst/>
          <a:ahLst/>
          <a:cxnLst/>
          <a:rect l="0" t="0" r="0" b="0"/>
          <a:pathLst>
            <a:path>
              <a:moveTo>
                <a:pt x="45720" y="0"/>
              </a:moveTo>
              <a:lnTo>
                <a:pt x="45720" y="311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8B2D4-0C9E-48FB-B099-913114276181}">
      <dsp:nvSpPr>
        <dsp:cNvPr id="0" name=""/>
        <dsp:cNvSpPr/>
      </dsp:nvSpPr>
      <dsp:spPr>
        <a:xfrm>
          <a:off x="1352884" y="680124"/>
          <a:ext cx="1140863" cy="311174"/>
        </a:xfrm>
        <a:custGeom>
          <a:avLst/>
          <a:gdLst/>
          <a:ahLst/>
          <a:cxnLst/>
          <a:rect l="0" t="0" r="0" b="0"/>
          <a:pathLst>
            <a:path>
              <a:moveTo>
                <a:pt x="970027" y="0"/>
              </a:moveTo>
              <a:lnTo>
                <a:pt x="970027" y="209731"/>
              </a:lnTo>
              <a:lnTo>
                <a:pt x="0" y="209731"/>
              </a:lnTo>
              <a:lnTo>
                <a:pt x="0" y="307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111F3C-F0CD-445C-A528-D3289F049E89}">
      <dsp:nvSpPr>
        <dsp:cNvPr id="0" name=""/>
        <dsp:cNvSpPr/>
      </dsp:nvSpPr>
      <dsp:spPr>
        <a:xfrm>
          <a:off x="1958777" y="711"/>
          <a:ext cx="1069941" cy="679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7E53EC-13EE-4BE2-978E-2D23B9A1B387}">
      <dsp:nvSpPr>
        <dsp:cNvPr id="0" name=""/>
        <dsp:cNvSpPr/>
      </dsp:nvSpPr>
      <dsp:spPr>
        <a:xfrm>
          <a:off x="2077660" y="113650"/>
          <a:ext cx="1069941" cy="679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ea typeface="+mn-ea"/>
              <a:cs typeface="+mn-cs"/>
            </a:rPr>
            <a:t>Kryteria dostępu</a:t>
          </a:r>
        </a:p>
      </dsp:txBody>
      <dsp:txXfrm>
        <a:off x="2097559" y="133549"/>
        <a:ext cx="1030143" cy="639614"/>
      </dsp:txXfrm>
    </dsp:sp>
    <dsp:sp modelId="{C6D7CB54-E38B-4B36-AA57-A867FE0AC3D5}">
      <dsp:nvSpPr>
        <dsp:cNvPr id="0" name=""/>
        <dsp:cNvSpPr/>
      </dsp:nvSpPr>
      <dsp:spPr>
        <a:xfrm>
          <a:off x="817914" y="991299"/>
          <a:ext cx="1069941" cy="679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82217A-9810-44AF-8FCD-D42BCD86F9FB}">
      <dsp:nvSpPr>
        <dsp:cNvPr id="0" name=""/>
        <dsp:cNvSpPr/>
      </dsp:nvSpPr>
      <dsp:spPr>
        <a:xfrm>
          <a:off x="936796" y="1104237"/>
          <a:ext cx="1069941" cy="679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ea typeface="+mn-ea"/>
              <a:cs typeface="+mn-cs"/>
            </a:rPr>
            <a:t>Niespełnione</a:t>
          </a:r>
        </a:p>
      </dsp:txBody>
      <dsp:txXfrm>
        <a:off x="956695" y="1124136"/>
        <a:ext cx="1030143" cy="639614"/>
      </dsp:txXfrm>
    </dsp:sp>
    <dsp:sp modelId="{DE593DC2-572C-4AD1-972E-C0D7DE505488}">
      <dsp:nvSpPr>
        <dsp:cNvPr id="0" name=""/>
        <dsp:cNvSpPr/>
      </dsp:nvSpPr>
      <dsp:spPr>
        <a:xfrm>
          <a:off x="254530" y="1981887"/>
          <a:ext cx="2196707" cy="679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BC138E-B00E-4E5B-9689-A8AAAC49BD72}">
      <dsp:nvSpPr>
        <dsp:cNvPr id="0" name=""/>
        <dsp:cNvSpPr/>
      </dsp:nvSpPr>
      <dsp:spPr>
        <a:xfrm>
          <a:off x="373413" y="2094825"/>
          <a:ext cx="2196707" cy="679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rPr>
            <a:t>Wniosek zostaje odrzucony i nie podlega dalszej ocenie. Uzasadnienie w karcie oceny merytorycznej</a:t>
          </a:r>
        </a:p>
      </dsp:txBody>
      <dsp:txXfrm>
        <a:off x="393312" y="2114724"/>
        <a:ext cx="2156909" cy="639614"/>
      </dsp:txXfrm>
    </dsp:sp>
    <dsp:sp modelId="{71F414D2-D6C9-48A0-B1E2-260ECE0CBE0C}">
      <dsp:nvSpPr>
        <dsp:cNvPr id="0" name=""/>
        <dsp:cNvSpPr/>
      </dsp:nvSpPr>
      <dsp:spPr>
        <a:xfrm>
          <a:off x="3099641" y="991299"/>
          <a:ext cx="1069941" cy="679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0E764C-E915-470E-B0FF-D5E980A3A7F0}">
      <dsp:nvSpPr>
        <dsp:cNvPr id="0" name=""/>
        <dsp:cNvSpPr/>
      </dsp:nvSpPr>
      <dsp:spPr>
        <a:xfrm>
          <a:off x="3218524" y="1104237"/>
          <a:ext cx="1069941" cy="679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ea typeface="+mn-ea"/>
              <a:cs typeface="+mn-cs"/>
            </a:rPr>
            <a:t>Spełnione</a:t>
          </a:r>
        </a:p>
      </dsp:txBody>
      <dsp:txXfrm>
        <a:off x="3238423" y="1124136"/>
        <a:ext cx="1030143" cy="639614"/>
      </dsp:txXfrm>
    </dsp:sp>
    <dsp:sp modelId="{736DDC85-E8D5-4E9F-976C-AC7E975BFDE3}">
      <dsp:nvSpPr>
        <dsp:cNvPr id="0" name=""/>
        <dsp:cNvSpPr/>
      </dsp:nvSpPr>
      <dsp:spPr>
        <a:xfrm>
          <a:off x="2689003" y="1981887"/>
          <a:ext cx="1891218" cy="679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F597F7-2BA5-4E3C-A776-E40EF4ACE002}">
      <dsp:nvSpPr>
        <dsp:cNvPr id="0" name=""/>
        <dsp:cNvSpPr/>
      </dsp:nvSpPr>
      <dsp:spPr>
        <a:xfrm>
          <a:off x="2807885" y="2094825"/>
          <a:ext cx="1891218" cy="679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ea typeface="+mn-ea"/>
              <a:cs typeface="+mn-cs"/>
            </a:rPr>
            <a:t>Kontynuowanie oceny (kryteria horyzontalne)</a:t>
          </a:r>
        </a:p>
      </dsp:txBody>
      <dsp:txXfrm>
        <a:off x="2827784" y="2114724"/>
        <a:ext cx="1851420" cy="63961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72011A-B812-46B4-9377-12CE72EF9355}">
      <dsp:nvSpPr>
        <dsp:cNvPr id="0" name=""/>
        <dsp:cNvSpPr/>
      </dsp:nvSpPr>
      <dsp:spPr>
        <a:xfrm>
          <a:off x="3899134" y="4026712"/>
          <a:ext cx="308104" cy="246019"/>
        </a:xfrm>
        <a:custGeom>
          <a:avLst/>
          <a:gdLst/>
          <a:ahLst/>
          <a:cxnLst/>
          <a:rect l="0" t="0" r="0" b="0"/>
          <a:pathLst>
            <a:path>
              <a:moveTo>
                <a:pt x="0" y="0"/>
              </a:moveTo>
              <a:lnTo>
                <a:pt x="0" y="155566"/>
              </a:lnTo>
              <a:lnTo>
                <a:pt x="308104" y="155566"/>
              </a:lnTo>
              <a:lnTo>
                <a:pt x="308104" y="2460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B7DEBB-122C-4838-A897-3034C491DF70}">
      <dsp:nvSpPr>
        <dsp:cNvPr id="0" name=""/>
        <dsp:cNvSpPr/>
      </dsp:nvSpPr>
      <dsp:spPr>
        <a:xfrm>
          <a:off x="2207656" y="3360359"/>
          <a:ext cx="1691478" cy="283828"/>
        </a:xfrm>
        <a:custGeom>
          <a:avLst/>
          <a:gdLst/>
          <a:ahLst/>
          <a:cxnLst/>
          <a:rect l="0" t="0" r="0" b="0"/>
          <a:pathLst>
            <a:path>
              <a:moveTo>
                <a:pt x="0" y="0"/>
              </a:moveTo>
              <a:lnTo>
                <a:pt x="0" y="193375"/>
              </a:lnTo>
              <a:lnTo>
                <a:pt x="1691478" y="193375"/>
              </a:lnTo>
              <a:lnTo>
                <a:pt x="1691478" y="283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8C4B48-0120-47F3-A906-85830CF04FCC}">
      <dsp:nvSpPr>
        <dsp:cNvPr id="0" name=""/>
        <dsp:cNvSpPr/>
      </dsp:nvSpPr>
      <dsp:spPr>
        <a:xfrm>
          <a:off x="489893" y="4004534"/>
          <a:ext cx="506310" cy="282823"/>
        </a:xfrm>
        <a:custGeom>
          <a:avLst/>
          <a:gdLst/>
          <a:ahLst/>
          <a:cxnLst/>
          <a:rect l="0" t="0" r="0" b="0"/>
          <a:pathLst>
            <a:path>
              <a:moveTo>
                <a:pt x="0" y="0"/>
              </a:moveTo>
              <a:lnTo>
                <a:pt x="0" y="192370"/>
              </a:lnTo>
              <a:lnTo>
                <a:pt x="506310" y="192370"/>
              </a:lnTo>
              <a:lnTo>
                <a:pt x="506310" y="282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508DD-7D48-40EA-8559-4218C6193D00}">
      <dsp:nvSpPr>
        <dsp:cNvPr id="0" name=""/>
        <dsp:cNvSpPr/>
      </dsp:nvSpPr>
      <dsp:spPr>
        <a:xfrm>
          <a:off x="489893" y="3360359"/>
          <a:ext cx="1717763" cy="283828"/>
        </a:xfrm>
        <a:custGeom>
          <a:avLst/>
          <a:gdLst/>
          <a:ahLst/>
          <a:cxnLst/>
          <a:rect l="0" t="0" r="0" b="0"/>
          <a:pathLst>
            <a:path>
              <a:moveTo>
                <a:pt x="1717763" y="0"/>
              </a:moveTo>
              <a:lnTo>
                <a:pt x="1717763" y="193375"/>
              </a:lnTo>
              <a:lnTo>
                <a:pt x="0" y="193375"/>
              </a:lnTo>
              <a:lnTo>
                <a:pt x="0" y="283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88E137-571A-46AA-AD6A-65DE4722A2B9}">
      <dsp:nvSpPr>
        <dsp:cNvPr id="0" name=""/>
        <dsp:cNvSpPr/>
      </dsp:nvSpPr>
      <dsp:spPr>
        <a:xfrm>
          <a:off x="2207656" y="2417590"/>
          <a:ext cx="1035817" cy="322752"/>
        </a:xfrm>
        <a:custGeom>
          <a:avLst/>
          <a:gdLst/>
          <a:ahLst/>
          <a:cxnLst/>
          <a:rect l="0" t="0" r="0" b="0"/>
          <a:pathLst>
            <a:path>
              <a:moveTo>
                <a:pt x="1035817" y="0"/>
              </a:moveTo>
              <a:lnTo>
                <a:pt x="1035817" y="232299"/>
              </a:lnTo>
              <a:lnTo>
                <a:pt x="0" y="232299"/>
              </a:lnTo>
              <a:lnTo>
                <a:pt x="0" y="322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58035E-CA2C-4A5A-A8BC-7B9D46A3AD42}">
      <dsp:nvSpPr>
        <dsp:cNvPr id="0" name=""/>
        <dsp:cNvSpPr/>
      </dsp:nvSpPr>
      <dsp:spPr>
        <a:xfrm>
          <a:off x="3153581" y="1524925"/>
          <a:ext cx="91440" cy="247160"/>
        </a:xfrm>
        <a:custGeom>
          <a:avLst/>
          <a:gdLst/>
          <a:ahLst/>
          <a:cxnLst/>
          <a:rect l="0" t="0" r="0" b="0"/>
          <a:pathLst>
            <a:path>
              <a:moveTo>
                <a:pt x="45720" y="0"/>
              </a:moveTo>
              <a:lnTo>
                <a:pt x="45720" y="156707"/>
              </a:lnTo>
              <a:lnTo>
                <a:pt x="89892" y="156707"/>
              </a:lnTo>
              <a:lnTo>
                <a:pt x="89892" y="2471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33F93-F883-4E52-B991-13D60A5909B8}">
      <dsp:nvSpPr>
        <dsp:cNvPr id="0" name=""/>
        <dsp:cNvSpPr/>
      </dsp:nvSpPr>
      <dsp:spPr>
        <a:xfrm>
          <a:off x="2215637" y="620938"/>
          <a:ext cx="983664" cy="283970"/>
        </a:xfrm>
        <a:custGeom>
          <a:avLst/>
          <a:gdLst/>
          <a:ahLst/>
          <a:cxnLst/>
          <a:rect l="0" t="0" r="0" b="0"/>
          <a:pathLst>
            <a:path>
              <a:moveTo>
                <a:pt x="0" y="0"/>
              </a:moveTo>
              <a:lnTo>
                <a:pt x="0" y="193517"/>
              </a:lnTo>
              <a:lnTo>
                <a:pt x="983664" y="193517"/>
              </a:lnTo>
              <a:lnTo>
                <a:pt x="983664" y="2839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D31179-2670-49EF-9910-317F34A68791}">
      <dsp:nvSpPr>
        <dsp:cNvPr id="0" name=""/>
        <dsp:cNvSpPr/>
      </dsp:nvSpPr>
      <dsp:spPr>
        <a:xfrm>
          <a:off x="1224748" y="2429953"/>
          <a:ext cx="647628" cy="291466"/>
        </a:xfrm>
        <a:custGeom>
          <a:avLst/>
          <a:gdLst/>
          <a:ahLst/>
          <a:cxnLst/>
          <a:rect l="0" t="0" r="0" b="0"/>
          <a:pathLst>
            <a:path>
              <a:moveTo>
                <a:pt x="0" y="0"/>
              </a:moveTo>
              <a:lnTo>
                <a:pt x="0" y="201013"/>
              </a:lnTo>
              <a:lnTo>
                <a:pt x="647628" y="201013"/>
              </a:lnTo>
              <a:lnTo>
                <a:pt x="647628" y="2914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5B4E04-DDD4-48B2-B507-9806F9145FC9}">
      <dsp:nvSpPr>
        <dsp:cNvPr id="0" name=""/>
        <dsp:cNvSpPr/>
      </dsp:nvSpPr>
      <dsp:spPr>
        <a:xfrm>
          <a:off x="1179028" y="1524925"/>
          <a:ext cx="91440" cy="247848"/>
        </a:xfrm>
        <a:custGeom>
          <a:avLst/>
          <a:gdLst/>
          <a:ahLst/>
          <a:cxnLst/>
          <a:rect l="0" t="0" r="0" b="0"/>
          <a:pathLst>
            <a:path>
              <a:moveTo>
                <a:pt x="52945" y="0"/>
              </a:moveTo>
              <a:lnTo>
                <a:pt x="52945" y="157395"/>
              </a:lnTo>
              <a:lnTo>
                <a:pt x="45720" y="157395"/>
              </a:lnTo>
              <a:lnTo>
                <a:pt x="45720" y="2478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E2D432-6AD9-455A-8131-A73FEA830DED}">
      <dsp:nvSpPr>
        <dsp:cNvPr id="0" name=""/>
        <dsp:cNvSpPr/>
      </dsp:nvSpPr>
      <dsp:spPr>
        <a:xfrm>
          <a:off x="1231973" y="620938"/>
          <a:ext cx="983664" cy="283970"/>
        </a:xfrm>
        <a:custGeom>
          <a:avLst/>
          <a:gdLst/>
          <a:ahLst/>
          <a:cxnLst/>
          <a:rect l="0" t="0" r="0" b="0"/>
          <a:pathLst>
            <a:path>
              <a:moveTo>
                <a:pt x="983664" y="0"/>
              </a:moveTo>
              <a:lnTo>
                <a:pt x="983664" y="193517"/>
              </a:lnTo>
              <a:lnTo>
                <a:pt x="0" y="193517"/>
              </a:lnTo>
              <a:lnTo>
                <a:pt x="0" y="2839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841A4-E38E-4F6F-828A-E4E92B922235}">
      <dsp:nvSpPr>
        <dsp:cNvPr id="0" name=""/>
        <dsp:cNvSpPr/>
      </dsp:nvSpPr>
      <dsp:spPr>
        <a:xfrm>
          <a:off x="1002012" y="922"/>
          <a:ext cx="2427250" cy="62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0C4030-3802-4FCC-9CD7-A739195E2939}">
      <dsp:nvSpPr>
        <dsp:cNvPr id="0" name=""/>
        <dsp:cNvSpPr/>
      </dsp:nvSpPr>
      <dsp:spPr>
        <a:xfrm>
          <a:off x="1110501" y="103986"/>
          <a:ext cx="2427250" cy="62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rPr>
            <a:t>Kryteria horyzontalne dot. równości szans i pozostałych polityk unijnych (nr 1)</a:t>
          </a:r>
        </a:p>
      </dsp:txBody>
      <dsp:txXfrm>
        <a:off x="1128661" y="122146"/>
        <a:ext cx="2390930" cy="583696"/>
      </dsp:txXfrm>
    </dsp:sp>
    <dsp:sp modelId="{F61E0C66-9DE7-48C4-9C3C-25640E763D0C}">
      <dsp:nvSpPr>
        <dsp:cNvPr id="0" name=""/>
        <dsp:cNvSpPr/>
      </dsp:nvSpPr>
      <dsp:spPr>
        <a:xfrm>
          <a:off x="743771" y="904908"/>
          <a:ext cx="976403" cy="62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8091DF-4EE0-4EA3-A43C-E85EF504E497}">
      <dsp:nvSpPr>
        <dsp:cNvPr id="0" name=""/>
        <dsp:cNvSpPr/>
      </dsp:nvSpPr>
      <dsp:spPr>
        <a:xfrm>
          <a:off x="852261" y="1007973"/>
          <a:ext cx="976403" cy="62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rPr>
            <a:t>Warunkowo spełnione</a:t>
          </a:r>
        </a:p>
      </dsp:txBody>
      <dsp:txXfrm>
        <a:off x="870421" y="1026133"/>
        <a:ext cx="940083" cy="583696"/>
      </dsp:txXfrm>
    </dsp:sp>
    <dsp:sp modelId="{445EA1E2-EE7B-4448-8231-79CB7FF9E95E}">
      <dsp:nvSpPr>
        <dsp:cNvPr id="0" name=""/>
        <dsp:cNvSpPr/>
      </dsp:nvSpPr>
      <dsp:spPr>
        <a:xfrm>
          <a:off x="156670" y="1772773"/>
          <a:ext cx="2136155" cy="6571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1C072D-F0BF-44D5-956A-BD1700398FDE}">
      <dsp:nvSpPr>
        <dsp:cNvPr id="0" name=""/>
        <dsp:cNvSpPr/>
      </dsp:nvSpPr>
      <dsp:spPr>
        <a:xfrm>
          <a:off x="265159" y="1875838"/>
          <a:ext cx="2136155" cy="6571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rPr>
            <a:t>Skierowanie projektu do negocjacji, uzupełnienie mandatu negocjacyjnego i kontynuowanie oceny</a:t>
          </a:r>
        </a:p>
      </dsp:txBody>
      <dsp:txXfrm>
        <a:off x="284407" y="1895086"/>
        <a:ext cx="2097659" cy="618683"/>
      </dsp:txXfrm>
    </dsp:sp>
    <dsp:sp modelId="{11AA01F1-0180-4603-893B-34E324053179}">
      <dsp:nvSpPr>
        <dsp:cNvPr id="0" name=""/>
        <dsp:cNvSpPr/>
      </dsp:nvSpPr>
      <dsp:spPr>
        <a:xfrm>
          <a:off x="1436925" y="2721420"/>
          <a:ext cx="870903" cy="2892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77068B-AF09-41FA-8816-41114EA8F6B4}">
      <dsp:nvSpPr>
        <dsp:cNvPr id="0" name=""/>
        <dsp:cNvSpPr/>
      </dsp:nvSpPr>
      <dsp:spPr>
        <a:xfrm>
          <a:off x="1545414" y="2824484"/>
          <a:ext cx="870903" cy="2892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pl-PL" sz="1000" kern="1200"/>
        </a:p>
      </dsp:txBody>
      <dsp:txXfrm>
        <a:off x="1553885" y="2832955"/>
        <a:ext cx="853961" cy="272295"/>
      </dsp:txXfrm>
    </dsp:sp>
    <dsp:sp modelId="{7850A3E4-5ABA-4840-8A27-77BA09255F4A}">
      <dsp:nvSpPr>
        <dsp:cNvPr id="0" name=""/>
        <dsp:cNvSpPr/>
      </dsp:nvSpPr>
      <dsp:spPr>
        <a:xfrm>
          <a:off x="2711099" y="904908"/>
          <a:ext cx="976403" cy="62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4F72C3-3496-45D2-872D-B91B9802E268}">
      <dsp:nvSpPr>
        <dsp:cNvPr id="0" name=""/>
        <dsp:cNvSpPr/>
      </dsp:nvSpPr>
      <dsp:spPr>
        <a:xfrm>
          <a:off x="2819589" y="1007973"/>
          <a:ext cx="976403" cy="62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rPr>
            <a:t>Spełnione</a:t>
          </a:r>
        </a:p>
      </dsp:txBody>
      <dsp:txXfrm>
        <a:off x="2837749" y="1026133"/>
        <a:ext cx="940083" cy="583696"/>
      </dsp:txXfrm>
    </dsp:sp>
    <dsp:sp modelId="{A28B0939-08EE-4C44-8D34-A331DAF2E227}">
      <dsp:nvSpPr>
        <dsp:cNvPr id="0" name=""/>
        <dsp:cNvSpPr/>
      </dsp:nvSpPr>
      <dsp:spPr>
        <a:xfrm>
          <a:off x="2561202" y="1772085"/>
          <a:ext cx="1364543" cy="645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95462D-79B1-4FFC-B7E3-686EFD149ED2}">
      <dsp:nvSpPr>
        <dsp:cNvPr id="0" name=""/>
        <dsp:cNvSpPr/>
      </dsp:nvSpPr>
      <dsp:spPr>
        <a:xfrm>
          <a:off x="2669691" y="1875150"/>
          <a:ext cx="1364543" cy="6455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rPr>
            <a:t>Kontynuowanie oceny</a:t>
          </a:r>
        </a:p>
      </dsp:txBody>
      <dsp:txXfrm>
        <a:off x="2688597" y="1894056"/>
        <a:ext cx="1326731" cy="607693"/>
      </dsp:txXfrm>
    </dsp:sp>
    <dsp:sp modelId="{0B9C4C84-0916-44CF-A54E-95CB9DB23636}">
      <dsp:nvSpPr>
        <dsp:cNvPr id="0" name=""/>
        <dsp:cNvSpPr/>
      </dsp:nvSpPr>
      <dsp:spPr>
        <a:xfrm>
          <a:off x="1121261" y="2740343"/>
          <a:ext cx="2172790" cy="62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23FB63-F4B7-4D34-9090-E6B337C34BFE}">
      <dsp:nvSpPr>
        <dsp:cNvPr id="0" name=""/>
        <dsp:cNvSpPr/>
      </dsp:nvSpPr>
      <dsp:spPr>
        <a:xfrm>
          <a:off x="1229750" y="2843407"/>
          <a:ext cx="2172790" cy="62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t>Kryterium horyzontalne dot. zgodności z prawodawstwem krajowym (nr 2)</a:t>
          </a:r>
        </a:p>
      </dsp:txBody>
      <dsp:txXfrm>
        <a:off x="1247910" y="2861567"/>
        <a:ext cx="2136470" cy="583696"/>
      </dsp:txXfrm>
    </dsp:sp>
    <dsp:sp modelId="{D71C6A5B-0A57-4ADA-9EDD-AEEB3570E80B}">
      <dsp:nvSpPr>
        <dsp:cNvPr id="0" name=""/>
        <dsp:cNvSpPr/>
      </dsp:nvSpPr>
      <dsp:spPr>
        <a:xfrm>
          <a:off x="19130" y="3644187"/>
          <a:ext cx="941526" cy="3603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6C4CEA-AEDC-4558-846C-87520FCE2FAF}">
      <dsp:nvSpPr>
        <dsp:cNvPr id="0" name=""/>
        <dsp:cNvSpPr/>
      </dsp:nvSpPr>
      <dsp:spPr>
        <a:xfrm>
          <a:off x="127619" y="3747252"/>
          <a:ext cx="941526" cy="3603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rPr>
            <a:t>Niespełnione</a:t>
          </a:r>
        </a:p>
      </dsp:txBody>
      <dsp:txXfrm>
        <a:off x="138173" y="3757806"/>
        <a:ext cx="920418" cy="339239"/>
      </dsp:txXfrm>
    </dsp:sp>
    <dsp:sp modelId="{AC06750D-6818-4E25-8FA7-4E1B242FBB3B}">
      <dsp:nvSpPr>
        <dsp:cNvPr id="0" name=""/>
        <dsp:cNvSpPr/>
      </dsp:nvSpPr>
      <dsp:spPr>
        <a:xfrm>
          <a:off x="-108489" y="4287358"/>
          <a:ext cx="2209386" cy="62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B869DE-496D-4942-BCB1-41A058FB1FF1}">
      <dsp:nvSpPr>
        <dsp:cNvPr id="0" name=""/>
        <dsp:cNvSpPr/>
      </dsp:nvSpPr>
      <dsp:spPr>
        <a:xfrm>
          <a:off x="0" y="4390422"/>
          <a:ext cx="2209386" cy="62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Wniosek zostaje odrzucony i nie podlega dalszej ocenie. Uzasadnienie w karcie oceny merytorycznej</a:t>
          </a:r>
        </a:p>
      </dsp:txBody>
      <dsp:txXfrm>
        <a:off x="18160" y="4408582"/>
        <a:ext cx="2173066" cy="583696"/>
      </dsp:txXfrm>
    </dsp:sp>
    <dsp:sp modelId="{4BEB39FF-A42A-4C77-81B2-5C9AE3D27403}">
      <dsp:nvSpPr>
        <dsp:cNvPr id="0" name=""/>
        <dsp:cNvSpPr/>
      </dsp:nvSpPr>
      <dsp:spPr>
        <a:xfrm>
          <a:off x="3446552" y="3644187"/>
          <a:ext cx="905165" cy="3825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746ABA-97B5-4917-9621-F3C8ED0408DC}">
      <dsp:nvSpPr>
        <dsp:cNvPr id="0" name=""/>
        <dsp:cNvSpPr/>
      </dsp:nvSpPr>
      <dsp:spPr>
        <a:xfrm>
          <a:off x="3555041" y="3747252"/>
          <a:ext cx="905165" cy="3825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n-lt"/>
            </a:rPr>
            <a:t>Spełnione</a:t>
          </a:r>
        </a:p>
      </dsp:txBody>
      <dsp:txXfrm>
        <a:off x="3566245" y="3758456"/>
        <a:ext cx="882757" cy="360117"/>
      </dsp:txXfrm>
    </dsp:sp>
    <dsp:sp modelId="{D42EA32F-571B-4EF5-84AC-DD9D351252D5}">
      <dsp:nvSpPr>
        <dsp:cNvPr id="0" name=""/>
        <dsp:cNvSpPr/>
      </dsp:nvSpPr>
      <dsp:spPr>
        <a:xfrm>
          <a:off x="3227808" y="4272731"/>
          <a:ext cx="1958860" cy="62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25326E-0AD5-4EC7-A063-84AC762EB4C2}">
      <dsp:nvSpPr>
        <dsp:cNvPr id="0" name=""/>
        <dsp:cNvSpPr/>
      </dsp:nvSpPr>
      <dsp:spPr>
        <a:xfrm>
          <a:off x="3336298" y="4375796"/>
          <a:ext cx="1958860" cy="62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t>Kontynuowanie oceny (kryteria merytoryczne)</a:t>
          </a:r>
        </a:p>
      </dsp:txBody>
      <dsp:txXfrm>
        <a:off x="3354458" y="4393956"/>
        <a:ext cx="1922540" cy="58369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2781C-BD73-461E-88BA-EDD59A0FB2EF}">
      <dsp:nvSpPr>
        <dsp:cNvPr id="0" name=""/>
        <dsp:cNvSpPr/>
      </dsp:nvSpPr>
      <dsp:spPr>
        <a:xfrm>
          <a:off x="3306932" y="4968844"/>
          <a:ext cx="502509" cy="562502"/>
        </a:xfrm>
        <a:custGeom>
          <a:avLst/>
          <a:gdLst/>
          <a:ahLst/>
          <a:cxnLst/>
          <a:rect l="0" t="0" r="0" b="0"/>
          <a:pathLst>
            <a:path>
              <a:moveTo>
                <a:pt x="502509" y="0"/>
              </a:moveTo>
              <a:lnTo>
                <a:pt x="502509" y="430862"/>
              </a:lnTo>
              <a:lnTo>
                <a:pt x="0" y="430862"/>
              </a:lnTo>
              <a:lnTo>
                <a:pt x="0" y="5625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B3D060-EFA0-46E8-931F-92A79AB13114}">
      <dsp:nvSpPr>
        <dsp:cNvPr id="0" name=""/>
        <dsp:cNvSpPr/>
      </dsp:nvSpPr>
      <dsp:spPr>
        <a:xfrm>
          <a:off x="3809442" y="3668011"/>
          <a:ext cx="968059" cy="398495"/>
        </a:xfrm>
        <a:custGeom>
          <a:avLst/>
          <a:gdLst/>
          <a:ahLst/>
          <a:cxnLst/>
          <a:rect l="0" t="0" r="0" b="0"/>
          <a:pathLst>
            <a:path>
              <a:moveTo>
                <a:pt x="968059" y="0"/>
              </a:moveTo>
              <a:lnTo>
                <a:pt x="968059" y="266854"/>
              </a:lnTo>
              <a:lnTo>
                <a:pt x="0" y="266854"/>
              </a:lnTo>
              <a:lnTo>
                <a:pt x="0" y="398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2D6500-220B-44BC-82D4-BD3732966093}">
      <dsp:nvSpPr>
        <dsp:cNvPr id="0" name=""/>
        <dsp:cNvSpPr/>
      </dsp:nvSpPr>
      <dsp:spPr>
        <a:xfrm>
          <a:off x="2638808" y="2274237"/>
          <a:ext cx="2138692" cy="491435"/>
        </a:xfrm>
        <a:custGeom>
          <a:avLst/>
          <a:gdLst/>
          <a:ahLst/>
          <a:cxnLst/>
          <a:rect l="0" t="0" r="0" b="0"/>
          <a:pathLst>
            <a:path>
              <a:moveTo>
                <a:pt x="0" y="0"/>
              </a:moveTo>
              <a:lnTo>
                <a:pt x="0" y="359795"/>
              </a:lnTo>
              <a:lnTo>
                <a:pt x="2138692" y="359795"/>
              </a:lnTo>
              <a:lnTo>
                <a:pt x="2138692" y="491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1232E-1DB8-41F4-BF1D-3EF364654985}">
      <dsp:nvSpPr>
        <dsp:cNvPr id="0" name=""/>
        <dsp:cNvSpPr/>
      </dsp:nvSpPr>
      <dsp:spPr>
        <a:xfrm>
          <a:off x="2789101" y="3668011"/>
          <a:ext cx="820246" cy="442836"/>
        </a:xfrm>
        <a:custGeom>
          <a:avLst/>
          <a:gdLst/>
          <a:ahLst/>
          <a:cxnLst/>
          <a:rect l="0" t="0" r="0" b="0"/>
          <a:pathLst>
            <a:path>
              <a:moveTo>
                <a:pt x="0" y="0"/>
              </a:moveTo>
              <a:lnTo>
                <a:pt x="0" y="311195"/>
              </a:lnTo>
              <a:lnTo>
                <a:pt x="820246" y="311195"/>
              </a:lnTo>
              <a:lnTo>
                <a:pt x="820246" y="4428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EF95FE-BD9E-45AA-8F1F-3B4F5BC4AC0D}">
      <dsp:nvSpPr>
        <dsp:cNvPr id="0" name=""/>
        <dsp:cNvSpPr/>
      </dsp:nvSpPr>
      <dsp:spPr>
        <a:xfrm>
          <a:off x="2638808" y="2274237"/>
          <a:ext cx="150292" cy="491435"/>
        </a:xfrm>
        <a:custGeom>
          <a:avLst/>
          <a:gdLst/>
          <a:ahLst/>
          <a:cxnLst/>
          <a:rect l="0" t="0" r="0" b="0"/>
          <a:pathLst>
            <a:path>
              <a:moveTo>
                <a:pt x="0" y="0"/>
              </a:moveTo>
              <a:lnTo>
                <a:pt x="0" y="359795"/>
              </a:lnTo>
              <a:lnTo>
                <a:pt x="150292" y="359795"/>
              </a:lnTo>
              <a:lnTo>
                <a:pt x="150292" y="491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E9B27A-1214-4143-841A-673EAFC3E472}">
      <dsp:nvSpPr>
        <dsp:cNvPr id="0" name=""/>
        <dsp:cNvSpPr/>
      </dsp:nvSpPr>
      <dsp:spPr>
        <a:xfrm>
          <a:off x="796524" y="3668011"/>
          <a:ext cx="91440" cy="405885"/>
        </a:xfrm>
        <a:custGeom>
          <a:avLst/>
          <a:gdLst/>
          <a:ahLst/>
          <a:cxnLst/>
          <a:rect l="0" t="0" r="0" b="0"/>
          <a:pathLst>
            <a:path>
              <a:moveTo>
                <a:pt x="45720" y="0"/>
              </a:moveTo>
              <a:lnTo>
                <a:pt x="45720" y="274245"/>
              </a:lnTo>
              <a:lnTo>
                <a:pt x="89671" y="274245"/>
              </a:lnTo>
              <a:lnTo>
                <a:pt x="89671" y="405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9B509A-A993-44F3-8076-38E9FD12BEC5}">
      <dsp:nvSpPr>
        <dsp:cNvPr id="0" name=""/>
        <dsp:cNvSpPr/>
      </dsp:nvSpPr>
      <dsp:spPr>
        <a:xfrm>
          <a:off x="842244" y="2274237"/>
          <a:ext cx="1796564" cy="491435"/>
        </a:xfrm>
        <a:custGeom>
          <a:avLst/>
          <a:gdLst/>
          <a:ahLst/>
          <a:cxnLst/>
          <a:rect l="0" t="0" r="0" b="0"/>
          <a:pathLst>
            <a:path>
              <a:moveTo>
                <a:pt x="1796564" y="0"/>
              </a:moveTo>
              <a:lnTo>
                <a:pt x="1796564" y="359795"/>
              </a:lnTo>
              <a:lnTo>
                <a:pt x="0" y="359795"/>
              </a:lnTo>
              <a:lnTo>
                <a:pt x="0" y="491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E2D432-6AD9-455A-8131-A73FEA830DED}">
      <dsp:nvSpPr>
        <dsp:cNvPr id="0" name=""/>
        <dsp:cNvSpPr/>
      </dsp:nvSpPr>
      <dsp:spPr>
        <a:xfrm>
          <a:off x="2557563" y="1027707"/>
          <a:ext cx="91440" cy="344192"/>
        </a:xfrm>
        <a:custGeom>
          <a:avLst/>
          <a:gdLst/>
          <a:ahLst/>
          <a:cxnLst/>
          <a:rect l="0" t="0" r="0" b="0"/>
          <a:pathLst>
            <a:path>
              <a:moveTo>
                <a:pt x="0" y="0"/>
              </a:moveTo>
              <a:lnTo>
                <a:pt x="0" y="215995"/>
              </a:lnTo>
              <a:lnTo>
                <a:pt x="239659" y="215995"/>
              </a:lnTo>
              <a:lnTo>
                <a:pt x="239659" y="3169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6841A4-E38E-4F6F-828A-E4E92B922235}">
      <dsp:nvSpPr>
        <dsp:cNvPr id="0" name=""/>
        <dsp:cNvSpPr/>
      </dsp:nvSpPr>
      <dsp:spPr>
        <a:xfrm>
          <a:off x="1892781" y="125369"/>
          <a:ext cx="1421004" cy="90233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80C4030-3802-4FCC-9CD7-A739195E2939}">
      <dsp:nvSpPr>
        <dsp:cNvPr id="0" name=""/>
        <dsp:cNvSpPr/>
      </dsp:nvSpPr>
      <dsp:spPr>
        <a:xfrm>
          <a:off x="2050670" y="275364"/>
          <a:ext cx="1421004" cy="90233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hueOff val="0"/>
                  <a:satOff val="0"/>
                  <a:lumOff val="0"/>
                  <a:alphaOff val="0"/>
                </a:sysClr>
              </a:solidFill>
              <a:latin typeface="Calibri"/>
              <a:ea typeface="+mn-ea"/>
              <a:cs typeface="+mn-cs"/>
            </a:rPr>
            <a:t>Kryteria merytoryczne nr 1-7 (ocena punktowa)</a:t>
          </a:r>
        </a:p>
      </dsp:txBody>
      <dsp:txXfrm>
        <a:off x="2077099" y="301793"/>
        <a:ext cx="1368146" cy="849479"/>
      </dsp:txXfrm>
    </dsp:sp>
    <dsp:sp modelId="{F61E0C66-9DE7-48C4-9C3C-25640E763D0C}">
      <dsp:nvSpPr>
        <dsp:cNvPr id="0" name=""/>
        <dsp:cNvSpPr/>
      </dsp:nvSpPr>
      <dsp:spPr>
        <a:xfrm>
          <a:off x="1928306" y="1371899"/>
          <a:ext cx="1421004" cy="90233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68091DF-4EE0-4EA3-A43C-E85EF504E497}">
      <dsp:nvSpPr>
        <dsp:cNvPr id="0" name=""/>
        <dsp:cNvSpPr/>
      </dsp:nvSpPr>
      <dsp:spPr>
        <a:xfrm>
          <a:off x="2086196" y="1521894"/>
          <a:ext cx="1421004" cy="90233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hueOff val="0"/>
                  <a:satOff val="0"/>
                  <a:lumOff val="0"/>
                  <a:alphaOff val="0"/>
                </a:sysClr>
              </a:solidFill>
              <a:latin typeface="Calibri"/>
              <a:ea typeface="+mn-ea"/>
              <a:cs typeface="+mn-cs"/>
            </a:rPr>
            <a:t>Kryterium merytoryczne nr 8</a:t>
          </a:r>
        </a:p>
      </dsp:txBody>
      <dsp:txXfrm>
        <a:off x="2112625" y="1548323"/>
        <a:ext cx="1368146" cy="849479"/>
      </dsp:txXfrm>
    </dsp:sp>
    <dsp:sp modelId="{76C62500-9EB1-462C-86B6-7B247854CE4F}">
      <dsp:nvSpPr>
        <dsp:cNvPr id="0" name=""/>
        <dsp:cNvSpPr/>
      </dsp:nvSpPr>
      <dsp:spPr>
        <a:xfrm>
          <a:off x="21166" y="2765673"/>
          <a:ext cx="1642155" cy="902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979EC1-C0F6-4EEB-845A-EA5B7900554C}">
      <dsp:nvSpPr>
        <dsp:cNvPr id="0" name=""/>
        <dsp:cNvSpPr/>
      </dsp:nvSpPr>
      <dsp:spPr>
        <a:xfrm>
          <a:off x="179055" y="2915668"/>
          <a:ext cx="1642155" cy="9023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Niespełnione (projekty, które otrzymały &lt;60% pkt w kryteriach merytorycznych i nie spełniają kryterium nr 8)</a:t>
          </a:r>
        </a:p>
      </dsp:txBody>
      <dsp:txXfrm>
        <a:off x="205484" y="2942097"/>
        <a:ext cx="1589297" cy="849479"/>
      </dsp:txXfrm>
    </dsp:sp>
    <dsp:sp modelId="{C6884C45-6516-4600-A49D-EF5FE3EEA9D2}">
      <dsp:nvSpPr>
        <dsp:cNvPr id="0" name=""/>
        <dsp:cNvSpPr/>
      </dsp:nvSpPr>
      <dsp:spPr>
        <a:xfrm>
          <a:off x="44186" y="4073896"/>
          <a:ext cx="1684018" cy="902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B34E1C-086E-4F0D-89CE-FEB0444D7C06}">
      <dsp:nvSpPr>
        <dsp:cNvPr id="0" name=""/>
        <dsp:cNvSpPr/>
      </dsp:nvSpPr>
      <dsp:spPr>
        <a:xfrm>
          <a:off x="202076" y="4223891"/>
          <a:ext cx="1684018" cy="9023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Wniosek zostaje odrzucony i nie podlega dalszej ocenie. Uzasadnienie w karcie oceny merytorycznej</a:t>
          </a:r>
        </a:p>
      </dsp:txBody>
      <dsp:txXfrm>
        <a:off x="228505" y="4250320"/>
        <a:ext cx="1631160" cy="849479"/>
      </dsp:txXfrm>
    </dsp:sp>
    <dsp:sp modelId="{2E8778CA-B5E4-428F-9D39-F277F958B27F}">
      <dsp:nvSpPr>
        <dsp:cNvPr id="0" name=""/>
        <dsp:cNvSpPr/>
      </dsp:nvSpPr>
      <dsp:spPr>
        <a:xfrm>
          <a:off x="1979100" y="2765673"/>
          <a:ext cx="1620001" cy="902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F0EF17-CD36-4809-A49F-FAF346A1BEEC}">
      <dsp:nvSpPr>
        <dsp:cNvPr id="0" name=""/>
        <dsp:cNvSpPr/>
      </dsp:nvSpPr>
      <dsp:spPr>
        <a:xfrm>
          <a:off x="2136989" y="2915668"/>
          <a:ext cx="1620001" cy="9023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Spełnione (projekty, które otrzymały &gt;60% pkt w kryteriach merytorycznych i spełniają kryterium nr 8)</a:t>
          </a:r>
        </a:p>
      </dsp:txBody>
      <dsp:txXfrm>
        <a:off x="2163418" y="2942097"/>
        <a:ext cx="1567143" cy="849479"/>
      </dsp:txXfrm>
    </dsp:sp>
    <dsp:sp modelId="{48E4E939-1E83-4601-A11F-3171E6A212ED}">
      <dsp:nvSpPr>
        <dsp:cNvPr id="0" name=""/>
        <dsp:cNvSpPr/>
      </dsp:nvSpPr>
      <dsp:spPr>
        <a:xfrm>
          <a:off x="3266168" y="4110847"/>
          <a:ext cx="686359" cy="4185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714931-6AFE-4422-BD7D-D24FF66EE5A7}">
      <dsp:nvSpPr>
        <dsp:cNvPr id="0" name=""/>
        <dsp:cNvSpPr/>
      </dsp:nvSpPr>
      <dsp:spPr>
        <a:xfrm>
          <a:off x="3424057" y="4260842"/>
          <a:ext cx="686359" cy="4185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pl-PL" sz="900" kern="1200"/>
        </a:p>
      </dsp:txBody>
      <dsp:txXfrm>
        <a:off x="3436316" y="4273101"/>
        <a:ext cx="661841" cy="394049"/>
      </dsp:txXfrm>
    </dsp:sp>
    <dsp:sp modelId="{FC8BA9D8-3A8D-443B-B716-5C3D1FB89A9A}">
      <dsp:nvSpPr>
        <dsp:cNvPr id="0" name=""/>
        <dsp:cNvSpPr/>
      </dsp:nvSpPr>
      <dsp:spPr>
        <a:xfrm>
          <a:off x="3914881" y="2765673"/>
          <a:ext cx="1725241" cy="902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384B68-89A2-43FD-98FA-156E11BB68B2}">
      <dsp:nvSpPr>
        <dsp:cNvPr id="0" name=""/>
        <dsp:cNvSpPr/>
      </dsp:nvSpPr>
      <dsp:spPr>
        <a:xfrm>
          <a:off x="4072770" y="2915668"/>
          <a:ext cx="1725241" cy="9023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Warunkowo spełnione (projekty, które otrzymały &gt;60% pkt w kryteriach merytorycznych i zostały skierowane do negocjacji) oraz warunkowo spełniają kryterium nr 8</a:t>
          </a:r>
        </a:p>
      </dsp:txBody>
      <dsp:txXfrm>
        <a:off x="4099199" y="2942097"/>
        <a:ext cx="1672383" cy="849479"/>
      </dsp:txXfrm>
    </dsp:sp>
    <dsp:sp modelId="{2E56B45B-DD86-4A6B-864C-669D04073EBB}">
      <dsp:nvSpPr>
        <dsp:cNvPr id="0" name=""/>
        <dsp:cNvSpPr/>
      </dsp:nvSpPr>
      <dsp:spPr>
        <a:xfrm>
          <a:off x="3098940" y="4066506"/>
          <a:ext cx="1421004" cy="902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14454F-0EAB-4E44-B04B-EA76024779F9}">
      <dsp:nvSpPr>
        <dsp:cNvPr id="0" name=""/>
        <dsp:cNvSpPr/>
      </dsp:nvSpPr>
      <dsp:spPr>
        <a:xfrm>
          <a:off x="3256829" y="4216501"/>
          <a:ext cx="1421004" cy="9023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Kontynuowanie oceny (kryteria premiujące - ocena punktowa)</a:t>
          </a:r>
        </a:p>
      </dsp:txBody>
      <dsp:txXfrm>
        <a:off x="3283258" y="4242930"/>
        <a:ext cx="1368146" cy="849479"/>
      </dsp:txXfrm>
    </dsp:sp>
    <dsp:sp modelId="{2D95CF8A-B2BA-4CDC-8DFE-ED5E1EF9C1B1}">
      <dsp:nvSpPr>
        <dsp:cNvPr id="0" name=""/>
        <dsp:cNvSpPr/>
      </dsp:nvSpPr>
      <dsp:spPr>
        <a:xfrm>
          <a:off x="1988063" y="5531347"/>
          <a:ext cx="2637739" cy="902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9A18E0-578B-41DC-8CC8-CC914F9D6FB0}">
      <dsp:nvSpPr>
        <dsp:cNvPr id="0" name=""/>
        <dsp:cNvSpPr/>
      </dsp:nvSpPr>
      <dsp:spPr>
        <a:xfrm>
          <a:off x="2145952" y="5681342"/>
          <a:ext cx="2637739" cy="9023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Kontynuowanie oceny (kryterium budżetu) - </a:t>
          </a:r>
          <a:r>
            <a:rPr lang="pl-PL" sz="900" kern="1200">
              <a:solidFill>
                <a:srgbClr val="FF0000"/>
              </a:solidFill>
            </a:rPr>
            <a:t>tylko dla projektów z najwyższą liczbą pkt, których łączna wartość dofinansowania mieści się w alokacji dostępnej w konkursie</a:t>
          </a:r>
        </a:p>
      </dsp:txBody>
      <dsp:txXfrm>
        <a:off x="2172381" y="5707771"/>
        <a:ext cx="2584881" cy="84947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CB4CE5-CEF3-4496-BB2C-43596A393A2F}">
      <dsp:nvSpPr>
        <dsp:cNvPr id="0" name=""/>
        <dsp:cNvSpPr/>
      </dsp:nvSpPr>
      <dsp:spPr>
        <a:xfrm>
          <a:off x="3528990" y="2756615"/>
          <a:ext cx="877851" cy="400121"/>
        </a:xfrm>
        <a:custGeom>
          <a:avLst/>
          <a:gdLst/>
          <a:ahLst/>
          <a:cxnLst/>
          <a:rect l="0" t="0" r="0" b="0"/>
          <a:pathLst>
            <a:path>
              <a:moveTo>
                <a:pt x="877851" y="0"/>
              </a:moveTo>
              <a:lnTo>
                <a:pt x="877851" y="285436"/>
              </a:lnTo>
              <a:lnTo>
                <a:pt x="0" y="285436"/>
              </a:lnTo>
              <a:lnTo>
                <a:pt x="0" y="400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E86BDD-11D3-4FC2-BB73-57B07071AF1F}">
      <dsp:nvSpPr>
        <dsp:cNvPr id="0" name=""/>
        <dsp:cNvSpPr/>
      </dsp:nvSpPr>
      <dsp:spPr>
        <a:xfrm>
          <a:off x="4302070" y="1720642"/>
          <a:ext cx="91440" cy="249855"/>
        </a:xfrm>
        <a:custGeom>
          <a:avLst/>
          <a:gdLst/>
          <a:ahLst/>
          <a:cxnLst/>
          <a:rect l="0" t="0" r="0" b="0"/>
          <a:pathLst>
            <a:path>
              <a:moveTo>
                <a:pt x="45720" y="0"/>
              </a:moveTo>
              <a:lnTo>
                <a:pt x="45720" y="3077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2F5B0C-C5A4-4E31-A914-A331DC030183}">
      <dsp:nvSpPr>
        <dsp:cNvPr id="0" name=""/>
        <dsp:cNvSpPr/>
      </dsp:nvSpPr>
      <dsp:spPr>
        <a:xfrm>
          <a:off x="2885898" y="655441"/>
          <a:ext cx="1461891" cy="279084"/>
        </a:xfrm>
        <a:custGeom>
          <a:avLst/>
          <a:gdLst/>
          <a:ahLst/>
          <a:cxnLst/>
          <a:rect l="0" t="0" r="0" b="0"/>
          <a:pathLst>
            <a:path>
              <a:moveTo>
                <a:pt x="0" y="0"/>
              </a:moveTo>
              <a:lnTo>
                <a:pt x="0" y="209731"/>
              </a:lnTo>
              <a:lnTo>
                <a:pt x="970027" y="209731"/>
              </a:lnTo>
              <a:lnTo>
                <a:pt x="970027" y="3077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E022201-A506-45AD-A26A-D1D1F6AD7104}">
      <dsp:nvSpPr>
        <dsp:cNvPr id="0" name=""/>
        <dsp:cNvSpPr/>
      </dsp:nvSpPr>
      <dsp:spPr>
        <a:xfrm>
          <a:off x="1597534" y="1731915"/>
          <a:ext cx="1703473" cy="1469516"/>
        </a:xfrm>
        <a:custGeom>
          <a:avLst/>
          <a:gdLst/>
          <a:ahLst/>
          <a:cxnLst/>
          <a:rect l="0" t="0" r="0" b="0"/>
          <a:pathLst>
            <a:path>
              <a:moveTo>
                <a:pt x="0" y="0"/>
              </a:moveTo>
              <a:lnTo>
                <a:pt x="0" y="1354831"/>
              </a:lnTo>
              <a:lnTo>
                <a:pt x="1703473" y="1354831"/>
              </a:lnTo>
              <a:lnTo>
                <a:pt x="1703473" y="14695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44F84-9851-4F35-A65D-39101F0ACB4B}">
      <dsp:nvSpPr>
        <dsp:cNvPr id="0" name=""/>
        <dsp:cNvSpPr/>
      </dsp:nvSpPr>
      <dsp:spPr>
        <a:xfrm>
          <a:off x="614036" y="1731915"/>
          <a:ext cx="983498" cy="558115"/>
        </a:xfrm>
        <a:custGeom>
          <a:avLst/>
          <a:gdLst/>
          <a:ahLst/>
          <a:cxnLst/>
          <a:rect l="0" t="0" r="0" b="0"/>
          <a:pathLst>
            <a:path>
              <a:moveTo>
                <a:pt x="983498" y="0"/>
              </a:moveTo>
              <a:lnTo>
                <a:pt x="983498" y="443430"/>
              </a:lnTo>
              <a:lnTo>
                <a:pt x="0" y="443430"/>
              </a:lnTo>
              <a:lnTo>
                <a:pt x="0" y="558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8B2D4-0C9E-48FB-B099-913114276181}">
      <dsp:nvSpPr>
        <dsp:cNvPr id="0" name=""/>
        <dsp:cNvSpPr/>
      </dsp:nvSpPr>
      <dsp:spPr>
        <a:xfrm>
          <a:off x="1597534" y="655441"/>
          <a:ext cx="1288364" cy="290357"/>
        </a:xfrm>
        <a:custGeom>
          <a:avLst/>
          <a:gdLst/>
          <a:ahLst/>
          <a:cxnLst/>
          <a:rect l="0" t="0" r="0" b="0"/>
          <a:pathLst>
            <a:path>
              <a:moveTo>
                <a:pt x="970027" y="0"/>
              </a:moveTo>
              <a:lnTo>
                <a:pt x="970027" y="209731"/>
              </a:lnTo>
              <a:lnTo>
                <a:pt x="0" y="209731"/>
              </a:lnTo>
              <a:lnTo>
                <a:pt x="0" y="3077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111F3C-F0CD-445C-A528-D3289F049E89}">
      <dsp:nvSpPr>
        <dsp:cNvPr id="0" name=""/>
        <dsp:cNvSpPr/>
      </dsp:nvSpPr>
      <dsp:spPr>
        <a:xfrm>
          <a:off x="2266908" y="-130675"/>
          <a:ext cx="1237979" cy="7861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E7E53EC-13EE-4BE2-978E-2D23B9A1B387}">
      <dsp:nvSpPr>
        <dsp:cNvPr id="0" name=""/>
        <dsp:cNvSpPr/>
      </dsp:nvSpPr>
      <dsp:spPr>
        <a:xfrm>
          <a:off x="2404462" y="0"/>
          <a:ext cx="1237979" cy="78611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hueOff val="0"/>
                  <a:satOff val="0"/>
                  <a:lumOff val="0"/>
                  <a:alphaOff val="0"/>
                </a:sysClr>
              </a:solidFill>
              <a:latin typeface="Calibri"/>
              <a:ea typeface="+mn-ea"/>
              <a:cs typeface="+mn-cs"/>
            </a:rPr>
            <a:t>Kryterium budżetu</a:t>
          </a:r>
        </a:p>
      </dsp:txBody>
      <dsp:txXfrm>
        <a:off x="2427487" y="23025"/>
        <a:ext cx="1191929" cy="740066"/>
      </dsp:txXfrm>
    </dsp:sp>
    <dsp:sp modelId="{C6D7CB54-E38B-4B36-AA57-A867FE0AC3D5}">
      <dsp:nvSpPr>
        <dsp:cNvPr id="0" name=""/>
        <dsp:cNvSpPr/>
      </dsp:nvSpPr>
      <dsp:spPr>
        <a:xfrm>
          <a:off x="978544" y="945798"/>
          <a:ext cx="1237979" cy="7861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B82217A-9810-44AF-8FCD-D42BCD86F9FB}">
      <dsp:nvSpPr>
        <dsp:cNvPr id="0" name=""/>
        <dsp:cNvSpPr/>
      </dsp:nvSpPr>
      <dsp:spPr>
        <a:xfrm>
          <a:off x="1116098" y="1076474"/>
          <a:ext cx="1237979" cy="78611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hueOff val="0"/>
                  <a:satOff val="0"/>
                  <a:lumOff val="0"/>
                  <a:alphaOff val="0"/>
                </a:sysClr>
              </a:solidFill>
              <a:latin typeface="Calibri"/>
              <a:ea typeface="+mn-ea"/>
              <a:cs typeface="+mn-cs"/>
            </a:rPr>
            <a:t>Spełnione</a:t>
          </a:r>
        </a:p>
      </dsp:txBody>
      <dsp:txXfrm>
        <a:off x="1139123" y="1099499"/>
        <a:ext cx="1191929" cy="740066"/>
      </dsp:txXfrm>
    </dsp:sp>
    <dsp:sp modelId="{83EBFF56-1356-4566-8E9A-36FDD9EBDA14}">
      <dsp:nvSpPr>
        <dsp:cNvPr id="0" name=""/>
        <dsp:cNvSpPr/>
      </dsp:nvSpPr>
      <dsp:spPr>
        <a:xfrm>
          <a:off x="-137553" y="2290031"/>
          <a:ext cx="1503179" cy="5812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60E355-A991-44CF-9560-B1ACCEEAB230}">
      <dsp:nvSpPr>
        <dsp:cNvPr id="0" name=""/>
        <dsp:cNvSpPr/>
      </dsp:nvSpPr>
      <dsp:spPr>
        <a:xfrm>
          <a:off x="0" y="2420707"/>
          <a:ext cx="1503179" cy="5812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t>Kontynuowanie oceny (kryt. horyzontalne nr 3)</a:t>
          </a:r>
        </a:p>
      </dsp:txBody>
      <dsp:txXfrm>
        <a:off x="17025" y="2437732"/>
        <a:ext cx="1469129" cy="547236"/>
      </dsp:txXfrm>
    </dsp:sp>
    <dsp:sp modelId="{44E6E5D6-3060-4FB1-8955-F65AB70A4812}">
      <dsp:nvSpPr>
        <dsp:cNvPr id="0" name=""/>
        <dsp:cNvSpPr/>
      </dsp:nvSpPr>
      <dsp:spPr>
        <a:xfrm>
          <a:off x="2887448" y="3201431"/>
          <a:ext cx="827118" cy="2598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E0D26D-AF21-4FB7-8978-C7D4F9D95191}">
      <dsp:nvSpPr>
        <dsp:cNvPr id="0" name=""/>
        <dsp:cNvSpPr/>
      </dsp:nvSpPr>
      <dsp:spPr>
        <a:xfrm>
          <a:off x="3025001" y="3332107"/>
          <a:ext cx="827118" cy="2598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pl-PL" sz="1100" kern="1200"/>
        </a:p>
      </dsp:txBody>
      <dsp:txXfrm>
        <a:off x="3032611" y="3339717"/>
        <a:ext cx="811898" cy="244599"/>
      </dsp:txXfrm>
    </dsp:sp>
    <dsp:sp modelId="{71F414D2-D6C9-48A0-B1E2-260ECE0CBE0C}">
      <dsp:nvSpPr>
        <dsp:cNvPr id="0" name=""/>
        <dsp:cNvSpPr/>
      </dsp:nvSpPr>
      <dsp:spPr>
        <a:xfrm>
          <a:off x="3728800" y="934525"/>
          <a:ext cx="1237979" cy="7861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B0E764C-E915-470E-B0FF-D5E980A3A7F0}">
      <dsp:nvSpPr>
        <dsp:cNvPr id="0" name=""/>
        <dsp:cNvSpPr/>
      </dsp:nvSpPr>
      <dsp:spPr>
        <a:xfrm>
          <a:off x="3866353" y="1065201"/>
          <a:ext cx="1237979" cy="78611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hueOff val="0"/>
                  <a:satOff val="0"/>
                  <a:lumOff val="0"/>
                  <a:alphaOff val="0"/>
                </a:sysClr>
              </a:solidFill>
              <a:latin typeface="Calibri"/>
              <a:ea typeface="+mn-ea"/>
              <a:cs typeface="+mn-cs"/>
            </a:rPr>
            <a:t>Warunkowo spełnione</a:t>
          </a:r>
        </a:p>
      </dsp:txBody>
      <dsp:txXfrm>
        <a:off x="3889378" y="1088226"/>
        <a:ext cx="1191929" cy="740066"/>
      </dsp:txXfrm>
    </dsp:sp>
    <dsp:sp modelId="{736DDC85-E8D5-4E9F-976C-AC7E975BFDE3}">
      <dsp:nvSpPr>
        <dsp:cNvPr id="0" name=""/>
        <dsp:cNvSpPr/>
      </dsp:nvSpPr>
      <dsp:spPr>
        <a:xfrm>
          <a:off x="3312721" y="1970498"/>
          <a:ext cx="2188240" cy="7861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7F597F7-2BA5-4E3C-A776-E40EF4ACE002}">
      <dsp:nvSpPr>
        <dsp:cNvPr id="0" name=""/>
        <dsp:cNvSpPr/>
      </dsp:nvSpPr>
      <dsp:spPr>
        <a:xfrm>
          <a:off x="3450275" y="2101174"/>
          <a:ext cx="2188240" cy="78611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hueOff val="0"/>
                  <a:satOff val="0"/>
                  <a:lumOff val="0"/>
                  <a:alphaOff val="0"/>
                </a:sysClr>
              </a:solidFill>
              <a:latin typeface="Calibri"/>
              <a:ea typeface="+mn-ea"/>
              <a:cs typeface="+mn-cs"/>
            </a:rPr>
            <a:t>Skierowanie projektu do negocjacji, uzupełnienie mandatu negocjacyjnego </a:t>
          </a:r>
        </a:p>
      </dsp:txBody>
      <dsp:txXfrm>
        <a:off x="3473300" y="2124199"/>
        <a:ext cx="2142190" cy="740066"/>
      </dsp:txXfrm>
    </dsp:sp>
    <dsp:sp modelId="{2CAF4CF1-DFC3-4BC9-8CE5-C51D276EBC95}">
      <dsp:nvSpPr>
        <dsp:cNvPr id="0" name=""/>
        <dsp:cNvSpPr/>
      </dsp:nvSpPr>
      <dsp:spPr>
        <a:xfrm>
          <a:off x="2274057" y="3156737"/>
          <a:ext cx="2509867" cy="7861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6EDF42-CEF0-47BC-B829-8AE87507D720}">
      <dsp:nvSpPr>
        <dsp:cNvPr id="0" name=""/>
        <dsp:cNvSpPr/>
      </dsp:nvSpPr>
      <dsp:spPr>
        <a:xfrm>
          <a:off x="2411610" y="3287412"/>
          <a:ext cx="2509867" cy="7861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t>Negocjacje </a:t>
          </a:r>
          <a:r>
            <a:rPr lang="pl-PL" sz="1050" kern="1200">
              <a:solidFill>
                <a:srgbClr val="FF0000"/>
              </a:solidFill>
            </a:rPr>
            <a:t>wszystkich kryteriów ocenionych warunkowo </a:t>
          </a:r>
          <a:r>
            <a:rPr lang="pl-PL" sz="1050" kern="1200"/>
            <a:t>w projekcie</a:t>
          </a:r>
        </a:p>
      </dsp:txBody>
      <dsp:txXfrm>
        <a:off x="2434635" y="3310437"/>
        <a:ext cx="2463817" cy="74006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A5231-063F-4EAC-AFB2-CAF0C84632B0}">
      <dsp:nvSpPr>
        <dsp:cNvPr id="0" name=""/>
        <dsp:cNvSpPr/>
      </dsp:nvSpPr>
      <dsp:spPr>
        <a:xfrm>
          <a:off x="4076788" y="3080993"/>
          <a:ext cx="91440" cy="360150"/>
        </a:xfrm>
        <a:custGeom>
          <a:avLst/>
          <a:gdLst/>
          <a:ahLst/>
          <a:cxnLst/>
          <a:rect l="0" t="0" r="0" b="0"/>
          <a:pathLst>
            <a:path>
              <a:moveTo>
                <a:pt x="45720" y="0"/>
              </a:moveTo>
              <a:lnTo>
                <a:pt x="45720" y="3601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10E9C7-B0A6-41C2-A1FB-771C0E57D63D}">
      <dsp:nvSpPr>
        <dsp:cNvPr id="0" name=""/>
        <dsp:cNvSpPr/>
      </dsp:nvSpPr>
      <dsp:spPr>
        <a:xfrm>
          <a:off x="2065138" y="1912550"/>
          <a:ext cx="2057370" cy="382097"/>
        </a:xfrm>
        <a:custGeom>
          <a:avLst/>
          <a:gdLst/>
          <a:ahLst/>
          <a:cxnLst/>
          <a:rect l="0" t="0" r="0" b="0"/>
          <a:pathLst>
            <a:path>
              <a:moveTo>
                <a:pt x="0" y="0"/>
              </a:moveTo>
              <a:lnTo>
                <a:pt x="0" y="267378"/>
              </a:lnTo>
              <a:lnTo>
                <a:pt x="2057370" y="267378"/>
              </a:lnTo>
              <a:lnTo>
                <a:pt x="2057370" y="382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ED8401-ACCD-4F94-B015-C8267052E742}">
      <dsp:nvSpPr>
        <dsp:cNvPr id="0" name=""/>
        <dsp:cNvSpPr/>
      </dsp:nvSpPr>
      <dsp:spPr>
        <a:xfrm>
          <a:off x="2067667" y="3066359"/>
          <a:ext cx="541315" cy="374784"/>
        </a:xfrm>
        <a:custGeom>
          <a:avLst/>
          <a:gdLst/>
          <a:ahLst/>
          <a:cxnLst/>
          <a:rect l="0" t="0" r="0" b="0"/>
          <a:pathLst>
            <a:path>
              <a:moveTo>
                <a:pt x="0" y="0"/>
              </a:moveTo>
              <a:lnTo>
                <a:pt x="0" y="260065"/>
              </a:lnTo>
              <a:lnTo>
                <a:pt x="541315" y="260065"/>
              </a:lnTo>
              <a:lnTo>
                <a:pt x="541315" y="374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753EC-5D29-4724-9BDE-8862AF06B34B}">
      <dsp:nvSpPr>
        <dsp:cNvPr id="0" name=""/>
        <dsp:cNvSpPr/>
      </dsp:nvSpPr>
      <dsp:spPr>
        <a:xfrm>
          <a:off x="2019418" y="1912550"/>
          <a:ext cx="91440" cy="367463"/>
        </a:xfrm>
        <a:custGeom>
          <a:avLst/>
          <a:gdLst/>
          <a:ahLst/>
          <a:cxnLst/>
          <a:rect l="0" t="0" r="0" b="0"/>
          <a:pathLst>
            <a:path>
              <a:moveTo>
                <a:pt x="45720" y="0"/>
              </a:moveTo>
              <a:lnTo>
                <a:pt x="45720" y="252744"/>
              </a:lnTo>
              <a:lnTo>
                <a:pt x="48249" y="252744"/>
              </a:lnTo>
              <a:lnTo>
                <a:pt x="48249" y="3674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93B831-5E42-48F4-BC70-46F1446B8B70}">
      <dsp:nvSpPr>
        <dsp:cNvPr id="0" name=""/>
        <dsp:cNvSpPr/>
      </dsp:nvSpPr>
      <dsp:spPr>
        <a:xfrm>
          <a:off x="481576" y="3059046"/>
          <a:ext cx="462549" cy="382097"/>
        </a:xfrm>
        <a:custGeom>
          <a:avLst/>
          <a:gdLst/>
          <a:ahLst/>
          <a:cxnLst/>
          <a:rect l="0" t="0" r="0" b="0"/>
          <a:pathLst>
            <a:path>
              <a:moveTo>
                <a:pt x="0" y="0"/>
              </a:moveTo>
              <a:lnTo>
                <a:pt x="0" y="267378"/>
              </a:lnTo>
              <a:lnTo>
                <a:pt x="462549" y="267378"/>
              </a:lnTo>
              <a:lnTo>
                <a:pt x="462549" y="382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EF2394-98E3-4BC7-A8EA-E2D2BA0C04F1}">
      <dsp:nvSpPr>
        <dsp:cNvPr id="0" name=""/>
        <dsp:cNvSpPr/>
      </dsp:nvSpPr>
      <dsp:spPr>
        <a:xfrm>
          <a:off x="481576" y="1912550"/>
          <a:ext cx="1583562" cy="360150"/>
        </a:xfrm>
        <a:custGeom>
          <a:avLst/>
          <a:gdLst/>
          <a:ahLst/>
          <a:cxnLst/>
          <a:rect l="0" t="0" r="0" b="0"/>
          <a:pathLst>
            <a:path>
              <a:moveTo>
                <a:pt x="1583562" y="0"/>
              </a:moveTo>
              <a:lnTo>
                <a:pt x="1583562" y="245431"/>
              </a:lnTo>
              <a:lnTo>
                <a:pt x="0" y="245431"/>
              </a:lnTo>
              <a:lnTo>
                <a:pt x="0" y="3601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CE93E-1A11-485E-BDC4-939EE14F828C}">
      <dsp:nvSpPr>
        <dsp:cNvPr id="0" name=""/>
        <dsp:cNvSpPr/>
      </dsp:nvSpPr>
      <dsp:spPr>
        <a:xfrm>
          <a:off x="2065138" y="788001"/>
          <a:ext cx="468178" cy="338203"/>
        </a:xfrm>
        <a:custGeom>
          <a:avLst/>
          <a:gdLst/>
          <a:ahLst/>
          <a:cxnLst/>
          <a:rect l="0" t="0" r="0" b="0"/>
          <a:pathLst>
            <a:path>
              <a:moveTo>
                <a:pt x="468178" y="0"/>
              </a:moveTo>
              <a:lnTo>
                <a:pt x="468178" y="223485"/>
              </a:lnTo>
              <a:lnTo>
                <a:pt x="0" y="223485"/>
              </a:lnTo>
              <a:lnTo>
                <a:pt x="0" y="3382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44522-5711-4D9D-9681-97B2226FAA6C}">
      <dsp:nvSpPr>
        <dsp:cNvPr id="0" name=""/>
        <dsp:cNvSpPr/>
      </dsp:nvSpPr>
      <dsp:spPr>
        <a:xfrm>
          <a:off x="703693" y="780971"/>
          <a:ext cx="961508" cy="359859"/>
        </a:xfrm>
        <a:custGeom>
          <a:avLst/>
          <a:gdLst/>
          <a:ahLst/>
          <a:cxnLst/>
          <a:rect l="0" t="0" r="0" b="0"/>
          <a:pathLst>
            <a:path>
              <a:moveTo>
                <a:pt x="0" y="0"/>
              </a:moveTo>
              <a:lnTo>
                <a:pt x="0" y="245141"/>
              </a:lnTo>
              <a:lnTo>
                <a:pt x="961508" y="245141"/>
              </a:lnTo>
              <a:lnTo>
                <a:pt x="961508" y="3598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111F3C-F0CD-445C-A528-D3289F049E89}">
      <dsp:nvSpPr>
        <dsp:cNvPr id="0" name=""/>
        <dsp:cNvSpPr/>
      </dsp:nvSpPr>
      <dsp:spPr>
        <a:xfrm>
          <a:off x="84523" y="-5373"/>
          <a:ext cx="1238339" cy="7863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E7E53EC-13EE-4BE2-978E-2D23B9A1B387}">
      <dsp:nvSpPr>
        <dsp:cNvPr id="0" name=""/>
        <dsp:cNvSpPr/>
      </dsp:nvSpPr>
      <dsp:spPr>
        <a:xfrm>
          <a:off x="222116" y="125339"/>
          <a:ext cx="1238339" cy="78634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hueOff val="0"/>
                  <a:satOff val="0"/>
                  <a:lumOff val="0"/>
                  <a:alphaOff val="0"/>
                </a:sysClr>
              </a:solidFill>
              <a:latin typeface="Calibri"/>
              <a:ea typeface="+mn-ea"/>
              <a:cs typeface="+mn-cs"/>
            </a:rPr>
            <a:t>Negocjacje (jeśli dotyczy)</a:t>
          </a:r>
        </a:p>
      </dsp:txBody>
      <dsp:txXfrm>
        <a:off x="245147" y="148370"/>
        <a:ext cx="1192277" cy="740283"/>
      </dsp:txXfrm>
    </dsp:sp>
    <dsp:sp modelId="{4CFB01A0-9666-4F16-9392-E5FB35C68F50}">
      <dsp:nvSpPr>
        <dsp:cNvPr id="0" name=""/>
        <dsp:cNvSpPr/>
      </dsp:nvSpPr>
      <dsp:spPr>
        <a:xfrm>
          <a:off x="1333685" y="1140831"/>
          <a:ext cx="663031" cy="5350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FC8A44-2A69-4A50-88D2-25F78A219B59}">
      <dsp:nvSpPr>
        <dsp:cNvPr id="0" name=""/>
        <dsp:cNvSpPr/>
      </dsp:nvSpPr>
      <dsp:spPr>
        <a:xfrm>
          <a:off x="1471279" y="1271544"/>
          <a:ext cx="663031" cy="5350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pl-PL" sz="1000" kern="1200"/>
        </a:p>
      </dsp:txBody>
      <dsp:txXfrm>
        <a:off x="1486950" y="1287215"/>
        <a:ext cx="631689" cy="503695"/>
      </dsp:txXfrm>
    </dsp:sp>
    <dsp:sp modelId="{473F6CC5-AAAF-4EFF-A11B-4302A4F80453}">
      <dsp:nvSpPr>
        <dsp:cNvPr id="0" name=""/>
        <dsp:cNvSpPr/>
      </dsp:nvSpPr>
      <dsp:spPr>
        <a:xfrm>
          <a:off x="1663879" y="1656"/>
          <a:ext cx="1738876" cy="786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2450B9-5CD9-4562-B549-5E4C448C8E1F}">
      <dsp:nvSpPr>
        <dsp:cNvPr id="0" name=""/>
        <dsp:cNvSpPr/>
      </dsp:nvSpPr>
      <dsp:spPr>
        <a:xfrm>
          <a:off x="1801472" y="132369"/>
          <a:ext cx="1738876" cy="78634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hueOff val="0"/>
                  <a:satOff val="0"/>
                  <a:lumOff val="0"/>
                  <a:alphaOff val="0"/>
                </a:sysClr>
              </a:solidFill>
              <a:latin typeface="Calibri"/>
              <a:ea typeface="+mn-ea"/>
              <a:cs typeface="+mn-cs"/>
            </a:rPr>
            <a:t>Projekty bezwarunkowo spełniające wszystkie kryteria</a:t>
          </a:r>
        </a:p>
      </dsp:txBody>
      <dsp:txXfrm>
        <a:off x="1824503" y="155400"/>
        <a:ext cx="1692814" cy="740283"/>
      </dsp:txXfrm>
    </dsp:sp>
    <dsp:sp modelId="{599F7129-B07C-42FD-98B8-0638E64FDDC8}">
      <dsp:nvSpPr>
        <dsp:cNvPr id="0" name=""/>
        <dsp:cNvSpPr/>
      </dsp:nvSpPr>
      <dsp:spPr>
        <a:xfrm>
          <a:off x="830811" y="1126205"/>
          <a:ext cx="2468654" cy="786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493FF-6C73-4AFE-9FA0-D5C87513848C}">
      <dsp:nvSpPr>
        <dsp:cNvPr id="0" name=""/>
        <dsp:cNvSpPr/>
      </dsp:nvSpPr>
      <dsp:spPr>
        <a:xfrm>
          <a:off x="968404" y="1256918"/>
          <a:ext cx="2468654" cy="7863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t>Kryterium horyzontalne nr 3 dot. wyniku negocjacji</a:t>
          </a:r>
        </a:p>
      </dsp:txBody>
      <dsp:txXfrm>
        <a:off x="991435" y="1279949"/>
        <a:ext cx="2422592" cy="740283"/>
      </dsp:txXfrm>
    </dsp:sp>
    <dsp:sp modelId="{FAA25CA4-B589-4364-89C0-74E9994C0F0A}">
      <dsp:nvSpPr>
        <dsp:cNvPr id="0" name=""/>
        <dsp:cNvSpPr/>
      </dsp:nvSpPr>
      <dsp:spPr>
        <a:xfrm>
          <a:off x="-137593" y="2272700"/>
          <a:ext cx="1238339" cy="786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F2CFA8-F32C-4676-96CD-30C6D5391EC9}">
      <dsp:nvSpPr>
        <dsp:cNvPr id="0" name=""/>
        <dsp:cNvSpPr/>
      </dsp:nvSpPr>
      <dsp:spPr>
        <a:xfrm>
          <a:off x="0" y="2403414"/>
          <a:ext cx="1238339" cy="7863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Kryterium niespełnione</a:t>
          </a:r>
        </a:p>
      </dsp:txBody>
      <dsp:txXfrm>
        <a:off x="23031" y="2426445"/>
        <a:ext cx="1192277" cy="740283"/>
      </dsp:txXfrm>
    </dsp:sp>
    <dsp:sp modelId="{8D8B2B97-D107-4438-84BD-E629F11D1FD5}">
      <dsp:nvSpPr>
        <dsp:cNvPr id="0" name=""/>
        <dsp:cNvSpPr/>
      </dsp:nvSpPr>
      <dsp:spPr>
        <a:xfrm>
          <a:off x="173624" y="3441143"/>
          <a:ext cx="1541001" cy="786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70C7FA-00C9-4EF4-98EB-E5691A281A58}">
      <dsp:nvSpPr>
        <dsp:cNvPr id="0" name=""/>
        <dsp:cNvSpPr/>
      </dsp:nvSpPr>
      <dsp:spPr>
        <a:xfrm>
          <a:off x="311218" y="3571857"/>
          <a:ext cx="1541001" cy="7863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Wniosek zostaje odrzucony i nie podlega dalszej ocenie. Uzasadnienie w karcie oceny merytorycznej</a:t>
          </a:r>
        </a:p>
      </dsp:txBody>
      <dsp:txXfrm>
        <a:off x="334249" y="3594888"/>
        <a:ext cx="1494939" cy="740283"/>
      </dsp:txXfrm>
    </dsp:sp>
    <dsp:sp modelId="{D233F344-B3C0-441A-81AE-DD3E9E50E96D}">
      <dsp:nvSpPr>
        <dsp:cNvPr id="0" name=""/>
        <dsp:cNvSpPr/>
      </dsp:nvSpPr>
      <dsp:spPr>
        <a:xfrm>
          <a:off x="1448498" y="2280013"/>
          <a:ext cx="1238339" cy="786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0CEE95-48D9-4585-9E1B-8624A614E67A}">
      <dsp:nvSpPr>
        <dsp:cNvPr id="0" name=""/>
        <dsp:cNvSpPr/>
      </dsp:nvSpPr>
      <dsp:spPr>
        <a:xfrm>
          <a:off x="1586091" y="2410727"/>
          <a:ext cx="1238339" cy="7863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Kryterium spełnione</a:t>
          </a:r>
        </a:p>
      </dsp:txBody>
      <dsp:txXfrm>
        <a:off x="1609122" y="2433758"/>
        <a:ext cx="1192277" cy="740283"/>
      </dsp:txXfrm>
    </dsp:sp>
    <dsp:sp modelId="{44036F11-1E34-4E9A-8188-685ED52D8E6A}">
      <dsp:nvSpPr>
        <dsp:cNvPr id="0" name=""/>
        <dsp:cNvSpPr/>
      </dsp:nvSpPr>
      <dsp:spPr>
        <a:xfrm>
          <a:off x="1989813" y="3441143"/>
          <a:ext cx="1238339" cy="786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185E3B-DBD2-4E87-9409-2F04DB55DAE9}">
      <dsp:nvSpPr>
        <dsp:cNvPr id="0" name=""/>
        <dsp:cNvSpPr/>
      </dsp:nvSpPr>
      <dsp:spPr>
        <a:xfrm>
          <a:off x="2127406" y="3571857"/>
          <a:ext cx="1238339" cy="7863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Koniec oceny - umieszczenie projektu na liście rankingowej</a:t>
          </a:r>
        </a:p>
      </dsp:txBody>
      <dsp:txXfrm>
        <a:off x="2150437" y="3594888"/>
        <a:ext cx="1192277" cy="740283"/>
      </dsp:txXfrm>
    </dsp:sp>
    <dsp:sp modelId="{0C2EA79A-90E7-4491-8F0C-D5DD8FBAD028}">
      <dsp:nvSpPr>
        <dsp:cNvPr id="0" name=""/>
        <dsp:cNvSpPr/>
      </dsp:nvSpPr>
      <dsp:spPr>
        <a:xfrm>
          <a:off x="3503339" y="2294647"/>
          <a:ext cx="1238339" cy="786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ABB845-9787-4744-A212-700696F48FF5}">
      <dsp:nvSpPr>
        <dsp:cNvPr id="0" name=""/>
        <dsp:cNvSpPr/>
      </dsp:nvSpPr>
      <dsp:spPr>
        <a:xfrm>
          <a:off x="3640932" y="2425361"/>
          <a:ext cx="1238339" cy="7863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Nie dotyczy (projekty, których nie skierowano do negocjacji)</a:t>
          </a:r>
        </a:p>
      </dsp:txBody>
      <dsp:txXfrm>
        <a:off x="3663963" y="2448392"/>
        <a:ext cx="1192277" cy="740283"/>
      </dsp:txXfrm>
    </dsp:sp>
    <dsp:sp modelId="{FD0D7C7A-A10A-4918-BC14-885B42089C5D}">
      <dsp:nvSpPr>
        <dsp:cNvPr id="0" name=""/>
        <dsp:cNvSpPr/>
      </dsp:nvSpPr>
      <dsp:spPr>
        <a:xfrm>
          <a:off x="3503339" y="3441143"/>
          <a:ext cx="1238339" cy="786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B0BC26-5586-44C8-A77F-72781857925A}">
      <dsp:nvSpPr>
        <dsp:cNvPr id="0" name=""/>
        <dsp:cNvSpPr/>
      </dsp:nvSpPr>
      <dsp:spPr>
        <a:xfrm>
          <a:off x="3640932" y="3571857"/>
          <a:ext cx="1238339" cy="7863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Koniec oceny - umieszczenie projektu na liście rankingowej</a:t>
          </a:r>
        </a:p>
      </dsp:txBody>
      <dsp:txXfrm>
        <a:off x="3663963" y="3594888"/>
        <a:ext cx="1192277" cy="7402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2.4.3</a:t>
          </a:r>
        </a:p>
      </dsp:txBody>
      <dsp:txXfrm>
        <a:off x="147960" y="0"/>
        <a:ext cx="1469268" cy="2941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2.8  </a:t>
          </a:r>
        </a:p>
      </dsp:txBody>
      <dsp:txXfrm>
        <a:off x="147960" y="0"/>
        <a:ext cx="1469268" cy="2941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2941" cy="29400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2.4.4</a:t>
          </a:r>
        </a:p>
      </dsp:txBody>
      <dsp:txXfrm>
        <a:off x="147864" y="0"/>
        <a:ext cx="1468936" cy="2940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2941" cy="29400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2.9  </a:t>
          </a:r>
        </a:p>
      </dsp:txBody>
      <dsp:txXfrm>
        <a:off x="147864" y="0"/>
        <a:ext cx="1468936" cy="2940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2.6.1</a:t>
          </a:r>
        </a:p>
      </dsp:txBody>
      <dsp:txXfrm>
        <a:off x="147960" y="0"/>
        <a:ext cx="1469268" cy="29419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1.2</a:t>
          </a:r>
        </a:p>
      </dsp:txBody>
      <dsp:txXfrm>
        <a:off x="147960" y="0"/>
        <a:ext cx="1469268" cy="29419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2.4.1</a:t>
          </a:r>
        </a:p>
      </dsp:txBody>
      <dsp:txXfrm>
        <a:off x="147960" y="0"/>
        <a:ext cx="1469268" cy="2941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62418-C9D4-45FD-848C-D11BC062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81</Pages>
  <Words>30711</Words>
  <Characters>184271</Characters>
  <Application>Microsoft Office Word</Application>
  <DocSecurity>0</DocSecurity>
  <Lines>1535</Lines>
  <Paragraphs>429</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214553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Marut</dc:creator>
  <cp:lastModifiedBy>Paulina Markiewicz</cp:lastModifiedBy>
  <cp:revision>11</cp:revision>
  <cp:lastPrinted>2017-05-16T10:48:00Z</cp:lastPrinted>
  <dcterms:created xsi:type="dcterms:W3CDTF">2017-04-11T08:58:00Z</dcterms:created>
  <dcterms:modified xsi:type="dcterms:W3CDTF">2017-05-16T10:50:00Z</dcterms:modified>
</cp:coreProperties>
</file>